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A45A" w14:textId="16F96C1B" w:rsidR="00F7554D" w:rsidRDefault="00F7554D" w:rsidP="00F7554D">
      <w:pPr>
        <w:pStyle w:val="Heading1"/>
      </w:pPr>
      <w:bookmarkStart w:id="0" w:name="tableOfContents"/>
      <w:bookmarkStart w:id="1" w:name="_Toc3363827"/>
      <w:bookmarkEnd w:id="0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5674D64D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 xml:space="preserve">Rel-16 positioning solutions </w:t>
      </w:r>
    </w:p>
    <w:p w14:paraId="5B4E3E5C" w14:textId="0DB47A85" w:rsidR="00F7554D" w:rsidRPr="00AE2955" w:rsidRDefault="00F7554D" w:rsidP="00AE2955">
      <w:pPr>
        <w:pStyle w:val="Guidance"/>
      </w:pPr>
      <w:r w:rsidRPr="00AE2955">
        <w:t>Including accuracy and latency (objective 1b) performance, compared to rel17 performance targets</w:t>
      </w:r>
    </w:p>
    <w:p w14:paraId="6D435C9A" w14:textId="0B0FC334" w:rsidR="00F7554D" w:rsidRDefault="00F7554D" w:rsidP="00F7554D">
      <w:pPr>
        <w:pStyle w:val="Heading3"/>
        <w:rPr>
          <w:rFonts w:eastAsia="MS Mincho"/>
          <w:lang w:val="en-US"/>
        </w:rPr>
      </w:pPr>
      <w:bookmarkStart w:id="2" w:name="_Toc3363828"/>
      <w:r>
        <w:t>8.1.1</w:t>
      </w:r>
      <w:bookmarkEnd w:id="2"/>
      <w:r w:rsidR="001D5265"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 w:rsidR="00C11231">
        <w:rPr>
          <w:rFonts w:eastAsia="MS Mincho"/>
          <w:lang w:val="en-US"/>
        </w:rPr>
        <w:t xml:space="preserve"> – Positioning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 xml:space="preserve">ccuracy and </w:t>
      </w:r>
      <w:r w:rsidR="00C32E8B">
        <w:rPr>
          <w:rFonts w:eastAsia="MS Mincho"/>
          <w:lang w:val="en-US"/>
        </w:rPr>
        <w:t>l</w:t>
      </w:r>
      <w:r w:rsidR="00C11231"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>nalysis</w:t>
      </w:r>
    </w:p>
    <w:p w14:paraId="5A7637F3" w14:textId="2E68A240" w:rsidR="00E53ED3" w:rsidRPr="00AE2955" w:rsidRDefault="00E53ED3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5FCCF823" w14:textId="1705C102" w:rsidR="00F7554D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8.1.1.1</w:t>
      </w:r>
      <w:r w:rsidR="001D5265">
        <w:rPr>
          <w:rFonts w:eastAsia="MS Mincho"/>
          <w:lang w:val="en-US"/>
        </w:rPr>
        <w:tab/>
      </w:r>
      <w:r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</w:p>
    <w:p w14:paraId="1ED01DE4" w14:textId="6E04B573" w:rsidR="00E53ED3" w:rsidRPr="00783408" w:rsidRDefault="00E53ED3" w:rsidP="00783408">
      <w:pPr>
        <w:pStyle w:val="Heading5"/>
        <w:rPr>
          <w:rFonts w:eastAsia="MS Mincho"/>
        </w:rPr>
      </w:pPr>
      <w:r w:rsidRPr="00783408">
        <w:rPr>
          <w:rFonts w:eastAsia="MS Mincho"/>
        </w:rPr>
        <w:t>8.1.1.1.1</w:t>
      </w:r>
      <w:r w:rsidR="001D5265" w:rsidRPr="00783408">
        <w:rPr>
          <w:rFonts w:eastAsia="MS Mincho"/>
        </w:rPr>
        <w:tab/>
      </w:r>
      <w:r w:rsidRPr="00783408">
        <w:rPr>
          <w:rFonts w:eastAsia="MS Mincho"/>
        </w:rPr>
        <w:t xml:space="preserve">Description of </w:t>
      </w:r>
      <w:r w:rsidR="00C32E8B">
        <w:rPr>
          <w:rFonts w:eastAsia="MS Mincho"/>
        </w:rPr>
        <w:t>e</w:t>
      </w:r>
      <w:r w:rsidRPr="00783408">
        <w:rPr>
          <w:rFonts w:eastAsia="MS Mincho"/>
        </w:rPr>
        <w:t xml:space="preserve">valuation </w:t>
      </w:r>
      <w:r w:rsidR="00C32E8B">
        <w:rPr>
          <w:rFonts w:eastAsia="MS Mincho"/>
        </w:rPr>
        <w:t>s</w:t>
      </w:r>
      <w:r w:rsidRPr="00783408">
        <w:rPr>
          <w:rFonts w:eastAsia="MS Mincho"/>
        </w:rPr>
        <w:t>cenarios</w:t>
      </w:r>
    </w:p>
    <w:p w14:paraId="2F38A504" w14:textId="54F2C5D2" w:rsidR="00E53ED3" w:rsidRPr="00AE2955" w:rsidRDefault="00E53ED3" w:rsidP="00AE2955">
      <w:pPr>
        <w:pStyle w:val="Guidance"/>
      </w:pPr>
      <w:r w:rsidRPr="00AE2955">
        <w:t>Brief description of evaluation scenarios and key parameters of evaluation</w:t>
      </w:r>
    </w:p>
    <w:p w14:paraId="410081D6" w14:textId="32102CB4" w:rsidR="000B5C49" w:rsidRPr="00AE2955" w:rsidRDefault="000B5C49" w:rsidP="00AE2955">
      <w:pPr>
        <w:pStyle w:val="Guidance"/>
      </w:pPr>
      <w:r w:rsidRPr="00AE2955">
        <w:t>It is recommended to put the following information into the table</w:t>
      </w:r>
      <w:r w:rsidR="00220548" w:rsidRPr="00AE2955">
        <w:t xml:space="preserve"> for each evaluated case</w:t>
      </w:r>
    </w:p>
    <w:p w14:paraId="0C057554" w14:textId="6A726102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4872C9A4" w14:textId="45CA2820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Scenario: InF-SH</w:t>
      </w:r>
      <w:r w:rsidR="00C25EBB" w:rsidRPr="00AE2955">
        <w:t xml:space="preserve">, </w:t>
      </w:r>
      <w:r w:rsidRPr="00AE2955">
        <w:t>InF-DH</w:t>
      </w:r>
      <w:r w:rsidR="00C25EBB" w:rsidRPr="00AE2955">
        <w:t>, ….</w:t>
      </w:r>
    </w:p>
    <w:p w14:paraId="2D3A02C2" w14:textId="77777777" w:rsidR="00220548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3171E268" w14:textId="324ACA15" w:rsidR="00C25EBB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</w:t>
      </w:r>
      <w:r w:rsidR="000B5C49" w:rsidRPr="00AE2955">
        <w:t xml:space="preserve">ositioning Technique: - </w:t>
      </w:r>
      <w:r w:rsidR="00C25EBB" w:rsidRPr="00AE2955">
        <w:t xml:space="preserve">e.g. </w:t>
      </w:r>
      <w:r w:rsidR="000B5C49" w:rsidRPr="00AE2955">
        <w:t>name of R.16 positioning technique (R.16 DL-TDOA, R.16 UL-TDOA, R.16 Multi-RTT, R.16 DL-AOD, R.16 UL-AOA</w:t>
      </w:r>
      <w:r w:rsidR="00C25EBB" w:rsidRPr="00AE2955">
        <w:t>, etc.</w:t>
      </w:r>
      <w:r w:rsidR="000B5C49" w:rsidRPr="00AE2955">
        <w:t xml:space="preserve"> or </w:t>
      </w:r>
      <w:r w:rsidR="00C25EBB" w:rsidRPr="00AE2955">
        <w:t xml:space="preserve">their </w:t>
      </w:r>
      <w:r w:rsidR="000B5C49" w:rsidRPr="00AE2955">
        <w:t>combination)</w:t>
      </w:r>
    </w:p>
    <w:p w14:paraId="139F4C0D" w14:textId="51FFD2BB" w:rsidR="00C11231" w:rsidRPr="00790A20" w:rsidRDefault="00C11231" w:rsidP="00C11231">
      <w:pPr>
        <w:pStyle w:val="TH"/>
        <w:rPr>
          <w:lang w:val="en-US"/>
        </w:rPr>
      </w:pPr>
      <w:bookmarkStart w:id="3" w:name="_Hlk49194685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</w:t>
      </w:r>
      <w:r w:rsidR="001D5265">
        <w:rPr>
          <w:lang w:val="en-US"/>
        </w:rPr>
        <w:t>.1</w:t>
      </w:r>
      <w:r w:rsidRPr="00790A20">
        <w:rPr>
          <w:lang w:val="en-US"/>
        </w:rPr>
        <w:t xml:space="preserve">-1: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11231" w:rsidRPr="00790A20" w14:paraId="6CAA3152" w14:textId="310C00C4" w:rsidTr="00C11231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1355CA5" w14:textId="77777777" w:rsidR="00C11231" w:rsidRPr="00790A20" w:rsidRDefault="00C11231" w:rsidP="00C11231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5730228C" w14:textId="77777777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5B1DB40" w14:textId="04B17A18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4863D04" w14:textId="16B3FD75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11231" w:rsidRPr="00790A20" w14:paraId="3EF6D410" w14:textId="1CDF85D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32F62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361AD8A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5144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61D61B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FD92480" w14:textId="703A8B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E324FA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0B261A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3D4B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108E43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5DFF0BA4" w14:textId="1D28B2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5A264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157C561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3CAA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A52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CDAD81B" w14:textId="674C0D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6E6C4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533C56C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74548A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A47FA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2226241" w14:textId="20C10C3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2A1514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01B830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33919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FF8EC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37BD4BDC" w14:textId="6F1428A0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C202562" w14:textId="77777777" w:rsidR="00C11231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084707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7FD33E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AE1CA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6769E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78A262F" w14:textId="61568C6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14051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3F136EB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D650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055EC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0108888" w14:textId="0B5B8EE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9E7C78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BDE09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6B550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85F91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B264F0E" w14:textId="78B140D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552B1E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0080E03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9C7F52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116A5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52FE07C" w14:textId="0E2A988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B3CB5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078BB1C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B364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329461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CB2968D" w14:textId="31737152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8C3A99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54D2C8B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F1D4D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4CF25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0F2C97E" w14:textId="09E894EA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A46990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216A95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B4EEB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A59E2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A35109C" w14:textId="7EB0895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D28B34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2D726F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4682F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91CCA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7BF39D1A" w14:textId="111CBB8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A70D79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positioning technique / applied positioning algorithm (e.g. Least square, Taylor series, etc)</w:t>
            </w:r>
          </w:p>
        </w:tc>
        <w:tc>
          <w:tcPr>
            <w:tcW w:w="2268" w:type="dxa"/>
          </w:tcPr>
          <w:p w14:paraId="060B561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73A2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53A96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1D35666" w14:textId="22968918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BDEF75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43C399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5246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162BC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790A20" w14:paraId="039076E9" w14:textId="7777777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641356" w14:textId="7C983780" w:rsidR="00B07F16" w:rsidRPr="00B07F16" w:rsidRDefault="00B07F16" w:rsidP="00C11231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3F46C726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952CEC7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D37732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01CBF534" w14:textId="619AEEE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A6564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Beam-related assumption (beam sweeping / alignment assumptions at the tx and rx sides)</w:t>
            </w:r>
          </w:p>
        </w:tc>
        <w:tc>
          <w:tcPr>
            <w:tcW w:w="2268" w:type="dxa"/>
          </w:tcPr>
          <w:p w14:paraId="7F47D53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E908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CCCE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3BF392E" w14:textId="3F13D9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8A8B5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Precoding assumptions (codebook, nrof antenna elements used, etc)</w:t>
            </w:r>
          </w:p>
        </w:tc>
        <w:tc>
          <w:tcPr>
            <w:tcW w:w="2268" w:type="dxa"/>
          </w:tcPr>
          <w:p w14:paraId="4610F62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A1191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8E1E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25AAF493" w14:textId="22356015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A01652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1292D2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FBB73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B3CD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A757E6D" w14:textId="64A22943" w:rsidR="00C11231" w:rsidRDefault="00C11231" w:rsidP="00C11231">
      <w:pPr>
        <w:rPr>
          <w:lang w:val="en-US" w:eastAsia="zh-CN"/>
        </w:rPr>
      </w:pPr>
    </w:p>
    <w:p w14:paraId="0CE106EA" w14:textId="59A922EF" w:rsidR="00E53ED3" w:rsidRDefault="00E53ED3" w:rsidP="00783408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8.1.1.1.2</w:t>
      </w:r>
      <w:r w:rsidR="001D5265">
        <w:rPr>
          <w:rFonts w:eastAsia="MS Mincho"/>
          <w:lang w:val="en-US"/>
        </w:rPr>
        <w:tab/>
      </w:r>
      <w:r w:rsidR="00B07F16"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C32E8B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</w:p>
    <w:p w14:paraId="116AF5F7" w14:textId="2272BE6E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.1.1.1</w:t>
      </w:r>
      <w:r w:rsidR="001D5265">
        <w:rPr>
          <w:lang w:val="en-US"/>
        </w:rPr>
        <w:t>.2</w:t>
      </w:r>
      <w:r w:rsidRPr="00790A20">
        <w:rPr>
          <w:lang w:val="en-US"/>
        </w:rPr>
        <w:t>-</w:t>
      </w:r>
      <w:r w:rsidR="001D5265">
        <w:rPr>
          <w:lang w:val="en-US"/>
        </w:rPr>
        <w:t>1</w:t>
      </w:r>
      <w:r w:rsidRPr="00790A20">
        <w:rPr>
          <w:lang w:val="en-US"/>
        </w:rPr>
        <w:t>:</w:t>
      </w:r>
      <w:r w:rsidR="001D5265">
        <w:rPr>
          <w:lang w:val="en-US"/>
        </w:rPr>
        <w:t xml:space="preserve"> 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25EBB" w14:paraId="4C72682D" w14:textId="77777777" w:rsidTr="00AE2955">
        <w:trPr>
          <w:jc w:val="center"/>
        </w:trPr>
        <w:tc>
          <w:tcPr>
            <w:tcW w:w="2748" w:type="dxa"/>
          </w:tcPr>
          <w:p w14:paraId="5F20BE2D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62CAA5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A8F1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5E0532D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087C937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2E31ED8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25EBB" w14:paraId="10FC1F4A" w14:textId="77777777" w:rsidTr="00AE2955">
        <w:trPr>
          <w:jc w:val="center"/>
        </w:trPr>
        <w:tc>
          <w:tcPr>
            <w:tcW w:w="2748" w:type="dxa"/>
          </w:tcPr>
          <w:p w14:paraId="5C136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EF63C4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7726EC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C10376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52B7C4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4ACF3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4A25AA4F" w14:textId="77777777" w:rsidTr="00AE2955">
        <w:trPr>
          <w:jc w:val="center"/>
        </w:trPr>
        <w:tc>
          <w:tcPr>
            <w:tcW w:w="2748" w:type="dxa"/>
          </w:tcPr>
          <w:p w14:paraId="3349171A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608034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C72BBE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89F18C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8598C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42DD0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DF1A703" w14:textId="77777777" w:rsidTr="00AE2955">
        <w:trPr>
          <w:jc w:val="center"/>
        </w:trPr>
        <w:tc>
          <w:tcPr>
            <w:tcW w:w="2748" w:type="dxa"/>
          </w:tcPr>
          <w:p w14:paraId="220379F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6A7D0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24A506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FB4C5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ADA0E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602368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F24C000" w14:textId="77777777" w:rsidTr="00AE2955">
        <w:trPr>
          <w:jc w:val="center"/>
        </w:trPr>
        <w:tc>
          <w:tcPr>
            <w:tcW w:w="2748" w:type="dxa"/>
          </w:tcPr>
          <w:p w14:paraId="1AA1081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EC11B3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13D452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91AF0B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DF531B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280B822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63AB0C" w14:textId="77777777" w:rsidR="00E53ED3" w:rsidRDefault="00E53ED3" w:rsidP="00E53ED3">
      <w:pPr>
        <w:pStyle w:val="3GPPText"/>
      </w:pPr>
    </w:p>
    <w:p w14:paraId="06A5A7D5" w14:textId="1D98DC64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</w:t>
      </w:r>
      <w:r w:rsidR="001D5265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E53ED3" w14:paraId="478B2865" w14:textId="77777777" w:rsidTr="00C25EBB">
        <w:trPr>
          <w:jc w:val="center"/>
        </w:trPr>
        <w:tc>
          <w:tcPr>
            <w:tcW w:w="2748" w:type="dxa"/>
          </w:tcPr>
          <w:p w14:paraId="7891D2F7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5742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A38F06" w14:textId="5F7ED6B0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8B2BB0A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BBE2AA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59770F1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E53ED3" w14:paraId="4E4AAA8B" w14:textId="77777777" w:rsidTr="00C25EBB">
        <w:trPr>
          <w:jc w:val="center"/>
        </w:trPr>
        <w:tc>
          <w:tcPr>
            <w:tcW w:w="2748" w:type="dxa"/>
          </w:tcPr>
          <w:p w14:paraId="40997D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B6753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5FFE4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4E4AE9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0A9EF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6802CFD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E9FEEA" w14:textId="77777777" w:rsidTr="00C25EBB">
        <w:trPr>
          <w:jc w:val="center"/>
        </w:trPr>
        <w:tc>
          <w:tcPr>
            <w:tcW w:w="2748" w:type="dxa"/>
          </w:tcPr>
          <w:p w14:paraId="217D7F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7ECB9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95450F8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2B305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D4833B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BBB564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11C573FE" w14:textId="77777777" w:rsidTr="00C25EBB">
        <w:trPr>
          <w:jc w:val="center"/>
        </w:trPr>
        <w:tc>
          <w:tcPr>
            <w:tcW w:w="2748" w:type="dxa"/>
          </w:tcPr>
          <w:p w14:paraId="0A4C637A" w14:textId="4993BAD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F9105FB" w14:textId="43739D0D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99F2CA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A81AF0F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258D7D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7B1F9B5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ABCA69" w14:textId="77777777" w:rsidTr="00C25EBB">
        <w:trPr>
          <w:jc w:val="center"/>
        </w:trPr>
        <w:tc>
          <w:tcPr>
            <w:tcW w:w="2748" w:type="dxa"/>
          </w:tcPr>
          <w:p w14:paraId="5EFF8594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BB46259" w14:textId="455CD87C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2DB32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E3F535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E6DC8F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4C46037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38C0D7" w14:textId="1F9A9209" w:rsidR="00E53ED3" w:rsidRDefault="00E53ED3" w:rsidP="00E53ED3">
      <w:pPr>
        <w:pStyle w:val="3GPPText"/>
        <w:rPr>
          <w:lang w:val="en-GB"/>
        </w:rPr>
      </w:pPr>
    </w:p>
    <w:p w14:paraId="63F87B54" w14:textId="0FFAC0F5" w:rsidR="00B07F16" w:rsidRPr="00AE2955" w:rsidRDefault="00B07F16" w:rsidP="00AE2955">
      <w:pPr>
        <w:pStyle w:val="Guidance"/>
      </w:pPr>
      <w:r w:rsidRPr="00AE2955">
        <w:t>Companies are welcome to provide results in the form of CDF. It is recommended to limit figure scale X- axis [0 : 0.2 : 5]m or less and Y-axis [0 : 0.1 : 1].</w:t>
      </w:r>
    </w:p>
    <w:p w14:paraId="53E1812B" w14:textId="5D10D47D" w:rsidR="001D5265" w:rsidRDefault="001D5265" w:rsidP="001D5265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</w:t>
      </w:r>
      <w:r w:rsidR="00220548">
        <w:rPr>
          <w:lang w:val="en-US"/>
        </w:rPr>
        <w:t>-</w:t>
      </w:r>
      <w:r>
        <w:rPr>
          <w:lang w:val="en-US"/>
        </w:rPr>
        <w:t>16 NR positioning</w:t>
      </w:r>
      <w:r w:rsidR="0008616E">
        <w:rPr>
          <w:lang w:val="en-US"/>
        </w:rPr>
        <w:t xml:space="preserve"> accuracy</w:t>
      </w:r>
    </w:p>
    <w:p w14:paraId="42F0C79C" w14:textId="21F063C3" w:rsidR="00B07F16" w:rsidRPr="00790A20" w:rsidRDefault="00B07F16" w:rsidP="00B07F16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 w:rsidR="001D5265">
        <w:rPr>
          <w:lang w:val="en-US"/>
        </w:rPr>
        <w:t>.3-1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>Rel.16 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701"/>
        <w:gridCol w:w="1690"/>
        <w:gridCol w:w="1690"/>
        <w:gridCol w:w="1690"/>
      </w:tblGrid>
      <w:tr w:rsidR="00B07F16" w14:paraId="14A2C8BF" w14:textId="77777777" w:rsidTr="00C25EBB">
        <w:trPr>
          <w:trHeight w:val="249"/>
        </w:trPr>
        <w:tc>
          <w:tcPr>
            <w:tcW w:w="2585" w:type="dxa"/>
            <w:vAlign w:val="center"/>
          </w:tcPr>
          <w:p w14:paraId="2A268F8E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1701" w:type="dxa"/>
            <w:vAlign w:val="center"/>
          </w:tcPr>
          <w:p w14:paraId="245DF2EF" w14:textId="01F06C5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1690" w:type="dxa"/>
          </w:tcPr>
          <w:p w14:paraId="433D8514" w14:textId="1194619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1690" w:type="dxa"/>
          </w:tcPr>
          <w:p w14:paraId="5ED918A5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2A272A55" w14:textId="3FAD43C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1690" w:type="dxa"/>
          </w:tcPr>
          <w:p w14:paraId="3B8FBF18" w14:textId="7D5240BA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0.5m are mete Yes/No</w:t>
            </w:r>
          </w:p>
        </w:tc>
      </w:tr>
      <w:tr w:rsidR="00B07F16" w:rsidRPr="00B254CE" w14:paraId="2DACB8E0" w14:textId="77777777" w:rsidTr="00C25EBB">
        <w:trPr>
          <w:trHeight w:val="282"/>
        </w:trPr>
        <w:tc>
          <w:tcPr>
            <w:tcW w:w="2585" w:type="dxa"/>
            <w:vMerge w:val="restart"/>
            <w:vAlign w:val="center"/>
          </w:tcPr>
          <w:p w14:paraId="43FC16BC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390111D9" w14:textId="3B6708CC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9168CB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121555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26D3FD64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2F8C9679" w14:textId="77777777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63D312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493A5D3" w14:textId="5B17C878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2F4D3E69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416002C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1B588FAD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67CA41C8" w14:textId="77777777" w:rsidTr="00C25EBB">
        <w:trPr>
          <w:trHeight w:val="53"/>
        </w:trPr>
        <w:tc>
          <w:tcPr>
            <w:tcW w:w="2585" w:type="dxa"/>
            <w:vMerge w:val="restart"/>
            <w:vAlign w:val="center"/>
          </w:tcPr>
          <w:p w14:paraId="3F756365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1572DF74" w14:textId="09E1B062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2F31CBC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3A24FF4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34E246FE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5316850C" w14:textId="77777777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54A88B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276CE13A" w14:textId="5D13DF7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17093FB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58DF3569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0610F1BD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3"/>
    </w:tbl>
    <w:p w14:paraId="1997A928" w14:textId="77777777" w:rsidR="00E53ED3" w:rsidRDefault="00E53ED3" w:rsidP="00C11231">
      <w:pPr>
        <w:rPr>
          <w:lang w:val="en-US" w:eastAsia="zh-CN"/>
        </w:rPr>
      </w:pPr>
    </w:p>
    <w:p w14:paraId="6867DA3F" w14:textId="0F335149" w:rsidR="00C11231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8.1.1.2</w:t>
      </w:r>
      <w:r w:rsidR="001D5265">
        <w:rPr>
          <w:rFonts w:eastAsia="MS Mincho"/>
          <w:lang w:val="en-US"/>
        </w:rPr>
        <w:tab/>
      </w:r>
      <w:r w:rsidR="00220548">
        <w:rPr>
          <w:rFonts w:eastAsia="MS Mincho"/>
          <w:lang w:val="en-US"/>
        </w:rPr>
        <w:t xml:space="preserve">Physical </w:t>
      </w:r>
      <w:r w:rsidR="00C32E8B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C32E8B">
        <w:rPr>
          <w:rFonts w:eastAsia="MS Mincho"/>
          <w:lang w:val="en-US"/>
        </w:rPr>
        <w:t>l</w:t>
      </w:r>
      <w:r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220548">
        <w:rPr>
          <w:rFonts w:eastAsia="MS Mincho"/>
          <w:lang w:val="en-US"/>
        </w:rPr>
        <w:t xml:space="preserve"> for Rel-16 </w:t>
      </w:r>
    </w:p>
    <w:p w14:paraId="4E651EAC" w14:textId="77777777" w:rsidR="00220548" w:rsidRPr="00AE2955" w:rsidRDefault="00220548" w:rsidP="00AE2955">
      <w:pPr>
        <w:pStyle w:val="Guidance"/>
      </w:pPr>
      <w:r w:rsidRPr="00AE2955">
        <w:t>At least the following information is provided for positioning physical layer latency analysis:</w:t>
      </w:r>
    </w:p>
    <w:p w14:paraId="185681F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Source of positioning request (UE, Network)</w:t>
      </w:r>
    </w:p>
    <w:p w14:paraId="49C53753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2DE84D62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43ED8776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 of positioned UE (RRC IDLE, INACTIVE, CONNECTED)</w:t>
      </w:r>
    </w:p>
    <w:p w14:paraId="0A729210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 (DL-TDOA, Multi-RTT, etc.), type (DL, UL, DL+UL), mode (UE-based, UE-assisted)</w:t>
      </w:r>
    </w:p>
    <w:p w14:paraId="685A1B45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63D50D64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7F6FA1AC" w14:textId="77777777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789A3659" w14:textId="0DB5CE6C" w:rsidR="00220548" w:rsidRPr="00220548" w:rsidRDefault="00220548" w:rsidP="00220548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Rel.16 NR positioning </w:t>
      </w:r>
      <w:r w:rsidR="00AE2955">
        <w:rPr>
          <w:lang w:val="en-US"/>
        </w:rPr>
        <w:t>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5873"/>
      </w:tblGrid>
      <w:tr w:rsidR="00220548" w:rsidRPr="00491A44" w14:paraId="4B3E5BCC" w14:textId="77777777" w:rsidTr="00352219">
        <w:tc>
          <w:tcPr>
            <w:tcW w:w="9242" w:type="dxa"/>
            <w:gridSpan w:val="3"/>
            <w:shd w:val="clear" w:color="auto" w:fill="auto"/>
          </w:tcPr>
          <w:p w14:paraId="298BCC4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35B0E31C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14CD7846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4F23DFB4" w14:textId="5E058508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2E49E1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431337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  <w:p w14:paraId="635B93B4" w14:textId="6E90535D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1DE87B2E" w14:textId="77777777" w:rsidTr="00352219">
        <w:tc>
          <w:tcPr>
            <w:tcW w:w="2235" w:type="dxa"/>
            <w:shd w:val="clear" w:color="auto" w:fill="auto"/>
          </w:tcPr>
          <w:p w14:paraId="325481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6EEC2336" w14:textId="55F6A3CE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>, ms</w:t>
            </w:r>
          </w:p>
        </w:tc>
        <w:tc>
          <w:tcPr>
            <w:tcW w:w="5873" w:type="dxa"/>
            <w:shd w:val="clear" w:color="auto" w:fill="auto"/>
          </w:tcPr>
          <w:p w14:paraId="740FD19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4AB660E7" w14:textId="77777777" w:rsidTr="00352219">
        <w:tc>
          <w:tcPr>
            <w:tcW w:w="2235" w:type="dxa"/>
            <w:shd w:val="clear" w:color="auto" w:fill="auto"/>
          </w:tcPr>
          <w:p w14:paraId="7ACA47C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3D30CD13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43830D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9C9C19F" w14:textId="77777777" w:rsidTr="00352219">
        <w:tc>
          <w:tcPr>
            <w:tcW w:w="2235" w:type="dxa"/>
            <w:shd w:val="clear" w:color="auto" w:fill="auto"/>
          </w:tcPr>
          <w:p w14:paraId="51B04B9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7351D41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542ABE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7231A825" w14:textId="77777777" w:rsidTr="00352219">
        <w:tc>
          <w:tcPr>
            <w:tcW w:w="2235" w:type="dxa"/>
            <w:shd w:val="clear" w:color="auto" w:fill="auto"/>
          </w:tcPr>
          <w:p w14:paraId="1C15982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037BBE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4DF15F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0996C71" w14:textId="77777777" w:rsidTr="00352219">
        <w:tc>
          <w:tcPr>
            <w:tcW w:w="2235" w:type="dxa"/>
            <w:shd w:val="clear" w:color="auto" w:fill="auto"/>
          </w:tcPr>
          <w:p w14:paraId="760C7D1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27B9B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70B892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729A64E" w14:textId="77777777" w:rsidTr="00352219">
        <w:tc>
          <w:tcPr>
            <w:tcW w:w="2235" w:type="dxa"/>
            <w:shd w:val="clear" w:color="auto" w:fill="auto"/>
          </w:tcPr>
          <w:p w14:paraId="78E20BA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12E524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BC3F20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4185BAB" w14:textId="77777777" w:rsidTr="00352219">
        <w:tc>
          <w:tcPr>
            <w:tcW w:w="2235" w:type="dxa"/>
            <w:shd w:val="clear" w:color="auto" w:fill="auto"/>
          </w:tcPr>
          <w:p w14:paraId="03DDC03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6D23316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A2B243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2ADCC47" w14:textId="77777777" w:rsidTr="00352219">
        <w:tc>
          <w:tcPr>
            <w:tcW w:w="2235" w:type="dxa"/>
            <w:shd w:val="clear" w:color="auto" w:fill="auto"/>
          </w:tcPr>
          <w:p w14:paraId="1581904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2689CA5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F253D5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0828BB3" w14:textId="77777777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1203B82E" w14:textId="27E2D6B7" w:rsidR="00E53ED3" w:rsidRDefault="00E53ED3" w:rsidP="00E53ED3">
      <w:pPr>
        <w:rPr>
          <w:rFonts w:eastAsia="MS Mincho"/>
          <w:lang w:val="en-US"/>
        </w:rPr>
      </w:pPr>
    </w:p>
    <w:p w14:paraId="645964ED" w14:textId="11D6A11D" w:rsidR="009B23BA" w:rsidRDefault="009B23BA" w:rsidP="009B23BA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8.2.1.1.3</w:t>
      </w:r>
      <w:r>
        <w:rPr>
          <w:rFonts w:eastAsia="MS Mincho"/>
          <w:lang w:val="en-US"/>
        </w:rPr>
        <w:tab/>
        <w:t>Observations on Rel.16 latency</w:t>
      </w:r>
    </w:p>
    <w:p w14:paraId="5481D168" w14:textId="77777777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CBA98D" w14:textId="77777777" w:rsidTr="003D5C80">
        <w:trPr>
          <w:trHeight w:val="249"/>
          <w:jc w:val="center"/>
        </w:trPr>
        <w:tc>
          <w:tcPr>
            <w:tcW w:w="2410" w:type="dxa"/>
            <w:vAlign w:val="center"/>
          </w:tcPr>
          <w:p w14:paraId="134B5F8C" w14:textId="7A2C7D2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4D9D2C64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21BCCA74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62AF7A9D" w14:textId="77777777" w:rsidR="009B23BA" w:rsidRPr="000B5C49" w:rsidRDefault="009B23BA" w:rsidP="003D5C80">
            <w:pPr>
              <w:pStyle w:val="TAC"/>
              <w:jc w:val="left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00FFB4E7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B9A0384" w14:textId="77777777" w:rsidTr="003D5C80">
        <w:trPr>
          <w:trHeight w:val="112"/>
          <w:jc w:val="center"/>
        </w:trPr>
        <w:tc>
          <w:tcPr>
            <w:tcW w:w="2410" w:type="dxa"/>
            <w:vAlign w:val="center"/>
          </w:tcPr>
          <w:p w14:paraId="5C3489C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6973AFD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52BEDA9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ED5D00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4716DD19" w14:textId="77777777" w:rsidTr="003D5C80">
        <w:trPr>
          <w:trHeight w:val="53"/>
          <w:jc w:val="center"/>
        </w:trPr>
        <w:tc>
          <w:tcPr>
            <w:tcW w:w="2410" w:type="dxa"/>
            <w:vAlign w:val="center"/>
          </w:tcPr>
          <w:p w14:paraId="0E85C5AF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3CFD7F4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07885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005BC5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453F7E2" w14:textId="77777777" w:rsidR="009B23BA" w:rsidRPr="00E53ED3" w:rsidRDefault="009B23BA" w:rsidP="00E53ED3">
      <w:pPr>
        <w:rPr>
          <w:rFonts w:eastAsia="MS Mincho"/>
          <w:lang w:val="en-US"/>
        </w:rPr>
      </w:pPr>
    </w:p>
    <w:p w14:paraId="63BB28F6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bookmarkStart w:id="4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4"/>
    </w:p>
    <w:p w14:paraId="082595B5" w14:textId="401195D4" w:rsidR="001D5265" w:rsidRDefault="00F7554D" w:rsidP="001D5265">
      <w:pPr>
        <w:rPr>
          <w:i/>
          <w:iCs/>
        </w:rPr>
      </w:pPr>
      <w:r w:rsidRPr="00C36202">
        <w:rPr>
          <w:rFonts w:eastAsia="SimSun"/>
          <w:i/>
          <w:iCs/>
          <w:lang w:val="en-US" w:eastAsia="ja-JP"/>
        </w:rPr>
        <w:t xml:space="preserve">Including performance of positioning techniques, DL/UL positioning reference signals, signalling and procedures </w:t>
      </w:r>
      <w:r w:rsidRPr="00C36202">
        <w:rPr>
          <w:i/>
          <w:iCs/>
          <w:lang w:val="en-US"/>
        </w:rPr>
        <w:t xml:space="preserve">for </w:t>
      </w:r>
      <w:r w:rsidRPr="00C36202">
        <w:rPr>
          <w:i/>
          <w:iCs/>
        </w:rPr>
        <w:t xml:space="preserve">improved accuracy, </w:t>
      </w:r>
      <w:r w:rsidRPr="00C36202">
        <w:rPr>
          <w:i/>
          <w:iCs/>
          <w:lang w:val="en-US"/>
        </w:rPr>
        <w:t xml:space="preserve">reduced </w:t>
      </w:r>
      <w:r w:rsidRPr="00C36202">
        <w:rPr>
          <w:i/>
          <w:iCs/>
        </w:rPr>
        <w:t>latency,</w:t>
      </w:r>
      <w:r w:rsidRPr="00C36202">
        <w:rPr>
          <w:rFonts w:eastAsia="SimSun"/>
          <w:i/>
          <w:iCs/>
          <w:lang w:val="en-US" w:eastAsia="ja-JP"/>
        </w:rPr>
        <w:t xml:space="preserve"> network efficiency, and device efficiency</w:t>
      </w:r>
      <w:r>
        <w:rPr>
          <w:rFonts w:eastAsia="SimSun"/>
          <w:i/>
          <w:iCs/>
          <w:lang w:val="en-US" w:eastAsia="ja-JP"/>
        </w:rPr>
        <w:t xml:space="preserve"> (</w:t>
      </w:r>
      <w:r w:rsidRPr="00217507">
        <w:rPr>
          <w:rFonts w:eastAsia="SimSun"/>
          <w:i/>
          <w:iCs/>
          <w:lang w:val="en-US" w:eastAsia="ja-JP"/>
        </w:rPr>
        <w:t>(objective 1</w:t>
      </w:r>
      <w:r>
        <w:rPr>
          <w:rFonts w:eastAsia="SimSun"/>
          <w:i/>
          <w:iCs/>
          <w:lang w:val="en-US" w:eastAsia="ja-JP"/>
        </w:rPr>
        <w:t>c)</w:t>
      </w:r>
      <w:r w:rsidRPr="00C36202">
        <w:rPr>
          <w:i/>
          <w:iCs/>
        </w:rPr>
        <w:t>.</w:t>
      </w:r>
      <w:bookmarkStart w:id="5" w:name="_Toc43381263"/>
    </w:p>
    <w:p w14:paraId="35F4BABB" w14:textId="4AEB5094" w:rsidR="001D5265" w:rsidRDefault="001D5265" w:rsidP="001D5265">
      <w:pPr>
        <w:pStyle w:val="Heading3"/>
        <w:rPr>
          <w:rFonts w:eastAsia="MS Mincho"/>
          <w:lang w:val="en-US"/>
        </w:rPr>
      </w:pPr>
      <w:r>
        <w:t>8.</w:t>
      </w:r>
      <w:r w:rsidR="000B5C49">
        <w:t>2</w:t>
      </w:r>
      <w:r>
        <w:t>.1</w:t>
      </w:r>
      <w:r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>
        <w:rPr>
          <w:rFonts w:eastAsia="MS Mincho"/>
          <w:lang w:val="en-US"/>
        </w:rPr>
        <w:t xml:space="preserve"> – 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and </w:t>
      </w:r>
      <w:r w:rsidR="00C32E8B">
        <w:rPr>
          <w:rFonts w:eastAsia="MS Mincho"/>
          <w:lang w:val="en-US"/>
        </w:rPr>
        <w:t>l</w:t>
      </w:r>
      <w:r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0B5C49">
        <w:rPr>
          <w:rFonts w:eastAsia="MS Mincho"/>
          <w:lang w:val="en-US"/>
        </w:rPr>
        <w:t xml:space="preserve"> for </w:t>
      </w:r>
      <w:r w:rsidR="008D43A4">
        <w:rPr>
          <w:rFonts w:eastAsia="MS Mincho"/>
          <w:lang w:val="en-US"/>
        </w:rPr>
        <w:t xml:space="preserve">NR positioning </w:t>
      </w:r>
      <w:r w:rsidR="00C32E8B">
        <w:rPr>
          <w:rFonts w:eastAsia="MS Mincho"/>
          <w:lang w:val="en-US"/>
        </w:rPr>
        <w:t>e</w:t>
      </w:r>
      <w:r w:rsidR="000B5C49">
        <w:rPr>
          <w:rFonts w:eastAsia="MS Mincho"/>
          <w:lang w:val="en-US"/>
        </w:rPr>
        <w:t>nhancements</w:t>
      </w:r>
    </w:p>
    <w:p w14:paraId="08AC71B4" w14:textId="52320062" w:rsidR="001D5265" w:rsidRPr="00AE2955" w:rsidRDefault="001D5265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  <w:bookmarkStart w:id="6" w:name="_GoBack"/>
      <w:bookmarkEnd w:id="6"/>
    </w:p>
    <w:p w14:paraId="34E8165C" w14:textId="19459FF3" w:rsidR="001D5265" w:rsidRDefault="001D5265" w:rsidP="001D5265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0B5C49">
        <w:rPr>
          <w:rFonts w:eastAsia="MS Mincho"/>
          <w:lang w:val="en-US"/>
        </w:rPr>
        <w:t xml:space="preserve"> </w:t>
      </w:r>
      <w:r w:rsidR="00220548">
        <w:rPr>
          <w:rFonts w:eastAsia="MS Mincho"/>
          <w:lang w:val="en-US"/>
        </w:rPr>
        <w:t xml:space="preserve">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8B5E1C6" w14:textId="77777777" w:rsidR="001D5265" w:rsidRPr="001D5265" w:rsidRDefault="001D5265" w:rsidP="001D5265">
      <w:pPr>
        <w:rPr>
          <w:rFonts w:eastAsia="MS Mincho"/>
          <w:lang w:val="en-US"/>
        </w:rPr>
      </w:pPr>
    </w:p>
    <w:p w14:paraId="019D7769" w14:textId="170E2E23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.1.1.1</w:t>
      </w:r>
      <w:r>
        <w:rPr>
          <w:rFonts w:eastAsia="MS Mincho"/>
          <w:lang w:val="en-US"/>
        </w:rPr>
        <w:tab/>
        <w:t xml:space="preserve">Description of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s</w:t>
      </w:r>
      <w:r>
        <w:rPr>
          <w:rFonts w:eastAsia="MS Mincho"/>
          <w:lang w:val="en-US"/>
        </w:rPr>
        <w:t>cenarios</w:t>
      </w:r>
    </w:p>
    <w:p w14:paraId="10FAB99C" w14:textId="2A830EB9" w:rsidR="001D5265" w:rsidRPr="00AE2955" w:rsidRDefault="001D5265" w:rsidP="00AE2955">
      <w:pPr>
        <w:pStyle w:val="Guidance"/>
      </w:pPr>
      <w:r w:rsidRPr="00AE2955">
        <w:t>Brief description of evaluation scenarios and key parameters of evaluation</w:t>
      </w:r>
      <w:r w:rsidR="000B5C49" w:rsidRPr="00AE2955">
        <w:t>. section</w:t>
      </w:r>
    </w:p>
    <w:p w14:paraId="7DEFD9BB" w14:textId="77777777" w:rsidR="00C25EBB" w:rsidRPr="00AE2955" w:rsidRDefault="00C25EBB" w:rsidP="00AE2955">
      <w:pPr>
        <w:pStyle w:val="Guidance"/>
      </w:pPr>
      <w:r w:rsidRPr="00AE2955">
        <w:t xml:space="preserve">It is recommended to put the following information into the table </w:t>
      </w:r>
    </w:p>
    <w:p w14:paraId="7580CC99" w14:textId="501288D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1C82EE57" w14:textId="7777777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Scenario: InF-SH, InF-DH,…</w:t>
      </w:r>
    </w:p>
    <w:p w14:paraId="568D1383" w14:textId="38AB3E54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 FR2</w:t>
      </w:r>
    </w:p>
    <w:p w14:paraId="47CCFC34" w14:textId="61EBBCD2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</w:p>
    <w:p w14:paraId="1DC34506" w14:textId="77777777" w:rsidR="00C25EBB" w:rsidRPr="001D5265" w:rsidRDefault="00C25EBB" w:rsidP="001D5265">
      <w:pPr>
        <w:rPr>
          <w:rFonts w:eastAsia="MS Mincho"/>
          <w:i/>
          <w:iCs/>
          <w:color w:val="4472C4"/>
          <w:lang w:val="en-US"/>
        </w:rPr>
      </w:pPr>
    </w:p>
    <w:p w14:paraId="7DAF4D91" w14:textId="6B7EE2F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 w:rsidR="00220548">
        <w:rPr>
          <w:lang w:val="en-US"/>
        </w:rPr>
        <w:t>NR</w:t>
      </w:r>
      <w:r>
        <w:rPr>
          <w:lang w:val="en-US"/>
        </w:rPr>
        <w:t xml:space="preserve"> </w:t>
      </w:r>
      <w:r w:rsidR="0008616E">
        <w:rPr>
          <w:lang w:val="en-US"/>
        </w:rPr>
        <w:t>p</w:t>
      </w:r>
      <w:r>
        <w:rPr>
          <w:lang w:val="en-US"/>
        </w:rPr>
        <w:t xml:space="preserve">ositioning </w:t>
      </w:r>
      <w:r w:rsidR="0008616E">
        <w:rPr>
          <w:lang w:val="en-US"/>
        </w:rPr>
        <w:t>e</w:t>
      </w:r>
      <w:r w:rsidR="00220548">
        <w:rPr>
          <w:lang w:val="en-US"/>
        </w:rPr>
        <w:t xml:space="preserve">nhancements </w:t>
      </w:r>
      <w:r>
        <w:rPr>
          <w:lang w:val="en-US"/>
        </w:rPr>
        <w:t xml:space="preserve">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1D5265" w:rsidRPr="00790A20" w14:paraId="3E239C1C" w14:textId="77777777" w:rsidTr="001D5265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3FAC59" w14:textId="77777777" w:rsidR="001D5265" w:rsidRPr="00790A20" w:rsidRDefault="001D5265" w:rsidP="001D5265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2AC3AD85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2FE4A354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15AA973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1D5265" w:rsidRPr="00790A20" w14:paraId="3C04B6D9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728B76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70111D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BB0EF4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D769D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1F8AC7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BE776D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19C66E3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80287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9C9B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C648D6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BFE0D4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2C503CC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D386BE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90F7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A96BBA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91133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409AEF4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2DB8AB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660A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2870261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296B0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7A07FB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532A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9D0FB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6C0917D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171EE95" w14:textId="77777777" w:rsidR="001D5265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3ADACD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76FB4B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96789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9C2E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66AA61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9A310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5A5740A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58AE4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22783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60CF8A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4722DC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3B52DCF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F4005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BDF9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93381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AC1F8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3843018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9E260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26BFA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5327C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EDCB78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747AA8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0A17E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7AB9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42459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CD8E2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1778506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B1720E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717FD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B2B64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741CE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2849C9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78E15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C69AA3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B95F76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F0776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7C4D284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0E679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EA99A6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9EE8B5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340FF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positioning technique / applied positioning algorithm (e.g. Least square, Taylor series, etc)</w:t>
            </w:r>
          </w:p>
        </w:tc>
        <w:tc>
          <w:tcPr>
            <w:tcW w:w="2268" w:type="dxa"/>
          </w:tcPr>
          <w:p w14:paraId="3FA671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F4FA10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CE1B52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2BACB2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63F54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28C55D8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6A157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ADC0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90555D1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31005DC" w14:textId="77777777" w:rsidR="001D5265" w:rsidRPr="00B07F16" w:rsidRDefault="001D5265" w:rsidP="001D5265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58BDA45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E5641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E26FEA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01F728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CBA0F6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Beam-related assumption (beam sweeping / alignment assumptions at the tx and rx sides)</w:t>
            </w:r>
          </w:p>
        </w:tc>
        <w:tc>
          <w:tcPr>
            <w:tcW w:w="2268" w:type="dxa"/>
          </w:tcPr>
          <w:p w14:paraId="38ED285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31C10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8C672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DB9F5C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1792C7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Precoding assumptions (codebook, nrof antenna elements used, etc)</w:t>
            </w:r>
          </w:p>
        </w:tc>
        <w:tc>
          <w:tcPr>
            <w:tcW w:w="2268" w:type="dxa"/>
          </w:tcPr>
          <w:p w14:paraId="20AB841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F7E67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511C5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42119A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9EE2CD9" w14:textId="0C2D4FF2" w:rsidR="000077BF" w:rsidRPr="00790A20" w:rsidRDefault="000B5C49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Evaluated </w:t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Enhancement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br/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for Rel.17</w:t>
            </w:r>
          </w:p>
        </w:tc>
        <w:tc>
          <w:tcPr>
            <w:tcW w:w="2268" w:type="dxa"/>
          </w:tcPr>
          <w:p w14:paraId="413B780B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7917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8BEE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36725FF2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2168C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61A5B47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2CA821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83AE50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CD7852E" w14:textId="77777777" w:rsidR="001D5265" w:rsidRDefault="001D5265" w:rsidP="001D5265">
      <w:pPr>
        <w:rPr>
          <w:lang w:val="en-US" w:eastAsia="zh-CN"/>
        </w:rPr>
      </w:pPr>
    </w:p>
    <w:p w14:paraId="531D0D60" w14:textId="242C5ABD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.1.1.2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  <w:r w:rsidR="00220548">
        <w:rPr>
          <w:rFonts w:eastAsia="MS Mincho"/>
          <w:lang w:val="en-US"/>
        </w:rPr>
        <w:t xml:space="preserve">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1C9709A6" w14:textId="6946D6C0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</w:t>
      </w:r>
      <w:r w:rsidR="0008616E">
        <w:rPr>
          <w:lang w:val="en-US"/>
        </w:rPr>
        <w:t>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enhancements </w:t>
      </w:r>
      <w:r>
        <w:rPr>
          <w:lang w:val="en-US"/>
        </w:rPr>
        <w:t xml:space="preserve">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740118C3" w14:textId="77777777" w:rsidTr="00AE2955">
        <w:trPr>
          <w:jc w:val="center"/>
        </w:trPr>
        <w:tc>
          <w:tcPr>
            <w:tcW w:w="2748" w:type="dxa"/>
          </w:tcPr>
          <w:p w14:paraId="0865BA7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1AF18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555A6C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1EC64D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14E503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D4EFD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794936B4" w14:textId="77777777" w:rsidTr="00AE2955">
        <w:trPr>
          <w:jc w:val="center"/>
        </w:trPr>
        <w:tc>
          <w:tcPr>
            <w:tcW w:w="2748" w:type="dxa"/>
          </w:tcPr>
          <w:p w14:paraId="691FE9F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860D0E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53AEBA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6F7FA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080C1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68076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7B6877C" w14:textId="77777777" w:rsidTr="00AE2955">
        <w:trPr>
          <w:jc w:val="center"/>
        </w:trPr>
        <w:tc>
          <w:tcPr>
            <w:tcW w:w="2748" w:type="dxa"/>
          </w:tcPr>
          <w:p w14:paraId="08C499B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48F05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E39400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55A21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DBBD82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A5FC9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3F1D8418" w14:textId="77777777" w:rsidTr="00AE2955">
        <w:trPr>
          <w:jc w:val="center"/>
        </w:trPr>
        <w:tc>
          <w:tcPr>
            <w:tcW w:w="2748" w:type="dxa"/>
          </w:tcPr>
          <w:p w14:paraId="107897B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D60D7A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73E7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27EA5D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FABDAC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EF3EED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60A70EF" w14:textId="77777777" w:rsidTr="00AE2955">
        <w:trPr>
          <w:jc w:val="center"/>
        </w:trPr>
        <w:tc>
          <w:tcPr>
            <w:tcW w:w="2748" w:type="dxa"/>
          </w:tcPr>
          <w:p w14:paraId="6A61611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D6771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A2742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D4E159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79F28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FE1D73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1D374544" w14:textId="77777777" w:rsidR="00783408" w:rsidRDefault="00783408" w:rsidP="001D5265">
      <w:pPr>
        <w:pStyle w:val="3GPPText"/>
      </w:pPr>
    </w:p>
    <w:p w14:paraId="4ACAA94A" w14:textId="338FA9C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</w:t>
      </w:r>
      <w:r w:rsidR="00C25EBB">
        <w:rPr>
          <w:lang w:val="en-US"/>
        </w:rPr>
        <w:t>.2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08616E">
        <w:rPr>
          <w:lang w:val="en-US"/>
        </w:rPr>
        <w:t>NR positioning enhancements - 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58D03CB1" w14:textId="77777777" w:rsidTr="00AE2955">
        <w:trPr>
          <w:jc w:val="center"/>
        </w:trPr>
        <w:tc>
          <w:tcPr>
            <w:tcW w:w="2748" w:type="dxa"/>
          </w:tcPr>
          <w:p w14:paraId="42B0ACEE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E6FAA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4E2BC55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03E9C8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7D07E5E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30B6FE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06D340E2" w14:textId="77777777" w:rsidTr="00AE2955">
        <w:trPr>
          <w:jc w:val="center"/>
        </w:trPr>
        <w:tc>
          <w:tcPr>
            <w:tcW w:w="2748" w:type="dxa"/>
          </w:tcPr>
          <w:p w14:paraId="47B53B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EB2B88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95CC0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662D1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0A9C1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A1230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07E66F8B" w14:textId="77777777" w:rsidTr="00AE2955">
        <w:trPr>
          <w:jc w:val="center"/>
        </w:trPr>
        <w:tc>
          <w:tcPr>
            <w:tcW w:w="2748" w:type="dxa"/>
          </w:tcPr>
          <w:p w14:paraId="716CC1D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554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6A881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96B28FD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1028E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9FE328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101E9549" w14:textId="77777777" w:rsidTr="00AE2955">
        <w:trPr>
          <w:jc w:val="center"/>
        </w:trPr>
        <w:tc>
          <w:tcPr>
            <w:tcW w:w="2748" w:type="dxa"/>
          </w:tcPr>
          <w:p w14:paraId="2E51E7F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173B9D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51FDE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2A63D8C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93CDD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4BC05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2A8D4039" w14:textId="77777777" w:rsidTr="00AE2955">
        <w:trPr>
          <w:jc w:val="center"/>
        </w:trPr>
        <w:tc>
          <w:tcPr>
            <w:tcW w:w="2748" w:type="dxa"/>
          </w:tcPr>
          <w:p w14:paraId="0051D68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9FDE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361646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F9BAA6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1E57F6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C552C3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104B18F" w14:textId="77777777" w:rsidR="00C25EBB" w:rsidRDefault="00C25EBB" w:rsidP="001D5265">
      <w:pPr>
        <w:pStyle w:val="3GPPText"/>
        <w:rPr>
          <w:lang w:val="en-GB"/>
        </w:rPr>
      </w:pPr>
    </w:p>
    <w:p w14:paraId="7BBBAE2C" w14:textId="77777777" w:rsidR="0008616E" w:rsidRDefault="001D5265" w:rsidP="00AE2955">
      <w:pPr>
        <w:pStyle w:val="Guidance"/>
      </w:pPr>
      <w:r w:rsidRPr="00AE2955">
        <w:t xml:space="preserve">Companies are welcome to provide results in the form of CDF. </w:t>
      </w:r>
    </w:p>
    <w:p w14:paraId="68B557B0" w14:textId="1AB467BC" w:rsidR="001D5265" w:rsidRDefault="001D5265" w:rsidP="00AE2955">
      <w:pPr>
        <w:pStyle w:val="Guidance"/>
      </w:pPr>
      <w:r w:rsidRPr="00AE2955">
        <w:t>It is recommended to limit figure scale X- axis [0 : 0.2 : 5]m or less and Y-axis [0 : 0.1 : 1].</w:t>
      </w:r>
    </w:p>
    <w:p w14:paraId="15FC5710" w14:textId="77777777" w:rsidR="0008616E" w:rsidRPr="00AE2955" w:rsidRDefault="0008616E" w:rsidP="00AE2955">
      <w:pPr>
        <w:pStyle w:val="Guidance"/>
      </w:pPr>
    </w:p>
    <w:p w14:paraId="0FF1EC75" w14:textId="4B41A0F5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.1.1.3</w:t>
      </w:r>
      <w:r>
        <w:rPr>
          <w:rFonts w:eastAsia="MS Mincho"/>
          <w:lang w:val="en-US"/>
        </w:rPr>
        <w:tab/>
        <w:t xml:space="preserve">Observations on </w:t>
      </w:r>
      <w:r w:rsidR="00220548">
        <w:rPr>
          <w:rFonts w:eastAsia="MS Mincho"/>
          <w:lang w:val="en-US"/>
        </w:rPr>
        <w:t xml:space="preserve">NR </w:t>
      </w:r>
      <w:r w:rsidR="00C32E8B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C32E8B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F08FF19" w14:textId="39571B9A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783408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</w:t>
      </w:r>
      <w:r w:rsidR="0008616E">
        <w:rPr>
          <w:lang w:val="en-US"/>
        </w:rPr>
        <w:t xml:space="preserve">enhancements 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  <w:gridCol w:w="2079"/>
      </w:tblGrid>
      <w:tr w:rsidR="001D5265" w14:paraId="258425B1" w14:textId="77777777" w:rsidTr="000B5C49">
        <w:trPr>
          <w:trHeight w:val="249"/>
        </w:trPr>
        <w:tc>
          <w:tcPr>
            <w:tcW w:w="2410" w:type="dxa"/>
            <w:vAlign w:val="center"/>
          </w:tcPr>
          <w:p w14:paraId="272F3D9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992" w:type="dxa"/>
            <w:vAlign w:val="center"/>
          </w:tcPr>
          <w:p w14:paraId="5A59DB8F" w14:textId="397D4F93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2079" w:type="dxa"/>
          </w:tcPr>
          <w:p w14:paraId="4448EE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3CFCABAC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4452B07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5B3C95CD" w14:textId="77777777" w:rsid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0.5m are met</w:t>
            </w:r>
          </w:p>
          <w:p w14:paraId="33497E6F" w14:textId="38100FD8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1D5265" w:rsidRPr="00B254CE" w14:paraId="70846F31" w14:textId="77777777" w:rsidTr="000B5C49">
        <w:trPr>
          <w:trHeight w:val="112"/>
        </w:trPr>
        <w:tc>
          <w:tcPr>
            <w:tcW w:w="2410" w:type="dxa"/>
            <w:vMerge w:val="restart"/>
            <w:vAlign w:val="center"/>
          </w:tcPr>
          <w:p w14:paraId="59A6C81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E565365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00CA496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B6D88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24BD7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5F1610B0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23AA8E28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11C68F9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19F40D7F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2B6905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0CC0CD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680697AB" w14:textId="77777777" w:rsidTr="000B5C49">
        <w:trPr>
          <w:trHeight w:val="53"/>
        </w:trPr>
        <w:tc>
          <w:tcPr>
            <w:tcW w:w="2410" w:type="dxa"/>
            <w:vMerge w:val="restart"/>
            <w:vAlign w:val="center"/>
          </w:tcPr>
          <w:p w14:paraId="6C8B15C3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2ECED44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4FB253C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744C4A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439C9F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3940FDD4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5FF5742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74FD3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3123F28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B1C68C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BEB9F0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567487" w14:textId="77777777" w:rsidR="001D5265" w:rsidRDefault="001D5265" w:rsidP="001D5265">
      <w:pPr>
        <w:pStyle w:val="3GPPText"/>
        <w:rPr>
          <w:lang w:val="en-GB"/>
        </w:rPr>
      </w:pPr>
    </w:p>
    <w:p w14:paraId="1C4C2569" w14:textId="3393B24F" w:rsidR="00220548" w:rsidRDefault="001D5265" w:rsidP="00220548">
      <w:pPr>
        <w:pStyle w:val="Heading4"/>
        <w:rPr>
          <w:rFonts w:eastAsia="MS Mincho"/>
          <w:lang w:val="en-US"/>
        </w:rPr>
      </w:pPr>
      <w:r>
        <w:t xml:space="preserve"> </w:t>
      </w:r>
      <w:r w:rsidR="00220548">
        <w:rPr>
          <w:rFonts w:eastAsia="MS Mincho"/>
          <w:lang w:val="en-US"/>
        </w:rPr>
        <w:t>8.2.1.2</w:t>
      </w:r>
      <w:r w:rsidR="00220548">
        <w:rPr>
          <w:rFonts w:eastAsia="MS Mincho"/>
          <w:lang w:val="en-US"/>
        </w:rPr>
        <w:tab/>
        <w:t xml:space="preserve">Physical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atency </w:t>
      </w:r>
      <w:r w:rsidR="008D43A4">
        <w:rPr>
          <w:rFonts w:eastAsia="MS Mincho"/>
          <w:lang w:val="en-US"/>
        </w:rPr>
        <w:t>a</w:t>
      </w:r>
      <w:r w:rsidR="00220548">
        <w:rPr>
          <w:rFonts w:eastAsia="MS Mincho"/>
          <w:lang w:val="en-US"/>
        </w:rPr>
        <w:t xml:space="preserve">nalysis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65993D6" w14:textId="3371D2A2" w:rsidR="00AE2955" w:rsidRDefault="00AE2955" w:rsidP="00C32E8B">
      <w:pPr>
        <w:pStyle w:val="Guidance"/>
      </w:pPr>
      <w:r w:rsidRPr="00AE2955">
        <w:t>Companies are invited to</w:t>
      </w:r>
      <w:r w:rsidR="00C32E8B">
        <w:t xml:space="preserve"> briefly </w:t>
      </w:r>
      <w:r w:rsidRPr="00AE2955">
        <w:t>describe enhancement comparing to R.16</w:t>
      </w:r>
    </w:p>
    <w:p w14:paraId="651C1523" w14:textId="77777777" w:rsidR="00C32E8B" w:rsidRPr="00AE2955" w:rsidRDefault="00C32E8B" w:rsidP="00C32E8B">
      <w:pPr>
        <w:pStyle w:val="Guidance"/>
      </w:pPr>
      <w:r w:rsidRPr="00AE2955">
        <w:t>At least the following information is provided for positioning physical layer latency analysis:</w:t>
      </w:r>
    </w:p>
    <w:p w14:paraId="7DE9EF5D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Source of positioning request (UE, Network)</w:t>
      </w:r>
    </w:p>
    <w:p w14:paraId="1290AE4F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537BD95A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514E2491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 of positioned UE (RRC IDLE, INACTIVE, CONNECTED)</w:t>
      </w:r>
    </w:p>
    <w:p w14:paraId="3DDDA478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 (DL-TDOA, Multi-RTT, etc.), type (DL, UL, DL+UL), mode (UE-based, UE-assisted)</w:t>
      </w:r>
    </w:p>
    <w:p w14:paraId="7AFB689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9E8FA6C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19DBBB4E" w14:textId="73C90E53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528591CF" w14:textId="378F8B53" w:rsidR="00AE2955" w:rsidRPr="00790A20" w:rsidRDefault="00AE2955" w:rsidP="00AE2955">
      <w:pPr>
        <w:pStyle w:val="TH"/>
        <w:ind w:left="720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</w:t>
      </w:r>
      <w:r w:rsidR="00C32E8B">
        <w:rPr>
          <w:lang w:val="en-US"/>
        </w:rPr>
        <w:t>p</w:t>
      </w:r>
      <w:r>
        <w:rPr>
          <w:lang w:val="en-US"/>
        </w:rPr>
        <w:t xml:space="preserve">ositioning </w:t>
      </w:r>
      <w:r w:rsidR="00C32E8B">
        <w:rPr>
          <w:lang w:val="en-US"/>
        </w:rPr>
        <w:t>e</w:t>
      </w:r>
      <w:r>
        <w:rPr>
          <w:lang w:val="en-US"/>
        </w:rPr>
        <w:t>nhancements</w:t>
      </w:r>
      <w:r w:rsidR="00C32E8B">
        <w:rPr>
          <w:lang w:val="en-US"/>
        </w:rPr>
        <w:t xml:space="preserve"> – latency analysis</w:t>
      </w:r>
      <w:r>
        <w:rPr>
          <w:lang w:val="en-US"/>
        </w:rPr>
        <w:t xml:space="preserve">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220548" w:rsidRPr="00491A44" w14:paraId="1352E944" w14:textId="77777777" w:rsidTr="00352219">
        <w:tc>
          <w:tcPr>
            <w:tcW w:w="9134" w:type="dxa"/>
            <w:gridSpan w:val="3"/>
            <w:shd w:val="clear" w:color="auto" w:fill="auto"/>
          </w:tcPr>
          <w:p w14:paraId="350A7B82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E31043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1BE3427" w14:textId="3257C8C6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/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Destination [UE, NW]</w:t>
            </w:r>
          </w:p>
          <w:p w14:paraId="18E3850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6B7219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</w:tc>
      </w:tr>
      <w:tr w:rsidR="00220548" w:rsidRPr="00491A44" w14:paraId="6E304B86" w14:textId="77777777" w:rsidTr="00352219">
        <w:tc>
          <w:tcPr>
            <w:tcW w:w="2127" w:type="dxa"/>
            <w:shd w:val="clear" w:color="auto" w:fill="auto"/>
          </w:tcPr>
          <w:p w14:paraId="6ECB9BC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14235B50" w14:textId="75AD2EF1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>, ms</w:t>
            </w:r>
          </w:p>
        </w:tc>
        <w:tc>
          <w:tcPr>
            <w:tcW w:w="5873" w:type="dxa"/>
            <w:shd w:val="clear" w:color="auto" w:fill="auto"/>
          </w:tcPr>
          <w:p w14:paraId="2B72CD0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6B3A14CF" w14:textId="77777777" w:rsidTr="00352219">
        <w:tc>
          <w:tcPr>
            <w:tcW w:w="2127" w:type="dxa"/>
            <w:shd w:val="clear" w:color="auto" w:fill="auto"/>
          </w:tcPr>
          <w:p w14:paraId="4DCE468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7D752D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6D82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317B2492" w14:textId="77777777" w:rsidTr="00352219">
        <w:tc>
          <w:tcPr>
            <w:tcW w:w="2127" w:type="dxa"/>
            <w:shd w:val="clear" w:color="auto" w:fill="auto"/>
          </w:tcPr>
          <w:p w14:paraId="2E3D48B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01BE76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498940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CF68ECA" w14:textId="77777777" w:rsidTr="00352219">
        <w:tc>
          <w:tcPr>
            <w:tcW w:w="2127" w:type="dxa"/>
            <w:shd w:val="clear" w:color="auto" w:fill="auto"/>
          </w:tcPr>
          <w:p w14:paraId="5C36C94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3CD3C91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D712B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502EEBA1" w14:textId="77777777" w:rsidTr="00352219">
        <w:tc>
          <w:tcPr>
            <w:tcW w:w="2127" w:type="dxa"/>
            <w:shd w:val="clear" w:color="auto" w:fill="auto"/>
          </w:tcPr>
          <w:p w14:paraId="69D0A2B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FF1D5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D14C0A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4A81A47" w14:textId="77777777" w:rsidTr="00352219">
        <w:tc>
          <w:tcPr>
            <w:tcW w:w="2127" w:type="dxa"/>
            <w:shd w:val="clear" w:color="auto" w:fill="auto"/>
          </w:tcPr>
          <w:p w14:paraId="331265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63BFE8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4510E8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5AF3503" w14:textId="77777777" w:rsidTr="00352219">
        <w:tc>
          <w:tcPr>
            <w:tcW w:w="2127" w:type="dxa"/>
            <w:shd w:val="clear" w:color="auto" w:fill="auto"/>
          </w:tcPr>
          <w:p w14:paraId="0004F49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927A2F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0A499DA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7910BE2" w14:textId="77777777" w:rsidTr="00352219">
        <w:tc>
          <w:tcPr>
            <w:tcW w:w="2127" w:type="dxa"/>
            <w:shd w:val="clear" w:color="auto" w:fill="auto"/>
          </w:tcPr>
          <w:p w14:paraId="4D916E6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5F448B9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3AB8EC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281C1A8" w14:textId="4FCB2FC4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40F44A3E" w14:textId="5844CB06" w:rsidR="009B23BA" w:rsidRDefault="009B23BA" w:rsidP="00220548">
      <w:pPr>
        <w:spacing w:before="60"/>
        <w:jc w:val="both"/>
        <w:rPr>
          <w:bCs/>
          <w:iCs/>
          <w:lang w:val="en-US"/>
        </w:rPr>
      </w:pPr>
    </w:p>
    <w:p w14:paraId="571A7086" w14:textId="273B063B" w:rsidR="009B23BA" w:rsidRDefault="009B23BA" w:rsidP="009B23BA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8.2.1.1.3</w:t>
      </w:r>
      <w:r>
        <w:rPr>
          <w:rFonts w:eastAsia="MS Mincho"/>
          <w:lang w:val="en-US"/>
        </w:rPr>
        <w:tab/>
        <w:t>Observations on NR positioning latency enhancements</w:t>
      </w:r>
    </w:p>
    <w:p w14:paraId="2C5B971A" w14:textId="77777777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B9D015" w14:textId="77777777" w:rsidTr="009B23BA">
        <w:trPr>
          <w:trHeight w:val="249"/>
          <w:jc w:val="center"/>
        </w:trPr>
        <w:tc>
          <w:tcPr>
            <w:tcW w:w="2410" w:type="dxa"/>
            <w:vAlign w:val="center"/>
          </w:tcPr>
          <w:p w14:paraId="50C092CA" w14:textId="70E32459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06CC4121" w14:textId="599B381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65A27606" w14:textId="77777777" w:rsidR="009B23BA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</w:t>
            </w:r>
          </w:p>
          <w:p w14:paraId="64EB381F" w14:textId="2496A3CA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2ED4F2C0" w14:textId="754D35B3" w:rsidR="009B23BA" w:rsidRPr="000B5C4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3A71826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F315522" w14:textId="77777777" w:rsidTr="009B23BA">
        <w:trPr>
          <w:trHeight w:val="112"/>
          <w:jc w:val="center"/>
        </w:trPr>
        <w:tc>
          <w:tcPr>
            <w:tcW w:w="2410" w:type="dxa"/>
            <w:vAlign w:val="center"/>
          </w:tcPr>
          <w:p w14:paraId="2F70A08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0ECC22DC" w14:textId="29A05CE6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861F90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19BA11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62F25458" w14:textId="77777777" w:rsidTr="009B23BA">
        <w:trPr>
          <w:trHeight w:val="53"/>
          <w:jc w:val="center"/>
        </w:trPr>
        <w:tc>
          <w:tcPr>
            <w:tcW w:w="2410" w:type="dxa"/>
            <w:vAlign w:val="center"/>
          </w:tcPr>
          <w:p w14:paraId="35E9F8B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BF790D2" w14:textId="0818AC9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37BAA4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A40EF91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1"/>
      <w:bookmarkEnd w:id="5"/>
    </w:tbl>
    <w:p w14:paraId="622D7FB1" w14:textId="77777777" w:rsidR="009B23BA" w:rsidRDefault="009B23BA" w:rsidP="00220548">
      <w:pPr>
        <w:spacing w:before="60"/>
        <w:jc w:val="both"/>
        <w:rPr>
          <w:bCs/>
          <w:iCs/>
          <w:lang w:val="en-US"/>
        </w:rPr>
      </w:pPr>
    </w:p>
    <w:sectPr w:rsidR="009B23BA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5B4A" w14:textId="77777777" w:rsidR="00AA2C71" w:rsidRDefault="00AA2C71">
      <w:r>
        <w:separator/>
      </w:r>
    </w:p>
  </w:endnote>
  <w:endnote w:type="continuationSeparator" w:id="0">
    <w:p w14:paraId="747C5954" w14:textId="77777777" w:rsidR="00AA2C71" w:rsidRDefault="00AA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982B" w14:textId="2D1B269E" w:rsidR="00AE2955" w:rsidRPr="009B23BA" w:rsidRDefault="00AE2955" w:rsidP="009B2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B224" w14:textId="77777777" w:rsidR="00AA2C71" w:rsidRDefault="00AA2C71">
      <w:r>
        <w:separator/>
      </w:r>
    </w:p>
  </w:footnote>
  <w:footnote w:type="continuationSeparator" w:id="0">
    <w:p w14:paraId="0E192895" w14:textId="77777777" w:rsidR="00AA2C71" w:rsidRDefault="00AA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0C49" w14:textId="77777777" w:rsidR="00AE2955" w:rsidRDefault="00AE295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6E580F2" w14:textId="77777777" w:rsidR="00AE2955" w:rsidRDefault="00AE2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077BF"/>
    <w:rsid w:val="00033397"/>
    <w:rsid w:val="00040095"/>
    <w:rsid w:val="00051834"/>
    <w:rsid w:val="00054A22"/>
    <w:rsid w:val="00062023"/>
    <w:rsid w:val="000655A6"/>
    <w:rsid w:val="00080512"/>
    <w:rsid w:val="00085588"/>
    <w:rsid w:val="0008616E"/>
    <w:rsid w:val="000B5C49"/>
    <w:rsid w:val="000C47C3"/>
    <w:rsid w:val="000D58AB"/>
    <w:rsid w:val="00103ABC"/>
    <w:rsid w:val="00133525"/>
    <w:rsid w:val="00180267"/>
    <w:rsid w:val="001A4C42"/>
    <w:rsid w:val="001A7420"/>
    <w:rsid w:val="001B6637"/>
    <w:rsid w:val="001C21C3"/>
    <w:rsid w:val="001D02C2"/>
    <w:rsid w:val="001D5265"/>
    <w:rsid w:val="001D7E88"/>
    <w:rsid w:val="001F0C1D"/>
    <w:rsid w:val="001F1132"/>
    <w:rsid w:val="001F168B"/>
    <w:rsid w:val="001F2967"/>
    <w:rsid w:val="00205570"/>
    <w:rsid w:val="00215783"/>
    <w:rsid w:val="00220548"/>
    <w:rsid w:val="002347A2"/>
    <w:rsid w:val="002675F0"/>
    <w:rsid w:val="002B293A"/>
    <w:rsid w:val="002B6339"/>
    <w:rsid w:val="002E00EE"/>
    <w:rsid w:val="002E52C3"/>
    <w:rsid w:val="00306AFE"/>
    <w:rsid w:val="003172DC"/>
    <w:rsid w:val="00352219"/>
    <w:rsid w:val="0035462D"/>
    <w:rsid w:val="003765B8"/>
    <w:rsid w:val="003C3971"/>
    <w:rsid w:val="00406846"/>
    <w:rsid w:val="00423334"/>
    <w:rsid w:val="004345EC"/>
    <w:rsid w:val="004637E0"/>
    <w:rsid w:val="00465515"/>
    <w:rsid w:val="00480C10"/>
    <w:rsid w:val="004D3578"/>
    <w:rsid w:val="004E213A"/>
    <w:rsid w:val="004E7451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602AEA"/>
    <w:rsid w:val="00614FDF"/>
    <w:rsid w:val="0063543D"/>
    <w:rsid w:val="00647114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50AB7"/>
    <w:rsid w:val="00760452"/>
    <w:rsid w:val="00774DA4"/>
    <w:rsid w:val="00781F0F"/>
    <w:rsid w:val="00783408"/>
    <w:rsid w:val="007B600E"/>
    <w:rsid w:val="007F0F4A"/>
    <w:rsid w:val="008028A4"/>
    <w:rsid w:val="008074FF"/>
    <w:rsid w:val="00830747"/>
    <w:rsid w:val="00853F69"/>
    <w:rsid w:val="008768CA"/>
    <w:rsid w:val="008C384C"/>
    <w:rsid w:val="008D43A4"/>
    <w:rsid w:val="0090271F"/>
    <w:rsid w:val="00902E23"/>
    <w:rsid w:val="009114D7"/>
    <w:rsid w:val="0091348E"/>
    <w:rsid w:val="00917CCB"/>
    <w:rsid w:val="00942EC2"/>
    <w:rsid w:val="009673D3"/>
    <w:rsid w:val="0099303E"/>
    <w:rsid w:val="0099444D"/>
    <w:rsid w:val="009B23BA"/>
    <w:rsid w:val="009F37B7"/>
    <w:rsid w:val="00A10F02"/>
    <w:rsid w:val="00A164B4"/>
    <w:rsid w:val="00A26956"/>
    <w:rsid w:val="00A27486"/>
    <w:rsid w:val="00A46811"/>
    <w:rsid w:val="00A53724"/>
    <w:rsid w:val="00A56066"/>
    <w:rsid w:val="00A73129"/>
    <w:rsid w:val="00A82346"/>
    <w:rsid w:val="00A92BA1"/>
    <w:rsid w:val="00AA2C71"/>
    <w:rsid w:val="00AC6BC6"/>
    <w:rsid w:val="00AE2955"/>
    <w:rsid w:val="00AE32C5"/>
    <w:rsid w:val="00AE65E2"/>
    <w:rsid w:val="00B07F16"/>
    <w:rsid w:val="00B15449"/>
    <w:rsid w:val="00B93086"/>
    <w:rsid w:val="00BA19ED"/>
    <w:rsid w:val="00BA4B8D"/>
    <w:rsid w:val="00BC0F7D"/>
    <w:rsid w:val="00BD7D31"/>
    <w:rsid w:val="00BE3255"/>
    <w:rsid w:val="00BF128E"/>
    <w:rsid w:val="00BF361B"/>
    <w:rsid w:val="00C074DD"/>
    <w:rsid w:val="00C11231"/>
    <w:rsid w:val="00C1496A"/>
    <w:rsid w:val="00C22133"/>
    <w:rsid w:val="00C25EBB"/>
    <w:rsid w:val="00C32E8B"/>
    <w:rsid w:val="00C33079"/>
    <w:rsid w:val="00C45231"/>
    <w:rsid w:val="00C72833"/>
    <w:rsid w:val="00C80F1D"/>
    <w:rsid w:val="00C93F40"/>
    <w:rsid w:val="00CA3D0C"/>
    <w:rsid w:val="00CD331F"/>
    <w:rsid w:val="00D57972"/>
    <w:rsid w:val="00D675A9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4C17"/>
    <w:rsid w:val="00DD74A5"/>
    <w:rsid w:val="00DF1D2A"/>
    <w:rsid w:val="00DF2B1F"/>
    <w:rsid w:val="00DF62CD"/>
    <w:rsid w:val="00E16509"/>
    <w:rsid w:val="00E44582"/>
    <w:rsid w:val="00E53ED3"/>
    <w:rsid w:val="00E77645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0C8C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37B8-6DF0-4998-8488-CB1B5CBC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7</Pages>
  <Words>1360</Words>
  <Characters>8750</Characters>
  <Application>Microsoft Office Word</Application>
  <DocSecurity>0</DocSecurity>
  <Lines>673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9844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Intel User</cp:lastModifiedBy>
  <cp:revision>10</cp:revision>
  <cp:lastPrinted>2019-02-25T14:05:00Z</cp:lastPrinted>
  <dcterms:created xsi:type="dcterms:W3CDTF">2020-08-24T16:51:00Z</dcterms:created>
  <dcterms:modified xsi:type="dcterms:W3CDTF">2020-08-24T19:17:00Z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