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pPr>
        <w:spacing w:after="0"/>
        <w:ind w:left="1988" w:hanging="1988"/>
        <w:rPr>
          <w:rFonts w:ascii="Arial" w:hAnsi="Arial" w:cs="Arial"/>
          <w:b/>
          <w:lang w:val="en-US"/>
        </w:rPr>
      </w:pPr>
    </w:p>
    <w:p>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 xml:space="preserve">Feature lead summary #2 for email discussion </w:t>
      </w:r>
      <w:r>
        <w:rPr>
          <w:rFonts w:ascii="Arial" w:hAnsi="Arial" w:cs="Arial"/>
          <w:b/>
          <w:sz w:val="24"/>
          <w:lang w:val="en-US"/>
        </w:rPr>
        <w:br w:type="textWrapping"/>
      </w:r>
      <w:r>
        <w:rPr>
          <w:rFonts w:ascii="Arial" w:hAnsi="Arial" w:cs="Arial"/>
          <w:b/>
          <w:sz w:val="24"/>
          <w:lang w:val="en-US"/>
        </w:rPr>
        <w:t xml:space="preserve">[102-e-NR-Pos-Enh-Eval-Acc-Lat] </w:t>
      </w:r>
    </w:p>
    <w:p>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8.5.2</w:t>
      </w:r>
    </w:p>
    <w:p>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before="60" w:after="0"/>
        <w:ind w:left="1990" w:hanging="1990"/>
        <w:rPr>
          <w:rFonts w:ascii="Arial" w:hAnsi="Arial" w:cs="Arial"/>
          <w:b/>
          <w:sz w:val="24"/>
          <w:lang w:val="en-US"/>
        </w:rPr>
      </w:pPr>
    </w:p>
    <w:p>
      <w:pPr>
        <w:pStyle w:val="2"/>
      </w:pPr>
      <w:r>
        <w:t xml:space="preserve">Introduction </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pPr>
        <w:pStyle w:val="2"/>
      </w:pPr>
      <w:r>
        <w:t>Review of Submitted Contributions</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pPr>
        <w:pStyle w:val="3"/>
        <w:ind w:left="426" w:hanging="426"/>
      </w:pPr>
      <w:r>
        <w:t>Source #1</w:t>
      </w:r>
    </w:p>
    <w:p>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pPr>
        <w:jc w:val="both"/>
        <w:rPr>
          <w:rFonts w:cs="Times New Roman"/>
          <w:b/>
          <w:bCs/>
          <w:lang w:val="en-GB"/>
        </w:rPr>
      </w:pPr>
      <w:r>
        <w:rPr>
          <w:rFonts w:cs="Times New Roman"/>
          <w:b/>
          <w:bCs/>
          <w:lang w:val="en-GB"/>
        </w:rPr>
        <w:t>Accuracy analysis</w:t>
      </w:r>
    </w:p>
    <w:p>
      <w:pPr>
        <w:jc w:val="both"/>
        <w:rPr>
          <w:rFonts w:cs="Times New Roman"/>
          <w:lang w:val="en-GB"/>
        </w:rPr>
      </w:pPr>
      <w:r>
        <w:rPr>
          <w:rFonts w:cs="Times New Roman"/>
          <w:lang w:val="en-GB"/>
        </w:rPr>
        <w:t>The following observations are made based on presented results for baseline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pPr>
        <w:pStyle w:val="31"/>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pPr>
        <w:pStyle w:val="31"/>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pPr>
        <w:pStyle w:val="31"/>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hint="eastAsia" w:ascii="Times New Roman" w:hAnsi="Times New Roman"/>
          <w:bCs/>
          <w:iCs/>
        </w:rPr>
        <w:t>/</w:t>
      </w:r>
      <w:r>
        <w:rPr>
          <w:rFonts w:ascii="Times New Roman" w:hAnsi="Times New Roman"/>
          <w:bCs/>
          <w:iCs/>
        </w:rPr>
        <w:t>gNB calibration error.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w:t>
      </w:r>
      <w:r>
        <w:rPr>
          <w:rFonts w:hint="eastAsia" w:ascii="Times New Roman" w:hAnsi="Times New Roman"/>
          <w:bCs/>
          <w:iCs/>
        </w:rPr>
        <w:t>ositioning accuracy of less than 0.</w:t>
      </w:r>
      <w:r>
        <w:rPr>
          <w:rFonts w:ascii="Times New Roman" w:hAnsi="Times New Roman"/>
          <w:bCs/>
          <w:iCs/>
        </w:rPr>
        <w:t>5</w:t>
      </w:r>
      <w:r>
        <w:rPr>
          <w:rFonts w:hint="eastAsia" w:ascii="Times New Roman" w:hAnsi="Times New Roman"/>
          <w:bCs/>
          <w:iCs/>
        </w:rPr>
        <w:t>m@90% can be achieved with UL-TDOA+UL-AOA</w:t>
      </w:r>
      <w:r>
        <w:rPr>
          <w:rFonts w:ascii="Times New Roman" w:hAnsi="Times New Roman"/>
          <w:bCs/>
          <w:iCs/>
        </w:rPr>
        <w:t>.</w:t>
      </w:r>
    </w:p>
    <w:p>
      <w:pPr>
        <w:jc w:val="both"/>
        <w:rPr>
          <w:rFonts w:cs="Times New Roman"/>
          <w:b/>
          <w:bCs/>
          <w:lang w:val="en-GB"/>
        </w:rPr>
      </w:pPr>
      <w:r>
        <w:rPr>
          <w:rFonts w:cs="Times New Roman"/>
          <w:b/>
          <w:bCs/>
          <w:lang w:val="en-GB"/>
        </w:rPr>
        <w:t>UE power consumption analysis</w:t>
      </w:r>
    </w:p>
    <w:p>
      <w:pPr>
        <w:rPr>
          <w:lang w:val="en-US" w:eastAsia="zh-CN"/>
        </w:rPr>
      </w:pPr>
      <w:r>
        <w:rPr>
          <w:lang w:val="en-US" w:eastAsia="zh-CN"/>
        </w:rPr>
        <w:t>The UE power consumption for the following cases involving PRS measurement and SRS transmission are provided (power model is based on TR 38.840):</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P</w:t>
      </w:r>
      <w:r>
        <w:rPr>
          <w:rFonts w:ascii="Times New Roman" w:hAnsi="Times New Roman"/>
          <w:bCs/>
          <w:iCs/>
        </w:rPr>
        <w:t>RS with no CDRX / PRS with CDRX and PRS always in or outside on-duration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pPr>
        <w:rPr>
          <w:lang w:val="en-US" w:eastAsia="zh-CN"/>
        </w:rPr>
      </w:pPr>
      <w:r>
        <w:rPr>
          <w:rFonts w:hint="eastAsia"/>
          <w:lang w:val="en-US" w:eastAsia="zh-CN"/>
        </w:rPr>
        <w:t>T</w:t>
      </w:r>
      <w:r>
        <w:rPr>
          <w:lang w:val="en-US" w:eastAsia="zh-CN"/>
        </w:rPr>
        <w:t>he following observations are made: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hint="eastAsia" w:ascii="Times New Roman" w:hAnsi="Times New Roman"/>
          <w:bCs/>
          <w:iCs/>
        </w:rPr>
        <w:t>-</w:t>
      </w:r>
      <w:r>
        <w:rPr>
          <w:rFonts w:ascii="Times New Roman" w:hAnsi="Times New Roman"/>
          <w:bCs/>
          <w:iCs/>
        </w:rPr>
        <w:t>DRX and ~18% power consumption with C-DRX</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pPr>
        <w:pStyle w:val="3"/>
        <w:ind w:left="426" w:hanging="426"/>
      </w:pPr>
      <w:r>
        <w:t>Source #2</w:t>
      </w:r>
    </w:p>
    <w:p>
      <w:pPr>
        <w:rPr>
          <w:lang w:val="en-US"/>
        </w:rPr>
      </w:pPr>
      <w:r>
        <w:rPr>
          <w:lang w:val="en-US"/>
        </w:rPr>
        <w:t>In [</w:t>
      </w:r>
      <w:r>
        <w:rPr>
          <w:lang w:val="en-US"/>
        </w:rPr>
        <w:fldChar w:fldCharType="begin"/>
      </w:r>
      <w:r>
        <w:rPr>
          <w:lang w:val="en-US"/>
        </w:rPr>
        <w:instrText xml:space="preserve"> REF _Ref48470416 \n \h </w:instrText>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pPr>
        <w:rPr>
          <w:b/>
          <w:bCs/>
          <w:lang w:val="en-US"/>
        </w:rPr>
      </w:pPr>
      <w:r>
        <w:rPr>
          <w:b/>
          <w:bCs/>
          <w:lang w:val="en-US"/>
        </w:rPr>
        <w:t>Horizontal accuracy analysis</w:t>
      </w:r>
    </w:p>
    <w:p>
      <w:pPr>
        <w:pStyle w:val="12"/>
        <w:rPr>
          <w:rFonts w:eastAsiaTheme="minorEastAsia"/>
          <w:bCs/>
          <w:iCs/>
          <w:szCs w:val="20"/>
        </w:rPr>
      </w:pPr>
      <w:r>
        <w:rPr>
          <w:rFonts w:eastAsiaTheme="minorEastAsia"/>
          <w:bCs/>
          <w:iCs/>
          <w:szCs w:val="20"/>
        </w:rPr>
        <w:t>The following observations are made for different positioning techniques: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hint="eastAsia" w:ascii="Times New Roman" w:hAnsi="Times New Roman"/>
          <w:bCs/>
          <w:iCs/>
        </w:rPr>
        <w:t>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hAnsi="Times New Roman" w:eastAsiaTheme="minorEastAsia"/>
          <w:bCs/>
          <w:iCs/>
          <w:szCs w:val="20"/>
        </w:rPr>
        <w:t xml:space="preserve"> be achieved in InF-SH for FR2 for all UEs</w:t>
      </w:r>
    </w:p>
    <w:p>
      <w:pPr>
        <w:pStyle w:val="31"/>
        <w:numPr>
          <w:ilvl w:val="2"/>
          <w:numId w:val="5"/>
        </w:numPr>
        <w:spacing w:before="60"/>
        <w:ind w:left="851" w:hanging="284"/>
        <w:jc w:val="both"/>
        <w:rPr>
          <w:rFonts w:ascii="Times New Roman" w:hAnsi="Times New Roman" w:eastAsiaTheme="minorEastAsia"/>
          <w:bCs/>
          <w:iCs/>
          <w:szCs w:val="20"/>
        </w:rPr>
      </w:pPr>
      <w:r>
        <w:rPr>
          <w:rFonts w:ascii="Times New Roman" w:hAnsi="Times New Roman"/>
          <w:b/>
          <w:iCs/>
        </w:rPr>
        <w:t>cannot</w:t>
      </w:r>
      <w:r>
        <w:rPr>
          <w:rFonts w:ascii="Times New Roman" w:hAnsi="Times New Roman" w:eastAsiaTheme="minorEastAsia"/>
          <w:b/>
          <w:iCs/>
          <w:szCs w:val="20"/>
        </w:rPr>
        <w:t xml:space="preserve"> be achieved</w:t>
      </w:r>
      <w:r>
        <w:rPr>
          <w:rFonts w:ascii="Times New Roman" w:hAnsi="Times New Roman" w:eastAsiaTheme="minorEastAsia"/>
          <w:bCs/>
          <w:iCs/>
          <w:szCs w:val="20"/>
        </w:rPr>
        <w:t xml:space="preserve"> in InF-SH for FR1 and InF-DH for FR1 and FR2 for all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pPr>
        <w:pStyle w:val="31"/>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pPr>
        <w:pStyle w:val="31"/>
        <w:numPr>
          <w:ilvl w:val="0"/>
          <w:numId w:val="5"/>
        </w:numPr>
        <w:spacing w:before="60"/>
        <w:ind w:left="284" w:hanging="284"/>
        <w:jc w:val="both"/>
        <w:rPr>
          <w:szCs w:val="20"/>
        </w:rPr>
      </w:pPr>
      <w:r>
        <w:rPr>
          <w:rFonts w:ascii="Times New Roman" w:hAnsi="Times New Roman"/>
          <w:bCs/>
          <w:iCs/>
        </w:rPr>
        <w:t>F</w:t>
      </w:r>
      <w:r>
        <w:rPr>
          <w:rFonts w:hint="eastAsia" w:ascii="Times New Roman" w:hAnsi="Times New Roman"/>
          <w:bCs/>
          <w:iCs/>
        </w:rPr>
        <w:t>or</w:t>
      </w:r>
      <w:r>
        <w:rPr>
          <w:rFonts w:ascii="Times New Roman" w:hAnsi="Times New Roman"/>
          <w:bCs/>
          <w:iCs/>
        </w:rPr>
        <w:t xml:space="preserve"> UL-AOA</w:t>
      </w:r>
      <w:r>
        <w:rPr>
          <w:rFonts w:hint="eastAsia" w:ascii="Times New Roman" w:hAnsi="Times New Roman"/>
          <w:bCs/>
          <w:iCs/>
        </w:rPr>
        <w:t xml:space="preserve"> positionin</w:t>
      </w:r>
      <w:r>
        <w:rPr>
          <w:rFonts w:ascii="Times New Roman" w:hAnsi="Times New Roman"/>
          <w:bCs/>
          <w:iCs/>
        </w:rPr>
        <w:t>g,</w:t>
      </w:r>
    </w:p>
    <w:p>
      <w:pPr>
        <w:pStyle w:val="31"/>
        <w:numPr>
          <w:ilvl w:val="1"/>
          <w:numId w:val="5"/>
        </w:numPr>
        <w:spacing w:before="60"/>
        <w:ind w:left="567" w:hanging="283"/>
        <w:jc w:val="both"/>
        <w:rPr>
          <w:szCs w:val="20"/>
        </w:rPr>
      </w:pPr>
      <w:r>
        <w:rPr>
          <w:rFonts w:ascii="Times New Roman" w:hAnsi="Times New Roman"/>
          <w:bCs/>
          <w:iCs/>
        </w:rPr>
        <w:t xml:space="preserve">performance target [0.2m 90%] </w:t>
      </w:r>
    </w:p>
    <w:p>
      <w:pPr>
        <w:pStyle w:val="31"/>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pPr>
        <w:jc w:val="both"/>
        <w:rPr>
          <w:bCs/>
          <w:iCs/>
          <w:lang w:val="en-US"/>
        </w:rPr>
      </w:pPr>
      <w:r>
        <w:rPr>
          <w:bCs/>
          <w:iCs/>
          <w:lang w:val="en-US"/>
        </w:rPr>
        <w:t>Based on provided results it is concluded that: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pPr>
        <w:rPr>
          <w:b/>
          <w:bCs/>
          <w:lang w:val="en-US"/>
        </w:rPr>
      </w:pPr>
      <w:r>
        <w:rPr>
          <w:b/>
          <w:bCs/>
          <w:lang w:val="en-US"/>
        </w:rPr>
        <w:t>Vertical accuracy analysis</w:t>
      </w:r>
    </w:p>
    <w:p>
      <w:pPr>
        <w:rPr>
          <w:b/>
          <w:bCs/>
          <w:lang w:val="en-US"/>
        </w:rPr>
      </w:pPr>
      <w:r>
        <w:rPr>
          <w:color w:val="000000" w:themeColor="text1"/>
          <w:szCs w:val="20"/>
          <w:lang w:val="en-US"/>
          <w14:textFill>
            <w14:solidFill>
              <w14:schemeClr w14:val="tx1"/>
            </w14:solidFill>
          </w14:textFill>
        </w:rPr>
        <w:t>Paper additionally provides vertical positioning evaluations with DL-TDOA and AOA/ZOA for InF-SH and InF-DH scenarios for FR1. The following observations are drawn: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and InF-DH scenarios for FR1 with baseline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scenario</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hint="eastAsia" w:ascii="Times New Roman" w:hAnsi="Times New Roman"/>
          <w:bCs/>
          <w:iCs/>
        </w:rPr>
        <w:t>achieved</w:t>
      </w:r>
      <w:r>
        <w:rPr>
          <w:rFonts w:ascii="Times New Roman" w:hAnsi="Times New Roman"/>
          <w:bCs/>
          <w:iCs/>
        </w:rPr>
        <w:t xml:space="preserve"> InF-DH scenario for FR1 with baseline assumptions</w:t>
      </w:r>
    </w:p>
    <w:p>
      <w:pPr>
        <w:jc w:val="both"/>
        <w:rPr>
          <w:b/>
          <w:bCs/>
          <w:szCs w:val="20"/>
          <w:lang w:val="en-US"/>
        </w:rPr>
      </w:pPr>
      <w:r>
        <w:rPr>
          <w:b/>
          <w:bCs/>
          <w:szCs w:val="20"/>
          <w:lang w:val="en-US"/>
        </w:rPr>
        <w:t>Latency Analysis</w:t>
      </w:r>
    </w:p>
    <w:p>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pPr>
        <w:rPr>
          <w:lang w:val="en-GB"/>
        </w:rPr>
      </w:pPr>
      <w:r>
        <w:rPr>
          <w:lang w:val="en-GB"/>
        </w:rPr>
        <w:t xml:space="preserve">Contribution provides analysis of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hint="eastAsia" w:ascii="Times New Roman" w:hAnsi="Times New Roman"/>
          <w:bCs/>
          <w:iCs/>
        </w:rPr>
        <w:t xml:space="preserve"> the major part of </w:t>
      </w:r>
      <w:r>
        <w:rPr>
          <w:rFonts w:ascii="Times New Roman" w:hAnsi="Times New Roman"/>
          <w:bCs/>
          <w:iCs/>
        </w:rPr>
        <w:t xml:space="preserve">total positioning </w:t>
      </w:r>
      <w:r>
        <w:rPr>
          <w:rFonts w:hint="eastAsia" w:ascii="Times New Roman" w:hAnsi="Times New Roman"/>
          <w:bCs/>
          <w:iCs/>
        </w:rPr>
        <w:t>latency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pPr>
        <w:pStyle w:val="31"/>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ctrlPr>
              <w:ins w:id="1" w:author="Huawei" w:date="2020-08-19T01:00:00Z">
                <w:rPr>
                  <w:rFonts w:ascii="Cambria Math" w:hAnsi="Cambria Math"/>
                  <w:bCs/>
                  <w:iCs/>
                </w:rPr>
              </w:ins>
            </m:ctrlPr>
          </m:e>
          <m:sub>
            <m:r>
              <w:rPr>
                <w:rFonts w:ascii="Cambria Math" w:hAnsi="Cambria Math"/>
              </w:rPr>
              <m:t>PRS</m:t>
            </m:r>
            <m:ctrlPr>
              <w:ins w:id="2" w:author="Huawei" w:date="2020-08-19T01:00:00Z">
                <w:rPr>
                  <w:rFonts w:ascii="Cambria Math" w:hAnsi="Cambria Math"/>
                  <w:bCs/>
                  <w:iCs/>
                </w:rPr>
              </w:ins>
            </m:ctrlPr>
          </m:sub>
        </m:sSub>
      </m:oMath>
      <w:r>
        <w:rPr>
          <w:rFonts w:ascii="Times New Roman" w:hAnsi="Times New Roman"/>
          <w:bCs/>
          <w:iCs/>
        </w:rPr>
        <w:t xml:space="preserve"> is the periodicity of PRS</w:t>
      </w:r>
    </w:p>
    <w:p>
      <w:pPr>
        <w:pStyle w:val="31"/>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3" w:author="Huawei" w:date="2020-08-19T01:00:00Z">
                <w:rPr>
                  <w:rFonts w:ascii="Cambria Math" w:hAnsi="Cambria Math"/>
                  <w:bCs/>
                  <w:iCs/>
                </w:rPr>
              </w:ins>
            </m:ctrlPr>
          </m:sSubPr>
          <m:e>
            <m:r>
              <w:rPr>
                <w:rFonts w:ascii="Cambria Math" w:hAnsi="Cambria Math"/>
              </w:rPr>
              <m:t>T</m:t>
            </m:r>
            <m:ctrlPr>
              <w:ins w:id="4" w:author="Huawei" w:date="2020-08-19T01:00:00Z">
                <w:rPr>
                  <w:rFonts w:ascii="Cambria Math" w:hAnsi="Cambria Math"/>
                  <w:bCs/>
                  <w:iCs/>
                </w:rPr>
              </w:ins>
            </m:ctrlPr>
          </m:e>
          <m:sub>
            <m:r>
              <w:rPr>
                <w:rFonts w:ascii="Cambria Math" w:hAnsi="Cambria Math"/>
              </w:rPr>
              <m:t>Process</m:t>
            </m:r>
            <m:r>
              <m:rPr>
                <m:sty m:val="p"/>
              </m:rPr>
              <w:rPr>
                <w:rFonts w:ascii="Cambria Math" w:hAnsi="Cambria Math"/>
              </w:rPr>
              <m:t> </m:t>
            </m:r>
            <m:r>
              <w:rPr>
                <w:rFonts w:ascii="Cambria Math" w:hAnsi="Cambria Math"/>
              </w:rPr>
              <m:t>time</m:t>
            </m:r>
            <m:ctrlPr>
              <w:ins w:id="5" w:author="Huawei" w:date="2020-08-19T01:00:00Z">
                <w:rPr>
                  <w:rFonts w:ascii="Cambria Math" w:hAnsi="Cambria Math"/>
                  <w:bCs/>
                  <w:iCs/>
                </w:rPr>
              </w:ins>
            </m:ctrlP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hint="eastAsia" w:ascii="Times New Roman" w:hAnsi="Times New Roman"/>
          <w:bCs/>
          <w:iCs/>
        </w:rPr>
        <w:t>as</w:t>
      </w:r>
      <w:r>
        <w:rPr>
          <w:rFonts w:ascii="Times New Roman" w:hAnsi="Times New Roman"/>
          <w:bCs/>
          <w:iCs/>
        </w:rPr>
        <w:t xml:space="preserve"> </w:t>
      </w:r>
      <w:r>
        <w:rPr>
          <w:rFonts w:hint="eastAsia" w:ascii="Times New Roman" w:hAnsi="Times New Roman"/>
          <w:bCs/>
          <w:iCs/>
        </w:rPr>
        <w:t>usually</w:t>
      </w:r>
    </w:p>
    <w:p>
      <w:pPr>
        <w:pStyle w:val="31"/>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ctrlPr>
              <w:ins w:id="7" w:author="Huawei" w:date="2020-08-19T01:00:00Z">
                <w:rPr>
                  <w:rFonts w:ascii="Cambria Math" w:hAnsi="Cambria Math"/>
                  <w:bCs/>
                  <w:iCs/>
                </w:rPr>
              </w:ins>
            </m:ctrlPr>
          </m:e>
          <m:sub>
            <m:r>
              <m:rPr>
                <m:sty m:val="p"/>
              </m:rPr>
              <w:rPr>
                <w:rFonts w:ascii="Cambria Math" w:hAnsi="Cambria Math"/>
              </w:rPr>
              <m:t> </m:t>
            </m:r>
            <m:r>
              <w:rPr>
                <w:rFonts w:ascii="Cambria Math" w:hAnsi="Cambria Math"/>
              </w:rPr>
              <m:t>measGap</m:t>
            </m:r>
            <m:ctrlPr>
              <w:ins w:id="8" w:author="Huawei" w:date="2020-08-19T01:00:00Z">
                <w:rPr>
                  <w:rFonts w:ascii="Cambria Math" w:hAnsi="Cambria Math"/>
                  <w:bCs/>
                  <w:iCs/>
                </w:rPr>
              </w:ins>
            </m:ctrlPr>
          </m:sub>
        </m:sSub>
      </m:oMath>
      <w:r>
        <w:rPr>
          <w:rFonts w:ascii="Times New Roman" w:hAnsi="Times New Roman"/>
          <w:bCs/>
          <w:iCs/>
        </w:rPr>
        <w:t xml:space="preserve"> is the periodicity of the measurement gap</w:t>
      </w:r>
    </w:p>
    <w:p>
      <w:pPr>
        <w:pStyle w:val="31"/>
        <w:numPr>
          <w:ilvl w:val="1"/>
          <w:numId w:val="5"/>
        </w:numPr>
        <w:spacing w:before="60"/>
        <w:ind w:left="567" w:hanging="283"/>
        <w:jc w:val="both"/>
        <w:rPr>
          <w:rFonts w:ascii="Times New Roman" w:hAnsi="Times New Roman"/>
          <w:bCs/>
          <w:iCs/>
        </w:rPr>
      </w:pPr>
      <m:oMath>
        <m:sSub>
          <m:sSubPr>
            <m:ctrlPr>
              <w:ins w:id="9" w:author="Huawei" w:date="2020-08-19T01:00:00Z">
                <w:rPr>
                  <w:rFonts w:ascii="Cambria Math" w:hAnsi="Cambria Math"/>
                  <w:bCs/>
                  <w:iCs/>
                </w:rPr>
              </w:ins>
            </m:ctrlPr>
          </m:sSubPr>
          <m:e>
            <m:r>
              <w:rPr>
                <w:rFonts w:ascii="Cambria Math" w:hAnsi="Cambria Math"/>
              </w:rPr>
              <m:t>T</m:t>
            </m:r>
            <m:ctrlPr>
              <w:ins w:id="10"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request</m:t>
            </m:r>
            <m:ctrlPr>
              <w:ins w:id="11"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request the gap</w:t>
      </w:r>
    </w:p>
    <w:p>
      <w:pPr>
        <w:pStyle w:val="31"/>
        <w:numPr>
          <w:ilvl w:val="1"/>
          <w:numId w:val="5"/>
        </w:numPr>
        <w:spacing w:before="60"/>
        <w:ind w:left="567" w:hanging="283"/>
        <w:jc w:val="both"/>
        <w:rPr>
          <w:rFonts w:ascii="Times New Roman" w:hAnsi="Times New Roman"/>
          <w:bCs/>
          <w:iCs/>
        </w:rPr>
      </w:pPr>
      <m:oMath>
        <m:sSub>
          <m:sSubPr>
            <m:ctrlPr>
              <w:ins w:id="12" w:author="Huawei" w:date="2020-08-19T01:00:00Z">
                <w:rPr>
                  <w:rFonts w:ascii="Cambria Math" w:hAnsi="Cambria Math"/>
                  <w:bCs/>
                  <w:iCs/>
                </w:rPr>
              </w:ins>
            </m:ctrlPr>
          </m:sSubPr>
          <m:e>
            <m:r>
              <w:rPr>
                <w:rFonts w:ascii="Cambria Math" w:hAnsi="Cambria Math"/>
              </w:rPr>
              <m:t>T</m:t>
            </m:r>
            <m:ctrlPr>
              <w:ins w:id="13"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configuration</m:t>
            </m:r>
            <m:ctrlPr>
              <w:ins w:id="14"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required by UE to configure gaps; RRC reconfiguration delay</w:t>
      </w:r>
    </w:p>
    <w:p>
      <w:pPr>
        <w:pStyle w:val="31"/>
        <w:numPr>
          <w:ilvl w:val="1"/>
          <w:numId w:val="5"/>
        </w:numPr>
        <w:spacing w:before="60"/>
        <w:ind w:left="567" w:hanging="283"/>
        <w:jc w:val="both"/>
        <w:rPr>
          <w:rFonts w:ascii="Times New Roman" w:hAnsi="Times New Roman"/>
          <w:bCs/>
          <w:iCs/>
        </w:rPr>
      </w:pPr>
      <m:oMath>
        <m:sSub>
          <m:sSubPr>
            <m:ctrlPr>
              <w:ins w:id="15" w:author="Huawei" w:date="2020-08-19T01:00:00Z">
                <w:rPr>
                  <w:rFonts w:ascii="Cambria Math" w:hAnsi="Cambria Math"/>
                  <w:bCs/>
                  <w:iCs/>
                </w:rPr>
              </w:ins>
            </m:ctrlPr>
          </m:sSubPr>
          <m:e>
            <m:r>
              <w:rPr>
                <w:rFonts w:ascii="Cambria Math" w:hAnsi="Cambria Math"/>
              </w:rPr>
              <m:t>T</m:t>
            </m:r>
            <m:ctrlPr>
              <w:ins w:id="16" w:author="Huawei" w:date="2020-08-19T01:00:00Z">
                <w:rPr>
                  <w:rFonts w:ascii="Cambria Math" w:hAnsi="Cambria Math"/>
                  <w:bCs/>
                  <w:iCs/>
                </w:rPr>
              </w:ins>
            </m:ctrlP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ctrlPr>
              <w:ins w:id="17"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report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hint="eastAsia" w:ascii="Times New Roman" w:hAnsi="Times New Roman"/>
          <w:bCs/>
          <w:iCs/>
        </w:rPr>
        <w:t>latency need</w:t>
      </w:r>
      <w:r>
        <w:rPr>
          <w:rFonts w:ascii="Times New Roman" w:hAnsi="Times New Roman"/>
          <w:bCs/>
          <w:iCs/>
        </w:rPr>
        <w:t>s to</w:t>
      </w:r>
      <w:r>
        <w:rPr>
          <w:rFonts w:hint="eastAsia" w:ascii="Times New Roman" w:hAnsi="Times New Roman"/>
          <w:bCs/>
          <w:iCs/>
        </w:rPr>
        <w:t xml:space="preserve"> be</w:t>
      </w:r>
      <w:r>
        <w:rPr>
          <w:rFonts w:ascii="Times New Roman" w:hAnsi="Times New Roman"/>
          <w:bCs/>
          <w:iCs/>
        </w:rPr>
        <w:t xml:space="preserve"> reduced in R17</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pPr>
        <w:rPr>
          <w:szCs w:val="20"/>
          <w:lang w:val="en-US"/>
        </w:rPr>
      </w:pPr>
    </w:p>
    <w:p>
      <w:pPr>
        <w:pStyle w:val="3"/>
        <w:ind w:left="426" w:hanging="426"/>
      </w:pPr>
      <w:r>
        <w:t>Source #3</w:t>
      </w:r>
    </w:p>
    <w:p>
      <w:pPr>
        <w:jc w:val="both"/>
        <w:rPr>
          <w:lang w:val="en-US"/>
        </w:rPr>
      </w:pPr>
      <w:r>
        <w:rPr>
          <w:lang w:val="en-US"/>
        </w:rPr>
        <w:t>In [</w:t>
      </w:r>
      <w:r>
        <w:rPr>
          <w:lang w:val="en-US"/>
        </w:rPr>
        <w:fldChar w:fldCharType="begin"/>
      </w:r>
      <w:r>
        <w:rPr>
          <w:lang w:val="en-US"/>
        </w:rPr>
        <w:instrText xml:space="preserve"> REF _Ref48481492 \n \h </w:instrText>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 xml:space="preserve">For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hint="eastAsia" w:ascii="Times New Roman" w:hAnsi="Times New Roman"/>
          <w:bCs/>
          <w:iCs/>
        </w:rPr>
        <w:t>is larger than 40 m for most of cases</w:t>
      </w:r>
      <w:r>
        <w:rPr>
          <w:rFonts w:ascii="Times New Roman" w:hAnsi="Times New Roman"/>
          <w:bCs/>
          <w:iCs/>
        </w:rPr>
        <w:t xml:space="preserve"> </w:t>
      </w:r>
      <w:r>
        <w:rPr>
          <w:rFonts w:hint="eastAsia" w:ascii="Times New Roman" w:hAnsi="Times New Roman"/>
          <w:bCs/>
          <w:iCs/>
        </w:rPr>
        <w:t xml:space="preserve">with 50 ns synchronization error </w:t>
      </w:r>
      <w:r>
        <w:rPr>
          <w:rFonts w:ascii="Times New Roman" w:hAnsi="Times New Roman"/>
          <w:bCs/>
          <w:iCs/>
        </w:rPr>
        <w:t xml:space="preserve">at the percentile of 90% </w:t>
      </w:r>
      <w:r>
        <w:rPr>
          <w:rFonts w:hint="eastAsia" w:ascii="Times New Roman" w:hAnsi="Times New Roman"/>
          <w:bCs/>
          <w:iCs/>
        </w:rPr>
        <w:t>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hint="eastAsia" w:ascii="Times New Roman" w:hAnsi="Times New Roman"/>
          <w:bCs/>
          <w:iCs/>
        </w:rPr>
        <w:t>synchronization and all UEs are inside convex hull, t</w:t>
      </w:r>
      <w:r>
        <w:rPr>
          <w:rFonts w:ascii="Times New Roman" w:hAnsi="Times New Roman"/>
          <w:bCs/>
          <w:iCs/>
        </w:rPr>
        <w:t xml:space="preserve">he horizontal positioning accuracy of 90% </w:t>
      </w:r>
      <w:r>
        <w:rPr>
          <w:rFonts w:hint="eastAsia" w:ascii="Times New Roman" w:hAnsi="Times New Roman"/>
          <w:bCs/>
          <w:iCs/>
        </w:rPr>
        <w:t>UEs</w:t>
      </w:r>
      <w:r>
        <w:rPr>
          <w:rFonts w:ascii="Times New Roman" w:hAnsi="Times New Roman"/>
          <w:bCs/>
          <w:iCs/>
        </w:rPr>
        <w:t xml:space="preserve"> is less than 0.450 m in FR1, while the value is 0.0</w:t>
      </w:r>
      <w:r>
        <w:rPr>
          <w:rFonts w:hint="eastAsia" w:ascii="Times New Roman" w:hAnsi="Times New Roman"/>
          <w:bCs/>
          <w:iCs/>
        </w:rPr>
        <w:t>44</w:t>
      </w:r>
      <w:r>
        <w:rPr>
          <w:rFonts w:ascii="Times New Roman" w:hAnsi="Times New Roman"/>
          <w:bCs/>
          <w:iCs/>
        </w:rPr>
        <w:t xml:space="preserve"> m in FR2</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For InF-</w:t>
      </w:r>
      <w:r>
        <w:rPr>
          <w:rFonts w:ascii="Times New Roman" w:hAnsi="Times New Roman"/>
          <w:bCs/>
          <w:iCs/>
        </w:rPr>
        <w:t>D</w:t>
      </w:r>
      <w:r>
        <w:rPr>
          <w:rFonts w:hint="eastAsia" w:ascii="Times New Roman" w:hAnsi="Times New Roman"/>
          <w:bCs/>
          <w:iCs/>
        </w:rPr>
        <w:t>H scenario,</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following cases with clutter settings {40%, 2m, 2m} can meet sub-meter level requirement,</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inside convex hull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47% UEs when all UEs are uniformly distributed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67% UEs when all UEs are inside convex hull in FR2</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uniformly distributed in FR2</w:t>
      </w:r>
    </w:p>
    <w:p>
      <w:pPr>
        <w:adjustRightInd w:val="0"/>
        <w:snapToGrid w:val="0"/>
        <w:spacing w:before="180" w:beforeLines="50" w:after="180" w:afterLines="5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pPr>
        <w:rPr>
          <w:szCs w:val="20"/>
          <w:lang w:val="en-US"/>
        </w:rPr>
      </w:pPr>
    </w:p>
    <w:p>
      <w:pPr>
        <w:pStyle w:val="3"/>
        <w:ind w:left="426" w:hanging="426"/>
      </w:pPr>
      <w:r>
        <w:t>Source #4</w:t>
      </w:r>
    </w:p>
    <w:p>
      <w:pPr>
        <w:rPr>
          <w:lang w:val="en-GB"/>
        </w:rPr>
      </w:pPr>
      <w:r>
        <w:rPr>
          <w:lang w:val="en-GB"/>
        </w:rPr>
        <w:t>In [</w:t>
      </w:r>
      <w:r>
        <w:rPr>
          <w:lang w:val="en-GB"/>
        </w:rPr>
        <w:fldChar w:fldCharType="begin"/>
      </w:r>
      <w:r>
        <w:rPr>
          <w:lang w:val="en-GB"/>
        </w:rPr>
        <w:instrText xml:space="preserve"> REF _Ref48482392 \n \h </w:instrText>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pPr>
        <w:rPr>
          <w:lang w:val="en-GB"/>
        </w:rPr>
      </w:pPr>
      <w:r>
        <w:rPr>
          <w:lang w:val="en-GB"/>
        </w:rPr>
        <w:t>The following observations are made based on provided results: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pPr>
        <w:spacing w:before="60" w:after="0"/>
        <w:jc w:val="both"/>
        <w:rPr>
          <w:bCs/>
          <w:iCs/>
          <w:lang w:val="en-US"/>
        </w:rPr>
      </w:pPr>
      <w:r>
        <w:rPr>
          <w:bCs/>
          <w:iCs/>
          <w:lang w:val="en-US"/>
        </w:rPr>
        <w:t>Based on latency analysis the following is recommended:</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pPr>
        <w:rPr>
          <w:lang w:val="en-GB"/>
        </w:rPr>
      </w:pPr>
    </w:p>
    <w:p>
      <w:pPr>
        <w:pStyle w:val="3"/>
        <w:ind w:left="426" w:hanging="426"/>
      </w:pPr>
      <w:r>
        <w:t>Source #5</w:t>
      </w:r>
    </w:p>
    <w:p>
      <w:pPr>
        <w:jc w:val="both"/>
        <w:rPr>
          <w:lang w:val="en-US"/>
        </w:rPr>
      </w:pPr>
      <w:r>
        <w:rPr>
          <w:lang w:val="en-GB"/>
        </w:rPr>
        <w:t>The work in [</w:t>
      </w:r>
      <w:r>
        <w:rPr>
          <w:lang w:val="en-GB"/>
        </w:rPr>
        <w:fldChar w:fldCharType="begin"/>
      </w:r>
      <w:r>
        <w:rPr>
          <w:lang w:val="en-GB"/>
        </w:rPr>
        <w:instrText xml:space="preserve"> REF _Ref48484030 \n \h </w:instrText>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0.04m (InF-SH-2D/FR2) to 1.50m(InF-DH-3D/FR2)</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0.63(InF-SH-3D/FR2)m to 3.06(InF-DH-3D/FR2)m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UEs</w:t>
      </w:r>
      <w:r>
        <w:rPr>
          <w:rFonts w:hint="eastAsia" w:ascii="Times New Roman" w:hAnsi="Times New Roman"/>
          <w:bCs/>
          <w:iCs/>
        </w:rPr>
        <w:t xml:space="preserve"> (0.20 m vs 0.4</w:t>
      </w:r>
      <w:r>
        <w:rPr>
          <w:rFonts w:ascii="Times New Roman" w:hAnsi="Times New Roman"/>
          <w:bCs/>
          <w:iCs/>
        </w:rPr>
        <w:t>2</w:t>
      </w:r>
      <w:r>
        <w:rPr>
          <w:rFonts w:hint="eastAsia" w:ascii="Times New Roman" w:hAnsi="Times New Roman"/>
          <w:bCs/>
          <w:iCs/>
        </w:rPr>
        <w:t xml:space="preserve"> m at CDF 90%</w:t>
      </w:r>
      <w:r>
        <w:rPr>
          <w:rFonts w:ascii="Times New Roman" w:hAnsi="Times New Roman"/>
          <w:bCs/>
          <w:iCs/>
        </w:rPr>
        <w:t xml:space="preserve"> 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the UEs within Convex Hull and </w:t>
      </w:r>
      <w:r>
        <w:rPr>
          <w:rFonts w:hint="eastAsia" w:ascii="Times New Roman" w:hAnsi="Times New Roman"/>
          <w:bCs/>
          <w:iCs/>
        </w:rPr>
        <w:t xml:space="preserve">that of </w:t>
      </w:r>
      <w:r>
        <w:rPr>
          <w:rFonts w:ascii="Times New Roman" w:hAnsi="Times New Roman"/>
          <w:bCs/>
          <w:iCs/>
        </w:rPr>
        <w:t xml:space="preserve">all UEs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 positioning method and UEs within convex hull,</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0.05</w:t>
      </w:r>
      <w:bookmarkStart w:id="0" w:name="_Hlk48485145"/>
      <w:r>
        <w:rPr>
          <w:rFonts w:ascii="Times New Roman" w:hAnsi="Times New Roman"/>
          <w:bCs/>
          <w:iCs/>
        </w:rPr>
        <w:t>m (InF-SH-2D/FR2)</w:t>
      </w:r>
      <w:bookmarkEnd w:id="0"/>
      <w:r>
        <w:rPr>
          <w:rFonts w:ascii="Times New Roman" w:hAnsi="Times New Roman"/>
          <w:bCs/>
          <w:iCs/>
        </w:rPr>
        <w:t xml:space="preserve"> to 1.94m (InF-DH-3D/FR2) at 90% CDF point</w:t>
      </w:r>
      <w:r>
        <w:rPr>
          <w:rFonts w:hint="eastAsia"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0.83m (InF-SH-3D/FR2)</w:t>
      </w:r>
      <w:r>
        <w:rPr>
          <w:rFonts w:hint="eastAsia" w:ascii="Times New Roman" w:hAnsi="Times New Roman"/>
          <w:bCs/>
          <w:iCs/>
        </w:rPr>
        <w:t xml:space="preserve"> </w:t>
      </w:r>
      <w:r>
        <w:rPr>
          <w:rFonts w:ascii="Times New Roman" w:hAnsi="Times New Roman"/>
          <w:bCs/>
          <w:iCs/>
        </w:rPr>
        <w:t>to 3.13(InF-DH-3D/FR2)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w:t>
      </w:r>
      <w:r>
        <w:rPr>
          <w:rFonts w:hint="eastAsia" w:ascii="Times New Roman" w:hAnsi="Times New Roman"/>
          <w:bCs/>
          <w:iCs/>
        </w:rPr>
        <w:t>s (0.2</w:t>
      </w:r>
      <w:r>
        <w:rPr>
          <w:rFonts w:ascii="Times New Roman" w:hAnsi="Times New Roman"/>
          <w:bCs/>
          <w:iCs/>
        </w:rPr>
        <w:t>6 m</w:t>
      </w:r>
      <w:r>
        <w:rPr>
          <w:rFonts w:hint="eastAsia" w:ascii="Times New Roman" w:hAnsi="Times New Roman"/>
          <w:bCs/>
          <w:iCs/>
        </w:rPr>
        <w:t xml:space="preserve"> vs 0.5</w:t>
      </w:r>
      <w:r>
        <w:rPr>
          <w:rFonts w:ascii="Times New Roman" w:hAnsi="Times New Roman"/>
          <w:bCs/>
          <w:iCs/>
        </w:rPr>
        <w:t>2</w:t>
      </w:r>
      <w:r>
        <w:rPr>
          <w:rFonts w:hint="eastAsia" w:ascii="Times New Roman" w:hAnsi="Times New Roman"/>
          <w:bCs/>
          <w:iCs/>
        </w:rPr>
        <w:t xml:space="preserve"> m at 90%</w:t>
      </w:r>
      <w:r>
        <w:rPr>
          <w:rFonts w:ascii="Times New Roman" w:hAnsi="Times New Roman"/>
          <w:bCs/>
          <w:iCs/>
        </w:rPr>
        <w:t xml:space="preserve"> </w:t>
      </w:r>
      <w:r>
        <w:rPr>
          <w:rFonts w:hint="eastAsia" w:ascii="Times New Roman" w:hAnsi="Times New Roman"/>
          <w:bCs/>
          <w:iCs/>
        </w:rPr>
        <w:t xml:space="preserve">CDF </w:t>
      </w:r>
      <w:r>
        <w:rPr>
          <w:rFonts w:ascii="Times New Roman" w:hAnsi="Times New Roman"/>
          <w:bCs/>
          <w:iCs/>
        </w:rPr>
        <w:t>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UEs within Convex Hull and </w:t>
      </w:r>
      <w:r>
        <w:rPr>
          <w:rFonts w:hint="eastAsia" w:ascii="Times New Roman" w:hAnsi="Times New Roman"/>
          <w:bCs/>
          <w:iCs/>
        </w:rPr>
        <w:t xml:space="preserve">that of </w:t>
      </w:r>
      <w:r>
        <w:rPr>
          <w:rFonts w:ascii="Times New Roman" w:hAnsi="Times New Roman"/>
          <w:bCs/>
          <w:iCs/>
        </w:rPr>
        <w:t>all UE</w:t>
      </w:r>
      <w:r>
        <w:rPr>
          <w:rFonts w:hint="eastAsia" w:ascii="Times New Roman" w:hAnsi="Times New Roman"/>
          <w:bCs/>
          <w:iCs/>
        </w:rPr>
        <w:t>s</w:t>
      </w:r>
      <w:r>
        <w:rPr>
          <w:rFonts w:ascii="Times New Roman" w:hAnsi="Times New Roman"/>
          <w:bCs/>
          <w:iCs/>
        </w:rPr>
        <w:t xml:space="preserve">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w:t>
      </w:r>
      <w:r>
        <w:rPr>
          <w:rFonts w:hint="eastAsia" w:ascii="Times New Roman" w:hAnsi="Times New Roman"/>
          <w:bCs/>
          <w:iCs/>
        </w:rPr>
        <w:t>+UL-AOA</w:t>
      </w:r>
      <w:r>
        <w:rPr>
          <w:rFonts w:ascii="Times New Roman" w:hAnsi="Times New Roman"/>
          <w:bCs/>
          <w:iCs/>
        </w:rPr>
        <w:t xml:space="preserve"> positioning,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15</w:t>
      </w:r>
      <w:r>
        <w:rPr>
          <w:rFonts w:ascii="Times New Roman" w:hAnsi="Times New Roman"/>
          <w:bCs/>
          <w:iCs/>
        </w:rPr>
        <w:t xml:space="preserve">m to </w:t>
      </w:r>
      <w:r>
        <w:rPr>
          <w:rFonts w:hint="eastAsia" w:ascii="Times New Roman" w:hAnsi="Times New Roman"/>
          <w:bCs/>
          <w:iCs/>
        </w:rPr>
        <w:t>0.27</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w:t>
      </w:r>
      <w:r>
        <w:rPr>
          <w:rFonts w:hint="eastAsia" w:ascii="Times New Roman" w:hAnsi="Times New Roman"/>
          <w:bCs/>
          <w:iCs/>
        </w:rPr>
        <w:t>63</w:t>
      </w:r>
      <w:r>
        <w:rPr>
          <w:rFonts w:ascii="Times New Roman" w:hAnsi="Times New Roman"/>
          <w:bCs/>
          <w:iCs/>
        </w:rPr>
        <w:t xml:space="preserve">m to </w:t>
      </w:r>
      <w:r>
        <w:rPr>
          <w:rFonts w:hint="eastAsia" w:ascii="Times New Roman" w:hAnsi="Times New Roman"/>
          <w:bCs/>
          <w:iCs/>
        </w:rPr>
        <w:t>2.26</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0</w:t>
      </w:r>
      <w:r>
        <w:rPr>
          <w:rFonts w:ascii="Times New Roman" w:hAnsi="Times New Roman"/>
          <w:bCs/>
          <w:iCs/>
        </w:rPr>
        <w:t xml:space="preserve">7m to </w:t>
      </w:r>
      <w:r>
        <w:rPr>
          <w:rFonts w:hint="eastAsia" w:ascii="Times New Roman" w:hAnsi="Times New Roman"/>
          <w:bCs/>
          <w:iCs/>
        </w:rPr>
        <w:t>0.56</w:t>
      </w:r>
      <w:r>
        <w:rPr>
          <w:rFonts w:ascii="Times New Roman" w:hAnsi="Times New Roman"/>
          <w:bCs/>
          <w:iCs/>
        </w:rPr>
        <w:t>m 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w:t>
      </w:r>
      <w:r>
        <w:rPr>
          <w:rFonts w:hint="eastAsia" w:ascii="Times New Roman" w:hAnsi="Times New Roman"/>
          <w:bCs/>
          <w:iCs/>
        </w:rPr>
        <w:t>2.18</w:t>
      </w:r>
      <w:r>
        <w:rPr>
          <w:rFonts w:ascii="Times New Roman" w:hAnsi="Times New Roman"/>
          <w:bCs/>
          <w:iCs/>
        </w:rPr>
        <w:t xml:space="preserve">m to </w:t>
      </w:r>
      <w:r>
        <w:rPr>
          <w:rFonts w:hint="eastAsia" w:ascii="Times New Roman" w:hAnsi="Times New Roman"/>
          <w:bCs/>
          <w:iCs/>
        </w:rPr>
        <w:t>2.82</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rPr>
          <w:lang w:val="en-GB"/>
        </w:rPr>
      </w:pPr>
    </w:p>
    <w:p>
      <w:pPr>
        <w:rPr>
          <w:lang w:val="en-GB"/>
        </w:rPr>
      </w:pPr>
    </w:p>
    <w:p>
      <w:pPr>
        <w:pStyle w:val="3"/>
        <w:ind w:left="426" w:hanging="426"/>
      </w:pPr>
      <w:r>
        <w:t>Source #6</w:t>
      </w:r>
    </w:p>
    <w:p>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pPr>
        <w:jc w:val="both"/>
        <w:rPr>
          <w:lang w:val="en-GB"/>
        </w:rPr>
      </w:pPr>
      <w:r>
        <w:rPr>
          <w:lang w:val="en-GB"/>
        </w:rPr>
        <w:t>The following conclusions are made:</w:t>
      </w:r>
    </w:p>
    <w:p>
      <w:pPr>
        <w:pStyle w:val="31"/>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pPr>
        <w:pStyle w:val="31"/>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pPr>
        <w:pStyle w:val="31"/>
        <w:numPr>
          <w:ilvl w:val="0"/>
          <w:numId w:val="6"/>
        </w:numPr>
        <w:jc w:val="both"/>
        <w:rPr>
          <w:rFonts w:ascii="Times New Roman" w:hAnsi="Times New Roman" w:eastAsiaTheme="minorHAnsi"/>
        </w:rPr>
      </w:pPr>
      <w:r>
        <w:rPr>
          <w:rFonts w:ascii="Times New Roman" w:hAnsi="Times New Roman"/>
        </w:rPr>
        <w:t>The required performance can be achieved, if the sufficient amount of the LOS links can be detected and the NLOS links can be discarded based on the LOS/NLOS links classification</w:t>
      </w:r>
    </w:p>
    <w:p>
      <w:pPr>
        <w:pStyle w:val="31"/>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pPr>
        <w:jc w:val="both"/>
        <w:rPr>
          <w:lang w:val="en-GB"/>
        </w:rPr>
      </w:pPr>
    </w:p>
    <w:p>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pPr>
        <w:rPr>
          <w:lang w:val="en-GB"/>
        </w:rPr>
      </w:pPr>
    </w:p>
    <w:p>
      <w:pPr>
        <w:pStyle w:val="3"/>
        <w:ind w:left="426" w:hanging="426"/>
      </w:pPr>
      <w:r>
        <w:t>Source #7</w:t>
      </w:r>
    </w:p>
    <w:p>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hAnsi="Times New Roman" w:eastAsiaTheme="minorHAnsi" w:cstheme="minorBidi"/>
          <w:lang w:val="en-GB"/>
        </w:rPr>
        <w:t>InF</w:t>
      </w:r>
      <w:r>
        <w:rPr>
          <w:rFonts w:ascii="Times New Roman" w:hAnsi="Times New Roman"/>
          <w:bCs/>
          <w:iCs/>
        </w:rPr>
        <w:t>-SH scenario, &lt; 1m accuracy for 90% of UEs is achievable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D</w:t>
      </w:r>
      <w:r>
        <w:rPr>
          <w:rFonts w:ascii="Times New Roman" w:hAnsi="Times New Roman"/>
          <w:bCs/>
          <w:iCs/>
        </w:rPr>
        <w:t xml:space="preserve"> = 20m can achieve 2.47m accuracy for 90% of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pPr>
        <w:rPr>
          <w:lang w:val="en-GB"/>
        </w:rPr>
      </w:pPr>
    </w:p>
    <w:p>
      <w:pPr>
        <w:pStyle w:val="3"/>
        <w:ind w:left="426" w:hanging="426"/>
      </w:pPr>
      <w:r>
        <w:t>Source #8</w:t>
      </w:r>
    </w:p>
    <w:p>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fldChar w:fldCharType="separate"/>
      </w:r>
      <w:r>
        <w:rPr>
          <w:lang w:val="en-US"/>
        </w:rPr>
        <w:t>[8]</w:t>
      </w:r>
      <w:r>
        <w:rPr>
          <w:lang w:val="en-US"/>
        </w:rPr>
        <w:fldChar w:fldCharType="end"/>
      </w:r>
      <w:r>
        <w:rPr>
          <w:lang w:val="en-US"/>
        </w:rPr>
        <w:t>]. The following assumptions were used for analysis:</w:t>
      </w:r>
    </w:p>
    <w:tbl>
      <w:tblPr>
        <w:tblStyle w:val="2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964"/>
        <w:gridCol w:w="1965"/>
        <w:gridCol w:w="196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InF-SH/FR1</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InF-DH/FR1</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InF-SH/FR2</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.293m</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.179m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.116m</w:t>
            </w:r>
          </w:p>
        </w:tc>
      </w:tr>
    </w:tbl>
    <w:p>
      <w:pPr>
        <w:jc w:val="both"/>
        <w:rPr>
          <w:lang w:val="en-US"/>
        </w:rPr>
      </w:pPr>
      <w:r>
        <w:rPr>
          <w:lang w:val="en-US"/>
        </w:rPr>
        <w:t>The results were obtained using phase tracking algorithm for measurement and under the following evaluation assumptions:</w:t>
      </w:r>
    </w:p>
    <w:tbl>
      <w:tblPr>
        <w:tblStyle w:val="20"/>
        <w:tblW w:w="9615" w:type="dxa"/>
        <w:tblInd w:w="0" w:type="dxa"/>
        <w:tblLayout w:type="fixed"/>
        <w:tblCellMar>
          <w:top w:w="0" w:type="dxa"/>
          <w:left w:w="70" w:type="dxa"/>
          <w:bottom w:w="0" w:type="dxa"/>
          <w:right w:w="70" w:type="dxa"/>
        </w:tblCellMar>
      </w:tblPr>
      <w:tblGrid>
        <w:gridCol w:w="7184"/>
        <w:gridCol w:w="2431"/>
      </w:tblGrid>
      <w:tr>
        <w:tblPrEx>
          <w:tblLayout w:type="fixed"/>
          <w:tblCellMar>
            <w:top w:w="0" w:type="dxa"/>
            <w:left w:w="70" w:type="dxa"/>
            <w:bottom w:w="0" w:type="dxa"/>
            <w:right w:w="70" w:type="dxa"/>
          </w:tblCellMar>
        </w:tblPrEx>
        <w:trPr>
          <w:trHeight w:val="20" w:hRule="atLeast"/>
        </w:trPr>
        <w:tc>
          <w:tcPr>
            <w:tcW w:w="7184" w:type="dxa"/>
            <w:tcBorders>
              <w:top w:val="single" w:color="auto" w:sz="8" w:space="0"/>
              <w:left w:val="single" w:color="auto" w:sz="8" w:space="0"/>
              <w:bottom w:val="single" w:color="auto" w:sz="8" w:space="0"/>
              <w:right w:val="single" w:color="auto" w:sz="8" w:space="0"/>
            </w:tcBorders>
            <w:vAlign w:val="center"/>
          </w:tcPr>
          <w:p>
            <w:pPr>
              <w:spacing w:before="0" w:after="0"/>
              <w:rPr>
                <w:rFonts w:cs="Times New Roman"/>
                <w:b/>
              </w:rPr>
            </w:pPr>
            <w:r>
              <w:rPr>
                <w:rFonts w:cs="Times New Roman"/>
                <w:b/>
              </w:rPr>
              <w:t>Parameter</w:t>
            </w:r>
          </w:p>
        </w:tc>
        <w:tc>
          <w:tcPr>
            <w:tcW w:w="2431" w:type="dxa"/>
            <w:tcBorders>
              <w:top w:val="single" w:color="auto" w:sz="4" w:space="0"/>
              <w:left w:val="single" w:color="auto" w:sz="4" w:space="0"/>
              <w:bottom w:val="nil"/>
              <w:right w:val="single" w:color="auto" w:sz="4" w:space="0"/>
            </w:tcBorders>
            <w:noWrap/>
            <w:vAlign w:val="bottom"/>
          </w:tcPr>
          <w:p>
            <w:pPr>
              <w:spacing w:before="0" w:after="0"/>
              <w:rPr>
                <w:rFonts w:cs="Times New Roman"/>
                <w:b/>
              </w:rPr>
            </w:pPr>
            <w:r>
              <w:rPr>
                <w:rFonts w:cs="Times New Roman"/>
                <w:b/>
              </w:rPr>
              <w:t>[Source 4, InF-DH,  FR2]</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Channel model (baseline, otherwise state any modifications)</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Baseline</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TS38.211 R16 PRS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12 symbols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slots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Power-boosting level</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interference modelling (ideal muting, or other)</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muting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Phase tracking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Chan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Network synchronization assumptions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Perfect Synchronization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alignment</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nrof antenna elements used</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Additional notes, if any</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 xml:space="preserve"> </w:t>
            </w:r>
          </w:p>
        </w:tc>
      </w:tr>
    </w:tbl>
    <w:p>
      <w:pPr>
        <w:rPr>
          <w:lang w:val="en-GB"/>
        </w:rPr>
      </w:pPr>
    </w:p>
    <w:p>
      <w:pPr>
        <w:pStyle w:val="3"/>
        <w:ind w:left="426" w:hanging="426"/>
      </w:pPr>
      <w:r>
        <w:t>Source #9</w:t>
      </w:r>
    </w:p>
    <w:p>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fldChar w:fldCharType="separate"/>
      </w:r>
      <w:r>
        <w:rPr>
          <w:lang w:val="en-US"/>
        </w:rPr>
        <w:t>[9]</w:t>
      </w:r>
      <w:r>
        <w:rPr>
          <w:lang w:val="en-US"/>
        </w:rPr>
        <w:fldChar w:fldCharType="end"/>
      </w:r>
      <w:r>
        <w:rPr>
          <w:lang w:val="en-US"/>
        </w:rPr>
        <w:t>, Samsung]: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pPr>
        <w:pStyle w:val="31"/>
        <w:numPr>
          <w:ilvl w:val="0"/>
          <w:numId w:val="5"/>
        </w:numPr>
        <w:spacing w:before="60"/>
        <w:ind w:left="284" w:hanging="284"/>
        <w:jc w:val="both"/>
        <w:rPr>
          <w:i/>
        </w:rPr>
      </w:pPr>
      <w:r>
        <w:rPr>
          <w:rFonts w:ascii="Times New Roman" w:hAnsi="Times New Roman"/>
          <w:bCs/>
          <w:iCs/>
        </w:rPr>
        <w:t>The target requirements for NR positioning enhancement should be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latency &lt; 1s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pPr>
        <w:jc w:val="both"/>
        <w:rPr>
          <w:bCs/>
          <w:iCs/>
          <w:lang w:val="en-US"/>
        </w:rPr>
      </w:pPr>
    </w:p>
    <w:p>
      <w:pPr>
        <w:pStyle w:val="3"/>
        <w:ind w:left="426" w:hanging="426"/>
      </w:pPr>
      <w:r>
        <w:t>Source #10</w:t>
      </w:r>
    </w:p>
    <w:p>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fldChar w:fldCharType="separate"/>
      </w:r>
      <w:r>
        <w:rPr>
          <w:lang w:val="en-US"/>
        </w:rPr>
        <w:t>[10]</w:t>
      </w:r>
      <w:r>
        <w:rPr>
          <w:lang w:val="en-US"/>
        </w:rPr>
        <w:fldChar w:fldCharType="end"/>
      </w:r>
      <w:r>
        <w:rPr>
          <w:lang w:val="en-US"/>
        </w:rPr>
        <w:t>, Mediatek]. The IFFT and super-resolution algorithms were applied in the study.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pPr>
        <w:rPr>
          <w:lang w:val="en-US"/>
        </w:rPr>
      </w:pPr>
    </w:p>
    <w:p>
      <w:pPr>
        <w:pStyle w:val="3"/>
        <w:ind w:left="426" w:hanging="426"/>
      </w:pPr>
      <w:r>
        <w:t>Source #11</w:t>
      </w:r>
    </w:p>
    <w:p>
      <w:pPr>
        <w:rPr>
          <w:lang w:val="en-GB"/>
        </w:rPr>
      </w:pPr>
      <w:r>
        <w:rPr>
          <w:lang w:val="en-GB"/>
        </w:rPr>
        <w:t>The contribution in [</w:t>
      </w:r>
      <w:r>
        <w:rPr>
          <w:lang w:val="en-GB"/>
        </w:rPr>
        <w:fldChar w:fldCharType="begin"/>
      </w:r>
      <w:r>
        <w:rPr>
          <w:lang w:val="en-GB"/>
        </w:rPr>
        <w:instrText xml:space="preserve"> REF _Ref48489054 \n \h </w:instrText>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pPr>
        <w:rPr>
          <w:lang w:val="en-GB"/>
        </w:rPr>
      </w:pPr>
      <w:r>
        <w:rPr>
          <w:lang w:val="en-GB"/>
        </w:rPr>
        <w:t>Observations: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pPr>
        <w:spacing w:before="60"/>
        <w:jc w:val="both"/>
        <w:rPr>
          <w:bCs/>
          <w:iCs/>
          <w:lang w:val="en-US"/>
        </w:rPr>
      </w:pPr>
      <w:r>
        <w:rPr>
          <w:bCs/>
          <w:iCs/>
          <w:lang w:val="en-US"/>
        </w:rPr>
        <w:t>Proposals: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pPr>
        <w:rPr>
          <w:lang w:val="en-US"/>
        </w:rPr>
      </w:pPr>
    </w:p>
    <w:p>
      <w:pPr>
        <w:pStyle w:val="3"/>
        <w:ind w:left="426" w:hanging="426"/>
      </w:pPr>
      <w:r>
        <w:t>Source #12</w:t>
      </w:r>
    </w:p>
    <w:p>
      <w:pPr>
        <w:jc w:val="both"/>
        <w:rPr>
          <w:lang w:val="en-GB"/>
        </w:rPr>
      </w:pPr>
      <w:r>
        <w:rPr>
          <w:lang w:val="en-GB"/>
        </w:rPr>
        <w:t>In [</w:t>
      </w:r>
      <w:r>
        <w:rPr>
          <w:lang w:val="en-GB"/>
        </w:rPr>
        <w:fldChar w:fldCharType="begin"/>
      </w:r>
      <w:r>
        <w:rPr>
          <w:lang w:val="en-GB"/>
        </w:rPr>
        <w:instrText xml:space="preserve"> REF _Ref48589822 \r \h </w:instrText>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pPr>
        <w:pStyle w:val="31"/>
        <w:numPr>
          <w:ilvl w:val="0"/>
          <w:numId w:val="7"/>
        </w:numPr>
        <w:jc w:val="both"/>
        <w:rPr>
          <w:rFonts w:ascii="Times New Roman" w:hAnsi="Times New Roman"/>
          <w:lang w:val="en-GB"/>
        </w:rPr>
      </w:pPr>
      <w:r>
        <w:rPr>
          <w:rFonts w:ascii="Times New Roman" w:hAnsi="Times New Roman"/>
          <w:lang w:val="en-GB"/>
        </w:rPr>
        <w:t>T1 – time duration for positioning initialization</w:t>
      </w:r>
    </w:p>
    <w:p>
      <w:pPr>
        <w:pStyle w:val="31"/>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pPr>
        <w:pStyle w:val="31"/>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pPr>
        <w:pStyle w:val="31"/>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pPr>
        <w:jc w:val="both"/>
        <w:rPr>
          <w:lang w:val="en-GB"/>
        </w:rPr>
      </w:pPr>
      <w:r>
        <w:rPr>
          <w:lang w:val="en-GB"/>
        </w:rPr>
        <w:t>At UE, T1, T2 and T3 contain physical layer delay components for PRS processing while T1 and T2 contain delay components related to transmission of SRS.</w:t>
      </w:r>
    </w:p>
    <w:p>
      <w:pPr>
        <w:jc w:val="both"/>
        <w:rPr>
          <w:lang w:val="en-GB"/>
        </w:rPr>
      </w:pPr>
      <w:r>
        <w:rPr>
          <w:lang w:val="en-GB"/>
        </w:rPr>
        <w:t>It is proposed:</w:t>
      </w:r>
    </w:p>
    <w:p>
      <w:pPr>
        <w:pStyle w:val="31"/>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pPr>
        <w:rPr>
          <w:b/>
          <w:lang w:val="en-GB"/>
        </w:rPr>
      </w:pPr>
    </w:p>
    <w:p>
      <w:pPr>
        <w:pStyle w:val="3"/>
        <w:ind w:left="426" w:hanging="426"/>
      </w:pPr>
      <w:r>
        <w:t>Source #13</w:t>
      </w:r>
    </w:p>
    <w:p>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pPr>
        <w:jc w:val="both"/>
        <w:rPr>
          <w:b/>
          <w:bCs/>
          <w:lang w:val="en-US"/>
        </w:rPr>
      </w:pPr>
      <w:r>
        <w:rPr>
          <w:b/>
          <w:bCs/>
          <w:lang w:val="en-US"/>
        </w:rPr>
        <w:t>On scenarios and latency analysis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pPr>
        <w:spacing w:before="60"/>
        <w:jc w:val="both"/>
        <w:rPr>
          <w:bCs/>
          <w:iCs/>
          <w:lang w:val="en-US"/>
        </w:rPr>
      </w:pPr>
      <w:r>
        <w:rPr>
          <w:b/>
          <w:bCs/>
          <w:lang w:val="en-US"/>
        </w:rPr>
        <w:t xml:space="preserve">On UE state transition and latency analysis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pPr>
        <w:spacing w:before="60"/>
        <w:jc w:val="both"/>
        <w:rPr>
          <w:b/>
          <w:iCs/>
          <w:lang w:val="en-US"/>
        </w:rPr>
      </w:pPr>
      <w:r>
        <w:rPr>
          <w:b/>
          <w:iCs/>
          <w:lang w:val="en-US"/>
        </w:rPr>
        <w:t>On guidance on latency analysis from other WGs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pPr>
        <w:rPr>
          <w:bCs/>
          <w:iCs/>
        </w:rPr>
      </w:pPr>
      <w:r>
        <w:rPr>
          <w:b/>
          <w:iCs/>
          <w:lang w:val="en-US"/>
        </w:rPr>
        <w:t>On E2E latency evaluation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pPr>
        <w:rPr>
          <w:lang w:val="en-US"/>
        </w:rPr>
      </w:pPr>
    </w:p>
    <w:p>
      <w:pPr>
        <w:pStyle w:val="3"/>
        <w:ind w:left="426" w:hanging="426"/>
      </w:pPr>
      <w:bookmarkStart w:id="1" w:name="_Hlk48490657"/>
      <w:r>
        <w:t>Source #14</w:t>
      </w:r>
    </w:p>
    <w:bookmarkEnd w:id="1"/>
    <w:p>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pPr>
        <w:overflowPunct w:val="0"/>
        <w:autoSpaceDE w:val="0"/>
        <w:autoSpaceDN w:val="0"/>
        <w:adjustRightInd w:val="0"/>
        <w:spacing w:line="259" w:lineRule="auto"/>
        <w:jc w:val="both"/>
        <w:rPr>
          <w:b/>
          <w:iCs/>
          <w:lang w:val="en-US" w:eastAsia="ko-KR"/>
        </w:rPr>
      </w:pPr>
      <w:r>
        <w:rPr>
          <w:b/>
          <w:iCs/>
          <w:lang w:val="en-US" w:eastAsia="ko-KR"/>
        </w:rPr>
        <w:t>On latency of higher layers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21"/>
        <w:tblW w:w="8256"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Procedure</w:t>
            </w:r>
          </w:p>
        </w:tc>
        <w:tc>
          <w:tcPr>
            <w:tcW w:w="4009"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request</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configuration</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 xml:space="preserve">10ms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PRS reception</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3ms for FR1 / 1.5ms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Scheduling request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0.68ms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UL grant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2.68ms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Reporting measurement result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Total minimum elapsed time</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18.57ms for FR1 / 17.07 for FR2</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pPr>
        <w:spacing w:before="60"/>
        <w:jc w:val="both"/>
        <w:rPr>
          <w:lang w:val="en-US" w:eastAsia="ko-KR"/>
        </w:rPr>
      </w:pPr>
    </w:p>
    <w:p>
      <w:pPr>
        <w:pStyle w:val="3"/>
        <w:ind w:left="426" w:hanging="426"/>
      </w:pPr>
      <w:r>
        <w:t>Source #15</w:t>
      </w:r>
    </w:p>
    <w:p>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pPr>
        <w:jc w:val="center"/>
        <w:rPr>
          <w:lang w:val="en-US"/>
        </w:rPr>
      </w:pPr>
      <w:r>
        <w:rPr>
          <w:lang w:val="en-US"/>
        </w:rPr>
        <w:t>Table 1. CDF Summary of Initial Results for DL TDOA for Horizontal Error</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647"/>
        <w:gridCol w:w="1513"/>
        <w:gridCol w:w="1513"/>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Scenario, Fc, BW</w:t>
            </w:r>
          </w:p>
        </w:tc>
        <w:tc>
          <w:tcPr>
            <w:tcW w:w="164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50%</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67%</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80%</w:t>
            </w:r>
          </w:p>
        </w:tc>
        <w:tc>
          <w:tcPr>
            <w:tcW w:w="170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InF-SH,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rPr>
            </w:pPr>
            <w:r>
              <w:rPr>
                <w:rFonts w:eastAsia="宋体" w:cs="Times New Roman"/>
                <w:sz w:val="20"/>
                <w:szCs w:val="20"/>
                <w:lang w:val="en-US"/>
              </w:rPr>
              <w:t>InF</w:t>
            </w:r>
            <w:r>
              <w:rPr>
                <w:rFonts w:eastAsia="宋体" w:cs="Times New Roman"/>
                <w:sz w:val="20"/>
                <w:szCs w:val="20"/>
              </w:rPr>
              <w:t>-</w:t>
            </w:r>
            <w:r>
              <w:rPr>
                <w:rFonts w:eastAsia="宋体" w:cs="Times New Roman"/>
                <w:sz w:val="20"/>
                <w:szCs w:val="20"/>
                <w:lang w:val="en-US"/>
              </w:rPr>
              <w:t>DH</w:t>
            </w:r>
            <w:r>
              <w:rPr>
                <w:rFonts w:eastAsia="宋体" w:cs="Times New Roman"/>
                <w:sz w:val="20"/>
                <w:szCs w:val="20"/>
              </w:rPr>
              <w:t xml:space="preserve">, 3.5 </w:t>
            </w:r>
            <w:r>
              <w:rPr>
                <w:rFonts w:eastAsia="宋体" w:cs="Times New Roman"/>
                <w:sz w:val="20"/>
                <w:szCs w:val="20"/>
                <w:lang w:val="en-US"/>
              </w:rPr>
              <w:t>GHz</w:t>
            </w:r>
            <w:r>
              <w:rPr>
                <w:rFonts w:eastAsia="宋体" w:cs="Times New Roman"/>
                <w:sz w:val="20"/>
                <w:szCs w:val="20"/>
              </w:rPr>
              <w:t xml:space="preserve">, 100 </w:t>
            </w:r>
            <w:r>
              <w:rPr>
                <w:rFonts w:eastAsia="宋体" w:cs="Times New Roman"/>
                <w:sz w:val="20"/>
                <w:szCs w:val="20"/>
                <w:lang w:val="en-US"/>
              </w:rPr>
              <w:t>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7.16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IOO,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UMi,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23.81 m</w:t>
            </w:r>
          </w:p>
        </w:tc>
      </w:tr>
    </w:tbl>
    <w:p>
      <w:pPr>
        <w:rPr>
          <w:lang w:val="en-US"/>
        </w:rPr>
      </w:pPr>
      <w:r>
        <w:rPr>
          <w:lang w:val="en-US"/>
        </w:rPr>
        <w:t>and the following observations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pPr>
        <w:rPr>
          <w:b/>
          <w:bCs/>
          <w:lang w:val="en-US"/>
        </w:rPr>
      </w:pPr>
      <w:r>
        <w:rPr>
          <w:b/>
          <w:bCs/>
          <w:lang w:val="en-US"/>
        </w:rPr>
        <w:t>On latency</w:t>
      </w:r>
    </w:p>
    <w:p>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pPr>
        <w:jc w:val="both"/>
        <w:rPr>
          <w:lang w:val="en-US"/>
        </w:rPr>
      </w:pPr>
    </w:p>
    <w:p>
      <w:pPr>
        <w:pStyle w:val="3"/>
        <w:ind w:left="426" w:hanging="426"/>
      </w:pPr>
      <w:r>
        <w:t>Source #16</w:t>
      </w:r>
    </w:p>
    <w:p>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pPr>
        <w:spacing w:before="60"/>
        <w:jc w:val="both"/>
        <w:rPr>
          <w:bCs/>
          <w:iCs/>
          <w:lang w:val="en-US"/>
        </w:rPr>
      </w:pPr>
    </w:p>
    <w:p>
      <w:pPr>
        <w:pStyle w:val="3"/>
        <w:ind w:left="426" w:hanging="426"/>
      </w:pPr>
      <w:r>
        <w:t>Source #17</w:t>
      </w:r>
    </w:p>
    <w:p>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21"/>
        <w:tblW w:w="89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
      <w:tblGrid>
        <w:gridCol w:w="1285"/>
        <w:gridCol w:w="765"/>
        <w:gridCol w:w="766"/>
        <w:gridCol w:w="765"/>
        <w:gridCol w:w="766"/>
        <w:gridCol w:w="766"/>
        <w:gridCol w:w="765"/>
        <w:gridCol w:w="766"/>
        <w:gridCol w:w="765"/>
        <w:gridCol w:w="7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p>
        </w:tc>
        <w:tc>
          <w:tcPr>
            <w:tcW w:w="3828" w:type="dxa"/>
            <w:gridSpan w:val="5"/>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 InF-SH</w:t>
            </w:r>
          </w:p>
        </w:tc>
        <w:tc>
          <w:tcPr>
            <w:tcW w:w="3828" w:type="dxa"/>
            <w:gridSpan w:val="5"/>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lang w:val="en-US"/>
              </w:rPr>
              <w:t xml:space="preserve"> 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330"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pPr>
        <w:spacing w:before="60"/>
        <w:jc w:val="both"/>
        <w:rPr>
          <w:lang w:val="en-US" w:eastAsia="ko-KR"/>
        </w:rPr>
      </w:pPr>
    </w:p>
    <w:p>
      <w:pPr>
        <w:pStyle w:val="3"/>
        <w:ind w:left="426" w:hanging="426"/>
      </w:pPr>
      <w:r>
        <w:t>Source #18</w:t>
      </w:r>
    </w:p>
    <w:p>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pPr>
        <w:jc w:val="both"/>
        <w:rPr>
          <w:b/>
          <w:bCs/>
          <w:lang w:val="en-US"/>
        </w:rPr>
      </w:pPr>
      <w:r>
        <w:rPr>
          <w:b/>
          <w:bCs/>
          <w:lang w:val="en-US"/>
        </w:rPr>
        <w:t>Horizontal Accuracy Analysis</w:t>
      </w:r>
    </w:p>
    <w:p>
      <w:pPr>
        <w:jc w:val="both"/>
        <w:rPr>
          <w:lang w:val="en-US"/>
        </w:rPr>
      </w:pPr>
      <w:r>
        <w:rPr>
          <w:lang w:val="en-US"/>
        </w:rPr>
        <w:t>The following observations are made based on analysis of InF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pPr>
        <w:pStyle w:val="31"/>
        <w:numPr>
          <w:ilvl w:val="0"/>
          <w:numId w:val="5"/>
        </w:numPr>
        <w:spacing w:before="60"/>
        <w:ind w:left="284" w:hanging="284"/>
        <w:jc w:val="both"/>
        <w:rPr>
          <w:rFonts w:ascii="Times New Roman" w:hAnsi="Times New Roman"/>
          <w:lang w:eastAsia="ko-KR"/>
        </w:rPr>
      </w:pPr>
      <w:bookmarkStart w:id="2" w:name="_Hlk47698898"/>
      <w:r>
        <w:rPr>
          <w:rFonts w:ascii="Times New Roman" w:hAnsi="Times New Roman"/>
          <w:lang w:eastAsia="ko-KR"/>
        </w:rPr>
        <w:t>IIOT requirement (&lt;20cm accuracy) can be met at 68%, 27%, 11%, 4% when T1 = 0, 0.5, 1, 2 ns at both Tx and Rx side in InF-DH FR2 scenario.</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pPr>
        <w:spacing w:before="60"/>
        <w:jc w:val="both"/>
        <w:rPr>
          <w:lang w:val="en-US" w:eastAsia="ko-KR"/>
        </w:rPr>
      </w:pPr>
    </w:p>
    <w:p>
      <w:pPr>
        <w:jc w:val="both"/>
        <w:rPr>
          <w:lang w:val="en-US"/>
        </w:rPr>
      </w:pPr>
      <w:bookmarkStart w:id="3"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bookmarkEnd w:id="3"/>
    <w:p>
      <w:pPr>
        <w:pStyle w:val="31"/>
        <w:numPr>
          <w:ilvl w:val="0"/>
          <w:numId w:val="5"/>
        </w:numPr>
        <w:spacing w:before="60"/>
        <w:ind w:left="284" w:hanging="284"/>
        <w:jc w:val="both"/>
        <w:rPr>
          <w:rFonts w:ascii="Times New Roman" w:hAnsi="Times New Roman"/>
          <w:lang w:eastAsia="ko-KR"/>
        </w:rPr>
      </w:pPr>
      <w:bookmarkStart w:id="4" w:name="_Hlk47698920"/>
      <w:r>
        <w:rPr>
          <w:rFonts w:ascii="Times New Roman" w:hAnsi="Times New Roman"/>
          <w:lang w:eastAsia="ko-KR"/>
        </w:rPr>
        <w:t xml:space="preserve">For UMi FR2 scenarios,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4"/>
    <w:p>
      <w:pPr>
        <w:spacing w:before="60"/>
        <w:jc w:val="both"/>
        <w:rPr>
          <w:lang w:val="en-US" w:eastAsia="ko-KR"/>
        </w:rPr>
      </w:pPr>
      <w:r>
        <w:rPr>
          <w:lang w:val="en-US" w:eastAsia="ko-KR"/>
        </w:rPr>
        <w:t xml:space="preserve">The following observations are made for InH scenario: </w:t>
      </w:r>
      <w:bookmarkStart w:id="5" w:name="_Hlk47698938"/>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5"/>
    <w:p>
      <w:pPr>
        <w:spacing w:before="60"/>
        <w:jc w:val="both"/>
        <w:rPr>
          <w:b/>
          <w:bCs/>
          <w:lang w:val="en-US"/>
        </w:rPr>
      </w:pPr>
    </w:p>
    <w:p>
      <w:pPr>
        <w:spacing w:before="60"/>
        <w:jc w:val="both"/>
        <w:rPr>
          <w:lang w:val="en-US" w:eastAsia="ko-KR"/>
        </w:rPr>
      </w:pPr>
      <w:r>
        <w:rPr>
          <w:b/>
          <w:bCs/>
          <w:lang w:val="en-US"/>
        </w:rPr>
        <w:t>Latency Analysis</w:t>
      </w:r>
    </w:p>
    <w:bookmarkEnd w:id="2"/>
    <w:p>
      <w:pPr>
        <w:jc w:val="both"/>
        <w:rPr>
          <w:lang w:val="en-US"/>
        </w:rPr>
      </w:pPr>
      <w:r>
        <w:rPr>
          <w:lang w:val="en-US"/>
        </w:rPr>
        <w:t>The detailed E2E latency study is presented including analysis of physical layer latency and higher layer latency.</w:t>
      </w:r>
    </w:p>
    <w:p>
      <w:pPr>
        <w:jc w:val="both"/>
        <w:rPr>
          <w:lang w:val="en-US"/>
        </w:rPr>
      </w:pPr>
      <w:r>
        <w:rPr>
          <w:lang w:val="en-US"/>
        </w:rPr>
        <w:t>In terms of physical layer latency, the following observation was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pPr>
        <w:jc w:val="both"/>
        <w:rPr>
          <w:lang w:val="en-US"/>
        </w:rPr>
      </w:pPr>
    </w:p>
    <w:p>
      <w:pPr>
        <w:pStyle w:val="3"/>
        <w:ind w:left="426" w:hanging="426"/>
      </w:pPr>
      <w:r>
        <w:t>Source #19</w:t>
      </w:r>
    </w:p>
    <w:p>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pPr>
        <w:jc w:val="both"/>
        <w:rPr>
          <w:b/>
          <w:bCs/>
          <w:lang w:val="en-US"/>
        </w:rPr>
      </w:pPr>
      <w:r>
        <w:rPr>
          <w:b/>
          <w:bCs/>
          <w:lang w:val="en-US"/>
        </w:rPr>
        <w:t>UMa</w:t>
      </w:r>
    </w:p>
    <w:p>
      <w:pPr>
        <w:pStyle w:val="31"/>
        <w:numPr>
          <w:ilvl w:val="0"/>
          <w:numId w:val="5"/>
        </w:numPr>
        <w:spacing w:before="60"/>
        <w:ind w:left="284" w:hanging="284"/>
        <w:jc w:val="both"/>
        <w:rPr>
          <w:rFonts w:ascii="Times New Roman" w:hAnsi="Times New Roman"/>
          <w:lang w:eastAsia="ko-KR"/>
        </w:rPr>
      </w:pPr>
      <w:bookmarkStart w:id="6" w:name="_Toc40453353"/>
      <w:bookmarkStart w:id="7" w:name="_Toc47734972"/>
      <w:r>
        <w:rPr>
          <w:rFonts w:ascii="Times New Roman" w:hAnsi="Times New Roman"/>
          <w:lang w:eastAsia="ko-KR"/>
        </w:rPr>
        <w:t>A significant performance gap exists between the achievable and Rel. 17 target accuracies in UMa scenario.</w:t>
      </w:r>
      <w:bookmarkEnd w:id="6"/>
      <w:bookmarkEnd w:id="7"/>
      <w:r>
        <w:rPr>
          <w:rFonts w:ascii="Times New Roman" w:hAnsi="Times New Roman"/>
          <w:lang w:eastAsia="ko-KR"/>
        </w:rPr>
        <w:t xml:space="preserve"> It is proposed to </w:t>
      </w:r>
      <w:bookmarkStart w:id="8" w:name="_Toc40453364"/>
      <w:bookmarkStart w:id="9" w:name="_Toc47734965"/>
      <w:r>
        <w:rPr>
          <w:rFonts w:ascii="Times New Roman" w:hAnsi="Times New Roman"/>
          <w:lang w:eastAsia="ko-KR"/>
        </w:rPr>
        <w:t>exclude UMa scenario from Rel. 17 evaluations.</w:t>
      </w:r>
      <w:bookmarkEnd w:id="8"/>
      <w:bookmarkEnd w:id="9"/>
    </w:p>
    <w:p>
      <w:pPr>
        <w:spacing w:before="60"/>
        <w:jc w:val="both"/>
        <w:rPr>
          <w:b/>
          <w:bCs/>
          <w:lang w:val="en-US" w:eastAsia="ko-KR"/>
        </w:rPr>
      </w:pPr>
      <w:r>
        <w:rPr>
          <w:b/>
          <w:bCs/>
          <w:lang w:val="en-US" w:eastAsia="ko-KR"/>
        </w:rPr>
        <w:t>UMi</w:t>
      </w:r>
    </w:p>
    <w:p>
      <w:pPr>
        <w:pStyle w:val="31"/>
        <w:numPr>
          <w:ilvl w:val="0"/>
          <w:numId w:val="5"/>
        </w:numPr>
        <w:spacing w:before="60"/>
        <w:ind w:left="284" w:hanging="284"/>
        <w:jc w:val="both"/>
        <w:rPr>
          <w:rFonts w:ascii="Times New Roman" w:hAnsi="Times New Roman"/>
          <w:lang w:eastAsia="ko-KR"/>
        </w:rPr>
      </w:pPr>
      <w:bookmarkStart w:id="10" w:name="_Toc47734974"/>
      <w:bookmarkStart w:id="11" w:name="_Toc40453355"/>
      <w:r>
        <w:rPr>
          <w:rFonts w:ascii="Times New Roman" w:hAnsi="Times New Roman"/>
          <w:lang w:eastAsia="ko-KR"/>
        </w:rPr>
        <w:t>Target accuracy of &lt;1 m for general commercial use cases can be achieved in UMi (FR1) scenario with potential enhancements.</w:t>
      </w:r>
      <w:bookmarkEnd w:id="10"/>
      <w:bookmarkEnd w:id="11"/>
      <w:bookmarkStart w:id="12" w:name="_Toc47734975"/>
      <w:bookmarkStart w:id="13" w:name="_Toc40453356"/>
      <w:r>
        <w:rPr>
          <w:rFonts w:ascii="Times New Roman" w:hAnsi="Times New Roman"/>
          <w:lang w:eastAsia="ko-KR"/>
        </w:rPr>
        <w:t xml:space="preserve"> Early results also show that Rel. 17 target accuracies can be met in UMi (FR2).</w:t>
      </w:r>
      <w:bookmarkEnd w:id="12"/>
      <w:bookmarkEnd w:id="13"/>
      <w:r>
        <w:rPr>
          <w:rFonts w:ascii="Times New Roman" w:hAnsi="Times New Roman"/>
          <w:lang w:eastAsia="ko-KR"/>
        </w:rPr>
        <w:t xml:space="preserve"> It is proposed to include UMi scenario in Rel.17 evaluations.</w:t>
      </w:r>
      <w:bookmarkStart w:id="14" w:name="_Toc47734976"/>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14"/>
      <w:r>
        <w:rPr>
          <w:rFonts w:ascii="Times New Roman" w:hAnsi="Times New Roman"/>
          <w:lang w:eastAsia="ko-KR"/>
        </w:rPr>
        <w:t xml:space="preserve"> It is proposed to </w:t>
      </w:r>
      <w:bookmarkStart w:id="15" w:name="_Toc47734967"/>
      <w:bookmarkStart w:id="16" w:name="_Toc40449004"/>
      <w:bookmarkStart w:id="17" w:name="_Toc40453366"/>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15"/>
      <w:bookmarkEnd w:id="16"/>
      <w:bookmarkEnd w:id="17"/>
    </w:p>
    <w:p>
      <w:pPr>
        <w:spacing w:before="60"/>
        <w:jc w:val="both"/>
        <w:rPr>
          <w:b/>
          <w:bCs/>
          <w:lang w:val="en-US" w:eastAsia="ko-KR"/>
        </w:rPr>
      </w:pPr>
      <w:r>
        <w:rPr>
          <w:b/>
          <w:bCs/>
          <w:lang w:val="en-US" w:eastAsia="ko-KR"/>
        </w:rPr>
        <w:t>InH(OO)</w:t>
      </w:r>
    </w:p>
    <w:p>
      <w:pPr>
        <w:pStyle w:val="31"/>
        <w:numPr>
          <w:ilvl w:val="0"/>
          <w:numId w:val="5"/>
        </w:numPr>
        <w:spacing w:before="60"/>
        <w:ind w:left="284" w:hanging="284"/>
        <w:jc w:val="both"/>
        <w:rPr>
          <w:rFonts w:ascii="Times New Roman" w:hAnsi="Times New Roman"/>
          <w:lang w:eastAsia="ko-KR"/>
        </w:rPr>
      </w:pPr>
      <w:bookmarkStart w:id="18" w:name="_Toc40453358"/>
      <w:bookmarkStart w:id="19" w:name="_Toc47734977"/>
      <w:bookmarkStart w:id="20" w:name="_Toc47734979"/>
      <w:r>
        <w:rPr>
          <w:rFonts w:ascii="Times New Roman" w:hAnsi="Times New Roman"/>
          <w:lang w:eastAsia="ko-KR"/>
        </w:rPr>
        <w:t>Target accuracy of &lt;1 m for general commercial use cases can be achieved in IOO (FR1) scenario with potential enhancements.</w:t>
      </w:r>
      <w:bookmarkEnd w:id="18"/>
      <w:bookmarkEnd w:id="19"/>
      <w:bookmarkStart w:id="21" w:name="_Toc47734978"/>
      <w:bookmarkStart w:id="22" w:name="_Toc40453359"/>
      <w:r>
        <w:rPr>
          <w:rFonts w:ascii="Times New Roman" w:hAnsi="Times New Roman"/>
          <w:lang w:eastAsia="ko-KR"/>
        </w:rPr>
        <w:t xml:space="preserve"> Early results show that Rel. 17 target accuracies can be met in IOO (FR2).</w:t>
      </w:r>
      <w:bookmarkEnd w:id="21"/>
      <w:bookmarkEnd w:id="22"/>
      <w:bookmarkStart w:id="23" w:name="_Toc47734968"/>
      <w:bookmarkStart w:id="24" w:name="_Toc40453367"/>
      <w:r>
        <w:rPr>
          <w:rFonts w:ascii="Times New Roman" w:hAnsi="Times New Roman"/>
          <w:lang w:eastAsia="ko-KR"/>
        </w:rPr>
        <w:t xml:space="preserve"> It is proposed to consider IOO scenario in Rel. 17 evaluations.</w:t>
      </w:r>
      <w:bookmarkEnd w:id="23"/>
      <w:bookmarkEnd w:id="24"/>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End w:id="20"/>
      <w:bookmarkStart w:id="25" w:name="_Toc47734969"/>
      <w:bookmarkStart w:id="26" w:name="_Toc40453368"/>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25"/>
      <w:bookmarkEnd w:id="26"/>
    </w:p>
    <w:p>
      <w:pPr>
        <w:spacing w:before="60"/>
        <w:jc w:val="both"/>
      </w:pPr>
      <w:r>
        <w:rPr>
          <w:b/>
          <w:bCs/>
          <w:lang w:val="en-US" w:eastAsia="ko-KR"/>
        </w:rPr>
        <w:t>InF</w:t>
      </w:r>
    </w:p>
    <w:p>
      <w:pPr>
        <w:pStyle w:val="31"/>
        <w:numPr>
          <w:ilvl w:val="0"/>
          <w:numId w:val="5"/>
        </w:numPr>
        <w:spacing w:before="60"/>
        <w:ind w:left="284" w:hanging="284"/>
        <w:jc w:val="both"/>
        <w:rPr>
          <w:rFonts w:ascii="Times New Roman" w:hAnsi="Times New Roman"/>
          <w:lang w:eastAsia="ko-KR"/>
        </w:rPr>
      </w:pPr>
      <w:bookmarkStart w:id="27" w:name="_Toc47734980"/>
      <w:r>
        <w:rPr>
          <w:rFonts w:ascii="Times New Roman" w:hAnsi="Times New Roman"/>
          <w:lang w:eastAsia="ko-KR"/>
        </w:rPr>
        <w:t>Simulation results suggest that Rel. 17 target accuracies can be met in InF-SH (FR1).</w:t>
      </w:r>
      <w:bookmarkEnd w:id="27"/>
    </w:p>
    <w:p>
      <w:pPr>
        <w:pStyle w:val="31"/>
        <w:numPr>
          <w:ilvl w:val="0"/>
          <w:numId w:val="5"/>
        </w:numPr>
        <w:spacing w:before="60"/>
        <w:ind w:left="284" w:hanging="284"/>
        <w:jc w:val="both"/>
        <w:rPr>
          <w:rFonts w:ascii="Times New Roman" w:hAnsi="Times New Roman"/>
          <w:lang w:eastAsia="ko-KR"/>
        </w:rPr>
      </w:pPr>
      <w:bookmarkStart w:id="28" w:name="_Toc47734981"/>
      <w:r>
        <w:rPr>
          <w:rFonts w:ascii="Times New Roman" w:hAnsi="Times New Roman"/>
          <w:lang w:eastAsia="ko-KR"/>
        </w:rPr>
        <w:t>A significant performance gap exists between the achievable and Rel. 17 target accuracies in InF-DH (FR1).</w:t>
      </w:r>
      <w:bookmarkEnd w:id="28"/>
    </w:p>
    <w:p>
      <w:pPr>
        <w:pStyle w:val="31"/>
        <w:numPr>
          <w:ilvl w:val="0"/>
          <w:numId w:val="5"/>
        </w:numPr>
        <w:spacing w:before="60"/>
        <w:ind w:left="284" w:hanging="284"/>
        <w:jc w:val="both"/>
        <w:rPr>
          <w:rFonts w:ascii="Times New Roman" w:hAnsi="Times New Roman"/>
          <w:lang w:eastAsia="ko-KR"/>
        </w:rPr>
      </w:pPr>
      <w:bookmarkStart w:id="29" w:name="_Toc47734982"/>
      <w:r>
        <w:rPr>
          <w:rFonts w:ascii="Times New Roman" w:hAnsi="Times New Roman"/>
          <w:lang w:eastAsia="ko-KR"/>
        </w:rPr>
        <w:t>Rel. 17 target accuracies are met in FR2 in InF SH scenario if there are no RX/TX timing errors but not with 8ns RX/TX timing errors.</w:t>
      </w:r>
      <w:bookmarkEnd w:id="29"/>
    </w:p>
    <w:p>
      <w:pPr>
        <w:pStyle w:val="31"/>
        <w:numPr>
          <w:ilvl w:val="0"/>
          <w:numId w:val="5"/>
        </w:numPr>
        <w:spacing w:before="60"/>
        <w:ind w:left="284" w:hanging="284"/>
        <w:jc w:val="both"/>
        <w:rPr>
          <w:rFonts w:ascii="Times New Roman" w:hAnsi="Times New Roman"/>
          <w:lang w:eastAsia="ko-KR"/>
        </w:rPr>
      </w:pPr>
      <w:bookmarkStart w:id="30" w:name="_Toc47734983"/>
      <w:r>
        <w:rPr>
          <w:rFonts w:ascii="Times New Roman" w:hAnsi="Times New Roman"/>
          <w:lang w:eastAsia="ko-KR"/>
        </w:rPr>
        <w:t>Rel. 17 target accuracies are not met in FR2 in InF DH scenario.</w:t>
      </w:r>
      <w:bookmarkEnd w:id="30"/>
    </w:p>
    <w:p>
      <w:pPr>
        <w:pStyle w:val="31"/>
        <w:numPr>
          <w:ilvl w:val="0"/>
          <w:numId w:val="5"/>
        </w:numPr>
        <w:spacing w:before="60"/>
        <w:ind w:left="284" w:hanging="284"/>
        <w:jc w:val="both"/>
        <w:rPr>
          <w:rFonts w:ascii="Times New Roman" w:hAnsi="Times New Roman"/>
          <w:lang w:eastAsia="ko-KR"/>
        </w:rPr>
      </w:pPr>
      <w:bookmarkStart w:id="31" w:name="_Toc47734984"/>
      <w:r>
        <w:rPr>
          <w:rFonts w:ascii="Times New Roman" w:hAnsi="Times New Roman"/>
          <w:lang w:eastAsia="ko-KR"/>
        </w:rPr>
        <w:t>RX/Tx error affects achievable positioning accuracy.</w:t>
      </w:r>
      <w:bookmarkEnd w:id="31"/>
    </w:p>
    <w:p>
      <w:pPr>
        <w:pStyle w:val="31"/>
        <w:numPr>
          <w:ilvl w:val="0"/>
          <w:numId w:val="5"/>
        </w:numPr>
        <w:spacing w:before="60"/>
        <w:ind w:left="284" w:hanging="284"/>
        <w:jc w:val="both"/>
        <w:rPr>
          <w:rFonts w:ascii="Times New Roman" w:hAnsi="Times New Roman"/>
          <w:lang w:eastAsia="ko-KR"/>
        </w:rPr>
      </w:pPr>
      <w:bookmarkStart w:id="32" w:name="_Toc47734970"/>
      <w:r>
        <w:rPr>
          <w:rFonts w:ascii="Times New Roman" w:hAnsi="Times New Roman"/>
          <w:lang w:eastAsia="ko-KR"/>
        </w:rPr>
        <w:t>Consider Rx/Tx error for Rel. 17 evaluations.</w:t>
      </w:r>
      <w:bookmarkEnd w:id="32"/>
      <w:r>
        <w:rPr>
          <w:rFonts w:ascii="Times New Roman" w:hAnsi="Times New Roman"/>
          <w:lang w:eastAsia="ko-KR"/>
        </w:rPr>
        <w:t xml:space="preserve"> </w:t>
      </w:r>
    </w:p>
    <w:p>
      <w:pPr>
        <w:rPr>
          <w:lang w:val="en-US"/>
        </w:rPr>
      </w:pPr>
    </w:p>
    <w:p>
      <w:pPr>
        <w:pStyle w:val="2"/>
      </w:pPr>
      <w:r>
        <w:t>Summary of Discussion Aspects</w:t>
      </w:r>
    </w:p>
    <w:p>
      <w:pPr>
        <w:rPr>
          <w:lang w:val="en-GB"/>
        </w:rPr>
      </w:pPr>
      <w:r>
        <w:rPr>
          <w:lang w:val="en-GB"/>
        </w:rPr>
        <w:t>The following aspects were discussed/mentioned in submitted contributions:</w:t>
      </w:r>
    </w:p>
    <w:p>
      <w:pPr>
        <w:pStyle w:val="3"/>
        <w:ind w:left="426" w:hanging="426"/>
      </w:pPr>
      <w:bookmarkStart w:id="33" w:name="_Hlk48852773"/>
      <w:r>
        <w:t>Analysis of physical layer latency for NR positioning</w:t>
      </w:r>
    </w:p>
    <w:bookmarkEnd w:id="33"/>
    <w:p>
      <w:pPr>
        <w:pStyle w:val="4"/>
      </w:pPr>
      <w:r>
        <w:t>Description and Initial Proposal</w:t>
      </w:r>
    </w:p>
    <w:p>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fldChar w:fldCharType="separate"/>
      </w:r>
      <w:r>
        <w:rPr>
          <w:lang w:val="en-US"/>
        </w:rPr>
        <w:t>[18]</w:t>
      </w:r>
      <w:r>
        <w:rPr>
          <w:lang w:val="en-US"/>
        </w:rPr>
        <w:fldChar w:fldCharType="end"/>
      </w:r>
      <w:r>
        <w:rPr>
          <w:lang w:val="en-US"/>
        </w:rPr>
        <w:t>. Based on review of contribution the following proposal can be formulated</w:t>
      </w:r>
    </w:p>
    <w:p>
      <w:pPr>
        <w:jc w:val="both"/>
        <w:rPr>
          <w:b/>
          <w:bCs/>
          <w:u w:val="single"/>
          <w:lang w:val="en-US"/>
        </w:rPr>
      </w:pPr>
      <w:r>
        <w:rPr>
          <w:b/>
          <w:bCs/>
          <w:u w:val="single"/>
          <w:lang w:val="en-US"/>
        </w:rPr>
        <w:t>Tentative Proposal #1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spacing w:before="60"/>
        <w:jc w:val="both"/>
        <w:rPr>
          <w:bCs/>
          <w:iCs/>
          <w:lang w:val="en-US"/>
        </w:rPr>
      </w:pPr>
    </w:p>
    <w:p>
      <w:pPr>
        <w:spacing w:before="60"/>
        <w:jc w:val="both"/>
        <w:rPr>
          <w:bCs/>
          <w:iCs/>
          <w:lang w:val="en-US"/>
        </w:rPr>
      </w:pPr>
      <w:r>
        <w:rPr>
          <w:bCs/>
          <w:iCs/>
          <w:lang w:val="en-US"/>
        </w:rPr>
        <w:t>Based on presented analysis so far, the following proposal seems can be concluded.</w:t>
      </w:r>
    </w:p>
    <w:p>
      <w:pPr>
        <w:spacing w:before="60"/>
        <w:jc w:val="both"/>
        <w:rPr>
          <w:bCs/>
          <w:iCs/>
          <w:lang w:val="en-US"/>
        </w:rPr>
      </w:pPr>
    </w:p>
    <w:p>
      <w:pPr>
        <w:jc w:val="both"/>
        <w:rPr>
          <w:b/>
          <w:bCs/>
          <w:u w:val="single"/>
        </w:rPr>
      </w:pPr>
      <w:r>
        <w:rPr>
          <w:b/>
          <w:bCs/>
          <w:u w:val="single"/>
          <w:lang w:val="en-US"/>
        </w:rPr>
        <w:t>Tentative Proposal #2</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pPr>
        <w:pStyle w:val="4"/>
      </w:pPr>
      <w:bookmarkStart w:id="34" w:name="_Hlk48736045"/>
      <w:r>
        <w:t>Collection of Views on Initial Proposal</w:t>
      </w:r>
    </w:p>
    <w:bookmarkEnd w:id="34"/>
    <w:p>
      <w:pPr>
        <w:jc w:val="both"/>
        <w:rPr>
          <w:lang w:val="en-GB"/>
        </w:rPr>
      </w:pPr>
      <w:r>
        <w:rPr>
          <w:lang w:val="en-GB"/>
        </w:rPr>
        <w:t xml:space="preserve">Companies are invited to provide views on tentative proposals #1 and #2 above.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asciiTheme="minorEastAsia" w:hAnsiTheme="minorEastAsia" w:eastAsiaTheme="minorEastAsia"/>
                <w:sz w:val="22"/>
                <w:szCs w:val="18"/>
              </w:rPr>
              <w:t>vivo</w:t>
            </w:r>
          </w:p>
        </w:tc>
        <w:tc>
          <w:tcPr>
            <w:tcW w:w="7211" w:type="dxa"/>
          </w:tcPr>
          <w:p>
            <w:pPr>
              <w:pStyle w:val="12"/>
              <w:widowControl w:val="0"/>
              <w:autoSpaceDE w:val="0"/>
              <w:autoSpaceDN w:val="0"/>
              <w:adjustRightInd w:val="0"/>
              <w:spacing w:after="0"/>
              <w:rPr>
                <w:rFonts w:eastAsiaTheme="minorEastAsia"/>
                <w:b/>
                <w:bCs/>
                <w:sz w:val="22"/>
                <w:szCs w:val="18"/>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1 and #2. But there are </w:t>
            </w:r>
            <w:r>
              <w:rPr>
                <w:rFonts w:hint="eastAsia" w:eastAsiaTheme="minor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pPr>
              <w:pStyle w:val="12"/>
              <w:widowControl w:val="0"/>
              <w:autoSpaceDE w:val="0"/>
              <w:autoSpaceDN w:val="0"/>
              <w:adjustRightInd w:val="0"/>
              <w:spacing w:after="0"/>
              <w:rPr>
                <w:rFonts w:eastAsiaTheme="minorEastAsia"/>
              </w:rPr>
            </w:pPr>
            <w:r>
              <w:rPr>
                <w:rFonts w:hint="eastAsia" w:eastAsiaTheme="minorEastAsia"/>
                <w:sz w:val="22"/>
                <w:szCs w:val="18"/>
              </w:rPr>
              <w:t>W</w:t>
            </w:r>
            <w:r>
              <w:rPr>
                <w:rFonts w:eastAsiaTheme="minorEastAsia"/>
                <w:sz w:val="22"/>
                <w:szCs w:val="18"/>
              </w:rPr>
              <w:t xml:space="preserve">e propose the </w:t>
            </w:r>
            <w:r>
              <w:rPr>
                <w:rFonts w:eastAsiaTheme="minorEastAsia"/>
              </w:rPr>
              <w:t xml:space="preserve">sub-bullet # 1 #2 #9  </w:t>
            </w:r>
            <w:r>
              <w:rPr>
                <w:rFonts w:hint="eastAsia" w:eastAsiaTheme="minorEastAsia"/>
              </w:rPr>
              <w:t>a</w:t>
            </w:r>
            <w:r>
              <w:rPr>
                <w:rFonts w:eastAsiaTheme="minorEastAsia"/>
              </w:rPr>
              <w:t>re modified as below</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hint="eastAsia" w:ascii="Times New Roman" w:hAnsi="Times New Roman"/>
                <w:bCs/>
                <w:iCs/>
                <w:sz w:val="20"/>
                <w:szCs w:val="20"/>
              </w:rPr>
              <w:t>duration</w:t>
            </w:r>
            <w:r>
              <w:rPr>
                <w:rFonts w:ascii="Times New Roman" w:hAnsi="Times New Roman"/>
                <w:bCs/>
                <w:iCs/>
                <w:sz w:val="20"/>
                <w:szCs w:val="20"/>
              </w:rPr>
              <w:t xml:space="preserve"> </w:t>
            </w:r>
            <w:r>
              <w:rPr>
                <w:rFonts w:hint="eastAsia" w:ascii="Times New Roman" w:hAnsi="Times New Roman"/>
                <w:bCs/>
                <w:iCs/>
                <w:sz w:val="20"/>
                <w:szCs w:val="20"/>
              </w:rPr>
              <w:t>time</w:t>
            </w:r>
            <w:r>
              <w:rPr>
                <w:rFonts w:hint="eastAsia" w:ascii="Times New Roman" w:hAnsi="Times New Roman" w:eastAsiaTheme="minorEastAsia"/>
                <w:bCs/>
                <w:iCs/>
                <w:sz w:val="20"/>
                <w:szCs w:val="20"/>
                <w:lang w:eastAsia="zh-CN"/>
              </w:rPr>
              <w:t xml:space="preserve"> (</w:t>
            </w:r>
            <w:r>
              <w:rPr>
                <w:rFonts w:eastAsiaTheme="minorEastAsia"/>
                <w:sz w:val="20"/>
                <w:szCs w:val="20"/>
              </w:rPr>
              <w:t>sub-bullet # 1</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UE PDSCH processing time</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2</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gNB processing </w:t>
            </w:r>
            <w:r>
              <w:rPr>
                <w:rFonts w:hint="eastAsia" w:ascii="Times New Roman" w:hAnsi="Times New Roman" w:eastAsiaTheme="minorEastAsia"/>
                <w:bCs/>
                <w:iCs/>
                <w:sz w:val="20"/>
                <w:szCs w:val="20"/>
                <w:lang w:eastAsia="zh-CN"/>
              </w:rPr>
              <w:t xml:space="preserve">time </w:t>
            </w:r>
            <w:r>
              <w:rPr>
                <w:rFonts w:ascii="Times New Roman" w:hAnsi="Times New Roman"/>
                <w:bCs/>
                <w:iCs/>
                <w:sz w:val="20"/>
                <w:szCs w:val="20"/>
              </w:rPr>
              <w:t>for PUSCH decoding</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9</w:t>
            </w:r>
            <w:r>
              <w:rPr>
                <w:rFonts w:hint="eastAsia" w:ascii="Times New Roman" w:hAnsi="Times New Roman" w:eastAsiaTheme="minorEastAsia"/>
                <w:bCs/>
                <w:iCs/>
                <w:sz w:val="20"/>
                <w:szCs w:val="20"/>
                <w:lang w:eastAsia="zh-CN"/>
              </w:rPr>
              <w:t>)</w:t>
            </w:r>
            <w:r>
              <w:rPr>
                <w:rFonts w:ascii="Times New Roman" w:hAnsi="Times New Roman"/>
                <w:bCs/>
                <w:iCs/>
                <w:sz w:val="20"/>
                <w:szCs w:val="20"/>
              </w:rPr>
              <w:t xml:space="preserve"> </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RRC processing time at the gNB</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hint="eastAsia" w:ascii="Times New Roman" w:hAnsi="Times New Roman" w:eastAsiaTheme="minorEastAsia"/>
                <w:bCs/>
                <w:iCs/>
                <w:sz w:val="20"/>
                <w:szCs w:val="20"/>
                <w:lang w:eastAsia="zh-CN"/>
              </w:rPr>
              <w:t>)</w:t>
            </w:r>
          </w:p>
          <w:p>
            <w:pPr>
              <w:widowControl w:val="0"/>
              <w:autoSpaceDE w:val="0"/>
              <w:autoSpaceDN w:val="0"/>
              <w:adjustRightInd w:val="0"/>
              <w:spacing w:before="60"/>
              <w:jc w:val="both"/>
              <w:rPr>
                <w:rFonts w:eastAsia="宋体" w:cs="Times New Roman"/>
                <w:bCs/>
                <w:iCs/>
                <w:sz w:val="20"/>
                <w:szCs w:val="20"/>
                <w:lang w:val="en-US" w:eastAsia="zh-CN"/>
              </w:rPr>
            </w:pPr>
            <w:r>
              <w:rPr>
                <w:rFonts w:hint="eastAsia" w:eastAsia="宋体" w:cs="Times New Roman"/>
                <w:bCs/>
                <w:iCs/>
                <w:sz w:val="20"/>
                <w:szCs w:val="20"/>
                <w:lang w:val="en-US" w:eastAsia="zh-CN"/>
              </w:rPr>
              <w:t>Furthermore</w:t>
            </w:r>
            <w:r>
              <w:rPr>
                <w:rFonts w:eastAsia="宋体" w:cs="Times New Roman"/>
                <w:bCs/>
                <w:iCs/>
                <w:sz w:val="20"/>
                <w:szCs w:val="20"/>
                <w:lang w:val="en-US" w:eastAsia="zh-CN"/>
              </w:rPr>
              <w:t>,</w:t>
            </w:r>
            <w:r>
              <w:rPr>
                <w:rFonts w:hint="eastAsia" w:eastAsia="宋体" w:cs="Times New Roman"/>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hint="eastAsia" w:eastAsia="宋体" w:cs="Times New Roman"/>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hint="eastAsia" w:eastAsia="宋体" w:cs="Times New Roman"/>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8" w:author="Ryan Keating" w:date="2020-08-18T09:04:00Z">
              <w:r>
                <w:rPr>
                  <w:sz w:val="22"/>
                  <w:szCs w:val="18"/>
                  <w:lang w:eastAsia="en-US"/>
                </w:rPr>
                <w:t>Nokia/NSB</w:t>
              </w:r>
            </w:ins>
          </w:p>
        </w:tc>
        <w:tc>
          <w:tcPr>
            <w:tcW w:w="7211" w:type="dxa"/>
          </w:tcPr>
          <w:p>
            <w:pPr>
              <w:pStyle w:val="12"/>
              <w:widowControl w:val="0"/>
              <w:autoSpaceDE w:val="0"/>
              <w:autoSpaceDN w:val="0"/>
              <w:adjustRightInd w:val="0"/>
              <w:spacing w:after="0"/>
              <w:rPr>
                <w:ins w:id="19" w:author="Ryan Keating" w:date="2020-08-18T09:05:00Z"/>
                <w:sz w:val="22"/>
                <w:szCs w:val="18"/>
                <w:lang w:eastAsia="en-US"/>
              </w:rPr>
            </w:pPr>
            <w:ins w:id="20" w:author="Ryan Keating" w:date="2020-08-18T09:05:00Z">
              <w:r>
                <w:rPr>
                  <w:sz w:val="22"/>
                  <w:szCs w:val="18"/>
                  <w:lang w:eastAsia="en-US"/>
                </w:rPr>
                <w:t xml:space="preserve">On FL proposal 1: </w:t>
              </w:r>
            </w:ins>
          </w:p>
          <w:p>
            <w:pPr>
              <w:pStyle w:val="12"/>
              <w:widowControl w:val="0"/>
              <w:numPr>
                <w:ilvl w:val="0"/>
                <w:numId w:val="8"/>
              </w:numPr>
              <w:autoSpaceDE w:val="0"/>
              <w:autoSpaceDN w:val="0"/>
              <w:adjustRightInd w:val="0"/>
              <w:spacing w:after="0"/>
              <w:rPr>
                <w:ins w:id="21" w:author="Ryan Keating" w:date="2020-08-18T09:08:00Z"/>
                <w:sz w:val="22"/>
                <w:szCs w:val="18"/>
                <w:lang w:eastAsia="en-US"/>
              </w:rPr>
            </w:pPr>
            <w:ins w:id="22" w:author="Ryan Keating" w:date="2020-08-18T09:05:00Z">
              <w:r>
                <w:rPr>
                  <w:sz w:val="22"/>
                  <w:szCs w:val="18"/>
                  <w:lang w:eastAsia="en-US"/>
                </w:rPr>
                <w:t xml:space="preserve">In the second bullet we aim at a definition of </w:t>
              </w:r>
            </w:ins>
            <w:ins w:id="23"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24" w:author="Ryan Keating" w:date="2020-08-18T09:07:00Z">
              <w:r>
                <w:rPr>
                  <w:sz w:val="22"/>
                  <w:szCs w:val="18"/>
                  <w:lang w:eastAsia="en-US"/>
                </w:rPr>
                <w:t xml:space="preserve">vestigate (for example in UL based there is no PUSCH sent containing a report) or we provide a definition that is agnotsitc to the </w:t>
              </w:r>
            </w:ins>
            <w:ins w:id="25" w:author="Ryan Keating" w:date="2020-08-18T09:08:00Z">
              <w:r>
                <w:rPr>
                  <w:sz w:val="22"/>
                  <w:szCs w:val="18"/>
                  <w:lang w:eastAsia="en-US"/>
                </w:rPr>
                <w:t xml:space="preserve">specific case. Then in a third bullet we may list the factors that contribute. </w:t>
              </w:r>
            </w:ins>
          </w:p>
          <w:p>
            <w:pPr>
              <w:pStyle w:val="12"/>
              <w:widowControl w:val="0"/>
              <w:numPr>
                <w:ilvl w:val="0"/>
                <w:numId w:val="8"/>
              </w:numPr>
              <w:autoSpaceDE w:val="0"/>
              <w:autoSpaceDN w:val="0"/>
              <w:adjustRightInd w:val="0"/>
              <w:spacing w:after="0"/>
              <w:rPr>
                <w:ins w:id="26" w:author="Ryan Keating" w:date="2020-08-18T09:10:00Z"/>
                <w:sz w:val="22"/>
                <w:szCs w:val="18"/>
                <w:lang w:eastAsia="en-US"/>
              </w:rPr>
            </w:pPr>
            <w:ins w:id="27" w:author="Ryan Keating" w:date="2020-08-18T09:08:00Z">
              <w:r>
                <w:rPr>
                  <w:sz w:val="22"/>
                  <w:szCs w:val="18"/>
                  <w:lang w:eastAsia="en-US"/>
                </w:rPr>
                <w:t>On the proposed [X,Y</w:t>
              </w:r>
            </w:ins>
            <w:ins w:id="28"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29" w:author="Ryan Keating" w:date="2020-08-18T09:10:00Z">
              <w:r>
                <w:rPr>
                  <w:sz w:val="22"/>
                  <w:szCs w:val="18"/>
                  <w:lang w:eastAsia="en-US"/>
                </w:rPr>
                <w:t xml:space="preserve">acy? Defining/analyzing a maximum value Y may be a bit tricky in our view. </w:t>
              </w:r>
            </w:ins>
          </w:p>
          <w:p>
            <w:pPr>
              <w:pStyle w:val="12"/>
              <w:widowControl w:val="0"/>
              <w:autoSpaceDE w:val="0"/>
              <w:autoSpaceDN w:val="0"/>
              <w:adjustRightInd w:val="0"/>
              <w:spacing w:after="0"/>
              <w:rPr>
                <w:ins w:id="30" w:author="Ryan Keating" w:date="2020-08-18T09:10:00Z"/>
                <w:sz w:val="22"/>
                <w:szCs w:val="18"/>
                <w:lang w:eastAsia="en-US"/>
              </w:rPr>
            </w:pPr>
            <w:ins w:id="31" w:author="Ryan Keating" w:date="2020-08-18T09:10:00Z">
              <w:r>
                <w:rPr>
                  <w:sz w:val="22"/>
                  <w:szCs w:val="18"/>
                  <w:lang w:eastAsia="en-US"/>
                </w:rPr>
                <w:t xml:space="preserve">On FL proposal 2: </w:t>
              </w:r>
            </w:ins>
          </w:p>
          <w:p>
            <w:pPr>
              <w:pStyle w:val="12"/>
              <w:widowControl w:val="0"/>
              <w:numPr>
                <w:ilvl w:val="0"/>
                <w:numId w:val="9"/>
              </w:numPr>
              <w:autoSpaceDE w:val="0"/>
              <w:autoSpaceDN w:val="0"/>
              <w:adjustRightInd w:val="0"/>
              <w:spacing w:after="0"/>
              <w:rPr>
                <w:sz w:val="22"/>
                <w:szCs w:val="18"/>
                <w:lang w:eastAsia="en-US"/>
              </w:rPr>
            </w:pPr>
            <w:ins w:id="32" w:author="Ryan Keating" w:date="2020-08-18T09:10:00Z">
              <w:r>
                <w:rPr>
                  <w:sz w:val="22"/>
                  <w:szCs w:val="18"/>
                  <w:lang w:eastAsia="en-US"/>
                </w:rPr>
                <w:t xml:space="preserve">Suggest to </w:t>
              </w:r>
            </w:ins>
            <w:ins w:id="33" w:author="Ryan Keating" w:date="2020-08-18T09:11:00Z">
              <w:r>
                <w:rPr>
                  <w:sz w:val="22"/>
                  <w:szCs w:val="18"/>
                  <w:lang w:eastAsia="en-US"/>
                </w:rPr>
                <w:t xml:space="preserve">say requires enhancements in place of needs to be enhancemed.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18"/>
                <w:lang w:eastAsia="en-US"/>
              </w:rPr>
            </w:pPr>
            <w:r>
              <w:rPr>
                <w:rFonts w:hint="eastAsia" w:eastAsiaTheme="minorEastAsia"/>
                <w:sz w:val="22"/>
                <w:szCs w:val="18"/>
              </w:rPr>
              <w:t xml:space="preserve">For proposal 2, the enhancement should be discussed in the email thread of </w:t>
            </w:r>
            <w:r>
              <w:rPr>
                <w:rFonts w:eastAsiaTheme="minorEastAsia"/>
                <w:sz w:val="22"/>
                <w:szCs w:val="18"/>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#1, </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the first bullet, since UE-based and UE-assisted approaches can be DL only, UL only and DL+UL, suggest making the following changes:</w:t>
            </w:r>
          </w:p>
          <w:p>
            <w:pPr>
              <w:pStyle w:val="31"/>
              <w:widowControl w:val="0"/>
              <w:numPr>
                <w:ilvl w:val="0"/>
                <w:numId w:val="5"/>
              </w:numPr>
              <w:autoSpaceDE w:val="0"/>
              <w:autoSpaceDN w:val="0"/>
              <w:adjustRightInd w:val="0"/>
              <w:spacing w:before="60"/>
              <w:ind w:left="284" w:hanging="284"/>
              <w:jc w:val="both"/>
              <w:rPr>
                <w:ins w:id="34"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35"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Proposal #2, given this AI focuses on the evalution, the proposal may be:</w:t>
            </w:r>
          </w:p>
          <w:p>
            <w:pPr>
              <w:pStyle w:val="31"/>
              <w:widowControl w:val="0"/>
              <w:numPr>
                <w:ilvl w:val="0"/>
                <w:numId w:val="5"/>
              </w:numPr>
              <w:autoSpaceDE w:val="0"/>
              <w:autoSpaceDN w:val="0"/>
              <w:adjustRightInd w:val="0"/>
              <w:jc w:val="both"/>
              <w:rPr>
                <w:rFonts w:eastAsia="宋体"/>
                <w:sz w:val="20"/>
                <w:szCs w:val="20"/>
                <w:lang w:eastAsia="ko-KR"/>
              </w:rPr>
            </w:pPr>
            <w:r>
              <w:rPr>
                <w:rFonts w:hint="eastAsia" w:eastAsia="宋体"/>
                <w:sz w:val="20"/>
                <w:szCs w:val="20"/>
                <w:lang w:eastAsia="ko-KR"/>
              </w:rPr>
              <w:t xml:space="preserve">The physical layer latency for NR positioning needs to be </w:t>
            </w:r>
            <w:del w:id="36" w:author="Ren Da" w:date="2020-08-18T15:03:00Z">
              <w:r>
                <w:rPr>
                  <w:rFonts w:hint="eastAsia" w:eastAsia="宋体"/>
                  <w:sz w:val="20"/>
                  <w:szCs w:val="20"/>
                  <w:lang w:eastAsia="ko-KR"/>
                </w:rPr>
                <w:delText xml:space="preserve">enhanced </w:delText>
              </w:r>
            </w:del>
            <w:ins w:id="37" w:author="Ren Da" w:date="2020-08-18T15:03:00Z">
              <w:r>
                <w:rPr>
                  <w:rFonts w:eastAsia="宋体"/>
                  <w:sz w:val="20"/>
                  <w:szCs w:val="20"/>
                  <w:lang w:eastAsia="ko-KR"/>
                </w:rPr>
                <w:t>evaluated</w:t>
              </w:r>
            </w:ins>
            <w:ins w:id="38" w:author="Ren Da" w:date="2020-08-18T15:03:00Z">
              <w:r>
                <w:rPr>
                  <w:rFonts w:hint="eastAsia" w:eastAsia="宋体"/>
                  <w:sz w:val="20"/>
                  <w:szCs w:val="20"/>
                  <w:lang w:eastAsia="ko-KR"/>
                </w:rPr>
                <w:t xml:space="preserve"> </w:t>
              </w:r>
            </w:ins>
            <w:r>
              <w:rPr>
                <w:rFonts w:hint="eastAsia" w:eastAsia="宋体"/>
                <w:sz w:val="20"/>
                <w:szCs w:val="20"/>
                <w:lang w:eastAsia="ko-KR"/>
              </w:rPr>
              <w:t xml:space="preserve">to </w:t>
            </w:r>
            <w:ins w:id="39" w:author="Ren Da" w:date="2020-08-18T15:03:00Z">
              <w:r>
                <w:rPr>
                  <w:rFonts w:eastAsia="宋体"/>
                  <w:sz w:val="20"/>
                  <w:szCs w:val="20"/>
                  <w:lang w:eastAsia="ko-KR"/>
                </w:rPr>
                <w:t xml:space="preserve">see if </w:t>
              </w:r>
            </w:ins>
            <w:del w:id="40" w:author="Ren Da" w:date="2020-08-18T15:03:00Z">
              <w:r>
                <w:rPr>
                  <w:rFonts w:hint="eastAsia" w:eastAsia="宋体"/>
                  <w:sz w:val="20"/>
                  <w:szCs w:val="20"/>
                  <w:lang w:eastAsia="ko-KR"/>
                </w:rPr>
                <w:delText xml:space="preserve">meet </w:delText>
              </w:r>
            </w:del>
            <w:r>
              <w:rPr>
                <w:rFonts w:hint="eastAsia" w:eastAsia="宋体"/>
                <w:sz w:val="20"/>
                <w:szCs w:val="20"/>
                <w:lang w:eastAsia="ko-KR"/>
              </w:rPr>
              <w:t>most stringent requirement of I-IOT use cases of 10ms</w:t>
            </w:r>
            <w:ins w:id="41" w:author="Ren Da" w:date="2020-08-18T15:03:00Z">
              <w:r>
                <w:rPr>
                  <w:rFonts w:eastAsia="宋体"/>
                  <w:sz w:val="20"/>
                  <w:szCs w:val="20"/>
                  <w:lang w:eastAsia="ko-KR"/>
                </w:rPr>
                <w:t xml:space="preserve"> can be met.</w:t>
              </w:r>
            </w:ins>
          </w:p>
          <w:p>
            <w:pPr>
              <w:pStyle w:val="31"/>
              <w:widowControl w:val="0"/>
              <w:numPr>
                <w:ilvl w:val="0"/>
                <w:numId w:val="5"/>
              </w:numPr>
              <w:autoSpaceDE w:val="0"/>
              <w:autoSpaceDN w:val="0"/>
              <w:adjustRightInd w:val="0"/>
              <w:spacing w:before="60"/>
              <w:jc w:val="both"/>
              <w:rPr>
                <w:rFonts w:eastAsia="宋体"/>
                <w:sz w:val="20"/>
                <w:szCs w:val="20"/>
                <w:lang w:eastAsia="ko-KR"/>
              </w:rPr>
            </w:pP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Only second bullet of Proposal 1 should be agreed as Observation. The first bullet of Proposal 1 and Proposal 2 should be part of the discussion in the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Cs w:val="18"/>
                <w:lang w:val="en-US"/>
              </w:rPr>
              <w:t>We are also supportive of P#2, since enhancements may be required to fulfill the target physical layer latency requirements for IIoT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pPr>
              <w:widowControl w:val="0"/>
              <w:autoSpaceDE w:val="0"/>
              <w:autoSpaceDN w:val="0"/>
              <w:adjustRightInd w:val="0"/>
              <w:spacing w:before="60"/>
              <w:jc w:val="both"/>
              <w:rPr>
                <w:rFonts w:eastAsia="宋体" w:cs="Times New Roman"/>
                <w:sz w:val="20"/>
                <w:szCs w:val="20"/>
                <w:lang w:val="en-US" w:eastAsia="ko-KR"/>
              </w:rPr>
            </w:pP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pPr>
              <w:pStyle w:val="31"/>
              <w:widowControl w:val="0"/>
              <w:numPr>
                <w:ilvl w:val="0"/>
                <w:numId w:val="5"/>
              </w:numPr>
              <w:autoSpaceDE w:val="0"/>
              <w:autoSpaceDN w:val="0"/>
              <w:adjustRightInd w:val="0"/>
              <w:spacing w:before="60"/>
              <w:ind w:left="284" w:hanging="284"/>
              <w:jc w:val="both"/>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pPr>
              <w:widowControl w:val="0"/>
              <w:autoSpaceDE w:val="0"/>
              <w:autoSpaceDN w:val="0"/>
              <w:adjustRightInd w:val="0"/>
              <w:spacing w:before="60"/>
              <w:jc w:val="both"/>
              <w:rPr>
                <w:rFonts w:eastAsia="宋体" w:cs="Times New Roman"/>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 xml:space="preserve">For </w:t>
            </w:r>
            <w:r>
              <w:rPr>
                <w:rFonts w:hint="eastAsia" w:eastAsia="宋体" w:cs="Times New Roman"/>
                <w:sz w:val="20"/>
                <w:szCs w:val="18"/>
                <w:lang w:val="en-US"/>
              </w:rPr>
              <w:t>Proposal #1</w:t>
            </w:r>
            <w:r>
              <w:rPr>
                <w:rFonts w:hint="eastAsia" w:eastAsia="宋体" w:cs="Times New Roman"/>
                <w:sz w:val="20"/>
                <w:szCs w:val="18"/>
                <w:lang w:val="en-US" w:eastAsia="zh-CN"/>
              </w:rPr>
              <w:t>:</w:t>
            </w:r>
          </w:p>
          <w:p>
            <w:pPr>
              <w:widowControl w:val="0"/>
              <w:numPr>
                <w:ilvl w:val="0"/>
                <w:numId w:val="10"/>
              </w:numPr>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Agree with QC</w:t>
            </w:r>
            <w:r>
              <w:rPr>
                <w:rFonts w:eastAsia="宋体" w:cs="Times New Roman"/>
                <w:sz w:val="20"/>
                <w:szCs w:val="18"/>
                <w:lang w:val="en-US" w:eastAsia="zh-CN"/>
              </w:rPr>
              <w:t>’</w:t>
            </w:r>
            <w:r>
              <w:rPr>
                <w:rFonts w:hint="eastAsia" w:eastAsia="宋体" w:cs="Times New Roman"/>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hint="eastAsia" w:eastAsia="宋体" w:cs="Times New Roman"/>
                <w:sz w:val="20"/>
                <w:szCs w:val="20"/>
                <w:lang w:val="en-US" w:eastAsia="zh-CN"/>
              </w:rPr>
              <w:t>) may need this component.</w:t>
            </w:r>
          </w:p>
          <w:p>
            <w:pPr>
              <w:widowControl w:val="0"/>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For Proposal #2:</w:t>
            </w:r>
          </w:p>
          <w:p>
            <w:pPr>
              <w:widowControl w:val="0"/>
              <w:numPr>
                <w:ilvl w:val="0"/>
                <w:numId w:val="10"/>
              </w:numPr>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It</w:t>
            </w:r>
            <w:r>
              <w:rPr>
                <w:rFonts w:eastAsia="宋体" w:cs="Times New Roman"/>
                <w:sz w:val="20"/>
                <w:szCs w:val="20"/>
                <w:lang w:val="en-US" w:eastAsia="zh-CN"/>
              </w:rPr>
              <w:t>’</w:t>
            </w:r>
            <w:r>
              <w:rPr>
                <w:rFonts w:hint="eastAsia" w:eastAsia="宋体" w:cs="Times New Roman"/>
                <w:sz w:val="20"/>
                <w:szCs w:val="20"/>
                <w:lang w:val="en-US" w:eastAsia="zh-CN"/>
              </w:rPr>
              <w:t>s better to be discussed in 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We think both proposals can be discussed in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Agree with the first proposal. For the second proposal, we agree with modifications proposed by Nokia  and Qualcomm. This aspect should be discussed in this AI since it is an outcome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Support Proposal 2.</w:t>
            </w:r>
          </w:p>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 xml:space="preserve">The first bullet in Proposal 1 is fine, however the details in the second bullet are applicable for the DL-only in UE assisted. </w:t>
            </w:r>
            <w:r>
              <w:rPr>
                <w:rFonts w:eastAsia="宋体" w:cs="Times New Roman"/>
                <w:sz w:val="20"/>
                <w:szCs w:val="20"/>
                <w:lang w:val="en-US"/>
              </w:rPr>
              <w:t>It can be more helpful is to list the main latency factors identified by multiple sources</w:t>
            </w:r>
            <w:r>
              <w:rPr>
                <w:rFonts w:eastAsia="宋体" w:cs="Times New Roman"/>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First of all, we think that this issue is dealt with in both AI 8.5.1 and 8.5.2. So, we prefer to avoid the dulplicated discussion.</w:t>
            </w:r>
          </w:p>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 xml:space="preserve">For proposal #1: since measugmenet gap configuration includes lenghth, timing advance, offset </w:t>
            </w:r>
            <w:r>
              <w:rPr>
                <w:rFonts w:hint="eastAsia" w:eastAsia="Malgun Gothic" w:cs="Times New Roman"/>
                <w:sz w:val="20"/>
                <w:szCs w:val="18"/>
                <w:lang w:val="en-US" w:eastAsia="ko-KR"/>
              </w:rPr>
              <w:t xml:space="preserve">as well as </w:t>
            </w:r>
            <w:r>
              <w:rPr>
                <w:rFonts w:eastAsia="Malgun Gothic" w:cs="Times New Roman"/>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pPr>
              <w:widowControl w:val="0"/>
              <w:autoSpaceDE w:val="0"/>
              <w:autoSpaceDN w:val="0"/>
              <w:adjustRightInd w:val="0"/>
              <w:spacing w:before="60"/>
              <w:jc w:val="both"/>
              <w:rPr>
                <w:rFonts w:eastAsia="宋体" w:cs="Times New Roman"/>
                <w:sz w:val="20"/>
                <w:szCs w:val="18"/>
                <w:lang w:val="en-US" w:eastAsia="zh-CN"/>
              </w:rPr>
            </w:pPr>
            <w:r>
              <w:rPr>
                <w:rFonts w:eastAsia="Malgun Gothic" w:cs="Times New Roman"/>
                <w:sz w:val="20"/>
                <w:szCs w:val="18"/>
                <w:lang w:val="en-US" w:eastAsia="ko-KR"/>
              </w:rPr>
              <w:t xml:space="preserve">For proposal #2: we agree with it and it </w:t>
            </w:r>
            <w:r>
              <w:rPr>
                <w:rFonts w:hint="eastAsia" w:eastAsia="Malgun Gothic" w:cs="Times New Roman"/>
                <w:sz w:val="20"/>
                <w:szCs w:val="18"/>
                <w:lang w:val="en-US" w:eastAsia="ko-KR"/>
              </w:rPr>
              <w:t xml:space="preserve">should be discussed in the email thread of </w:t>
            </w:r>
            <w:r>
              <w:rPr>
                <w:rFonts w:eastAsia="Malgun Gothic" w:cs="Times New Roman"/>
                <w:sz w:val="20"/>
                <w:szCs w:val="18"/>
                <w:lang w:val="en-US" w:eastAsia="ko-KR"/>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widowControl w:val="0"/>
              <w:autoSpaceDE w:val="0"/>
              <w:autoSpaceDN w:val="0"/>
              <w:adjustRightInd w:val="0"/>
              <w:spacing w:before="60"/>
              <w:jc w:val="both"/>
              <w:rPr>
                <w:rFonts w:eastAsia="宋体" w:cs="Times New Roman"/>
                <w:lang w:val="en-US" w:eastAsia="ko-KR"/>
              </w:rPr>
            </w:pPr>
            <w:r>
              <w:rPr>
                <w:rFonts w:eastAsia="宋体" w:cs="Times New Roman"/>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pPr>
              <w:widowControl w:val="0"/>
              <w:autoSpaceDE w:val="0"/>
              <w:autoSpaceDN w:val="0"/>
              <w:adjustRightInd w:val="0"/>
              <w:spacing w:before="60"/>
              <w:jc w:val="both"/>
              <w:rPr>
                <w:rFonts w:eastAsia="Malgun Gothic" w:cs="Times New Roman"/>
                <w:sz w:val="20"/>
                <w:szCs w:val="18"/>
                <w:lang w:val="en-US" w:eastAsia="ko-KR"/>
              </w:rPr>
            </w:pPr>
            <w:r>
              <w:rPr>
                <w:rFonts w:eastAsia="宋体" w:cs="Times New Roman"/>
                <w:lang w:val="en-US" w:eastAsia="ko-KR"/>
              </w:rPr>
              <w:t xml:space="preserve"> Proposal 2 is more like conclusion based on submitted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support both proposals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On Proposal #2: It is unclear whether 10 ms is the end-to-end latency or the physical layer latency.</w:t>
            </w:r>
          </w:p>
          <w:p>
            <w:pPr>
              <w:widowControl w:val="0"/>
              <w:autoSpaceDE w:val="0"/>
              <w:autoSpaceDN w:val="0"/>
              <w:adjustRightInd w:val="0"/>
              <w:spacing w:before="60"/>
              <w:jc w:val="both"/>
              <w:rPr>
                <w:rFonts w:eastAsia="宋体" w:cs="Times New Roman"/>
                <w:lang w:val="en-US" w:eastAsia="ko-KR"/>
              </w:rPr>
            </w:pPr>
          </w:p>
        </w:tc>
      </w:tr>
    </w:tbl>
    <w:p>
      <w:pPr>
        <w:spacing w:before="60"/>
        <w:jc w:val="both"/>
        <w:rPr>
          <w:bCs/>
          <w:iCs/>
          <w:lang w:val="en-US"/>
        </w:rPr>
      </w:pPr>
    </w:p>
    <w:p>
      <w:pPr>
        <w:pStyle w:val="4"/>
      </w:pPr>
      <w:r>
        <w:t>Revision of Initial Proposal</w:t>
      </w:r>
    </w:p>
    <w:p>
      <w:pPr>
        <w:spacing w:before="60"/>
        <w:jc w:val="both"/>
        <w:rPr>
          <w:bCs/>
          <w:iCs/>
          <w:lang w:val="en-US"/>
        </w:rPr>
      </w:pPr>
    </w:p>
    <w:p>
      <w:pPr>
        <w:jc w:val="both"/>
        <w:rPr>
          <w:b/>
          <w:bCs/>
          <w:u w:val="single"/>
          <w:lang w:val="en-US"/>
        </w:rPr>
      </w:pPr>
      <w:r>
        <w:rPr>
          <w:b/>
          <w:bCs/>
          <w:u w:val="single"/>
          <w:lang w:val="en-US"/>
        </w:rPr>
        <w:t>Proposal #1 – Revision #1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2"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43" w:author="Ryan Keating" w:date="2020-08-18T09:09:00Z">
        <w:r>
          <w:rPr>
            <w:rFonts w:ascii="Times New Roman" w:hAnsi="Times New Roman"/>
            <w:bCs/>
            <w:iCs/>
          </w:rPr>
          <w:t>positioning fix</w:t>
        </w:r>
      </w:ins>
    </w:p>
    <w:p>
      <w:pPr>
        <w:spacing w:before="60"/>
        <w:jc w:val="both"/>
        <w:rPr>
          <w:bCs/>
          <w:iCs/>
          <w:lang w:val="en-US"/>
        </w:rPr>
      </w:pPr>
    </w:p>
    <w:p>
      <w:pPr>
        <w:jc w:val="both"/>
        <w:rPr>
          <w:b/>
          <w:bCs/>
          <w:u w:val="single"/>
          <w:lang w:val="en-US"/>
        </w:rPr>
      </w:pPr>
      <w:r>
        <w:rPr>
          <w:b/>
          <w:bCs/>
          <w:u w:val="single"/>
          <w:lang w:val="en-US"/>
        </w:rPr>
        <w:t>Proposal #2 – Revision #1</w:t>
      </w:r>
    </w:p>
    <w:p>
      <w:pPr>
        <w:pStyle w:val="31"/>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pPr>
        <w:spacing w:before="60"/>
        <w:jc w:val="both"/>
        <w:rPr>
          <w:bCs/>
          <w:iCs/>
          <w:lang w:val="en-US"/>
        </w:rPr>
      </w:pPr>
    </w:p>
    <w:p>
      <w:pPr>
        <w:pStyle w:val="4"/>
      </w:pPr>
      <w:r>
        <w:t>Colleciton of Views for Revised Proposal</w:t>
      </w:r>
    </w:p>
    <w:p>
      <w:pPr>
        <w:spacing w:before="60"/>
        <w:jc w:val="both"/>
        <w:rPr>
          <w:lang w:val="en-US" w:eastAsia="ko-KR"/>
        </w:rPr>
      </w:pPr>
      <w:r>
        <w:rPr>
          <w:lang w:val="en-US" w:eastAsia="ko-KR"/>
        </w:rPr>
        <w:t>Companies are invited to provide views on proposals in Section 3.1.3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vivo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w:t>
            </w:r>
            <w:r>
              <w:rPr>
                <w:rFonts w:hint="eastAsia" w:eastAsiaTheme="minorEastAsia"/>
                <w:sz w:val="22"/>
                <w:szCs w:val="18"/>
              </w:rPr>
              <w:t>upport</w:t>
            </w:r>
            <w:r>
              <w:rPr>
                <w:rFonts w:eastAsiaTheme="minorEastAsia"/>
                <w:sz w:val="22"/>
                <w:szCs w:val="18"/>
              </w:rPr>
              <w:t xml:space="preserve"> P1 </w:t>
            </w: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principle，but</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can‘t</w:t>
            </w:r>
            <w:r>
              <w:rPr>
                <w:rFonts w:eastAsiaTheme="minorEastAsia"/>
                <w:sz w:val="22"/>
                <w:szCs w:val="18"/>
              </w:rPr>
              <w:t xml:space="preserve"> </w:t>
            </w:r>
            <w:r>
              <w:rPr>
                <w:rFonts w:hint="eastAsia" w:eastAsiaTheme="minorEastAsia"/>
                <w:sz w:val="22"/>
                <w:szCs w:val="18"/>
              </w:rPr>
              <w:t>understand</w:t>
            </w:r>
            <w:r>
              <w:rPr>
                <w:rFonts w:eastAsiaTheme="minorEastAsia"/>
                <w:sz w:val="22"/>
                <w:szCs w:val="18"/>
              </w:rPr>
              <w:t xml:space="preserve"> </w:t>
            </w:r>
            <w:r>
              <w:rPr>
                <w:rFonts w:hint="eastAsia" w:eastAsiaTheme="minorEastAsia"/>
                <w:sz w:val="22"/>
                <w:szCs w:val="18"/>
              </w:rPr>
              <w:t>why</w:t>
            </w:r>
            <w:r>
              <w:rPr>
                <w:rFonts w:eastAsiaTheme="minorEastAsia"/>
                <w:sz w:val="22"/>
                <w:szCs w:val="18"/>
              </w:rPr>
              <w:t xml:space="preserve"> UE </w:t>
            </w:r>
            <w:r>
              <w:rPr>
                <w:rFonts w:hint="eastAsia" w:eastAsiaTheme="minorEastAsia"/>
                <w:sz w:val="22"/>
                <w:szCs w:val="18"/>
              </w:rPr>
              <w:t>process</w:t>
            </w:r>
            <w:r>
              <w:rPr>
                <w:rFonts w:eastAsiaTheme="minorEastAsia"/>
                <w:sz w:val="22"/>
                <w:szCs w:val="18"/>
              </w:rPr>
              <w:t xml:space="preserve"> </w:t>
            </w:r>
            <w:r>
              <w:rPr>
                <w:rFonts w:hint="eastAsia" w:eastAsiaTheme="minorEastAsia"/>
                <w:sz w:val="22"/>
                <w:szCs w:val="18"/>
              </w:rPr>
              <w:t>time</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w:t>
            </w:r>
            <w:r>
              <w:rPr>
                <w:rFonts w:hint="eastAsia" w:eastAsiaTheme="minorEastAsia"/>
                <w:sz w:val="22"/>
                <w:szCs w:val="18"/>
              </w:rPr>
              <w:t>divided</w:t>
            </w:r>
            <w:r>
              <w:rPr>
                <w:rFonts w:eastAsiaTheme="minorEastAsia"/>
                <w:sz w:val="22"/>
                <w:szCs w:val="18"/>
              </w:rPr>
              <w:t xml:space="preserve"> </w:t>
            </w:r>
            <w:r>
              <w:rPr>
                <w:rFonts w:hint="eastAsia" w:eastAsiaTheme="minorEastAsia"/>
                <w:sz w:val="22"/>
                <w:szCs w:val="18"/>
              </w:rPr>
              <w:t>into</w:t>
            </w:r>
            <w:r>
              <w:rPr>
                <w:rFonts w:eastAsiaTheme="minorEastAsia"/>
                <w:sz w:val="22"/>
                <w:szCs w:val="18"/>
              </w:rPr>
              <w:t xml:space="preserve"> </w:t>
            </w:r>
            <w:r>
              <w:rPr>
                <w:rFonts w:hint="eastAsia" w:eastAsiaTheme="minorEastAsia"/>
                <w:sz w:val="22"/>
                <w:szCs w:val="18"/>
              </w:rPr>
              <w:t>three</w:t>
            </w:r>
            <w:r>
              <w:rPr>
                <w:rFonts w:eastAsiaTheme="minorEastAsia"/>
                <w:sz w:val="22"/>
                <w:szCs w:val="18"/>
              </w:rPr>
              <w:t xml:space="preserve"> </w:t>
            </w:r>
            <w:r>
              <w:rPr>
                <w:rFonts w:hint="eastAsia" w:eastAsiaTheme="minorEastAsia"/>
                <w:sz w:val="22"/>
                <w:szCs w:val="18"/>
              </w:rPr>
              <w:t>sub-bullet（U</w:t>
            </w:r>
            <w:r>
              <w:rPr>
                <w:rFonts w:eastAsiaTheme="minorEastAsia"/>
                <w:sz w:val="22"/>
                <w:szCs w:val="18"/>
              </w:rPr>
              <w:t xml:space="preserve">L,DL </w:t>
            </w:r>
            <w:r>
              <w:rPr>
                <w:rFonts w:hint="eastAsia" w:eastAsiaTheme="minorEastAsia"/>
                <w:sz w:val="22"/>
                <w:szCs w:val="18"/>
              </w:rPr>
              <w:t>and</w:t>
            </w:r>
            <w:r>
              <w:rPr>
                <w:rFonts w:eastAsiaTheme="minorEastAsia"/>
                <w:sz w:val="22"/>
                <w:szCs w:val="18"/>
              </w:rPr>
              <w:t xml:space="preserve"> RRC processing time</w:t>
            </w:r>
            <w:r>
              <w:rPr>
                <w:rFonts w:hint="eastAsia" w:eastAsiaTheme="minorEastAsia"/>
                <w:sz w:val="22"/>
                <w:szCs w:val="18"/>
              </w:rPr>
              <w:t>），while</w:t>
            </w:r>
            <w:r>
              <w:rPr>
                <w:rFonts w:eastAsiaTheme="minorEastAsia"/>
                <w:sz w:val="22"/>
                <w:szCs w:val="18"/>
              </w:rPr>
              <w:t xml:space="preserve"> </w:t>
            </w:r>
            <w:r>
              <w:rPr>
                <w:rFonts w:hint="eastAsia" w:eastAsiaTheme="minorEastAsia"/>
                <w:sz w:val="22"/>
                <w:szCs w:val="18"/>
              </w:rPr>
              <w:t>only</w:t>
            </w:r>
            <w:r>
              <w:rPr>
                <w:rFonts w:eastAsiaTheme="minorEastAsia"/>
                <w:sz w:val="22"/>
                <w:szCs w:val="18"/>
              </w:rPr>
              <w:t xml:space="preserve"> </w:t>
            </w:r>
            <w:r>
              <w:rPr>
                <w:rFonts w:hint="eastAsia" w:eastAsiaTheme="minorEastAsia"/>
                <w:sz w:val="22"/>
                <w:szCs w:val="18"/>
              </w:rPr>
              <w:t>one</w:t>
            </w:r>
            <w:r>
              <w:rPr>
                <w:rFonts w:eastAsiaTheme="minorEastAsia"/>
                <w:sz w:val="22"/>
                <w:szCs w:val="18"/>
              </w:rPr>
              <w:t xml:space="preserve"> </w:t>
            </w:r>
            <w:r>
              <w:rPr>
                <w:rFonts w:hint="eastAsia" w:eastAsiaTheme="minorEastAsia"/>
                <w:sz w:val="22"/>
                <w:szCs w:val="18"/>
              </w:rPr>
              <w:t>sub-bullet</w:t>
            </w:r>
            <w:r>
              <w:rPr>
                <w:rFonts w:eastAsiaTheme="minorEastAsia"/>
                <w:sz w:val="22"/>
                <w:szCs w:val="18"/>
              </w:rPr>
              <w:t xml:space="preserve"> </w:t>
            </w:r>
            <w:r>
              <w:rPr>
                <w:rFonts w:hint="eastAsia" w:eastAsiaTheme="minorEastAsia"/>
                <w:sz w:val="22"/>
                <w:szCs w:val="18"/>
              </w:rPr>
              <w:t>for</w:t>
            </w:r>
            <w:r>
              <w:rPr>
                <w:rFonts w:eastAsiaTheme="minorEastAsia"/>
                <w:sz w:val="22"/>
                <w:szCs w:val="18"/>
              </w:rPr>
              <w:t xml:space="preserve"> </w:t>
            </w:r>
            <w:r>
              <w:rPr>
                <w:rFonts w:hint="eastAsia" w:eastAsiaTheme="minorEastAsia"/>
                <w:sz w:val="22"/>
                <w:szCs w:val="18"/>
              </w:rPr>
              <w:t>gNB</w:t>
            </w:r>
            <w:r>
              <w:rPr>
                <w:rFonts w:eastAsiaTheme="minorEastAsia"/>
                <w:sz w:val="22"/>
                <w:szCs w:val="18"/>
              </w:rPr>
              <w:t xml:space="preserve"> </w:t>
            </w:r>
            <w:r>
              <w:rPr>
                <w:rFonts w:hint="eastAsia" w:eastAsiaTheme="minorEastAsia"/>
                <w:sz w:val="22"/>
                <w:szCs w:val="18"/>
              </w:rPr>
              <w:t>process</w:t>
            </w:r>
            <w:r>
              <w:rPr>
                <w:rFonts w:eastAsiaTheme="minorEastAsia"/>
                <w:sz w:val="22"/>
                <w:szCs w:val="18"/>
              </w:rPr>
              <w:t xml:space="preserve"> </w:t>
            </w:r>
            <w:r>
              <w:rPr>
                <w:rFonts w:hint="eastAsia" w:eastAsiaTheme="minorEastAsia"/>
                <w:sz w:val="22"/>
                <w:szCs w:val="18"/>
              </w:rPr>
              <w:t>time（ie，</w:t>
            </w:r>
            <w:r>
              <w:rPr>
                <w:rFonts w:eastAsiaTheme="minorEastAsia"/>
                <w:sz w:val="22"/>
                <w:szCs w:val="18"/>
              </w:rPr>
              <w:t>gNB processing assumptions with regards to PUSCH decoding, RRC processing time</w:t>
            </w:r>
            <w:r>
              <w:rPr>
                <w:rFonts w:hint="eastAsia" w:eastAsiaTheme="minorEastAsia"/>
                <w:sz w:val="22"/>
                <w:szCs w:val="18"/>
              </w:rPr>
              <w:t>）.</w:t>
            </w:r>
          </w:p>
          <w:p>
            <w:pPr>
              <w:pStyle w:val="12"/>
              <w:widowControl w:val="0"/>
              <w:autoSpaceDE w:val="0"/>
              <w:autoSpaceDN w:val="0"/>
              <w:adjustRightInd w:val="0"/>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Huawei/HiSilicon</w:t>
            </w:r>
          </w:p>
        </w:tc>
        <w:tc>
          <w:tcPr>
            <w:tcW w:w="7211" w:type="dxa"/>
          </w:tcPr>
          <w:p>
            <w:pPr>
              <w:pStyle w:val="12"/>
              <w:widowControl w:val="0"/>
              <w:autoSpaceDE w:val="0"/>
              <w:autoSpaceDN w:val="0"/>
              <w:adjustRightInd w:val="0"/>
              <w:spacing w:after="0"/>
              <w:rPr>
                <w:rFonts w:eastAsiaTheme="minorEastAsia"/>
                <w:sz w:val="22"/>
                <w:szCs w:val="22"/>
              </w:rPr>
            </w:pPr>
            <w:r>
              <w:rPr>
                <w:rFonts w:hint="eastAsia" w:eastAsiaTheme="minorEastAsia"/>
                <w:sz w:val="22"/>
                <w:szCs w:val="22"/>
              </w:rPr>
              <w:t>W</w:t>
            </w:r>
            <w:r>
              <w:rPr>
                <w:rFonts w:eastAsiaTheme="minorEastAsia"/>
                <w:sz w:val="22"/>
                <w:szCs w:val="22"/>
              </w:rPr>
              <w:t>e are afraid we cannot accept either of the proposal.</w:t>
            </w:r>
          </w:p>
          <w:p>
            <w:pPr>
              <w:pStyle w:val="12"/>
              <w:widowControl w:val="0"/>
              <w:autoSpaceDE w:val="0"/>
              <w:autoSpaceDN w:val="0"/>
              <w:adjustRightInd w:val="0"/>
              <w:spacing w:after="0"/>
              <w:rPr>
                <w:rFonts w:eastAsiaTheme="minorEastAsia"/>
                <w:sz w:val="22"/>
                <w:szCs w:val="22"/>
              </w:rPr>
            </w:pPr>
          </w:p>
          <w:p>
            <w:pPr>
              <w:pStyle w:val="12"/>
              <w:widowControl w:val="0"/>
              <w:autoSpaceDE w:val="0"/>
              <w:autoSpaceDN w:val="0"/>
              <w:adjustRightInd w:val="0"/>
              <w:spacing w:after="0"/>
              <w:rPr>
                <w:rFonts w:eastAsiaTheme="minorEastAsia"/>
                <w:sz w:val="22"/>
                <w:szCs w:val="22"/>
              </w:rPr>
            </w:pPr>
            <w:r>
              <w:rPr>
                <w:rFonts w:eastAsiaTheme="minorEastAsia"/>
                <w:sz w:val="22"/>
                <w:szCs w:val="22"/>
              </w:rPr>
              <w:t>For P1#R1</w:t>
            </w:r>
            <w:r>
              <w:rPr>
                <w:rFonts w:hint="eastAsia" w:eastAsiaTheme="minorEastAsia"/>
                <w:sz w:val="22"/>
                <w:szCs w:val="22"/>
              </w:rPr>
              <w:t>,</w:t>
            </w:r>
            <w:r>
              <w:rPr>
                <w:rFonts w:eastAsiaTheme="minorEastAsia"/>
                <w:sz w:val="22"/>
                <w:szCs w:val="22"/>
              </w:rPr>
              <w:t xml:space="preserve"> our concerns are</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We do not need to enumerate all long components that are applicable to DL measurement only.</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pPr>
              <w:pStyle w:val="12"/>
              <w:widowControl w:val="0"/>
              <w:autoSpaceDE w:val="0"/>
              <w:autoSpaceDN w:val="0"/>
              <w:adjustRightInd w:val="0"/>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pPr>
              <w:widowControl w:val="0"/>
              <w:autoSpaceDE w:val="0"/>
              <w:autoSpaceDN w:val="0"/>
              <w:adjustRightInd w:val="0"/>
              <w:jc w:val="both"/>
              <w:rPr>
                <w:rFonts w:eastAsia="宋体" w:cs="Times New Roman"/>
                <w:b/>
                <w:bCs/>
                <w:u w:val="single"/>
                <w:lang w:val="en-US"/>
              </w:rPr>
            </w:pPr>
            <w:r>
              <w:rPr>
                <w:rFonts w:eastAsia="宋体" w:cs="Times New Roman"/>
                <w:b/>
                <w:bCs/>
                <w:u w:val="single"/>
                <w:lang w:val="en-US"/>
              </w:rPr>
              <w:t>Proposal #1 – Revision from Huawei/HiSilicon</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eastAsiaTheme="minorEastAsia"/>
                <w:lang w:eastAsia="zh-CN"/>
              </w:rPr>
              <w:t>F</w:t>
            </w:r>
            <w:r>
              <w:rPr>
                <w:rFonts w:ascii="Times New Roman" w:hAnsi="Times New Roman" w:eastAsiaTheme="minorEastAsia"/>
                <w:lang w:eastAsia="zh-CN"/>
              </w:rPr>
              <w:t>or UE measurement for positioning and DL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 xml:space="preserve">Starting from the transmission by the gNB MAC entity of the PDSCH </w:t>
            </w:r>
            <w:r>
              <w:rPr>
                <w:rFonts w:hint="eastAsia" w:ascii="Times New Roman" w:hAnsi="Times New Roman" w:eastAsiaTheme="minorEastAsia"/>
                <w:lang w:eastAsia="zh-CN"/>
              </w:rPr>
              <w:t>co</w:t>
            </w:r>
            <w:r>
              <w:rPr>
                <w:rFonts w:ascii="Times New Roman" w:hAnsi="Times New Roman" w:eastAsiaTheme="minorEastAsia"/>
                <w:lang w:eastAsia="zh-CN"/>
              </w:rPr>
              <w:t>nveying the LPP message containing RequestLocationInformation</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Ending with the successful reception by the gNB MAC entity of the PUSCH containing conveying the LPP message containing ProvideLocationInformation.</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eastAsiaTheme="minorEastAsia"/>
                <w:lang w:eastAsia="zh-CN"/>
              </w:rPr>
              <w:t>F</w:t>
            </w:r>
            <w:r>
              <w:rPr>
                <w:rFonts w:ascii="Times New Roman" w:hAnsi="Times New Roman" w:eastAsiaTheme="minorEastAsia"/>
                <w:lang w:eastAsia="zh-CN"/>
              </w:rPr>
              <w:t>or NG-RAN measurement for positioning</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tarting from the reception by the TRP of the NRPPa message MEASUREMENT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Ending with the transmission by the TRP of the NRPPa message MEASUREMENT RESPONSE</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ascii="Times New Roman" w:hAnsi="Times New Roman" w:eastAsiaTheme="minorEastAsia"/>
                <w:lang w:eastAsia="zh-CN"/>
              </w:rPr>
              <w:t>For UL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tarting from the reception by the serving gNB of the NRPPa message E-CID MEASUREMENT INITIATION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eastAsiaTheme="minorEastAsia"/>
                <w:lang w:eastAsia="zh-CN"/>
              </w:rPr>
            </w:pPr>
            <w:r>
              <w:rPr>
                <w:rFonts w:ascii="Times New Roman" w:hAnsi="Times New Roman" w:eastAsiaTheme="minorEastAsia"/>
                <w:lang w:eastAsia="zh-CN"/>
              </w:rPr>
              <w:t>Ending with the transmission by the serving gNB of the NRPPa message E-CID MEASUREMENT INITIATION RESPONSE</w:t>
            </w:r>
          </w:p>
          <w:p>
            <w:pPr>
              <w:widowControl w:val="0"/>
              <w:autoSpaceDE w:val="0"/>
              <w:autoSpaceDN w:val="0"/>
              <w:adjustRightInd w:val="0"/>
              <w:jc w:val="both"/>
              <w:rPr>
                <w:rFonts w:eastAsia="宋体" w:cs="Times New Roman"/>
                <w:b/>
                <w:bCs/>
                <w:u w:val="single"/>
                <w:lang w:val="en-US"/>
              </w:rPr>
            </w:pPr>
          </w:p>
          <w:p>
            <w:pPr>
              <w:pStyle w:val="12"/>
              <w:widowControl w:val="0"/>
              <w:autoSpaceDE w:val="0"/>
              <w:autoSpaceDN w:val="0"/>
              <w:adjustRightInd w:val="0"/>
              <w:spacing w:after="0"/>
              <w:rPr>
                <w:rFonts w:eastAsiaTheme="minorEastAsia"/>
                <w:sz w:val="22"/>
                <w:szCs w:val="22"/>
              </w:rPr>
            </w:pPr>
            <w:r>
              <w:rPr>
                <w:rFonts w:eastAsiaTheme="minorEastAsia"/>
                <w:sz w:val="22"/>
                <w:szCs w:val="22"/>
              </w:rPr>
              <w:t>For P2#R1</w:t>
            </w:r>
            <w:r>
              <w:rPr>
                <w:rFonts w:hint="eastAsia" w:eastAsiaTheme="minorEastAsia"/>
                <w:sz w:val="22"/>
                <w:szCs w:val="22"/>
              </w:rPr>
              <w:t>,</w:t>
            </w:r>
            <w:r>
              <w:rPr>
                <w:rFonts w:eastAsiaTheme="minorEastAsia"/>
                <w:sz w:val="22"/>
                <w:szCs w:val="22"/>
              </w:rPr>
              <w:t xml:space="preserve"> our concerns are</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ascii="Times New Roman" w:hAnsi="Times New Roman" w:eastAsiaTheme="minorEastAsia"/>
                <w:lang w:eastAsia="zh-CN"/>
              </w:rPr>
              <w:t>10ms latency is said to be desired from some IIoT use case in SID, but we have not agreed that 10ms E2E is the target requirement for Rel-17 enhancement, nor did we agree that 10ms E2E latency should be the TTFF latency.</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hint="eastAsia" w:ascii="Times New Roman" w:hAnsi="Times New Roman" w:eastAsiaTheme="minorEastAsia"/>
                <w:lang w:eastAsia="zh-CN"/>
              </w:rPr>
              <w:t>W</w:t>
            </w:r>
            <w:r>
              <w:rPr>
                <w:rFonts w:ascii="Times New Roman" w:hAnsi="Times New Roman" w:eastAsiaTheme="minorEastAsia"/>
                <w:lang w:eastAsia="zh-CN"/>
              </w:rPr>
              <w:t>e should not say that it needs enhancement for now</w:t>
            </w:r>
            <w:r>
              <w:rPr>
                <w:rFonts w:hint="eastAsia" w:ascii="Times New Roman" w:hAnsi="Times New Roman" w:eastAsiaTheme="minorEastAsia"/>
                <w:lang w:eastAsia="zh-CN"/>
              </w:rPr>
              <w:t>,</w:t>
            </w:r>
            <w:r>
              <w:rPr>
                <w:rFonts w:ascii="Times New Roman" w:hAnsi="Times New Roman" w:eastAsiaTheme="minorEastAsia"/>
                <w:lang w:eastAsia="zh-CN"/>
              </w:rPr>
              <w:t xml:space="preserve"> as it is not the last meeting. Suggest to go with observation of facts.</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ascii="Times New Roman" w:hAnsi="Times New Roman" w:eastAsiaTheme="minorEastAsia"/>
                <w:lang w:eastAsia="zh-CN"/>
              </w:rPr>
              <w:t>In our understanding, the physical layer latency for UL-only positioning and E-CID positioning can be less than 10ms.</w:t>
            </w:r>
          </w:p>
          <w:p>
            <w:pPr>
              <w:widowControl w:val="0"/>
              <w:autoSpaceDE w:val="0"/>
              <w:autoSpaceDN w:val="0"/>
              <w:adjustRightInd w:val="0"/>
              <w:jc w:val="both"/>
              <w:rPr>
                <w:rFonts w:eastAsia="宋体" w:cs="Times New Roman"/>
                <w:b/>
                <w:bCs/>
                <w:u w:val="single"/>
                <w:lang w:val="en-US"/>
              </w:rPr>
            </w:pPr>
            <w:r>
              <w:rPr>
                <w:rFonts w:eastAsia="宋体" w:cs="Times New Roman"/>
                <w:b/>
                <w:bCs/>
                <w:u w:val="single"/>
                <w:lang w:val="en-US"/>
              </w:rPr>
              <w:t>Proposal #2 – Revision from Huawei/HiSilicon</w:t>
            </w:r>
          </w:p>
          <w:p>
            <w:pPr>
              <w:pStyle w:val="12"/>
              <w:widowControl w:val="0"/>
              <w:autoSpaceDE w:val="0"/>
              <w:autoSpaceDN w:val="0"/>
              <w:adjustRightInd w:val="0"/>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 for proposal 1 but for proposal 2 E2E latency is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w:t>
            </w:r>
            <w:r>
              <w:rPr>
                <w:rFonts w:eastAsia="Malgun Gothic"/>
                <w:sz w:val="22"/>
                <w:szCs w:val="18"/>
                <w:lang w:eastAsia="ko-KR"/>
              </w:rPr>
              <w:t>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lang w:eastAsia="ko-KR"/>
              </w:rPr>
              <w:t xml:space="preserve">On proposal 2, the target latency requirement of 10ms is not agreed yet.  So it is better to put the 10ms under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spacing w:before="60"/>
        <w:jc w:val="both"/>
        <w:rPr>
          <w:bCs/>
          <w:iCs/>
          <w:lang w:val="en-US"/>
        </w:rPr>
      </w:pPr>
    </w:p>
    <w:p>
      <w:pPr>
        <w:pStyle w:val="4"/>
      </w:pPr>
      <w:r>
        <w:t>Revision #2 of Initial Proposal</w:t>
      </w:r>
    </w:p>
    <w:p>
      <w:pPr>
        <w:rPr>
          <w:lang w:val="en-GB"/>
        </w:rPr>
      </w:pPr>
      <w:r>
        <w:rPr>
          <w:lang w:val="en-GB"/>
        </w:rPr>
        <w:t>Majority of companies seems in favour of proposal #1 with minor modification addressed in Revision #2. One company goes one step further and tries to come up with definition for different types of NR Prositioning solutions. Based on majority the original proposal with slight modifications is proposed as a revision #2.</w:t>
      </w:r>
    </w:p>
    <w:p>
      <w:pPr>
        <w:jc w:val="both"/>
        <w:rPr>
          <w:b/>
          <w:bCs/>
          <w:u w:val="single"/>
          <w:lang w:val="en-US"/>
        </w:rPr>
      </w:pPr>
      <w:r>
        <w:rPr>
          <w:b/>
          <w:bCs/>
          <w:u w:val="single"/>
          <w:lang w:val="en-US"/>
        </w:rPr>
        <w:t>Proposal #1 – Revision #2</w:t>
      </w:r>
    </w:p>
    <w:p>
      <w:pPr>
        <w:pStyle w:val="31"/>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4"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5"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p>
      <w:pPr>
        <w:spacing w:before="60"/>
        <w:jc w:val="both"/>
        <w:rPr>
          <w:bCs/>
          <w:iCs/>
          <w:lang w:val="en-US"/>
        </w:rPr>
      </w:pPr>
      <w:r>
        <w:rPr>
          <w:bCs/>
          <w:iCs/>
          <w:lang w:val="en-US"/>
        </w:rPr>
        <w:t>Regarding proposal#2, it can be discussed next meeting once analysis of latency is completed and latency requirements are agreed.</w:t>
      </w:r>
    </w:p>
    <w:p>
      <w:pPr>
        <w:spacing w:before="60"/>
        <w:jc w:val="both"/>
        <w:rPr>
          <w:bCs/>
          <w:iCs/>
          <w:lang w:val="en-US"/>
        </w:rPr>
      </w:pPr>
    </w:p>
    <w:p>
      <w:pPr>
        <w:spacing w:before="60"/>
        <w:jc w:val="both"/>
        <w:rPr>
          <w:bCs/>
          <w:iCs/>
          <w:lang w:val="en-US"/>
        </w:rPr>
      </w:pPr>
      <w:r>
        <w:rPr>
          <w:bCs/>
          <w:iCs/>
          <w:lang w:val="en-US"/>
        </w:rPr>
        <w:t>As a result of RAN1 discussion during the GTW session, the following agreement was reached:</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autoSpaceDE/>
              <w:autoSpaceDN/>
              <w:adjustRightInd/>
              <w:spacing w:before="60"/>
              <w:jc w:val="both"/>
              <w:rPr>
                <w:rFonts w:eastAsiaTheme="minorEastAsia" w:cstheme="minorBidi"/>
                <w:bCs/>
                <w:iCs/>
                <w:lang w:val="en-US"/>
              </w:rPr>
            </w:pPr>
            <w:r>
              <w:rPr>
                <w:rFonts w:eastAsiaTheme="minorEastAsia" w:cstheme="minorBidi"/>
                <w:bCs/>
                <w:iCs/>
                <w:u w:val="single"/>
                <w:lang w:val="en-US"/>
              </w:rPr>
              <w:t>Agreement</w:t>
            </w:r>
            <w:r>
              <w:rPr>
                <w:rFonts w:eastAsiaTheme="minorEastAsia" w:cstheme="minorBidi"/>
                <w:bCs/>
                <w:iCs/>
                <w:lang w:val="en-US"/>
              </w:rPr>
              <w:t>:</w:t>
            </w:r>
          </w:p>
          <w:p>
            <w:pPr>
              <w:widowControl/>
              <w:autoSpaceDE/>
              <w:autoSpaceDN/>
              <w:adjustRightInd/>
              <w:spacing w:before="60"/>
              <w:jc w:val="both"/>
              <w:rPr>
                <w:rFonts w:eastAsiaTheme="minorEastAsia" w:cstheme="minorBidi"/>
                <w:bCs/>
                <w:iCs/>
                <w:lang w:val="en-US"/>
              </w:rPr>
            </w:pPr>
            <w:r>
              <w:rPr>
                <w:rFonts w:eastAsiaTheme="minorEastAsia" w:cstheme="minorBidi"/>
                <w:bCs/>
                <w:iCs/>
                <w:lang w:val="en-US"/>
              </w:rPr>
              <w:t>Physical layer latency for DL only, UL only, DL+UL positioning solutions for UE-based and UE-assisted approaches are separately studied</w:t>
            </w:r>
          </w:p>
        </w:tc>
      </w:tr>
    </w:tbl>
    <w:p>
      <w:pPr>
        <w:spacing w:before="60"/>
        <w:jc w:val="both"/>
        <w:rPr>
          <w:bCs/>
          <w:iCs/>
          <w:lang w:val="en-US"/>
        </w:rPr>
      </w:pPr>
    </w:p>
    <w:p>
      <w:pPr>
        <w:pStyle w:val="4"/>
      </w:pPr>
      <w:r>
        <w:t>Revision #3 of Initial Proposal</w:t>
      </w:r>
    </w:p>
    <w:p>
      <w:pPr>
        <w:rPr>
          <w:lang w:val="en-GB"/>
        </w:rPr>
      </w:pPr>
      <w:r>
        <w:rPr>
          <w:lang w:val="en-GB"/>
        </w:rPr>
        <w:t>Companies are invited to comment on the following proposal.</w:t>
      </w:r>
    </w:p>
    <w:p>
      <w:pPr>
        <w:jc w:val="both"/>
        <w:rPr>
          <w:b/>
          <w:bCs/>
          <w:u w:val="single"/>
        </w:rPr>
      </w:pPr>
      <w:bookmarkStart w:id="35" w:name="_Hlk48852391"/>
      <w:r>
        <w:rPr>
          <w:b/>
          <w:bCs/>
          <w:u w:val="single"/>
          <w:lang w:val="en-US"/>
        </w:rPr>
        <w:t>Proposal #1 – Revision #3</w:t>
      </w:r>
    </w:p>
    <w:bookmarkEnd w:id="35"/>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CATT</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OK.</w:t>
            </w:r>
          </w:p>
        </w:tc>
      </w:tr>
    </w:tbl>
    <w:p>
      <w:pPr>
        <w:spacing w:before="60"/>
        <w:jc w:val="both"/>
        <w:rPr>
          <w:bCs/>
          <w:iCs/>
          <w:lang w:val="en-US"/>
        </w:rPr>
      </w:pPr>
    </w:p>
    <w:p>
      <w:pPr>
        <w:pStyle w:val="3"/>
        <w:ind w:left="426" w:hanging="426"/>
      </w:pPr>
      <w:r>
        <w:t>Analysis of e2e/higher layer latency for NR positioning</w:t>
      </w:r>
    </w:p>
    <w:p>
      <w:pPr>
        <w:pStyle w:val="4"/>
      </w:pPr>
      <w:r>
        <w:t>Description and Initial Proposal</w:t>
      </w:r>
    </w:p>
    <w:p>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pPr>
        <w:jc w:val="both"/>
        <w:rPr>
          <w:b/>
          <w:bCs/>
          <w:u w:val="single"/>
          <w:lang w:val="en-US"/>
        </w:rPr>
      </w:pPr>
    </w:p>
    <w:p>
      <w:pPr>
        <w:jc w:val="both"/>
        <w:rPr>
          <w:b/>
          <w:bCs/>
          <w:u w:val="single"/>
        </w:rPr>
      </w:pPr>
      <w:r>
        <w:rPr>
          <w:b/>
          <w:bCs/>
          <w:u w:val="single"/>
          <w:lang w:val="en-US"/>
        </w:rPr>
        <w:t>Tentative Proposal #3</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pPr>
        <w:pStyle w:val="4"/>
      </w:pPr>
      <w:r>
        <w:t>Collection of Views on Initial Proposal</w:t>
      </w:r>
    </w:p>
    <w:p>
      <w:pPr>
        <w:jc w:val="both"/>
        <w:rPr>
          <w:lang w:val="en-GB"/>
        </w:rPr>
      </w:pPr>
      <w:r>
        <w:rPr>
          <w:lang w:val="en-GB"/>
        </w:rPr>
        <w:t xml:space="preserve">Companies are invited to provide views on proposal above regarding e2e / higher layer latency analysis.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are okay </w:t>
            </w:r>
            <w:r>
              <w:rPr>
                <w:rFonts w:hint="eastAsia" w:eastAsiaTheme="minorEastAsia"/>
                <w:sz w:val="22"/>
                <w:szCs w:val="18"/>
              </w:rPr>
              <w:t>to</w:t>
            </w:r>
            <w:r>
              <w:rPr>
                <w:rFonts w:eastAsiaTheme="minorEastAsia"/>
                <w:sz w:val="22"/>
                <w:szCs w:val="18"/>
              </w:rPr>
              <w:t xml:space="preserve"> hav</w:t>
            </w:r>
            <w:r>
              <w:rPr>
                <w:rFonts w:hint="eastAsia" w:eastAsiaTheme="minorEastAsia"/>
                <w:sz w:val="22"/>
                <w:szCs w:val="18"/>
              </w:rPr>
              <w:t>e</w:t>
            </w:r>
            <w:r>
              <w:rPr>
                <w:rFonts w:eastAsiaTheme="minorEastAsia"/>
                <w:sz w:val="22"/>
                <w:szCs w:val="18"/>
              </w:rPr>
              <w:t xml:space="preserve"> a common understanding of the higher latency. </w:t>
            </w:r>
            <w:r>
              <w:rPr>
                <w:rFonts w:hint="eastAsia" w:eastAsiaTheme="minorEastAsia"/>
                <w:sz w:val="22"/>
                <w:szCs w:val="18"/>
              </w:rPr>
              <w:t>F</w:t>
            </w:r>
            <w:r>
              <w:rPr>
                <w:rFonts w:eastAsiaTheme="minorEastAsia"/>
                <w:sz w:val="22"/>
                <w:szCs w:val="18"/>
              </w:rPr>
              <w:t>or RAN1</w:t>
            </w:r>
            <w:r>
              <w:rPr>
                <w:rFonts w:hint="eastAsia" w:eastAsiaTheme="minorEastAsia"/>
                <w:sz w:val="22"/>
                <w:szCs w:val="18"/>
              </w:rPr>
              <w:t>,</w:t>
            </w:r>
            <w:r>
              <w:rPr>
                <w:rFonts w:eastAsiaTheme="minorEastAsia"/>
                <w:sz w:val="22"/>
                <w:szCs w:val="18"/>
              </w:rPr>
              <w:t xml:space="preserve"> we prefer to focus on the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48" w:author="Ryan Keating" w:date="2020-08-18T09:12: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49" w:author="Ryan Keating" w:date="2020-08-18T09:12:00Z">
              <w:r>
                <w:rPr>
                  <w:sz w:val="22"/>
                  <w:szCs w:val="18"/>
                  <w:lang w:eastAsia="en-US"/>
                </w:rPr>
                <w:t xml:space="preserve">Support the proposal. It might be good after converging on proposals 1-2 to send </w:t>
              </w:r>
            </w:ins>
            <w:ins w:id="50"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pPr>
              <w:pStyle w:val="12"/>
              <w:widowControl w:val="0"/>
              <w:autoSpaceDE w:val="0"/>
              <w:autoSpaceDN w:val="0"/>
              <w:adjustRightInd w:val="0"/>
              <w:spacing w:after="0"/>
              <w:rPr>
                <w:rFonts w:eastAsiaTheme="minorEastAsia"/>
                <w:sz w:val="22"/>
                <w:szCs w:val="18"/>
              </w:rPr>
            </w:pPr>
          </w:p>
          <w:p>
            <w:pPr>
              <w:widowControl w:val="0"/>
              <w:autoSpaceDE w:val="0"/>
              <w:autoSpaceDN w:val="0"/>
              <w:adjustRightInd w:val="0"/>
              <w:spacing w:before="60"/>
              <w:jc w:val="both"/>
              <w:rPr>
                <w:rFonts w:eastAsia="宋体" w:cs="Times New Roman"/>
                <w:b/>
                <w:bCs/>
                <w:sz w:val="20"/>
                <w:szCs w:val="20"/>
                <w:lang w:val="en-US" w:eastAsia="ko-KR"/>
              </w:rPr>
            </w:pPr>
            <w:r>
              <w:rPr>
                <w:rFonts w:eastAsia="宋体" w:cs="Times New Roman"/>
                <w:b/>
                <w:bCs/>
                <w:sz w:val="20"/>
                <w:szCs w:val="20"/>
                <w:lang w:val="en-US" w:eastAsia="ko-KR"/>
              </w:rPr>
              <w:t>Alternative Proposal</w:t>
            </w:r>
          </w:p>
          <w:p>
            <w:pPr>
              <w:pStyle w:val="31"/>
              <w:widowControl w:val="0"/>
              <w:numPr>
                <w:ilvl w:val="0"/>
                <w:numId w:val="5"/>
              </w:numPr>
              <w:autoSpaceDE w:val="0"/>
              <w:autoSpaceDN w:val="0"/>
              <w:adjustRightInd w:val="0"/>
              <w:spacing w:before="60"/>
              <w:ind w:left="284" w:hanging="284"/>
              <w:jc w:val="both"/>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We can discuss the brackets further online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Support. The LS should at least includes,</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The latency requirement in Rel-17.</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RAN1</w:t>
            </w:r>
            <w:r>
              <w:rPr>
                <w:rFonts w:eastAsia="宋体"/>
                <w:sz w:val="22"/>
                <w:szCs w:val="18"/>
              </w:rPr>
              <w:t>’</w:t>
            </w:r>
            <w:r>
              <w:rPr>
                <w:rFonts w:hint="eastAsia" w:eastAsia="宋体"/>
                <w:sz w:val="22"/>
                <w:szCs w:val="18"/>
              </w:rPr>
              <w:t>s understanding on physical layer  latency.</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 xml:space="preserve">As suggested by QC </w:t>
            </w:r>
            <w:r>
              <w:rPr>
                <w:rFonts w:eastAsia="宋体"/>
                <w:sz w:val="22"/>
                <w:szCs w:val="18"/>
              </w:rPr>
              <w:t>“</w:t>
            </w:r>
            <w:r>
              <w:rPr>
                <w:rFonts w:hint="eastAsia" w:eastAsia="宋体"/>
                <w:sz w:val="22"/>
                <w:szCs w:val="18"/>
              </w:rPr>
              <w:t>ask RAN2/RAN3 to provide list of latency components with corresponding range of values for the existing and potential enhanced NR positioning solution</w:t>
            </w:r>
            <w:r>
              <w:rPr>
                <w:rFonts w:eastAsia="宋体"/>
                <w:sz w:val="22"/>
                <w:szCs w:val="18"/>
              </w:rPr>
              <w:t>”</w:t>
            </w:r>
            <w:r>
              <w:rPr>
                <w:rFonts w:hint="eastAsia" w:eastAsia="宋体"/>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Sending LS is okay. QC’s version can be as the baseline for further re-shaping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We are fine with LS. Input form RAN2/3 will be helpful to proceed with RAN 1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w:t>
            </w:r>
          </w:p>
          <w:p>
            <w:pPr>
              <w:pStyle w:val="12"/>
              <w:widowControl w:val="0"/>
              <w:autoSpaceDE w:val="0"/>
              <w:autoSpaceDN w:val="0"/>
              <w:adjustRightInd w:val="0"/>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bl>
    <w:p>
      <w:pPr>
        <w:spacing w:before="60"/>
        <w:jc w:val="both"/>
        <w:rPr>
          <w:lang w:val="en-US"/>
        </w:rPr>
      </w:pPr>
    </w:p>
    <w:p>
      <w:pPr>
        <w:pStyle w:val="4"/>
      </w:pPr>
      <w:r>
        <w:t>Revision of Initial Proposal</w:t>
      </w:r>
    </w:p>
    <w:p>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pPr>
        <w:spacing w:before="60"/>
        <w:rPr>
          <w:b/>
          <w:bCs/>
          <w:lang w:val="en-US" w:eastAsia="ko-KR"/>
        </w:rPr>
      </w:pPr>
      <w:r>
        <w:rPr>
          <w:b/>
          <w:bCs/>
          <w:lang w:val="en-US" w:eastAsia="ko-KR"/>
        </w:rPr>
        <w:t>Proposal #3  - Revision #1</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 xml:space="preserve">Send LS to RAN WG2 and WG3 for analysis of latency of NR positiongn protocols defined in Rel.16 and potential enhancements </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Text proposal for LS:</w:t>
      </w:r>
    </w:p>
    <w:p>
      <w:pPr>
        <w:pStyle w:val="31"/>
        <w:numPr>
          <w:ilvl w:val="1"/>
          <w:numId w:val="5"/>
        </w:numPr>
        <w:spacing w:before="60"/>
        <w:ind w:left="567" w:hanging="283"/>
        <w:rPr>
          <w:rFonts w:ascii="Times New Roman" w:hAnsi="Times New Roman" w:eastAsia="宋体"/>
          <w:b/>
          <w:bCs/>
          <w:lang w:eastAsia="ko-KR"/>
        </w:rPr>
      </w:pPr>
      <w:r>
        <w:rPr>
          <w:rFonts w:ascii="Times New Roman" w:hAnsi="Times New Roman" w:eastAsia="宋体"/>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hint="eastAsia" w:ascii="Times New Roman" w:hAnsi="Times New Roman" w:eastAsia="宋体"/>
          <w:b/>
          <w:bCs/>
          <w:lang w:eastAsia="zh-CN"/>
        </w:rPr>
        <w:t>positioning</w:t>
      </w:r>
      <w:r>
        <w:rPr>
          <w:rFonts w:ascii="Times New Roman" w:hAnsi="Times New Roman" w:eastAsia="宋体"/>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pPr>
        <w:spacing w:before="60"/>
        <w:jc w:val="both"/>
        <w:rPr>
          <w:bCs/>
          <w:iCs/>
          <w:lang w:val="en-US"/>
        </w:rPr>
      </w:pPr>
    </w:p>
    <w:p>
      <w:pPr>
        <w:pStyle w:val="4"/>
      </w:pPr>
      <w:r>
        <w:t>Colleciton of Views for Revised Proposal</w:t>
      </w:r>
    </w:p>
    <w:p>
      <w:pPr>
        <w:spacing w:before="60"/>
        <w:jc w:val="both"/>
        <w:rPr>
          <w:lang w:val="en-US" w:eastAsia="ko-KR"/>
        </w:rPr>
      </w:pPr>
      <w:bookmarkStart w:id="36" w:name="_Hlk48748371"/>
      <w:r>
        <w:rPr>
          <w:lang w:val="en-US" w:eastAsia="ko-KR"/>
        </w:rPr>
        <w:t>Companies are invited to provide views on proposal in Section 3.2.3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宋体"/>
                <w:sz w:val="22"/>
                <w:szCs w:val="22"/>
              </w:rPr>
            </w:pPr>
            <w:r>
              <w:rPr>
                <w:rFonts w:eastAsiaTheme="minorEastAsia"/>
                <w:sz w:val="22"/>
                <w:szCs w:val="18"/>
              </w:rPr>
              <w:t xml:space="preserve">Not support the Text proposal, we don’t think </w:t>
            </w:r>
            <w:r>
              <w:rPr>
                <w:rFonts w:hint="eastAsia" w:eastAsiaTheme="minor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msec </w:t>
            </w:r>
            <w:r>
              <w:rPr>
                <w:rFonts w:eastAsiaTheme="minorEastAsia"/>
                <w:sz w:val="22"/>
                <w:szCs w:val="18"/>
              </w:rPr>
              <w:t>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Huawei/HiSilicon</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W</w:t>
            </w:r>
            <w:r>
              <w:rPr>
                <w:rFonts w:eastAsia="宋体"/>
                <w:sz w:val="22"/>
                <w:szCs w:val="18"/>
              </w:rPr>
              <w:t>e have concern on liasing RAN3 as they are not involved in the SID.</w:t>
            </w:r>
          </w:p>
          <w:p>
            <w:pPr>
              <w:pStyle w:val="12"/>
              <w:widowControl w:val="0"/>
              <w:autoSpaceDE w:val="0"/>
              <w:autoSpaceDN w:val="0"/>
              <w:adjustRightInd w:val="0"/>
              <w:spacing w:after="0"/>
              <w:rPr>
                <w:rFonts w:eastAsia="宋体"/>
                <w:sz w:val="22"/>
                <w:szCs w:val="18"/>
              </w:rPr>
            </w:pPr>
            <w:r>
              <w:rPr>
                <w:rFonts w:eastAsia="宋体"/>
                <w:sz w:val="22"/>
                <w:szCs w:val="18"/>
              </w:rPr>
              <w:t>We do not need to repeat the text in the SID in the LS.</w:t>
            </w:r>
          </w:p>
          <w:p>
            <w:pPr>
              <w:pStyle w:val="12"/>
              <w:widowControl w:val="0"/>
              <w:autoSpaceDE w:val="0"/>
              <w:autoSpaceDN w:val="0"/>
              <w:adjustRightInd w:val="0"/>
              <w:spacing w:after="0"/>
              <w:rPr>
                <w:rFonts w:eastAsia="宋体"/>
                <w:sz w:val="22"/>
                <w:szCs w:val="18"/>
              </w:rPr>
            </w:pPr>
            <w:r>
              <w:rPr>
                <w:rFonts w:eastAsia="宋体"/>
                <w:sz w:val="22"/>
                <w:szCs w:val="18"/>
              </w:rPr>
              <w:t>In addition, we have some text changes on the LS.</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Suggested proposal is as follows</w:t>
            </w:r>
          </w:p>
          <w:p>
            <w:pPr>
              <w:widowControl w:val="0"/>
              <w:autoSpaceDE w:val="0"/>
              <w:autoSpaceDN w:val="0"/>
              <w:adjustRightInd w:val="0"/>
              <w:spacing w:before="60"/>
              <w:jc w:val="both"/>
              <w:rPr>
                <w:rFonts w:eastAsia="宋体" w:cs="Times New Roman"/>
                <w:b/>
                <w:bCs/>
                <w:lang w:val="en-US" w:eastAsia="ko-KR"/>
              </w:rPr>
            </w:pPr>
            <w:r>
              <w:rPr>
                <w:rFonts w:eastAsia="宋体" w:cs="Times New Roman"/>
                <w:b/>
                <w:bCs/>
                <w:lang w:val="en-US" w:eastAsia="ko-KR"/>
              </w:rPr>
              <w:t>Proposal #3  - Revision from Huawei</w:t>
            </w:r>
          </w:p>
          <w:p>
            <w:pPr>
              <w:pStyle w:val="31"/>
              <w:widowControl w:val="0"/>
              <w:numPr>
                <w:ilvl w:val="0"/>
                <w:numId w:val="5"/>
              </w:numPr>
              <w:autoSpaceDE w:val="0"/>
              <w:autoSpaceDN w:val="0"/>
              <w:adjustRightInd w:val="0"/>
              <w:spacing w:before="60"/>
              <w:ind w:left="284" w:hanging="284"/>
              <w:jc w:val="both"/>
              <w:rPr>
                <w:rFonts w:ascii="Times New Roman" w:hAnsi="Times New Roman" w:eastAsia="宋体"/>
                <w:b/>
                <w:bCs/>
                <w:lang w:eastAsia="ko-KR"/>
              </w:rPr>
            </w:pPr>
            <w:r>
              <w:rPr>
                <w:rFonts w:ascii="Times New Roman" w:hAnsi="Times New Roman" w:eastAsia="宋体"/>
                <w:b/>
                <w:bCs/>
                <w:lang w:eastAsia="ko-KR"/>
              </w:rPr>
              <w:t xml:space="preserve">Send LS to RAN WG2 </w:t>
            </w:r>
            <w:del w:id="51" w:author="Huawei" w:date="2020-08-20T08:48:00Z">
              <w:r>
                <w:rPr>
                  <w:rFonts w:ascii="Times New Roman" w:hAnsi="Times New Roman" w:eastAsia="宋体"/>
                  <w:b/>
                  <w:bCs/>
                  <w:lang w:eastAsia="ko-KR"/>
                </w:rPr>
                <w:delText xml:space="preserve">and WG3 </w:delText>
              </w:r>
            </w:del>
            <w:r>
              <w:rPr>
                <w:rFonts w:ascii="Times New Roman" w:hAnsi="Times New Roman" w:eastAsia="宋体"/>
                <w:b/>
                <w:bCs/>
                <w:lang w:eastAsia="ko-KR"/>
              </w:rPr>
              <w:t xml:space="preserve">for analysis of latency of NR </w:t>
            </w:r>
            <w:del w:id="52" w:author="Huawei" w:date="2020-08-20T08:48:00Z">
              <w:r>
                <w:rPr>
                  <w:rFonts w:ascii="Times New Roman" w:hAnsi="Times New Roman" w:eastAsia="宋体"/>
                  <w:b/>
                  <w:bCs/>
                  <w:lang w:eastAsia="ko-KR"/>
                </w:rPr>
                <w:delText xml:space="preserve">positiongn </w:delText>
              </w:r>
            </w:del>
            <w:ins w:id="53" w:author="Huawei" w:date="2020-08-20T08:48:00Z">
              <w:r>
                <w:rPr>
                  <w:rFonts w:ascii="Times New Roman" w:hAnsi="Times New Roman" w:eastAsia="宋体"/>
                  <w:b/>
                  <w:bCs/>
                  <w:lang w:eastAsia="ko-KR"/>
                </w:rPr>
                <w:t xml:space="preserve">positioning </w:t>
              </w:r>
            </w:ins>
            <w:r>
              <w:rPr>
                <w:rFonts w:ascii="Times New Roman" w:hAnsi="Times New Roman" w:eastAsia="宋体"/>
                <w:b/>
                <w:bCs/>
                <w:lang w:eastAsia="ko-KR"/>
              </w:rPr>
              <w:t xml:space="preserve">protocols defined in Rel.16 and potential enhancements </w:t>
            </w:r>
          </w:p>
          <w:p>
            <w:pPr>
              <w:pStyle w:val="31"/>
              <w:widowControl w:val="0"/>
              <w:numPr>
                <w:ilvl w:val="0"/>
                <w:numId w:val="5"/>
              </w:numPr>
              <w:autoSpaceDE w:val="0"/>
              <w:autoSpaceDN w:val="0"/>
              <w:adjustRightInd w:val="0"/>
              <w:spacing w:before="60"/>
              <w:ind w:left="284" w:hanging="284"/>
              <w:jc w:val="both"/>
              <w:rPr>
                <w:rFonts w:ascii="Times New Roman" w:hAnsi="Times New Roman" w:eastAsia="宋体"/>
                <w:b/>
                <w:bCs/>
                <w:lang w:eastAsia="ko-KR"/>
              </w:rPr>
            </w:pPr>
            <w:r>
              <w:rPr>
                <w:rFonts w:ascii="Times New Roman" w:hAnsi="Times New Roman" w:eastAsia="宋体"/>
                <w:b/>
                <w:bCs/>
                <w:lang w:eastAsia="ko-KR"/>
              </w:rPr>
              <w:t>Text proposal for LS:</w:t>
            </w:r>
          </w:p>
          <w:p>
            <w:pPr>
              <w:pStyle w:val="12"/>
              <w:widowControl w:val="0"/>
              <w:autoSpaceDE w:val="0"/>
              <w:autoSpaceDN w:val="0"/>
              <w:adjustRightInd w:val="0"/>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54" w:author="Huawei" w:date="2020-08-20T08:49:00Z">
              <w:r>
                <w:rPr>
                  <w:rFonts w:eastAsia="宋体"/>
                  <w:b/>
                  <w:bCs/>
                  <w:lang w:eastAsia="ko-KR"/>
                </w:rPr>
                <w:delText>/3</w:delText>
              </w:r>
            </w:del>
            <w:r>
              <w:rPr>
                <w:rFonts w:eastAsia="宋体"/>
                <w:b/>
                <w:bCs/>
                <w:lang w:eastAsia="ko-KR"/>
              </w:rPr>
              <w:t xml:space="preserve"> is needed on latency components of NR</w:t>
            </w:r>
            <w:ins w:id="55" w:author="Huawei" w:date="2020-08-20T08:50:00Z">
              <w:r>
                <w:rPr>
                  <w:rFonts w:eastAsia="宋体"/>
                  <w:b/>
                  <w:bCs/>
                  <w:lang w:eastAsia="ko-KR"/>
                </w:rPr>
                <w:t>/</w:t>
              </w:r>
            </w:ins>
            <w:ins w:id="56" w:author="Huawei" w:date="2020-08-20T08:54:00Z">
              <w:r>
                <w:rPr>
                  <w:rFonts w:eastAsia="宋体"/>
                  <w:b/>
                  <w:bCs/>
                  <w:lang w:eastAsia="ko-KR"/>
                </w:rPr>
                <w:t>NG-RAN/</w:t>
              </w:r>
            </w:ins>
            <w:ins w:id="57" w:author="Huawei" w:date="2020-08-20T08:50:00Z">
              <w:r>
                <w:rPr>
                  <w:rFonts w:eastAsia="宋体"/>
                  <w:b/>
                  <w:bCs/>
                  <w:lang w:eastAsia="ko-KR"/>
                </w:rPr>
                <w:t>5GC</w:t>
              </w:r>
            </w:ins>
            <w:r>
              <w:rPr>
                <w:rFonts w:eastAsia="宋体"/>
                <w:b/>
                <w:bCs/>
                <w:lang w:eastAsia="ko-KR"/>
              </w:rPr>
              <w:t xml:space="preserve"> higher layer positionng protocols. RAN1 respectfully asks </w:t>
            </w:r>
            <w:ins w:id="58" w:author="Huawei" w:date="2020-08-20T08:50:00Z">
              <w:r>
                <w:rPr>
                  <w:rFonts w:eastAsia="宋体"/>
                  <w:b/>
                  <w:bCs/>
                  <w:lang w:eastAsia="ko-KR"/>
                </w:rPr>
                <w:t xml:space="preserve">if </w:t>
              </w:r>
            </w:ins>
            <w:r>
              <w:rPr>
                <w:rFonts w:eastAsia="宋体"/>
                <w:b/>
                <w:bCs/>
                <w:lang w:eastAsia="ko-KR"/>
              </w:rPr>
              <w:t>RAN2</w:t>
            </w:r>
            <w:del w:id="59" w:author="Huawei" w:date="2020-08-20T08:50:00Z">
              <w:r>
                <w:rPr>
                  <w:rFonts w:eastAsia="宋体"/>
                  <w:b/>
                  <w:bCs/>
                  <w:lang w:eastAsia="ko-KR"/>
                </w:rPr>
                <w:delText>/3</w:delText>
              </w:r>
            </w:del>
            <w:r>
              <w:rPr>
                <w:rFonts w:eastAsia="宋体"/>
                <w:b/>
                <w:bCs/>
                <w:lang w:eastAsia="ko-KR"/>
              </w:rPr>
              <w:t xml:space="preserve"> </w:t>
            </w:r>
            <w:del w:id="60" w:author="Huawei" w:date="2020-08-20T08:50:00Z">
              <w:r>
                <w:rPr>
                  <w:rFonts w:hint="eastAsia" w:eastAsia="宋体"/>
                  <w:b/>
                  <w:bCs/>
                </w:rPr>
                <w:delText>to</w:delText>
              </w:r>
            </w:del>
            <w:ins w:id="61" w:author="Huawei" w:date="2020-08-20T08:50:00Z">
              <w:r>
                <w:rPr>
                  <w:rFonts w:hint="eastAsia" w:eastAsia="宋体"/>
                  <w:b/>
                  <w:bCs/>
                </w:rPr>
                <w:t>can</w:t>
              </w:r>
            </w:ins>
            <w:r>
              <w:rPr>
                <w:rFonts w:eastAsia="宋体"/>
                <w:b/>
                <w:bCs/>
                <w:lang w:eastAsia="ko-KR"/>
              </w:rPr>
              <w:t xml:space="preserve"> provide</w:t>
            </w:r>
            <w:ins w:id="62"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63" w:author="Huawei" w:date="2020-08-20T08:51:00Z">
              <w:r>
                <w:rPr>
                  <w:rFonts w:eastAsia="宋体"/>
                  <w:b/>
                  <w:bCs/>
                  <w:lang w:eastAsia="ko-KR"/>
                </w:rPr>
                <w:delText>, taking into account that an End-To-End latency of 10 msec may be desired in some I-IoT scenarios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Lenovo, Motorola Mobility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but we could also CC: SA2 for relevant inputs on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bl>
    <w:p>
      <w:pPr>
        <w:spacing w:before="60"/>
        <w:jc w:val="both"/>
        <w:rPr>
          <w:lang w:val="en-GB"/>
        </w:rPr>
      </w:pPr>
    </w:p>
    <w:p>
      <w:pPr>
        <w:pStyle w:val="4"/>
      </w:pPr>
      <w:r>
        <w:t>Revision #2 of Initial Proposal</w:t>
      </w:r>
    </w:p>
    <w:p>
      <w:pPr>
        <w:rPr>
          <w:lang w:val="en-GB"/>
        </w:rPr>
      </w:pPr>
      <w:r>
        <w:rPr>
          <w:lang w:val="en-GB"/>
        </w:rPr>
        <w:t>Companies are invited to comment on the following proposal.</w:t>
      </w:r>
    </w:p>
    <w:p>
      <w:pPr>
        <w:spacing w:before="60"/>
        <w:rPr>
          <w:b/>
          <w:bCs/>
          <w:lang w:val="en-US" w:eastAsia="ko-KR"/>
        </w:rPr>
      </w:pPr>
      <w:r>
        <w:rPr>
          <w:b/>
          <w:bCs/>
          <w:lang w:val="en-US" w:eastAsia="ko-KR"/>
        </w:rPr>
        <w:t>Proposal #3  - Revision #2</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 xml:space="preserve">Send LS to RAN WG2 </w:t>
      </w:r>
      <w:del w:id="64" w:author="Huawei" w:date="2020-08-20T08:48:00Z">
        <w:r>
          <w:rPr>
            <w:rFonts w:ascii="Times New Roman" w:hAnsi="Times New Roman" w:eastAsia="宋体"/>
            <w:b/>
            <w:bCs/>
            <w:lang w:eastAsia="ko-KR"/>
          </w:rPr>
          <w:delText>and WG3</w:delText>
        </w:r>
      </w:del>
      <w:r>
        <w:rPr>
          <w:rFonts w:ascii="Times New Roman" w:hAnsi="Times New Roman" w:eastAsia="宋体"/>
          <w:b/>
          <w:bCs/>
          <w:lang w:eastAsia="ko-KR"/>
        </w:rPr>
        <w:t xml:space="preserve">and </w:t>
      </w:r>
      <w:r>
        <w:rPr>
          <w:rFonts w:ascii="Times New Roman" w:hAnsi="Times New Roman" w:eastAsia="宋体"/>
          <w:b/>
          <w:bCs/>
          <w:color w:val="FF0000"/>
          <w:lang w:eastAsia="ko-KR"/>
        </w:rPr>
        <w:t>CC SA WG2</w:t>
      </w:r>
      <w:del w:id="65" w:author="Huawei" w:date="2020-08-20T08:48:00Z">
        <w:r>
          <w:rPr>
            <w:rFonts w:ascii="Times New Roman" w:hAnsi="Times New Roman" w:eastAsia="宋体"/>
            <w:b/>
            <w:bCs/>
            <w:lang w:eastAsia="ko-KR"/>
          </w:rPr>
          <w:delText xml:space="preserve"> </w:delText>
        </w:r>
      </w:del>
      <w:r>
        <w:rPr>
          <w:rFonts w:ascii="Times New Roman" w:hAnsi="Times New Roman" w:eastAsia="宋体"/>
          <w:b/>
          <w:bCs/>
          <w:lang w:eastAsia="ko-KR"/>
        </w:rPr>
        <w:t xml:space="preserve"> for analysis of latency of NR </w:t>
      </w:r>
      <w:del w:id="66" w:author="Huawei" w:date="2020-08-20T08:48:00Z">
        <w:r>
          <w:rPr>
            <w:rFonts w:ascii="Times New Roman" w:hAnsi="Times New Roman" w:eastAsia="宋体"/>
            <w:b/>
            <w:bCs/>
            <w:lang w:eastAsia="ko-KR"/>
          </w:rPr>
          <w:delText xml:space="preserve">positiongn </w:delText>
        </w:r>
      </w:del>
      <w:ins w:id="67" w:author="Huawei" w:date="2020-08-20T08:48:00Z">
        <w:r>
          <w:rPr>
            <w:rFonts w:ascii="Times New Roman" w:hAnsi="Times New Roman" w:eastAsia="宋体"/>
            <w:b/>
            <w:bCs/>
            <w:lang w:eastAsia="ko-KR"/>
          </w:rPr>
          <w:t xml:space="preserve">positioning </w:t>
        </w:r>
      </w:ins>
      <w:r>
        <w:rPr>
          <w:rFonts w:ascii="Times New Roman" w:hAnsi="Times New Roman" w:eastAsia="宋体"/>
          <w:b/>
          <w:bCs/>
          <w:lang w:eastAsia="ko-KR"/>
        </w:rPr>
        <w:t xml:space="preserve">protocols defined in Rel.16 and potential enhancements </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Text proposal for LS:</w:t>
      </w:r>
    </w:p>
    <w:p>
      <w:pPr>
        <w:pStyle w:val="49"/>
        <w:numPr>
          <w:ilvl w:val="0"/>
          <w:numId w:val="12"/>
        </w:numPr>
        <w:spacing w:before="60"/>
        <w:ind w:leftChars="0"/>
        <w:rPr>
          <w:rFonts w:ascii="Times New Roman" w:hAnsi="Times New Roman" w:eastAsia="宋体"/>
          <w:b/>
          <w:bCs/>
          <w:sz w:val="22"/>
          <w:szCs w:val="22"/>
          <w:lang w:eastAsia="ko-KR"/>
        </w:rPr>
      </w:pPr>
      <w:r>
        <w:rPr>
          <w:rFonts w:ascii="Times New Roman" w:hAnsi="Times New Roman" w:eastAsia="宋体"/>
          <w:b/>
          <w:bCs/>
          <w:sz w:val="22"/>
          <w:szCs w:val="22"/>
          <w:lang w:eastAsia="ko-KR"/>
        </w:rPr>
        <w:t xml:space="preserve">RAN1 evaluates physical layer latency </w:t>
      </w:r>
      <w:r>
        <w:rPr>
          <w:rFonts w:ascii="Times New Roman" w:hAnsi="Times New Roman" w:eastAsia="宋体"/>
          <w:b/>
          <w:bCs/>
          <w:strike/>
          <w:sz w:val="22"/>
          <w:szCs w:val="22"/>
          <w:lang w:eastAsia="ko-KR"/>
        </w:rPr>
        <w:t>and its potential reduction</w:t>
      </w:r>
      <w:r>
        <w:rPr>
          <w:rFonts w:ascii="Times New Roman" w:hAnsi="Times New Roman" w:eastAsia="宋体"/>
          <w:b/>
          <w:bCs/>
          <w:sz w:val="22"/>
          <w:szCs w:val="22"/>
          <w:lang w:eastAsia="ko-KR"/>
        </w:rPr>
        <w:t xml:space="preserve"> for NR Rel-17 positioning solutions. In order to evaluate End-To-End latency of NR positioning solutions the input from RAN2</w:t>
      </w:r>
      <w:del w:id="68" w:author="Huawei" w:date="2020-08-20T08:49:00Z">
        <w:r>
          <w:rPr>
            <w:rFonts w:ascii="Times New Roman" w:hAnsi="Times New Roman" w:eastAsia="宋体"/>
            <w:b/>
            <w:bCs/>
            <w:sz w:val="22"/>
            <w:szCs w:val="22"/>
            <w:lang w:eastAsia="ko-KR"/>
          </w:rPr>
          <w:delText>/3</w:delText>
        </w:r>
      </w:del>
      <w:r>
        <w:rPr>
          <w:rFonts w:ascii="Times New Roman" w:hAnsi="Times New Roman" w:eastAsia="宋体"/>
          <w:b/>
          <w:bCs/>
          <w:sz w:val="22"/>
          <w:szCs w:val="22"/>
          <w:lang w:eastAsia="ko-KR"/>
        </w:rPr>
        <w:t xml:space="preserve"> is needed on latency components of NR</w:t>
      </w:r>
      <w:ins w:id="69" w:author="Huawei" w:date="2020-08-20T08:50:00Z">
        <w:r>
          <w:rPr>
            <w:rFonts w:ascii="Times New Roman" w:hAnsi="Times New Roman" w:eastAsia="宋体"/>
            <w:b/>
            <w:bCs/>
            <w:sz w:val="22"/>
            <w:szCs w:val="22"/>
            <w:lang w:eastAsia="ko-KR"/>
          </w:rPr>
          <w:t>/</w:t>
        </w:r>
      </w:ins>
      <w:ins w:id="70" w:author="Huawei" w:date="2020-08-20T08:54:00Z">
        <w:r>
          <w:rPr>
            <w:rFonts w:ascii="Times New Roman" w:hAnsi="Times New Roman" w:eastAsia="宋体"/>
            <w:b/>
            <w:bCs/>
            <w:sz w:val="22"/>
            <w:szCs w:val="22"/>
            <w:lang w:eastAsia="ko-KR"/>
          </w:rPr>
          <w:t>NG-RAN/</w:t>
        </w:r>
      </w:ins>
      <w:ins w:id="71" w:author="Huawei" w:date="2020-08-20T08:50:00Z">
        <w:r>
          <w:rPr>
            <w:rFonts w:ascii="Times New Roman" w:hAnsi="Times New Roman" w:eastAsia="宋体"/>
            <w:b/>
            <w:bCs/>
            <w:sz w:val="22"/>
            <w:szCs w:val="22"/>
            <w:lang w:eastAsia="ko-KR"/>
          </w:rPr>
          <w:t>5GC</w:t>
        </w:r>
      </w:ins>
      <w:r>
        <w:rPr>
          <w:rFonts w:ascii="Times New Roman" w:hAnsi="Times New Roman" w:eastAsia="宋体"/>
          <w:b/>
          <w:bCs/>
          <w:sz w:val="22"/>
          <w:szCs w:val="22"/>
          <w:lang w:eastAsia="ko-KR"/>
        </w:rPr>
        <w:t xml:space="preserve"> higher layer positionng protocols. RAN1 respectfully asks </w:t>
      </w:r>
      <w:ins w:id="72" w:author="Huawei" w:date="2020-08-20T08:50:00Z">
        <w:r>
          <w:rPr>
            <w:rFonts w:ascii="Times New Roman" w:hAnsi="Times New Roman" w:eastAsia="宋体"/>
            <w:b/>
            <w:bCs/>
            <w:sz w:val="22"/>
            <w:szCs w:val="22"/>
            <w:lang w:eastAsia="ko-KR"/>
          </w:rPr>
          <w:t xml:space="preserve">if </w:t>
        </w:r>
      </w:ins>
      <w:r>
        <w:rPr>
          <w:rFonts w:ascii="Times New Roman" w:hAnsi="Times New Roman" w:eastAsia="宋体"/>
          <w:b/>
          <w:bCs/>
          <w:sz w:val="22"/>
          <w:szCs w:val="22"/>
          <w:lang w:eastAsia="ko-KR"/>
        </w:rPr>
        <w:t>RAN2</w:t>
      </w:r>
      <w:del w:id="73" w:author="Huawei" w:date="2020-08-20T08:50:00Z">
        <w:r>
          <w:rPr>
            <w:rFonts w:ascii="Times New Roman" w:hAnsi="Times New Roman" w:eastAsia="宋体"/>
            <w:b/>
            <w:bCs/>
            <w:sz w:val="22"/>
            <w:szCs w:val="22"/>
            <w:lang w:eastAsia="ko-KR"/>
          </w:rPr>
          <w:delText>/3</w:delText>
        </w:r>
      </w:del>
      <w:r>
        <w:rPr>
          <w:rFonts w:ascii="Times New Roman" w:hAnsi="Times New Roman" w:eastAsia="宋体"/>
          <w:b/>
          <w:bCs/>
          <w:sz w:val="22"/>
          <w:szCs w:val="22"/>
          <w:lang w:eastAsia="ko-KR"/>
        </w:rPr>
        <w:t xml:space="preserve"> </w:t>
      </w:r>
      <w:del w:id="74" w:author="Huawei" w:date="2020-08-20T08:50:00Z">
        <w:r>
          <w:rPr>
            <w:rFonts w:hint="eastAsia" w:ascii="Times New Roman" w:hAnsi="Times New Roman" w:eastAsia="宋体"/>
            <w:b/>
            <w:bCs/>
            <w:sz w:val="22"/>
            <w:szCs w:val="22"/>
            <w:lang w:eastAsia="ko-KR"/>
          </w:rPr>
          <w:delText>to</w:delText>
        </w:r>
      </w:del>
      <w:ins w:id="75" w:author="Huawei" w:date="2020-08-20T08:50:00Z">
        <w:r>
          <w:rPr>
            <w:rFonts w:hint="eastAsia" w:ascii="Times New Roman" w:hAnsi="Times New Roman" w:eastAsia="宋体"/>
            <w:b/>
            <w:bCs/>
            <w:sz w:val="22"/>
            <w:szCs w:val="22"/>
            <w:lang w:eastAsia="ko-KR"/>
          </w:rPr>
          <w:t>can</w:t>
        </w:r>
      </w:ins>
      <w:r>
        <w:rPr>
          <w:rFonts w:ascii="Times New Roman" w:hAnsi="Times New Roman" w:eastAsia="宋体"/>
          <w:b/>
          <w:bCs/>
          <w:sz w:val="22"/>
          <w:szCs w:val="22"/>
          <w:lang w:eastAsia="ko-KR"/>
        </w:rPr>
        <w:t xml:space="preserve"> provide</w:t>
      </w:r>
      <w:ins w:id="76" w:author="Huawei" w:date="2020-08-20T08:51:00Z">
        <w:r>
          <w:rPr>
            <w:rFonts w:ascii="Times New Roman" w:hAnsi="Times New Roman" w:eastAsia="宋体"/>
            <w:b/>
            <w:bCs/>
            <w:sz w:val="22"/>
            <w:szCs w:val="22"/>
            <w:lang w:eastAsia="ko-KR"/>
          </w:rPr>
          <w:t xml:space="preserve"> a</w:t>
        </w:r>
      </w:ins>
      <w:r>
        <w:rPr>
          <w:rFonts w:ascii="Times New Roman" w:hAnsi="Times New Roman" w:eastAsia="宋体"/>
          <w:b/>
          <w:bCs/>
          <w:sz w:val="22"/>
          <w:szCs w:val="22"/>
          <w:lang w:eastAsia="ko-KR"/>
        </w:rPr>
        <w:t xml:space="preserve"> list of latency components with corresponding range of values for the existing and potential enhanced NR positioning solutions</w:t>
      </w:r>
      <w:del w:id="77" w:author="Huawei" w:date="2020-08-20T08:51:00Z">
        <w:r>
          <w:rPr>
            <w:rFonts w:ascii="Times New Roman" w:hAnsi="Times New Roman" w:eastAsia="宋体"/>
            <w:b/>
            <w:bCs/>
            <w:sz w:val="22"/>
            <w:szCs w:val="22"/>
            <w:lang w:eastAsia="ko-KR"/>
          </w:rPr>
          <w:delText>, taking into account that an End-To-End latency of 10 msec may be desired in some I-IoT scenarios</w:delText>
        </w:r>
      </w:del>
    </w:p>
    <w:p>
      <w:pPr>
        <w:pStyle w:val="49"/>
        <w:spacing w:before="60"/>
        <w:ind w:left="0" w:leftChars="0"/>
        <w:rPr>
          <w:rFonts w:ascii="Times New Roman" w:hAnsi="Times New Roman" w:eastAsia="宋体"/>
          <w:b/>
          <w:bCs/>
          <w:sz w:val="22"/>
          <w:szCs w:val="22"/>
          <w:lang w:eastAsia="ko-KR"/>
        </w:rPr>
      </w:pPr>
    </w:p>
    <w:p>
      <w:pPr>
        <w:pStyle w:val="4"/>
      </w:pPr>
      <w:r>
        <w:t>RAN1 Outcome</w:t>
      </w:r>
    </w:p>
    <w:p>
      <w:pPr>
        <w:pStyle w:val="49"/>
        <w:spacing w:before="60"/>
        <w:ind w:left="0" w:leftChars="0"/>
        <w:rPr>
          <w:rFonts w:ascii="Times New Roman" w:hAnsi="Times New Roman" w:eastAsia="宋体"/>
          <w:sz w:val="22"/>
          <w:szCs w:val="22"/>
          <w:lang w:eastAsia="ko-KR"/>
        </w:rPr>
      </w:pPr>
      <w:r>
        <w:rPr>
          <w:rFonts w:ascii="Times New Roman" w:hAnsi="Times New Roman" w:eastAsia="宋体"/>
          <w:sz w:val="22"/>
          <w:szCs w:val="22"/>
          <w:lang w:eastAsia="ko-KR"/>
        </w:rPr>
        <w:t>During RAN1 GTW session, the following agreement was reached based on discussion of the Proposal#3 - Revision#2:</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49"/>
              <w:widowControl w:val="0"/>
              <w:autoSpaceDE w:val="0"/>
              <w:autoSpaceDN w:val="0"/>
              <w:adjustRightInd w:val="0"/>
              <w:spacing w:before="60"/>
              <w:ind w:left="0" w:leftChars="0"/>
              <w:jc w:val="both"/>
              <w:rPr>
                <w:rFonts w:ascii="Times New Roman" w:hAnsi="Times New Roman" w:eastAsia="宋体"/>
                <w:sz w:val="22"/>
                <w:szCs w:val="22"/>
                <w:u w:val="single"/>
                <w:lang w:eastAsia="ko-KR"/>
              </w:rPr>
            </w:pPr>
            <w:r>
              <w:rPr>
                <w:rFonts w:ascii="Times New Roman" w:hAnsi="Times New Roman" w:eastAsia="宋体"/>
                <w:sz w:val="22"/>
                <w:szCs w:val="22"/>
                <w:u w:val="single"/>
                <w:lang w:eastAsia="ko-KR"/>
              </w:rPr>
              <w:t>Agreement:</w:t>
            </w:r>
          </w:p>
          <w:p>
            <w:pPr>
              <w:pStyle w:val="49"/>
              <w:widowControl w:val="0"/>
              <w:autoSpaceDE w:val="0"/>
              <w:autoSpaceDN w:val="0"/>
              <w:adjustRightInd w:val="0"/>
              <w:spacing w:before="60"/>
              <w:ind w:left="33" w:leftChars="15"/>
              <w:jc w:val="both"/>
              <w:rPr>
                <w:rFonts w:ascii="Times New Roman" w:hAnsi="Times New Roman" w:eastAsia="宋体"/>
                <w:sz w:val="22"/>
                <w:szCs w:val="22"/>
                <w:lang w:eastAsia="ko-KR"/>
              </w:rPr>
            </w:pPr>
            <w:r>
              <w:rPr>
                <w:rFonts w:ascii="Times New Roman" w:hAnsi="Times New Roman" w:eastAsia="宋体"/>
                <w:sz w:val="22"/>
                <w:szCs w:val="22"/>
                <w:lang w:eastAsia="ko-KR"/>
              </w:rPr>
              <w:t>Text proposal for LS to RAN WG2 and CC SA WG2 and RAN WG3 for analysis of latency of NR positioning protocols defined in Rel.16:</w:t>
            </w:r>
          </w:p>
          <w:p>
            <w:pPr>
              <w:pStyle w:val="49"/>
              <w:widowControl w:val="0"/>
              <w:numPr>
                <w:ilvl w:val="0"/>
                <w:numId w:val="13"/>
              </w:numPr>
              <w:autoSpaceDE w:val="0"/>
              <w:autoSpaceDN w:val="0"/>
              <w:adjustRightInd w:val="0"/>
              <w:spacing w:before="60"/>
              <w:ind w:leftChars="0"/>
              <w:jc w:val="both"/>
              <w:rPr>
                <w:rFonts w:ascii="Times New Roman" w:hAnsi="Times New Roman" w:eastAsia="宋体"/>
                <w:sz w:val="22"/>
                <w:szCs w:val="22"/>
                <w:lang w:eastAsia="ko-KR"/>
              </w:rPr>
            </w:pPr>
            <w:r>
              <w:rPr>
                <w:rFonts w:ascii="Times New Roman" w:hAnsi="Times New Roman" w:eastAsia="宋体"/>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pPr>
        <w:pStyle w:val="49"/>
        <w:spacing w:before="60"/>
        <w:ind w:left="0" w:leftChars="0"/>
        <w:rPr>
          <w:rFonts w:ascii="Times New Roman" w:hAnsi="Times New Roman" w:eastAsia="宋体"/>
          <w:sz w:val="22"/>
          <w:szCs w:val="22"/>
          <w:lang w:eastAsia="ko-KR"/>
        </w:rPr>
      </w:pPr>
    </w:p>
    <w:p>
      <w:pPr>
        <w:pStyle w:val="3"/>
        <w:ind w:left="426" w:hanging="426"/>
      </w:pPr>
      <w:r>
        <w:t>Target horizontal/vertical positioning accuracy requirements</w:t>
      </w:r>
    </w:p>
    <w:p>
      <w:pPr>
        <w:pStyle w:val="4"/>
      </w:pPr>
      <w:r>
        <w:t>Description and Initial Proposal</w:t>
      </w:r>
    </w:p>
    <w:p>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pPr>
        <w:spacing w:before="60"/>
        <w:jc w:val="both"/>
        <w:rPr>
          <w:lang w:val="en-GB"/>
        </w:rPr>
      </w:pPr>
      <w:r>
        <w:rPr>
          <w:lang w:val="en-GB"/>
        </w:rPr>
        <w:t>The following data can be considered as an input to the discussion in evaluation methodology agenda item for I-IoT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pPr>
        <w:spacing w:before="60"/>
        <w:jc w:val="both"/>
        <w:rPr>
          <w:lang w:eastAsia="ko-KR"/>
        </w:rPr>
      </w:pPr>
      <w:r>
        <w:rPr>
          <w:b/>
          <w:bCs/>
          <w:u w:val="single"/>
          <w:lang w:val="en-US"/>
        </w:rPr>
        <w:t>Tentative Proposal #4</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w:t>
            </w:r>
            <w:r>
              <w:rPr>
                <w:rFonts w:eastAsiaTheme="minorEastAsia"/>
                <w:sz w:val="22"/>
                <w:szCs w:val="18"/>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78" w:author="Ryan Keating" w:date="2020-08-18T09:13: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79" w:author="Ryan Keating" w:date="2020-08-18T09:13:00Z">
              <w:r>
                <w:rPr>
                  <w:sz w:val="22"/>
                  <w:szCs w:val="18"/>
                  <w:lang w:eastAsia="en-US"/>
                </w:rPr>
                <w:t>Sup</w:t>
              </w:r>
            </w:ins>
            <w:ins w:id="80" w:author="Ryan Keating" w:date="2020-08-18T09:14:00Z">
              <w:r>
                <w:rPr>
                  <w:sz w:val="22"/>
                  <w:szCs w:val="18"/>
                  <w:lang w:eastAsia="en-US"/>
                </w:rPr>
                <w:t xml:space="preserve">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bl>
    <w:p>
      <w:pPr>
        <w:pStyle w:val="4"/>
      </w:pPr>
      <w:r>
        <w:t>Conclusion</w:t>
      </w:r>
    </w:p>
    <w:p>
      <w:pPr>
        <w:spacing w:before="60"/>
        <w:jc w:val="both"/>
        <w:rPr>
          <w:lang w:val="en-US"/>
        </w:rPr>
      </w:pPr>
      <w:r>
        <w:rPr>
          <w:lang w:val="en-US"/>
        </w:rPr>
        <w:t>Based on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pPr>
        <w:pStyle w:val="3"/>
        <w:ind w:left="426" w:hanging="426"/>
      </w:pPr>
      <w:r>
        <w:t>Target latency</w:t>
      </w:r>
      <w:r>
        <w:rPr>
          <w:lang w:val="en-US"/>
        </w:rPr>
        <w:t xml:space="preserve"> </w:t>
      </w:r>
      <w:r>
        <w:t>requirements</w:t>
      </w:r>
    </w:p>
    <w:p>
      <w:pPr>
        <w:pStyle w:val="4"/>
      </w:pPr>
      <w:r>
        <w:t>Description and Initial Proposal</w:t>
      </w:r>
    </w:p>
    <w:p>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pPr>
        <w:spacing w:before="60"/>
        <w:jc w:val="both"/>
        <w:rPr>
          <w:lang w:val="en-GB"/>
        </w:rPr>
      </w:pPr>
      <w:r>
        <w:rPr>
          <w:lang w:val="en-GB"/>
        </w:rPr>
        <w:t>The e2e latency of 10ms can be considered as an input to the discussion in evaluation methodology agenda item for I-IoT scenarios.</w:t>
      </w:r>
    </w:p>
    <w:p>
      <w:pPr>
        <w:spacing w:before="60"/>
        <w:jc w:val="both"/>
        <w:rPr>
          <w:lang w:val="en-GB"/>
        </w:rPr>
      </w:pPr>
    </w:p>
    <w:p>
      <w:pPr>
        <w:jc w:val="both"/>
        <w:rPr>
          <w:b/>
          <w:bCs/>
          <w:u w:val="single"/>
        </w:rPr>
      </w:pPr>
      <w:r>
        <w:rPr>
          <w:b/>
          <w:bCs/>
          <w:u w:val="single"/>
          <w:lang w:val="en-US"/>
        </w:rPr>
        <w:t>Tentative Proposal #5</w:t>
      </w:r>
    </w:p>
    <w:p>
      <w:pPr>
        <w:pStyle w:val="31"/>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 with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81" w:author="Ryan Keating" w:date="2020-08-18T09:14: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82" w:author="Ryan Keating" w:date="2020-08-18T09:14:00Z">
              <w:r>
                <w:rPr>
                  <w:sz w:val="22"/>
                  <w:szCs w:val="18"/>
                  <w:lang w:eastAsia="en-US"/>
                </w:rPr>
                <w:t xml:space="preserve">Support.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bl>
    <w:p>
      <w:pPr>
        <w:spacing w:before="60"/>
        <w:jc w:val="both"/>
        <w:rPr>
          <w:lang w:eastAsia="ko-KR"/>
        </w:rPr>
      </w:pPr>
    </w:p>
    <w:p>
      <w:pPr>
        <w:pStyle w:val="4"/>
      </w:pPr>
      <w:r>
        <w:t>Conclusion</w:t>
      </w:r>
    </w:p>
    <w:p>
      <w:pPr>
        <w:spacing w:before="60"/>
        <w:jc w:val="both"/>
        <w:rPr>
          <w:lang w:val="en-US"/>
        </w:rPr>
      </w:pPr>
      <w:r>
        <w:rPr>
          <w:lang w:val="en-US"/>
        </w:rPr>
        <w:t>Based on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pPr>
        <w:spacing w:before="60"/>
        <w:jc w:val="both"/>
        <w:rPr>
          <w:lang w:val="en-US" w:eastAsia="ko-KR"/>
        </w:rPr>
      </w:pPr>
    </w:p>
    <w:p>
      <w:pPr>
        <w:pStyle w:val="3"/>
        <w:ind w:left="426" w:hanging="426"/>
      </w:pPr>
      <w:r>
        <w:t>Performance analysis of horizontal/vertical positioning</w:t>
      </w:r>
    </w:p>
    <w:p>
      <w:pPr>
        <w:pStyle w:val="4"/>
      </w:pPr>
      <w:r>
        <w:t>Description and Initial Proposal</w:t>
      </w:r>
    </w:p>
    <w:p>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pPr>
        <w:jc w:val="both"/>
        <w:rPr>
          <w:lang w:val="en-GB"/>
        </w:rPr>
      </w:pPr>
      <w:r>
        <w:rPr>
          <w:lang w:val="en-GB"/>
        </w:rPr>
        <w:t>So far, the following initial conclusions and observations can be made:</w:t>
      </w:r>
    </w:p>
    <w:p>
      <w:pPr>
        <w:jc w:val="both"/>
        <w:rPr>
          <w:b/>
          <w:bCs/>
          <w:u w:val="single"/>
        </w:rPr>
      </w:pPr>
      <w:r>
        <w:rPr>
          <w:b/>
          <w:bCs/>
          <w:u w:val="single"/>
          <w:lang w:val="en-US"/>
        </w:rPr>
        <w:t>Tentative Proposal #6</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pPr>
        <w:pStyle w:val="4"/>
      </w:pPr>
      <w:r>
        <w:t>Collection of Views on Initial Proposal</w:t>
      </w:r>
    </w:p>
    <w:p>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83" w:author="Ryan Keating" w:date="2020-08-18T09:14:00Z">
              <w:r>
                <w:rPr>
                  <w:sz w:val="22"/>
                  <w:szCs w:val="18"/>
                  <w:lang w:eastAsia="en-US"/>
                </w:rPr>
                <w:t>No</w:t>
              </w:r>
            </w:ins>
            <w:ins w:id="84" w:author="Ryan Keating" w:date="2020-08-18T09:15:00Z">
              <w:r>
                <w:rPr>
                  <w:sz w:val="22"/>
                  <w:szCs w:val="18"/>
                  <w:lang w:eastAsia="en-US"/>
                </w:rPr>
                <w:t>kia/NSB</w:t>
              </w:r>
            </w:ins>
          </w:p>
        </w:tc>
        <w:tc>
          <w:tcPr>
            <w:tcW w:w="7211" w:type="dxa"/>
          </w:tcPr>
          <w:p>
            <w:pPr>
              <w:pStyle w:val="12"/>
              <w:widowControl w:val="0"/>
              <w:autoSpaceDE w:val="0"/>
              <w:autoSpaceDN w:val="0"/>
              <w:adjustRightInd w:val="0"/>
              <w:spacing w:after="0"/>
              <w:rPr>
                <w:sz w:val="22"/>
                <w:szCs w:val="18"/>
                <w:lang w:eastAsia="en-US"/>
              </w:rPr>
            </w:pPr>
            <w:ins w:id="85" w:author="Ryan Keating" w:date="2020-08-18T09:15:00Z">
              <w:r>
                <w:rPr>
                  <w:sz w:val="22"/>
                  <w:szCs w:val="18"/>
                  <w:lang w:eastAsia="en-US"/>
                </w:rPr>
                <w:t>We are okay with the 2</w:t>
              </w:r>
            </w:ins>
            <w:ins w:id="86" w:author="Ryan Keating" w:date="2020-08-18T09:15:00Z">
              <w:r>
                <w:rPr>
                  <w:sz w:val="22"/>
                  <w:szCs w:val="18"/>
                  <w:vertAlign w:val="superscript"/>
                  <w:lang w:eastAsia="en-US"/>
                </w:rPr>
                <w:t>nd</w:t>
              </w:r>
            </w:ins>
            <w:ins w:id="87" w:author="Ryan Keating" w:date="2020-08-18T09:15:00Z">
              <w:r>
                <w:rPr>
                  <w:sz w:val="22"/>
                  <w:szCs w:val="18"/>
                  <w:lang w:eastAsia="en-US"/>
                </w:rPr>
                <w:t xml:space="preserve"> bullet but </w:t>
              </w:r>
            </w:ins>
            <w:ins w:id="88" w:author="Ryan Keating" w:date="2020-08-18T09:16:00Z">
              <w:r>
                <w:rPr>
                  <w:sz w:val="22"/>
                  <w:szCs w:val="18"/>
                  <w:lang w:eastAsia="en-US"/>
                </w:rPr>
                <w:t xml:space="preserve">for </w:t>
              </w:r>
            </w:ins>
            <w:ins w:id="89" w:author="Ryan Keating" w:date="2020-08-18T09:15:00Z">
              <w:r>
                <w:rPr>
                  <w:sz w:val="22"/>
                  <w:szCs w:val="18"/>
                  <w:lang w:eastAsia="en-US"/>
                </w:rPr>
                <w:t>the first bullet (specificall</w:t>
              </w:r>
            </w:ins>
            <w:ins w:id="90"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1"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To us, it is too early to conclude the feasibility of achieving 0.2m accuracy, as our results only show </w:t>
            </w:r>
            <w:r>
              <w:fldChar w:fldCharType="begin"/>
            </w:r>
            <w:r>
              <w:instrText xml:space="preserve"> HYPERLINK "mailto:0.299m@90%25" </w:instrText>
            </w:r>
            <w:r>
              <w:fldChar w:fldCharType="separate"/>
            </w:r>
            <w:r>
              <w:rPr>
                <w:rStyle w:val="23"/>
                <w:sz w:val="22"/>
                <w:szCs w:val="18"/>
                <w:lang w:eastAsia="en-US"/>
              </w:rPr>
              <w:t>0.299m@90%</w:t>
            </w:r>
            <w:r>
              <w:rPr>
                <w:rStyle w:val="23"/>
                <w:sz w:val="22"/>
                <w:szCs w:val="18"/>
                <w:lang w:eastAsia="en-US"/>
              </w:rPr>
              <w:fldChar w:fldCharType="end"/>
            </w:r>
            <w:r>
              <w:rPr>
                <w:sz w:val="22"/>
                <w:szCs w:val="18"/>
                <w:lang w:eastAsia="en-US"/>
              </w:rPr>
              <w:t xml:space="preserve"> for the concerned case. Also, the results vary significantly between different positioning methods and the frequency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rPr>
            </w:pPr>
            <w:r>
              <w:rPr>
                <w:sz w:val="22"/>
                <w:szCs w:val="18"/>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Next meeting will be the last meeting for positioning SI. It</w:t>
            </w:r>
            <w:r>
              <w:rPr>
                <w:rFonts w:eastAsia="宋体"/>
                <w:sz w:val="22"/>
                <w:szCs w:val="18"/>
              </w:rPr>
              <w:t>’</w:t>
            </w:r>
            <w:r>
              <w:rPr>
                <w:rFonts w:hint="eastAsia" w:eastAsia="宋体"/>
                <w:sz w:val="22"/>
                <w:szCs w:val="18"/>
              </w:rPr>
              <w:t xml:space="preserve">s too early to have conclusions, since some evaluation assumptions are still under discussion (e.g. </w:t>
            </w:r>
            <w:r>
              <w:rPr>
                <w:rFonts w:hint="eastAsia" w:eastAsia="宋体"/>
                <w:sz w:val="22"/>
                <w:szCs w:val="18"/>
                <w:lang w:eastAsia="ko-KR"/>
              </w:rPr>
              <w:t>UE/gNB Tx/Rx</w:t>
            </w:r>
            <w:r>
              <w:rPr>
                <w:rFonts w:hint="eastAsia" w:eastAsia="宋体"/>
                <w:sz w:val="22"/>
                <w:szCs w:val="18"/>
              </w:rPr>
              <w:t xml:space="preserve">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Let’s conclude this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We prefer to postpone discussion on performance conclusions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Agree with the conclusion in the first bullet. </w:t>
            </w:r>
          </w:p>
          <w:p>
            <w:pPr>
              <w:pStyle w:val="12"/>
              <w:widowControl w:val="0"/>
              <w:autoSpaceDE w:val="0"/>
              <w:autoSpaceDN w:val="0"/>
              <w:adjustRightInd w:val="0"/>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sz w:val="22"/>
                <w:szCs w:val="18"/>
              </w:rPr>
              <w:t>CEWiT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that it will be too early to conclude the feasibility in InF-SH</w:t>
            </w:r>
          </w:p>
          <w:p>
            <w:pPr>
              <w:pStyle w:val="12"/>
              <w:widowControl w:val="0"/>
              <w:autoSpaceDE w:val="0"/>
              <w:autoSpaceDN w:val="0"/>
              <w:adjustRightInd w:val="0"/>
              <w:spacing w:after="0"/>
              <w:rPr>
                <w:sz w:val="22"/>
                <w:szCs w:val="18"/>
                <w:lang w:eastAsia="en-US"/>
              </w:rPr>
            </w:pPr>
            <w:r>
              <w:rPr>
                <w:sz w:val="22"/>
                <w:szCs w:val="18"/>
                <w:lang w:eastAsia="en-US"/>
              </w:rPr>
              <w:t xml:space="preserve">Fine with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think we should agree with accuracy requirements before we jump into the conclusion.</w:t>
            </w:r>
          </w:p>
        </w:tc>
      </w:tr>
    </w:tbl>
    <w:p>
      <w:pPr>
        <w:pStyle w:val="4"/>
      </w:pPr>
      <w:r>
        <w:t>Conclusion</w:t>
      </w:r>
    </w:p>
    <w:p>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pPr>
        <w:rPr>
          <w:lang w:val="en-US"/>
        </w:rPr>
      </w:pPr>
    </w:p>
    <w:p>
      <w:pPr>
        <w:pStyle w:val="3"/>
        <w:ind w:left="426" w:hanging="426"/>
      </w:pPr>
      <w:bookmarkStart w:id="37" w:name="_Hlk48852753"/>
      <w:r>
        <w:t>LOS/NLOS detection/classification</w:t>
      </w:r>
    </w:p>
    <w:bookmarkEnd w:id="37"/>
    <w:p>
      <w:pPr>
        <w:pStyle w:val="4"/>
      </w:pPr>
      <w:r>
        <w:t>Description and Initial Proposal</w:t>
      </w:r>
    </w:p>
    <w:p>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pPr>
        <w:jc w:val="both"/>
        <w:rPr>
          <w:lang w:val="en-GB"/>
        </w:rPr>
      </w:pPr>
    </w:p>
    <w:p>
      <w:pPr>
        <w:jc w:val="both"/>
        <w:rPr>
          <w:b/>
          <w:bCs/>
          <w:u w:val="single"/>
          <w:lang w:val="en-US"/>
        </w:rPr>
      </w:pPr>
      <w:r>
        <w:rPr>
          <w:b/>
          <w:bCs/>
          <w:u w:val="single"/>
          <w:lang w:val="en-US"/>
        </w:rPr>
        <w:t>Tentative Proposal #7</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pPr>
        <w:pStyle w:val="4"/>
      </w:pPr>
      <w:r>
        <w:t>Collection of Views on Initial Proposal</w:t>
      </w:r>
    </w:p>
    <w:p>
      <w:pPr>
        <w:jc w:val="both"/>
        <w:rPr>
          <w:lang w:val="en-US" w:eastAsia="ko-KR"/>
        </w:rPr>
      </w:pPr>
      <w:r>
        <w:rPr>
          <w:lang w:val="en-GB"/>
        </w:rPr>
        <w:t>Companies are invited to provide views on proposal above as a potential solution for Rel.17 enhancements.</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92" w:author="Ryan Keating" w:date="2020-08-18T09:18: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93"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94" w:author="Ryan Keating" w:date="2020-08-18T09:19:00Z">
              <w:r>
                <w:rPr>
                  <w:sz w:val="22"/>
                  <w:szCs w:val="18"/>
                  <w:lang w:eastAsia="en-US"/>
                </w:rPr>
                <w:t xml:space="preserve"> the performance. Perhaps an observation along those lines could be agreeable without mentioning enhancments.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ur understanding is that in this AI, we should only conclude something like</w:t>
            </w:r>
          </w:p>
          <w:p>
            <w:pPr>
              <w:pStyle w:val="12"/>
              <w:widowControl w:val="0"/>
              <w:autoSpaceDE w:val="0"/>
              <w:autoSpaceDN w:val="0"/>
              <w:adjustRightInd w:val="0"/>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The mechanism to support LOS/NLOS detection may belong to the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We prefer the formulation provided by Huawei. On QC conclusion: the NLOS links may still cause performance degradation even if enough LOS links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tabs>
                <w:tab w:val="left" w:pos="1029"/>
              </w:tabs>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r>
              <w:rPr>
                <w:rFonts w:eastAsia="Malgun Gothic"/>
                <w:sz w:val="22"/>
                <w:szCs w:val="18"/>
                <w:lang w:eastAsia="ko-KR"/>
              </w:rPr>
              <w:tab/>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This seems to be an observation/conclusion. </w:t>
            </w:r>
          </w:p>
        </w:tc>
      </w:tr>
    </w:tbl>
    <w:p>
      <w:pPr>
        <w:spacing w:before="60"/>
        <w:jc w:val="both"/>
        <w:rPr>
          <w:lang w:val="en-US" w:eastAsia="ko-KR"/>
        </w:rPr>
      </w:pPr>
    </w:p>
    <w:p>
      <w:pPr>
        <w:pStyle w:val="4"/>
      </w:pPr>
      <w:r>
        <w:t>Revision of Initial Proposal</w:t>
      </w:r>
    </w:p>
    <w:p>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pPr>
        <w:jc w:val="both"/>
        <w:rPr>
          <w:b/>
          <w:bCs/>
          <w:u w:val="single"/>
          <w:lang w:val="en-US"/>
        </w:rPr>
      </w:pPr>
      <w:r>
        <w:rPr>
          <w:b/>
          <w:bCs/>
          <w:u w:val="single"/>
          <w:lang w:val="en-US"/>
        </w:rPr>
        <w:t>Proposal #7 – Revision#1</w:t>
      </w:r>
    </w:p>
    <w:p>
      <w:pPr>
        <w:spacing w:before="60"/>
        <w:jc w:val="both"/>
        <w:rPr>
          <w:b/>
          <w:iCs/>
          <w:lang w:val="en-US"/>
        </w:rPr>
      </w:pPr>
      <w:r>
        <w:rPr>
          <w:b/>
          <w:iCs/>
          <w:lang w:val="en-US"/>
        </w:rPr>
        <w:t>Capture the following observations/conclusions in TR based on initial evaliuations:</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pPr>
        <w:spacing w:before="60"/>
        <w:jc w:val="both"/>
        <w:rPr>
          <w:bCs/>
          <w:iCs/>
          <w:lang w:val="en-US"/>
        </w:rPr>
      </w:pPr>
    </w:p>
    <w:p>
      <w:pPr>
        <w:pStyle w:val="4"/>
      </w:pPr>
      <w:r>
        <w:t>Colleciton of Views for Revised Proposal</w:t>
      </w:r>
    </w:p>
    <w:p>
      <w:pPr>
        <w:spacing w:before="60"/>
        <w:jc w:val="both"/>
        <w:rPr>
          <w:lang w:val="en-US" w:eastAsia="ko-KR"/>
        </w:rPr>
      </w:pPr>
      <w:r>
        <w:rPr>
          <w:lang w:val="en-US" w:eastAsia="ko-KR"/>
        </w:rPr>
        <w:t>Companies are invited to provide views on proposal in Section 3.6.3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but suggest to change last bullet as follows: </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 xml:space="preserve">If we really want to add a statement on this,  we believe a more general statement is needed to capture the observation from RAN1 perspective. Also, I think the word “significant” can be removed. </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widowControl w:val="0"/>
              <w:autoSpaceDE w:val="0"/>
              <w:autoSpaceDN w:val="0"/>
              <w:adjustRightInd w:val="0"/>
              <w:spacing w:before="60"/>
              <w:jc w:val="both"/>
              <w:rPr>
                <w:rFonts w:eastAsia="宋体" w:cs="Times New Roman"/>
                <w:bCs/>
                <w:iCs/>
                <w:lang w:val="en-US"/>
              </w:rPr>
            </w:pP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 The third bullet should be more general without mentioning specific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211" w:type="dxa"/>
          </w:tcPr>
          <w:p>
            <w:pPr>
              <w:pStyle w:val="12"/>
              <w:widowControl w:val="0"/>
              <w:autoSpaceDE w:val="0"/>
              <w:autoSpaceDN w:val="0"/>
              <w:adjustRightInd w:val="0"/>
              <w:spacing w:after="0"/>
              <w:rPr>
                <w:rFonts w:eastAsia="宋体"/>
                <w:sz w:val="22"/>
                <w:szCs w:val="22"/>
              </w:rPr>
            </w:pPr>
            <w:r>
              <w:rPr>
                <w:rFonts w:eastAsiaTheme="minorEastAsia"/>
                <w:sz w:val="22"/>
                <w:szCs w:val="18"/>
              </w:rPr>
              <w:t xml:space="preserve">For the three sub-bullet, it is too vague for us, it seems any </w:t>
            </w:r>
            <w:r>
              <w:rPr>
                <w:b/>
                <w:iCs/>
              </w:rPr>
              <w:t xml:space="preserve">LOS/NLOS </w:t>
            </w:r>
            <w:r>
              <w:rPr>
                <w:rFonts w:eastAsiaTheme="minorEastAsia"/>
                <w:sz w:val="22"/>
                <w:szCs w:val="18"/>
              </w:rPr>
              <w:t>classification techniques are beneficial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revisions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revised version made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Revision but also open to covering implicit mechanisms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Malgun Gothic"/>
                <w:sz w:val="22"/>
                <w:szCs w:val="18"/>
                <w:lang w:eastAsia="ko-KR"/>
              </w:rPr>
              <w:t>S</w:t>
            </w:r>
            <w:r>
              <w:rPr>
                <w:rFonts w:eastAsia="Malgun Gothic"/>
                <w:sz w:val="22"/>
                <w:szCs w:val="18"/>
                <w:lang w:eastAsia="ko-KR"/>
              </w:rPr>
              <w:t>upport the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pPr>
        <w:spacing w:before="60"/>
        <w:jc w:val="both"/>
        <w:rPr>
          <w:lang w:val="en-US" w:eastAsia="ko-KR"/>
        </w:rPr>
      </w:pPr>
    </w:p>
    <w:p>
      <w:pPr>
        <w:pStyle w:val="4"/>
      </w:pPr>
      <w:r>
        <w:t>Revision #2 of Initial Proposal</w:t>
      </w:r>
    </w:p>
    <w:p>
      <w:pPr>
        <w:jc w:val="both"/>
        <w:rPr>
          <w:b/>
          <w:bCs/>
          <w:u w:val="single"/>
          <w:lang w:val="en-US"/>
        </w:rPr>
      </w:pPr>
      <w:r>
        <w:rPr>
          <w:b/>
          <w:bCs/>
          <w:u w:val="single"/>
          <w:lang w:val="en-US"/>
        </w:rPr>
        <w:t>Proposal #7 – Revision#2</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pPr>
        <w:pStyle w:val="31"/>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pPr>
        <w:spacing w:before="60"/>
        <w:jc w:val="both"/>
        <w:rPr>
          <w:lang w:val="en-US" w:eastAsia="ko-KR"/>
        </w:rPr>
      </w:pPr>
    </w:p>
    <w:p>
      <w:pPr>
        <w:pStyle w:val="4"/>
      </w:pPr>
      <w:r>
        <w:t>Colleciton of Views for Revision#2</w:t>
      </w:r>
    </w:p>
    <w:p>
      <w:pPr>
        <w:spacing w:before="60"/>
        <w:jc w:val="both"/>
        <w:rPr>
          <w:lang w:val="en-US" w:eastAsia="ko-KR"/>
        </w:rPr>
      </w:pPr>
      <w:r>
        <w:rPr>
          <w:lang w:val="en-US" w:eastAsia="ko-KR"/>
        </w:rPr>
        <w:t>Companies are invited to provide views on proposal in Section 3.6.5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pPr>
              <w:pStyle w:val="12"/>
              <w:widowControl w:val="0"/>
              <w:autoSpaceDE w:val="0"/>
              <w:autoSpaceDN w:val="0"/>
              <w:adjustRightInd w:val="0"/>
              <w:spacing w:after="0"/>
              <w:rPr>
                <w:rFonts w:eastAsiaTheme="minorEastAsia"/>
                <w:sz w:val="22"/>
                <w:szCs w:val="18"/>
              </w:rPr>
            </w:pP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pPr>
              <w:pStyle w:val="31"/>
              <w:widowControl w:val="0"/>
              <w:numPr>
                <w:ilvl w:val="1"/>
                <w:numId w:val="15"/>
              </w:numPr>
              <w:autoSpaceDE w:val="0"/>
              <w:autoSpaceDN w:val="0"/>
              <w:adjustRightInd w:val="0"/>
              <w:spacing w:before="60"/>
              <w:ind w:left="993" w:hanging="284"/>
              <w:jc w:val="both"/>
              <w:rPr>
                <w:rFonts w:ascii="Times New Roman" w:hAnsi="Times New Roman"/>
                <w:b/>
                <w:iCs/>
                <w:color w:val="FF0000"/>
              </w:rPr>
            </w:pPr>
            <w:bookmarkStart w:id="3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38"/>
          <w:p>
            <w:pPr>
              <w:pStyle w:val="31"/>
              <w:widowControl w:val="0"/>
              <w:autoSpaceDE w:val="0"/>
              <w:autoSpaceDN w:val="0"/>
              <w:adjustRightInd w:val="0"/>
              <w:spacing w:before="60"/>
              <w:ind w:left="1440"/>
              <w:jc w:val="both"/>
              <w:rPr>
                <w:rFonts w:ascii="Times New Roman" w:hAnsi="Times New Roman"/>
                <w:b/>
                <w:iCs/>
              </w:rPr>
            </w:pP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b/>
                <w:iCs/>
              </w:rPr>
            </w:pPr>
            <w:r>
              <w:rPr>
                <w:sz w:val="22"/>
                <w:szCs w:val="18"/>
                <w:lang w:eastAsia="en-US"/>
              </w:rPr>
              <w:t>We don’t support such proposal saying “</w:t>
            </w:r>
            <w:r>
              <w:rPr>
                <w:b/>
                <w:iCs/>
              </w:rPr>
              <w:t>Capture the following observations/conclusions in TR based on initial evaluations”.</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pPr>
              <w:pStyle w:val="12"/>
              <w:widowControl w:val="0"/>
              <w:autoSpaceDE w:val="0"/>
              <w:autoSpaceDN w:val="0"/>
              <w:adjustRightInd w:val="0"/>
              <w:spacing w:after="0"/>
              <w:rPr>
                <w:iCs/>
              </w:rPr>
            </w:pPr>
          </w:p>
          <w:p>
            <w:pPr>
              <w:pStyle w:val="12"/>
              <w:widowControl w:val="0"/>
              <w:autoSpaceDE w:val="0"/>
              <w:autoSpaceDN w:val="0"/>
              <w:adjustRightInd w:val="0"/>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eastAsia" w:eastAsia="宋体"/>
                <w:iCs/>
                <w:lang w:val="en-US" w:eastAsia="zh-CN"/>
              </w:rPr>
            </w:pPr>
            <w:r>
              <w:rPr>
                <w:rFonts w:hint="eastAsia" w:eastAsia="宋体"/>
                <w:iCs/>
                <w:lang w:val="en-US" w:eastAsia="zh-CN"/>
              </w:rPr>
              <w:t>- We prefer QC</w:t>
            </w:r>
            <w:r>
              <w:rPr>
                <w:rFonts w:hint="default" w:eastAsia="宋体"/>
                <w:iCs/>
                <w:lang w:val="en-US" w:eastAsia="zh-CN"/>
              </w:rPr>
              <w:t>’</w:t>
            </w:r>
            <w:r>
              <w:rPr>
                <w:rFonts w:hint="eastAsia" w:eastAsia="宋体"/>
                <w:iCs/>
                <w:lang w:val="en-US" w:eastAsia="zh-CN"/>
              </w:rPr>
              <w:t>s version, it</w:t>
            </w:r>
            <w:r>
              <w:rPr>
                <w:rFonts w:hint="default" w:eastAsia="宋体"/>
                <w:iCs/>
                <w:lang w:val="en-US" w:eastAsia="zh-CN"/>
              </w:rPr>
              <w:t>’</w:t>
            </w:r>
            <w:r>
              <w:rPr>
                <w:rFonts w:hint="eastAsia" w:eastAsia="宋体"/>
                <w:iCs/>
                <w:lang w:val="en-US" w:eastAsia="zh-CN"/>
              </w:rPr>
              <w:t>s more general.</w:t>
            </w:r>
          </w:p>
          <w:p>
            <w:pPr>
              <w:pStyle w:val="12"/>
              <w:widowControl w:val="0"/>
              <w:autoSpaceDE w:val="0"/>
              <w:autoSpaceDN w:val="0"/>
              <w:adjustRightInd w:val="0"/>
              <w:spacing w:after="0"/>
              <w:rPr>
                <w:rFonts w:hint="eastAsia" w:eastAsia="宋体"/>
                <w:iCs/>
                <w:lang w:val="en-US" w:eastAsia="zh-CN"/>
              </w:rPr>
            </w:pPr>
            <w:r>
              <w:rPr>
                <w:rFonts w:hint="eastAsia" w:eastAsia="宋体"/>
                <w:iCs/>
                <w:lang w:val="en-US" w:eastAsia="zh-CN"/>
              </w:rPr>
              <w:t>- In FFS part, we don</w:t>
            </w:r>
            <w:r>
              <w:rPr>
                <w:rFonts w:hint="default" w:eastAsia="宋体"/>
                <w:iCs/>
                <w:lang w:val="en-US" w:eastAsia="zh-CN"/>
              </w:rPr>
              <w:t>’</w:t>
            </w:r>
            <w:r>
              <w:rPr>
                <w:rFonts w:hint="eastAsia" w:eastAsia="宋体"/>
                <w:iCs/>
                <w:lang w:val="en-US" w:eastAsia="zh-CN"/>
              </w:rPr>
              <w:t xml:space="preserve">t have to mention </w:t>
            </w:r>
            <w:r>
              <w:rPr>
                <w:rFonts w:hint="default" w:eastAsia="宋体"/>
                <w:iCs/>
                <w:lang w:val="en-US" w:eastAsia="zh-CN"/>
              </w:rPr>
              <w:t>“</w:t>
            </w:r>
            <w:r>
              <w:rPr>
                <w:rFonts w:hint="eastAsia" w:eastAsia="宋体"/>
                <w:iCs/>
                <w:lang w:val="en-US" w:eastAsia="zh-CN"/>
              </w:rPr>
              <w:t xml:space="preserve"> impact on specification</w:t>
            </w:r>
            <w:r>
              <w:rPr>
                <w:rFonts w:hint="default" w:eastAsia="宋体"/>
                <w:iCs/>
                <w:lang w:val="en-US" w:eastAsia="zh-CN"/>
              </w:rPr>
              <w:t>”</w:t>
            </w:r>
            <w:r>
              <w:rPr>
                <w:rFonts w:hint="eastAsia" w:eastAsia="宋体"/>
                <w:iCs/>
                <w:lang w:val="en-US" w:eastAsia="zh-CN"/>
              </w:rPr>
              <w:t>, it should be done in another agenda.</w:t>
            </w:r>
          </w:p>
          <w:p>
            <w:pPr>
              <w:pStyle w:val="31"/>
              <w:widowControl w:val="0"/>
              <w:numPr>
                <w:ilvl w:val="1"/>
                <w:numId w:val="15"/>
              </w:numPr>
              <w:autoSpaceDE w:val="0"/>
              <w:autoSpaceDN w:val="0"/>
              <w:adjustRightInd w:val="0"/>
              <w:spacing w:before="60"/>
              <w:ind w:left="993" w:hanging="284"/>
              <w:jc w:val="both"/>
              <w:rPr>
                <w:rFonts w:hint="default" w:eastAsia="宋体"/>
                <w:iCs/>
                <w:lang w:val="en-US" w:eastAsia="zh-CN"/>
              </w:rPr>
            </w:pPr>
            <w:r>
              <w:rPr>
                <w:rFonts w:ascii="Times New Roman" w:hAnsi="Times New Roman"/>
                <w:b w:val="0"/>
                <w:bCs/>
                <w:iCs/>
                <w:color w:val="auto"/>
              </w:rPr>
              <w:t xml:space="preserve">FFS impact on </w:t>
            </w:r>
            <w:r>
              <w:rPr>
                <w:rFonts w:hint="eastAsia" w:ascii="Times New Roman" w:hAnsi="Times New Roman" w:eastAsia="宋体"/>
                <w:b w:val="0"/>
                <w:bCs/>
                <w:iCs/>
                <w:color w:val="auto"/>
                <w:lang w:val="en-US" w:eastAsia="zh-CN"/>
              </w:rPr>
              <w:t>the</w:t>
            </w:r>
            <w:r>
              <w:rPr>
                <w:rFonts w:ascii="Times New Roman" w:hAnsi="Times New Roman"/>
                <w:b w:val="0"/>
                <w:bCs/>
                <w:iCs/>
                <w:color w:val="auto"/>
              </w:rPr>
              <w:t xml:space="preserve"> performance of explicit or implicit solutions of LOS/NLOS classification/detection, outlier determination/rejection</w:t>
            </w:r>
            <w:r>
              <w:rPr>
                <w:rFonts w:hint="eastAsia" w:ascii="Times New Roman" w:hAnsi="Times New Roman" w:eastAsia="宋体"/>
                <w:b w:val="0"/>
                <w:bCs/>
                <w:iCs/>
                <w:color w:val="auto"/>
                <w:lang w:val="en-US" w:eastAsia="zh-CN"/>
              </w:rPr>
              <w:t xml:space="preserve"> </w:t>
            </w:r>
            <w:r>
              <w:rPr>
                <w:rFonts w:ascii="Times New Roman" w:hAnsi="Times New Roman"/>
                <w:b w:val="0"/>
                <w:bCs/>
                <w:iCs/>
                <w:strike w:val="0"/>
                <w:color w:val="auto"/>
              </w:rPr>
              <w:t>to alleviate the performance degradation that arises from a low probability of LOS links and the propagation delay offset</w:t>
            </w:r>
            <w:r>
              <w:rPr>
                <w:rFonts w:hint="eastAsia" w:ascii="Times New Roman" w:hAnsi="Times New Roman" w:eastAsia="宋体"/>
                <w:b w:val="0"/>
                <w:bCs/>
                <w:iCs/>
                <w:strike w:val="0"/>
                <w:color w:val="auto"/>
                <w:lang w:val="en-US" w:eastAsia="zh-CN"/>
              </w:rPr>
              <w:t>.</w:t>
            </w:r>
          </w:p>
          <w:p>
            <w:pPr>
              <w:pStyle w:val="12"/>
              <w:widowControl w:val="0"/>
              <w:autoSpaceDE w:val="0"/>
              <w:autoSpaceDN w:val="0"/>
              <w:adjustRightInd w:val="0"/>
              <w:spacing w:after="0"/>
              <w:rPr>
                <w:rFonts w:hint="default" w:eastAsia="宋体"/>
                <w:iCs/>
                <w:lang w:val="en-US" w:eastAsia="zh-CN"/>
              </w:rPr>
            </w:pPr>
          </w:p>
        </w:tc>
      </w:tr>
    </w:tbl>
    <w:p>
      <w:pPr>
        <w:spacing w:before="60"/>
        <w:jc w:val="both"/>
        <w:rPr>
          <w:lang w:val="en-US" w:eastAsia="ko-KR"/>
        </w:rPr>
      </w:pPr>
    </w:p>
    <w:p>
      <w:pPr>
        <w:pStyle w:val="3"/>
        <w:ind w:left="426" w:hanging="426"/>
      </w:pPr>
      <w:bookmarkStart w:id="39" w:name="_Hlk48852734"/>
      <w:r>
        <w:t>UE/gNB Tx/Rx calibration errors</w:t>
      </w:r>
    </w:p>
    <w:bookmarkEnd w:id="39"/>
    <w:p>
      <w:pPr>
        <w:pStyle w:val="4"/>
      </w:pPr>
      <w:r>
        <w:t>Description and Initial Proposal</w:t>
      </w:r>
    </w:p>
    <w:p>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pPr>
        <w:rPr>
          <w:lang w:val="en-GB"/>
        </w:rPr>
      </w:pPr>
      <w:r>
        <w:rPr>
          <w:lang w:val="en-GB"/>
        </w:rPr>
        <w:t>In general, the proper model of UE/gNB Tx/Rx time error is needed. The calibration aspects fit more RAN4 WG scope and thus it needs to be decided how to proceed with evaluations towards next meeting.</w:t>
      </w:r>
    </w:p>
    <w:p>
      <w:pPr>
        <w:rPr>
          <w:lang w:val="en-GB"/>
        </w:rPr>
      </w:pPr>
    </w:p>
    <w:p>
      <w:pPr>
        <w:jc w:val="both"/>
        <w:rPr>
          <w:b/>
          <w:bCs/>
          <w:u w:val="single"/>
          <w:lang w:val="en-US"/>
        </w:rPr>
      </w:pPr>
      <w:r>
        <w:rPr>
          <w:b/>
          <w:bCs/>
          <w:u w:val="single"/>
          <w:lang w:val="en-US"/>
        </w:rPr>
        <w:t>Tentative Proposal #8</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pPr>
        <w:pStyle w:val="4"/>
      </w:pPr>
      <w:r>
        <w:t>Collection of Views on Initial Proposal</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w:t>
            </w:r>
            <w:r>
              <w:rPr>
                <w:rFonts w:eastAsiaTheme="minorEastAsia"/>
                <w:sz w:val="22"/>
                <w:szCs w:val="18"/>
              </w:rPr>
              <w:t xml:space="preserve">he question seems </w:t>
            </w:r>
            <w:r>
              <w:rPr>
                <w:rFonts w:hint="eastAsia" w:eastAsiaTheme="minorEastAsia"/>
                <w:sz w:val="22"/>
                <w:szCs w:val="18"/>
              </w:rPr>
              <w:t xml:space="preserve">to be </w:t>
            </w:r>
            <w:r>
              <w:rPr>
                <w:rFonts w:eastAsiaTheme="minorEastAsia"/>
                <w:sz w:val="22"/>
                <w:szCs w:val="18"/>
              </w:rPr>
              <w:t xml:space="preserve">also discussed in the AI 8.5.1. For us, </w:t>
            </w:r>
            <w:r>
              <w:rPr>
                <w:rFonts w:hint="eastAsia" w:eastAsiaTheme="minorEastAsia"/>
                <w:sz w:val="22"/>
                <w:szCs w:val="18"/>
              </w:rPr>
              <w:t>it</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not clear about the </w:t>
            </w:r>
            <w:r>
              <w:rPr>
                <w:rFonts w:hint="eastAsia" w:eastAsiaTheme="minorEastAsia"/>
                <w:sz w:val="22"/>
                <w:szCs w:val="18"/>
              </w:rPr>
              <w:t>definition</w:t>
            </w:r>
            <w:r>
              <w:rPr>
                <w:rFonts w:eastAsiaTheme="minorEastAsia"/>
                <w:sz w:val="22"/>
                <w:szCs w:val="18"/>
              </w:rPr>
              <w:t xml:space="preserve"> </w:t>
            </w:r>
            <w:r>
              <w:rPr>
                <w:rFonts w:hint="eastAsia" w:eastAsiaTheme="minorEastAsia"/>
                <w:sz w:val="22"/>
                <w:szCs w:val="18"/>
              </w:rPr>
              <w:t>of</w:t>
            </w:r>
            <w:r>
              <w:rPr>
                <w:rFonts w:eastAsiaTheme="minorEastAsia"/>
                <w:sz w:val="22"/>
                <w:szCs w:val="18"/>
              </w:rPr>
              <w:t xml:space="preserve"> Tx/Rx timings, some company </w:t>
            </w:r>
            <w:r>
              <w:rPr>
                <w:rFonts w:hint="eastAsia" w:eastAsiaTheme="minor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pPr>
              <w:pStyle w:val="12"/>
              <w:widowControl w:val="0"/>
              <w:autoSpaceDE w:val="0"/>
              <w:autoSpaceDN w:val="0"/>
              <w:adjustRightInd w:val="0"/>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hint="eastAsia" w:eastAsia="宋体"/>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95" w:author="Ryan Keating" w:date="2020-08-18T09:19: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96" w:author="Ryan Keating" w:date="2020-08-18T09:19:00Z">
              <w:r>
                <w:rPr>
                  <w:sz w:val="22"/>
                  <w:szCs w:val="18"/>
                  <w:lang w:eastAsia="en-US"/>
                </w:rPr>
                <w:t>This should be discussed in 8.5.1 in our view</w:t>
              </w:r>
            </w:ins>
            <w:ins w:id="97" w:author="Ryan Keating" w:date="2020-08-18T09:20:00Z">
              <w:r>
                <w:rPr>
                  <w:sz w:val="22"/>
                  <w:szCs w:val="18"/>
                  <w:lang w:eastAsia="en-US"/>
                </w:rPr>
                <w:t xml:space="preserve"> as it is already included in the FL summary there.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w:t>
            </w:r>
            <w:r>
              <w:rPr>
                <w:rFonts w:eastAsiaTheme="minorEastAsia"/>
                <w:sz w:val="22"/>
                <w:szCs w:val="18"/>
              </w:rPr>
              <w:t xml:space="preserve">t seems to be covered by AI 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widowControl w:val="0"/>
              <w:autoSpaceDE w:val="0"/>
              <w:autoSpaceDN w:val="0"/>
              <w:adjustRightInd w:val="0"/>
              <w:jc w:val="both"/>
              <w:rPr>
                <w:rFonts w:eastAsia="宋体" w:cs="Times New Roman"/>
                <w:lang w:val="en-US"/>
              </w:rPr>
            </w:pPr>
            <w:r>
              <w:rPr>
                <w:rFonts w:eastAsia="宋体" w:cs="Times New Roman"/>
                <w:lang w:val="en-US" w:eastAsia="ko-KR"/>
              </w:rPr>
              <w:t>We suggest making the conclusion in AI 8.5.2 on the importance of properly handling Tx/Rx group delays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widowControl w:val="0"/>
              <w:autoSpaceDE w:val="0"/>
              <w:autoSpaceDN w:val="0"/>
              <w:adjustRightInd w:val="0"/>
              <w:jc w:val="both"/>
              <w:rPr>
                <w:rFonts w:eastAsia="宋体" w:cs="Times New Roman"/>
                <w:sz w:val="20"/>
                <w:szCs w:val="20"/>
                <w:lang w:val="en-US" w:eastAsia="ko-KR"/>
              </w:rPr>
            </w:pPr>
            <w:r>
              <w:rPr>
                <w:rFonts w:eastAsia="宋体" w:cs="Times New Roman"/>
                <w:b/>
                <w:bCs/>
                <w:i/>
                <w:iCs/>
                <w:szCs w:val="28"/>
                <w:lang w:val="en-GB"/>
              </w:rPr>
              <w:t xml:space="preserve">Calibration Errors for UE/gNB Tx/Rx timing may cause performance degradation in the timing-based methods of Rel-16 Positioning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jc w:val="both"/>
              <w:rPr>
                <w:rFonts w:eastAsia="宋体" w:cs="Times New Roman"/>
                <w:b/>
                <w:bCs/>
                <w:i/>
                <w:iCs/>
                <w:szCs w:val="28"/>
                <w:lang w:val="en-US" w:eastAsia="zh-CN"/>
              </w:rPr>
            </w:pPr>
            <w:r>
              <w:rPr>
                <w:rFonts w:hint="eastAsia" w:eastAsia="宋体" w:cs="Times New Roman"/>
                <w:szCs w:val="18"/>
                <w:lang w:val="en-US" w:eastAsia="zh-CN"/>
              </w:rPr>
              <w:t>It has been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jc w:val="both"/>
              <w:rPr>
                <w:rFonts w:eastAsia="宋体" w:cs="Times New Roman"/>
                <w:szCs w:val="18"/>
                <w:lang w:val="en-US" w:eastAsia="zh-CN"/>
              </w:rPr>
            </w:pPr>
            <w:r>
              <w:rPr>
                <w:rFonts w:eastAsia="Malgun Gothic" w:cs="Times New Roman"/>
                <w:szCs w:val="18"/>
                <w:lang w:val="en-US" w:eastAsia="ko-KR"/>
              </w:rPr>
              <w:t>I</w:t>
            </w:r>
            <w:r>
              <w:rPr>
                <w:rFonts w:hint="eastAsia" w:eastAsia="Malgun Gothic" w:cs="Times New Roman"/>
                <w:szCs w:val="18"/>
                <w:lang w:val="en-US" w:eastAsia="ko-KR"/>
              </w:rPr>
              <w:t xml:space="preserve">t </w:t>
            </w:r>
            <w:r>
              <w:rPr>
                <w:rFonts w:eastAsia="Malgun Gothic" w:cs="Times New Roman"/>
                <w:szCs w:val="18"/>
                <w:lang w:val="en-US" w:eastAsia="ko-KR"/>
              </w:rPr>
              <w:t>has been already discussed in AI 8.5.1 but we also prefer option 3 because defining exact value is out of scope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pPr>
              <w:pStyle w:val="12"/>
              <w:widowControl w:val="0"/>
              <w:autoSpaceDE w:val="0"/>
              <w:autoSpaceDN w:val="0"/>
              <w:adjustRightInd w:val="0"/>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pPr>
              <w:widowControl w:val="0"/>
              <w:autoSpaceDE w:val="0"/>
              <w:autoSpaceDN w:val="0"/>
              <w:adjustRightInd w:val="0"/>
              <w:jc w:val="both"/>
              <w:rPr>
                <w:rFonts w:eastAsia="Malgun Gothic" w:cs="Times New Roman"/>
                <w:szCs w:val="18"/>
                <w:lang w:val="en-US" w:eastAsia="ko-KR"/>
              </w:rPr>
            </w:pPr>
            <w:r>
              <w:rPr>
                <w:rFonts w:eastAsia="宋体" w:cs="Times New Roman"/>
                <w:szCs w:val="18"/>
                <w:lang w:val="en-US"/>
              </w:rPr>
              <w:t>We also think it should be discussed in AI 8.5.1</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it seems the following is concluded:</w:t>
      </w:r>
    </w:p>
    <w:p>
      <w:pPr>
        <w:pStyle w:val="31"/>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pPr>
        <w:jc w:val="both"/>
        <w:rPr>
          <w:b/>
          <w:bCs/>
          <w:u w:val="single"/>
          <w:lang w:val="en-US"/>
        </w:rPr>
      </w:pPr>
      <w:r>
        <w:rPr>
          <w:b/>
          <w:bCs/>
          <w:u w:val="single"/>
          <w:lang w:val="en-US"/>
        </w:rPr>
        <w:t>Proposal #8 – Revision#1</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pPr>
        <w:spacing w:before="60"/>
        <w:jc w:val="both"/>
        <w:rPr>
          <w:b/>
          <w:iCs/>
          <w:lang w:val="en-US"/>
        </w:rPr>
      </w:pPr>
    </w:p>
    <w:p>
      <w:pPr>
        <w:pStyle w:val="4"/>
      </w:pPr>
      <w:r>
        <w:t>Colleciton of Views for Revised Proposal</w:t>
      </w:r>
    </w:p>
    <w:p>
      <w:pPr>
        <w:spacing w:before="60"/>
        <w:jc w:val="both"/>
        <w:rPr>
          <w:lang w:val="en-US" w:eastAsia="ko-KR"/>
        </w:rPr>
      </w:pPr>
      <w:bookmarkStart w:id="40" w:name="_Hlk48739860"/>
      <w:r>
        <w:rPr>
          <w:lang w:val="en-US" w:eastAsia="ko-KR"/>
        </w:rPr>
        <w:t>Companies are invited to provide views on proposal in Section 3.7.3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don’t see why the “thus should be considered in evaluations” is really needed as a conclusion. We think the statmenet is enough:</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hint="eastAsia" w:eastAsia="宋体"/>
                <w:b/>
                <w:iCs/>
              </w:rPr>
              <w:t>positioning</w:t>
            </w:r>
            <w:r>
              <w:rPr>
                <w:b/>
                <w:iCs/>
              </w:rPr>
              <w:t xml:space="preserve"> is targeted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 and the proposal should end without “and thus…”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modified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B</w:t>
            </w:r>
            <w:r>
              <w:rPr>
                <w:rFonts w:eastAsiaTheme="minorEastAsia"/>
                <w:sz w:val="22"/>
                <w:szCs w:val="18"/>
              </w:rPr>
              <w:t>ased on the agreement in the last meeting, it is an optional scenario, and up to the company to provide the evaluation result.</w:t>
            </w:r>
            <w:r>
              <w:rPr>
                <w:rFonts w:hint="eastAsia" w:eastAsiaTheme="minorEastAsia"/>
                <w:sz w:val="22"/>
                <w:szCs w:val="18"/>
              </w:rPr>
              <w:t xml:space="preserve"> </w:t>
            </w:r>
            <w:r>
              <w:rPr>
                <w:rFonts w:eastAsiaTheme="minorEastAsia"/>
                <w:sz w:val="22"/>
                <w:szCs w:val="18"/>
              </w:rPr>
              <w:t xml:space="preserve">So also propose </w:t>
            </w:r>
            <w:r>
              <w:rPr>
                <w:sz w:val="22"/>
                <w:szCs w:val="18"/>
                <w:lang w:eastAsia="en-US"/>
              </w:rPr>
              <w:t>without “and thus…”</w:t>
            </w:r>
          </w:p>
          <w:p>
            <w:pPr>
              <w:pStyle w:val="49"/>
              <w:widowControl w:val="0"/>
              <w:autoSpaceDE w:val="0"/>
              <w:autoSpaceDN w:val="0"/>
              <w:adjustRightInd w:val="0"/>
              <w:ind w:left="0" w:leftChars="0"/>
              <w:jc w:val="both"/>
              <w:rPr>
                <w:rFonts w:ascii="Times New Roman" w:hAnsi="Times New Roman"/>
                <w:szCs w:val="20"/>
              </w:rPr>
            </w:pPr>
            <w:bookmarkStart w:id="41" w:name="_Hlk45641904"/>
            <w:r>
              <w:rPr>
                <w:rFonts w:ascii="Times New Roman" w:hAnsi="Times New Roman"/>
                <w:highlight w:val="green"/>
              </w:rPr>
              <w:t>Agreement:</w:t>
            </w:r>
          </w:p>
          <w:p>
            <w:pPr>
              <w:pStyle w:val="49"/>
              <w:widowControl w:val="0"/>
              <w:autoSpaceDE w:val="0"/>
              <w:autoSpaceDN w:val="0"/>
              <w:adjustRightInd w:val="0"/>
              <w:ind w:left="0" w:leftChars="0"/>
              <w:jc w:val="both"/>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rPr>
              <w:t xml:space="preserve">T1:  [X] ns for gNB and [Y] ns for UE </w:t>
            </w:r>
          </w:p>
          <w:p>
            <w:pPr>
              <w:widowControl/>
              <w:numPr>
                <w:ilvl w:val="0"/>
                <w:numId w:val="17"/>
              </w:numPr>
              <w:autoSpaceDE w:val="0"/>
              <w:autoSpaceDN w:val="0"/>
              <w:adjustRightInd w:val="0"/>
              <w:spacing w:before="0" w:after="0"/>
              <w:jc w:val="left"/>
              <w:rPr>
                <w:rFonts w:ascii="Times" w:hAnsi="Times" w:eastAsia="宋体" w:cs="Times"/>
              </w:rPr>
            </w:pPr>
            <w:r>
              <w:rPr>
                <w:rFonts w:hint="eastAsia" w:eastAsia="宋体" w:cs="Times New Roman"/>
                <w:highlight w:val="red"/>
              </w:rPr>
              <w:t>FFS:</w:t>
            </w:r>
            <w:r>
              <w:rPr>
                <w:rFonts w:hint="eastAsia" w:eastAsia="宋体" w:cs="Times New Roman"/>
              </w:rPr>
              <w:t xml:space="preserve"> X, Y</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41"/>
            <w:r>
              <w:rPr>
                <w:rFonts w:ascii="Times New Roman" w:hAnsi="Times New Roman"/>
              </w:rPr>
              <w:t>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modified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22"/>
              </w:rPr>
              <w:t>O</w:t>
            </w:r>
            <w:r>
              <w:rPr>
                <w:rFonts w:eastAsiaTheme="minorEastAsia"/>
                <w:sz w:val="22"/>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also agree with proposal from QC</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pPr>
        <w:rPr>
          <w:lang w:val="en-US"/>
        </w:rPr>
      </w:pPr>
    </w:p>
    <w:p>
      <w:pPr>
        <w:pStyle w:val="4"/>
      </w:pPr>
      <w:r>
        <w:t>Revision #2 of Initial Proposal</w:t>
      </w:r>
    </w:p>
    <w:p>
      <w:pPr>
        <w:jc w:val="both"/>
        <w:rPr>
          <w:b/>
          <w:bCs/>
          <w:u w:val="single"/>
          <w:lang w:val="en-US"/>
        </w:rPr>
      </w:pPr>
      <w:r>
        <w:rPr>
          <w:b/>
          <w:bCs/>
          <w:u w:val="single"/>
          <w:lang w:val="en-US"/>
        </w:rPr>
        <w:t>Proposal #8 – Revision#2</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b/>
          <w:iCs/>
        </w:rPr>
      </w:pPr>
      <w:r>
        <w:rPr>
          <w:rFonts w:ascii="Times New Roman" w:hAnsi="Times New Roman"/>
          <w:b/>
          <w:iCs/>
        </w:rPr>
        <w:t xml:space="preserve">It is observed that </w:t>
      </w:r>
      <w:bookmarkStart w:id="42" w:name="OLE_LINK2"/>
      <w:r>
        <w:rPr>
          <w:rFonts w:ascii="Times New Roman" w:hAnsi="Times New Roman"/>
          <w:b/>
          <w:iCs/>
        </w:rPr>
        <w:t>calibration errors of UE/gNB Tx/Rx timing may negatively impact performance of timing based methods of Rel.16 positionining solutions</w:t>
      </w:r>
      <w:bookmarkEnd w:id="42"/>
      <w:r>
        <w:rPr>
          <w:rFonts w:ascii="Times New Roman" w:hAnsi="Times New Roman"/>
          <w:b/>
          <w:iCs/>
        </w:rPr>
        <w:t xml:space="preserve"> when precise UE positiongn is targeted </w:t>
      </w:r>
      <w:r>
        <w:rPr>
          <w:rFonts w:ascii="Times New Roman" w:hAnsi="Times New Roman"/>
          <w:b/>
          <w:iCs/>
          <w:strike/>
          <w:color w:val="FF0000"/>
        </w:rPr>
        <w:t>and thus should be considered in evaluations</w:t>
      </w:r>
    </w:p>
    <w:p>
      <w:pPr>
        <w:rPr>
          <w:lang w:val="en-US"/>
        </w:rPr>
      </w:pPr>
    </w:p>
    <w:p>
      <w:pPr>
        <w:pStyle w:val="4"/>
      </w:pPr>
      <w:r>
        <w:t>Colleciton of Views for Revision#2</w:t>
      </w:r>
    </w:p>
    <w:p>
      <w:pPr>
        <w:spacing w:before="60"/>
        <w:jc w:val="both"/>
        <w:rPr>
          <w:lang w:val="en-US" w:eastAsia="ko-KR"/>
        </w:rPr>
      </w:pPr>
      <w:r>
        <w:rPr>
          <w:lang w:val="en-US" w:eastAsia="ko-KR"/>
        </w:rPr>
        <w:t>Companies are invited to provide views on proposal in Section 3.7.5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b/>
                <w:iCs/>
              </w:rPr>
            </w:pPr>
            <w:r>
              <w:rPr>
                <w:sz w:val="22"/>
                <w:szCs w:val="18"/>
                <w:lang w:eastAsia="en-US"/>
              </w:rPr>
              <w:t>We don’t support such proposal saying “</w:t>
            </w:r>
            <w:r>
              <w:rPr>
                <w:b/>
                <w:iCs/>
              </w:rPr>
              <w:t>Capture the following observations/conclusions in TR based on initial evaluations”.</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pPr>
              <w:pStyle w:val="12"/>
              <w:widowControl w:val="0"/>
              <w:autoSpaceDE w:val="0"/>
              <w:autoSpaceDN w:val="0"/>
              <w:adjustRightInd w:val="0"/>
              <w:spacing w:after="0"/>
              <w:rPr>
                <w:iCs/>
              </w:rPr>
            </w:pPr>
          </w:p>
          <w:p>
            <w:pPr>
              <w:pStyle w:val="12"/>
              <w:widowControl w:val="0"/>
              <w:autoSpaceDE w:val="0"/>
              <w:autoSpaceDN w:val="0"/>
              <w:adjustRightInd w:val="0"/>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hint="default" w:ascii="Times New Roman" w:hAnsi="Times New Roman" w:eastAsia="宋体" w:cs="Times New Roman"/>
                <w:iCs/>
                <w:lang w:val="en-US" w:eastAsia="zh-CN"/>
              </w:rPr>
            </w:pPr>
            <w:r>
              <w:rPr>
                <w:rFonts w:hint="eastAsia" w:ascii="Times New Roman" w:hAnsi="Times New Roman" w:eastAsia="宋体" w:cs="Times New Roman"/>
                <w:iCs/>
                <w:lang w:val="en-US" w:eastAsia="zh-CN"/>
              </w:rPr>
              <w:t>ZTE</w:t>
            </w:r>
          </w:p>
        </w:tc>
        <w:tc>
          <w:tcPr>
            <w:tcW w:w="7211" w:type="dxa"/>
          </w:tcPr>
          <w:p>
            <w:pPr>
              <w:pStyle w:val="12"/>
              <w:widowControl w:val="0"/>
              <w:autoSpaceDE w:val="0"/>
              <w:autoSpaceDN w:val="0"/>
              <w:adjustRightInd w:val="0"/>
              <w:spacing w:after="0"/>
              <w:rPr>
                <w:rFonts w:hint="eastAsia" w:ascii="Times New Roman" w:hAnsi="Times New Roman" w:eastAsia="宋体" w:cs="Times New Roman"/>
                <w:iCs/>
                <w:lang w:val="en-US" w:eastAsia="zh-CN"/>
              </w:rPr>
            </w:pPr>
            <w:r>
              <w:rPr>
                <w:rFonts w:hint="eastAsia" w:ascii="Times New Roman" w:hAnsi="Times New Roman" w:eastAsia="宋体" w:cs="Times New Roman"/>
                <w:iCs/>
                <w:lang w:val="en-US" w:eastAsia="zh-CN"/>
              </w:rPr>
              <w:t>Ok in principle. To address vivo</w:t>
            </w:r>
            <w:r>
              <w:rPr>
                <w:rFonts w:hint="default" w:ascii="Times New Roman" w:hAnsi="Times New Roman" w:eastAsia="宋体" w:cs="Times New Roman"/>
                <w:iCs/>
                <w:lang w:val="en-US" w:eastAsia="zh-CN"/>
              </w:rPr>
              <w:t>’</w:t>
            </w:r>
            <w:r>
              <w:rPr>
                <w:rFonts w:hint="eastAsia" w:ascii="Times New Roman" w:hAnsi="Times New Roman" w:eastAsia="宋体" w:cs="Times New Roman"/>
                <w:iCs/>
                <w:lang w:val="en-US" w:eastAsia="zh-CN"/>
              </w:rPr>
              <w:t>s concern, one suggestion from our side is,</w:t>
            </w:r>
          </w:p>
          <w:p>
            <w:pPr>
              <w:pStyle w:val="12"/>
              <w:widowControl w:val="0"/>
              <w:autoSpaceDE w:val="0"/>
              <w:autoSpaceDN w:val="0"/>
              <w:adjustRightInd w:val="0"/>
              <w:spacing w:after="0"/>
              <w:ind w:leftChars="100"/>
              <w:rPr>
                <w:rFonts w:hint="default" w:ascii="Times New Roman" w:hAnsi="Times New Roman" w:eastAsia="宋体" w:cs="Times New Roman"/>
                <w:iCs/>
                <w:lang w:val="en-US" w:eastAsia="zh-CN"/>
              </w:rPr>
            </w:pPr>
            <w:r>
              <w:rPr>
                <w:rFonts w:hint="eastAsia" w:ascii="Times New Roman" w:hAnsi="Times New Roman" w:eastAsia="宋体" w:cs="Times New Roman"/>
                <w:i/>
                <w:iCs w:val="0"/>
                <w:lang w:val="en-US" w:eastAsia="zh-CN"/>
              </w:rPr>
              <w:t>Interested companies may need more evaluation results to investigate the performance gap when  calibration errors of UE/gNB Tx/Rx timing exist.</w:t>
            </w:r>
          </w:p>
        </w:tc>
      </w:tr>
    </w:tbl>
    <w:p>
      <w:pPr>
        <w:rPr>
          <w:lang w:val="en-US"/>
        </w:rPr>
      </w:pPr>
    </w:p>
    <w:p>
      <w:pPr>
        <w:pStyle w:val="3"/>
        <w:ind w:left="426" w:hanging="426"/>
      </w:pPr>
      <w:bookmarkStart w:id="43" w:name="_Hlk48852707"/>
      <w:r>
        <w:t>Network synchronization error estimation</w:t>
      </w:r>
    </w:p>
    <w:bookmarkEnd w:id="43"/>
    <w:p>
      <w:pPr>
        <w:pStyle w:val="4"/>
      </w:pPr>
      <w:r>
        <w:t>Description and Initial Proposal</w:t>
      </w:r>
    </w:p>
    <w:p>
      <w:pPr>
        <w:rPr>
          <w:lang w:val="en-GB"/>
        </w:rPr>
      </w:pPr>
      <w:r>
        <w:rPr>
          <w:lang w:val="en-GB"/>
        </w:rPr>
        <w:t>Network synchronization error was shown to be critical for TDOA based timing solutions. Several companies mentioned possibility to estimate network synchronization error by UEs/gNBs.</w:t>
      </w:r>
    </w:p>
    <w:p>
      <w:pPr>
        <w:jc w:val="both"/>
        <w:rPr>
          <w:b/>
          <w:bCs/>
          <w:u w:val="single"/>
          <w:lang w:val="en-US"/>
        </w:rPr>
      </w:pPr>
      <w:r>
        <w:rPr>
          <w:b/>
          <w:bCs/>
          <w:u w:val="single"/>
          <w:lang w:val="en-US"/>
        </w:rPr>
        <w:t>Tentative Proposal #9</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pPr>
        <w:pStyle w:val="4"/>
      </w:pPr>
      <w:r>
        <w:t>Collection of Views on Initial Proposal</w:t>
      </w:r>
    </w:p>
    <w:p>
      <w:pPr>
        <w:jc w:val="both"/>
        <w:rPr>
          <w:lang w:val="en-GB"/>
        </w:rPr>
      </w:pPr>
      <w:r>
        <w:rPr>
          <w:lang w:val="en-GB"/>
        </w:rPr>
        <w:t>Companies are invited to provide views on proposal above aiming to discuss further efforts on network synchronization error estimation.</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vivo</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98" w:author="Ryan Keating" w:date="2020-08-18T09:20: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99" w:author="Ryan Keating" w:date="2020-08-18T09:20:00Z">
              <w:r>
                <w:rPr>
                  <w:sz w:val="22"/>
                  <w:szCs w:val="18"/>
                  <w:lang w:eastAsia="en-US"/>
                </w:rPr>
                <w:t>Agree with vivo that this shouldn’t be discussed in this AI. There are proposals in AI 8.5.3 which may be a better place to discuss this issue</w:t>
              </w:r>
            </w:ins>
            <w:ins w:id="100" w:author="Ryan Keating" w:date="2020-08-18T09:21:00Z">
              <w:r>
                <w:rPr>
                  <w:sz w:val="22"/>
                  <w:szCs w:val="18"/>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pStyle w:val="12"/>
              <w:widowControl w:val="0"/>
              <w:autoSpaceDE w:val="0"/>
              <w:autoSpaceDN w:val="0"/>
              <w:adjustRightInd w:val="0"/>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This should be discussed in the Enhancements AI,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22"/>
                <w:lang w:eastAsia="ko-KR"/>
              </w:rPr>
            </w:pPr>
            <w:r>
              <w:rPr>
                <w:b/>
                <w:bCs/>
                <w:i/>
                <w:iCs/>
                <w:sz w:val="22"/>
                <w:szCs w:val="28"/>
                <w:lang w:val="en-GB"/>
              </w:rPr>
              <w:t>Network synchronization may cause performance degradation in the DL-TDOA or UL-TDOA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pPr>
              <w:pStyle w:val="12"/>
              <w:widowControl w:val="0"/>
              <w:autoSpaceDE w:val="0"/>
              <w:autoSpaceDN w:val="0"/>
              <w:adjustRightInd w:val="0"/>
              <w:spacing w:after="0"/>
              <w:rPr>
                <w:sz w:val="22"/>
                <w:szCs w:val="22"/>
              </w:rPr>
            </w:pPr>
          </w:p>
          <w:p>
            <w:pPr>
              <w:pStyle w:val="12"/>
              <w:widowControl w:val="0"/>
              <w:autoSpaceDE w:val="0"/>
              <w:autoSpaceDN w:val="0"/>
              <w:adjustRightInd w:val="0"/>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hint="eastAsia" w:eastAsia="Malgun Gothic"/>
                <w:sz w:val="22"/>
                <w:szCs w:val="22"/>
                <w:lang w:eastAsia="ko-KR"/>
              </w:rPr>
              <w:t>Agree with CATT</w:t>
            </w:r>
            <w:r>
              <w:rPr>
                <w:rFonts w:eastAsia="Malgun Gothic"/>
                <w:sz w:val="22"/>
                <w:szCs w:val="22"/>
                <w:lang w:eastAsia="ko-KR"/>
              </w:rPr>
              <w:t>’s view</w:t>
            </w:r>
            <w:r>
              <w:rPr>
                <w:rFonts w:hint="eastAsia" w:eastAsia="Malgun Gothic"/>
                <w:sz w:val="22"/>
                <w:szCs w:val="22"/>
                <w:lang w:eastAsia="ko-KR"/>
              </w:rPr>
              <w:t xml:space="preserve"> that making </w:t>
            </w:r>
            <w:r>
              <w:rPr>
                <w:rFonts w:eastAsia="Malgun Gothic"/>
                <w:sz w:val="22"/>
                <w:szCs w:val="22"/>
                <w:lang w:eastAsia="ko-KR"/>
              </w:rPr>
              <w:t xml:space="preserve">the conclusion of </w:t>
            </w:r>
            <w:r>
              <w:rPr>
                <w:rFonts w:hint="eastAsia" w:eastAsia="Malgun Gothic"/>
                <w:sz w:val="22"/>
                <w:szCs w:val="22"/>
                <w:lang w:eastAsia="ko-KR"/>
              </w:rPr>
              <w:t>this proposal in AI 8.5.2</w:t>
            </w:r>
            <w:r>
              <w:rPr>
                <w:rFonts w:eastAsia="Malgun Gothic"/>
                <w:sz w:val="22"/>
                <w:szCs w:val="22"/>
                <w:lang w:eastAsia="ko-KR"/>
              </w:rPr>
              <w:t>,</w:t>
            </w:r>
            <w:r>
              <w:rPr>
                <w:rFonts w:hint="eastAsia" w:eastAsia="Malgun Gothic"/>
                <w:sz w:val="22"/>
                <w:szCs w:val="22"/>
                <w:lang w:eastAsia="ko-KR"/>
              </w:rPr>
              <w:t xml:space="preserve"> </w:t>
            </w:r>
            <w:r>
              <w:rPr>
                <w:rFonts w:eastAsia="Malgun Gothic"/>
                <w:sz w:val="22"/>
                <w:szCs w:val="22"/>
                <w:lang w:eastAsia="ko-KR"/>
              </w:rPr>
              <w:t>and the enhancements should be dealt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22"/>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If it is conclusive remark to help the agreement in AI 8.5.3 then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sz w:val="22"/>
                <w:szCs w:val="18"/>
                <w:lang w:eastAsia="en-US"/>
              </w:rPr>
              <w:t>Sony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Do not support Proposal #9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vivo</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the following revision of the proposal is suggested for further discussion</w:t>
      </w:r>
    </w:p>
    <w:p>
      <w:pPr>
        <w:pStyle w:val="12"/>
        <w:spacing w:after="0"/>
        <w:rPr>
          <w:rFonts w:eastAsiaTheme="minorEastAsia"/>
          <w:b/>
          <w:bCs/>
          <w:sz w:val="22"/>
          <w:szCs w:val="18"/>
        </w:rPr>
      </w:pPr>
      <w:r>
        <w:rPr>
          <w:rFonts w:eastAsiaTheme="minorEastAsia"/>
          <w:b/>
          <w:bCs/>
          <w:sz w:val="22"/>
          <w:szCs w:val="18"/>
        </w:rPr>
        <w:t>Proposal #9 – Revision #1</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pPr>
        <w:spacing w:before="60"/>
        <w:jc w:val="both"/>
        <w:rPr>
          <w:bCs/>
          <w:iCs/>
          <w:lang w:val="en-US"/>
        </w:rPr>
      </w:pPr>
    </w:p>
    <w:p>
      <w:pPr>
        <w:pStyle w:val="4"/>
      </w:pPr>
      <w:r>
        <w:t>Colleciton of Views for Revised Proposal</w:t>
      </w:r>
    </w:p>
    <w:p>
      <w:pPr>
        <w:spacing w:before="60"/>
        <w:jc w:val="both"/>
        <w:rPr>
          <w:lang w:val="en-US" w:eastAsia="ko-KR"/>
        </w:rPr>
      </w:pPr>
      <w:r>
        <w:rPr>
          <w:lang w:val="en-US" w:eastAsia="ko-KR"/>
        </w:rPr>
        <w:t>Companies are invited to provide views on proposal in Section 3.8.3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17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178"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178" w:type="dxa"/>
          </w:tcPr>
          <w:p>
            <w:pPr>
              <w:pStyle w:val="12"/>
              <w:widowControl w:val="0"/>
              <w:autoSpaceDE w:val="0"/>
              <w:autoSpaceDN w:val="0"/>
              <w:adjustRightInd w:val="0"/>
              <w:spacing w:after="0"/>
              <w:rPr>
                <w:sz w:val="22"/>
                <w:szCs w:val="18"/>
                <w:lang w:eastAsia="en-US"/>
              </w:rPr>
            </w:pPr>
            <w:r>
              <w:rPr>
                <w:sz w:val="22"/>
                <w:szCs w:val="18"/>
                <w:lang w:eastAsia="en-US"/>
              </w:rPr>
              <w:t>Revised the first sub-bullet by removing the phrase “and needs…”</w:t>
            </w:r>
          </w:p>
          <w:p>
            <w:pPr>
              <w:pStyle w:val="31"/>
              <w:widowControl w:val="0"/>
              <w:numPr>
                <w:ilvl w:val="1"/>
                <w:numId w:val="5"/>
              </w:numPr>
              <w:autoSpaceDE w:val="0"/>
              <w:autoSpaceDN w:val="0"/>
              <w:adjustRightInd w:val="0"/>
              <w:spacing w:before="60"/>
              <w:ind w:left="567" w:hanging="283"/>
              <w:jc w:val="both"/>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178" w:type="dxa"/>
          </w:tcPr>
          <w:p>
            <w:pPr>
              <w:pStyle w:val="12"/>
              <w:widowControl w:val="0"/>
              <w:autoSpaceDE w:val="0"/>
              <w:autoSpaceDN w:val="0"/>
              <w:adjustRightInd w:val="0"/>
              <w:spacing w:after="0"/>
              <w:rPr>
                <w:sz w:val="22"/>
                <w:szCs w:val="22"/>
                <w:lang w:eastAsia="ko-KR"/>
              </w:rPr>
            </w:pPr>
            <w:r>
              <w:rPr>
                <w:sz w:val="22"/>
                <w:szCs w:val="22"/>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178"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178" w:type="dxa"/>
          </w:tcPr>
          <w:p>
            <w:pPr>
              <w:pStyle w:val="12"/>
              <w:widowControl w:val="0"/>
              <w:autoSpaceDE w:val="0"/>
              <w:autoSpaceDN w:val="0"/>
              <w:adjustRightInd w:val="0"/>
              <w:spacing w:after="0"/>
              <w:rPr>
                <w:rFonts w:eastAsia="宋体"/>
                <w:sz w:val="22"/>
                <w:szCs w:val="22"/>
              </w:rPr>
            </w:pPr>
            <w:r>
              <w:rPr>
                <w:rFonts w:hint="eastAsia" w:eastAsia="宋体"/>
                <w:sz w:val="22"/>
                <w:szCs w:val="22"/>
              </w:rPr>
              <w:t>S</w:t>
            </w:r>
            <w:r>
              <w:rPr>
                <w:rFonts w:eastAsia="宋体"/>
                <w:sz w:val="22"/>
                <w:szCs w:val="22"/>
              </w:rPr>
              <w:t xml:space="preserve">ame view with Futherwei. </w:t>
            </w:r>
            <w:r>
              <w:rPr>
                <w:sz w:val="22"/>
                <w:szCs w:val="18"/>
                <w:lang w:eastAsia="en-US"/>
              </w:rPr>
              <w:t>Remove the phrase “and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H</w:t>
            </w:r>
            <w:r>
              <w:rPr>
                <w:rFonts w:eastAsiaTheme="minorEastAsia"/>
                <w:sz w:val="22"/>
                <w:szCs w:val="18"/>
              </w:rPr>
              <w:t>uawei/HiSilicon</w:t>
            </w:r>
          </w:p>
        </w:tc>
        <w:tc>
          <w:tcPr>
            <w:tcW w:w="7178" w:type="dxa"/>
          </w:tcPr>
          <w:p>
            <w:pPr>
              <w:pStyle w:val="12"/>
              <w:widowControl w:val="0"/>
              <w:autoSpaceDE w:val="0"/>
              <w:autoSpaceDN w:val="0"/>
              <w:adjustRightInd w:val="0"/>
              <w:spacing w:after="0"/>
              <w:rPr>
                <w:rFonts w:eastAsia="宋体"/>
                <w:sz w:val="22"/>
                <w:szCs w:val="22"/>
              </w:rPr>
            </w:pPr>
            <w:r>
              <w:rPr>
                <w:rFonts w:hint="eastAsia" w:eastAsiaTheme="minorEastAsia"/>
                <w:sz w:val="22"/>
                <w:szCs w:val="22"/>
              </w:rPr>
              <w:t>O</w:t>
            </w:r>
            <w:r>
              <w:rPr>
                <w:rFonts w:eastAsiaTheme="minorEastAsia"/>
                <w:sz w:val="22"/>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 with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178"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We also prefer to remove”and needs….”</w:t>
            </w:r>
            <w:r>
              <w:rPr>
                <w:rFonts w:hint="eastAsia" w:eastAsia="Malgun Gothic"/>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178" w:type="dxa"/>
          </w:tcPr>
          <w:p>
            <w:pPr>
              <w:pStyle w:val="12"/>
              <w:widowControl w:val="0"/>
              <w:autoSpaceDE w:val="0"/>
              <w:autoSpaceDN w:val="0"/>
              <w:adjustRightInd w:val="0"/>
              <w:spacing w:after="0"/>
              <w:rPr>
                <w:sz w:val="22"/>
                <w:szCs w:val="18"/>
                <w:lang w:eastAsia="en-US"/>
              </w:rPr>
            </w:pPr>
            <w:r>
              <w:rPr>
                <w:sz w:val="22"/>
                <w:szCs w:val="18"/>
                <w:lang w:eastAsia="en-US"/>
              </w:rPr>
              <w:t>We prefer to add another FFS.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FFS: whether network synchronization error estimation/compensation needs any specification enhancements.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If this can be left to network implementation, we don’t need to specify these.  </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rPr>
          <w:lang w:val="en-US"/>
        </w:rPr>
      </w:pPr>
    </w:p>
    <w:p>
      <w:pPr>
        <w:pStyle w:val="4"/>
      </w:pPr>
      <w:r>
        <w:t>Revision #2 of Initial Proposal</w:t>
      </w:r>
    </w:p>
    <w:p>
      <w:pPr>
        <w:pStyle w:val="12"/>
        <w:spacing w:after="0"/>
        <w:rPr>
          <w:rFonts w:eastAsiaTheme="minorEastAsia"/>
          <w:b/>
          <w:bCs/>
          <w:sz w:val="22"/>
          <w:szCs w:val="18"/>
        </w:rPr>
      </w:pPr>
      <w:r>
        <w:rPr>
          <w:rFonts w:eastAsiaTheme="minorEastAsia"/>
          <w:b/>
          <w:bCs/>
          <w:sz w:val="22"/>
          <w:szCs w:val="18"/>
        </w:rPr>
        <w:t>Proposal #9 – Revision #2</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pPr>
        <w:pStyle w:val="49"/>
        <w:numPr>
          <w:ilvl w:val="0"/>
          <w:numId w:val="5"/>
        </w:numPr>
        <w:spacing w:before="60"/>
        <w:ind w:left="284" w:leftChars="0" w:hanging="284"/>
        <w:jc w:val="both"/>
        <w:rPr>
          <w:rFonts w:ascii="Times New Roman" w:hAnsi="Times New Roman" w:eastAsia="Calibri"/>
          <w:b/>
          <w:bCs/>
          <w:sz w:val="22"/>
          <w:szCs w:val="22"/>
          <w:lang w:eastAsia="ko-KR"/>
        </w:rPr>
      </w:pPr>
      <w:r>
        <w:rPr>
          <w:rFonts w:ascii="Times New Roman" w:hAnsi="Times New Roman" w:eastAsia="Calibri"/>
          <w:b/>
          <w:bCs/>
          <w:sz w:val="22"/>
          <w:szCs w:val="22"/>
          <w:lang w:eastAsia="ko-KR"/>
        </w:rPr>
        <w:t>FFS feasibility of network synchronization error estimation / compensation and its impact on NR positioning</w:t>
      </w:r>
    </w:p>
    <w:p>
      <w:pPr>
        <w:pStyle w:val="49"/>
        <w:numPr>
          <w:ilvl w:val="0"/>
          <w:numId w:val="5"/>
        </w:numPr>
        <w:spacing w:before="60"/>
        <w:ind w:left="284" w:leftChars="0" w:hanging="284"/>
        <w:jc w:val="both"/>
        <w:rPr>
          <w:rFonts w:ascii="Times New Roman" w:hAnsi="Times New Roman" w:eastAsia="Calibri"/>
          <w:b/>
          <w:bCs/>
          <w:color w:val="FF0000"/>
          <w:sz w:val="22"/>
          <w:szCs w:val="22"/>
          <w:lang w:eastAsia="ko-KR"/>
        </w:rPr>
      </w:pPr>
      <w:r>
        <w:rPr>
          <w:rFonts w:ascii="Times New Roman" w:hAnsi="Times New Roman" w:eastAsia="Calibri"/>
          <w:b/>
          <w:bCs/>
          <w:color w:val="FF0000"/>
          <w:sz w:val="22"/>
          <w:szCs w:val="22"/>
          <w:lang w:eastAsia="ko-KR"/>
        </w:rPr>
        <w:t>FFS: whether network synchronization error estimation/compensation needs any specification enhancements</w:t>
      </w:r>
    </w:p>
    <w:p>
      <w:pPr>
        <w:pStyle w:val="49"/>
        <w:spacing w:before="60"/>
        <w:ind w:left="0" w:leftChars="0"/>
        <w:jc w:val="both"/>
        <w:rPr>
          <w:rFonts w:ascii="Times New Roman" w:hAnsi="Times New Roman" w:eastAsia="Calibri"/>
          <w:b/>
          <w:bCs/>
          <w:color w:val="FF0000"/>
          <w:sz w:val="22"/>
          <w:szCs w:val="22"/>
          <w:lang w:eastAsia="ko-KR"/>
        </w:rPr>
      </w:pPr>
    </w:p>
    <w:p>
      <w:pPr>
        <w:pStyle w:val="4"/>
      </w:pPr>
      <w:r>
        <w:t>Colleciton of Views for Revision#2</w:t>
      </w:r>
    </w:p>
    <w:p>
      <w:pPr>
        <w:spacing w:before="60"/>
        <w:jc w:val="both"/>
        <w:rPr>
          <w:lang w:val="en-US" w:eastAsia="ko-KR"/>
        </w:rPr>
      </w:pPr>
      <w:r>
        <w:rPr>
          <w:lang w:val="en-US" w:eastAsia="ko-KR"/>
        </w:rPr>
        <w:t>Companies are invited to provide views on proposal in Section 3.8.5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“FFS feasibility of network synchronization error estimation / compensation </w:t>
            </w:r>
            <w:ins w:id="101" w:author="Ren Da" w:date="2020-08-20T16:53:00Z">
              <w:r>
                <w:rPr>
                  <w:sz w:val="22"/>
                  <w:szCs w:val="18"/>
                  <w:lang w:eastAsia="en-US"/>
                </w:rPr>
                <w:t>based on NR reference signals and measurement</w:t>
              </w:r>
            </w:ins>
            <w:ins w:id="102" w:author="Ren Da" w:date="2020-08-20T16:54:00Z">
              <w:r>
                <w:rPr>
                  <w:sz w:val="22"/>
                  <w:szCs w:val="18"/>
                  <w:lang w:eastAsia="en-US"/>
                </w:rPr>
                <w:t>s</w:t>
              </w:r>
            </w:ins>
            <w:r>
              <w:rPr>
                <w:sz w:val="22"/>
                <w:szCs w:val="18"/>
                <w:lang w:eastAsia="en-US"/>
              </w:rPr>
              <w:t>”</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We don</w:t>
            </w:r>
            <w:r>
              <w:rPr>
                <w:rFonts w:hint="default" w:eastAsia="宋体"/>
                <w:sz w:val="22"/>
                <w:szCs w:val="18"/>
                <w:lang w:val="en-US" w:eastAsia="zh-CN"/>
              </w:rPr>
              <w:t>’</w:t>
            </w:r>
            <w:r>
              <w:rPr>
                <w:rFonts w:hint="eastAsia" w:eastAsia="宋体"/>
                <w:sz w:val="22"/>
                <w:szCs w:val="18"/>
                <w:lang w:val="en-US" w:eastAsia="zh-CN"/>
              </w:rPr>
              <w:t>t need second part here, enhancement should be discussed in another agenda.</w:t>
            </w:r>
          </w:p>
        </w:tc>
      </w:tr>
    </w:tbl>
    <w:p>
      <w:pPr>
        <w:pStyle w:val="49"/>
        <w:spacing w:before="60"/>
        <w:ind w:left="0" w:leftChars="0"/>
        <w:jc w:val="both"/>
        <w:rPr>
          <w:rFonts w:ascii="Times New Roman" w:hAnsi="Times New Roman" w:eastAsia="Calibri"/>
          <w:b/>
          <w:bCs/>
          <w:color w:val="FF0000"/>
          <w:sz w:val="22"/>
          <w:szCs w:val="22"/>
          <w:lang w:eastAsia="ko-KR"/>
        </w:rPr>
      </w:pPr>
    </w:p>
    <w:p>
      <w:pPr>
        <w:pStyle w:val="3"/>
        <w:ind w:left="426" w:hanging="426"/>
      </w:pPr>
      <w:bookmarkStart w:id="44" w:name="_Hlk48852683"/>
      <w:r>
        <w:t>Granularity of timing report</w:t>
      </w:r>
    </w:p>
    <w:bookmarkEnd w:id="44"/>
    <w:p>
      <w:pPr>
        <w:pStyle w:val="4"/>
      </w:pPr>
      <w:r>
        <w:t>Description and Initial Proposal</w:t>
      </w:r>
    </w:p>
    <w:p>
      <w:pPr>
        <w:rPr>
          <w:lang w:val="en-GB"/>
        </w:rPr>
      </w:pPr>
      <w:r>
        <w:rPr>
          <w:lang w:val="en-GB"/>
        </w:rPr>
        <w:t>A few companies have mentioned that granularity of timing measurement reports is a potential limiting factor for timing-based positioning solutions.</w:t>
      </w:r>
    </w:p>
    <w:p>
      <w:pPr>
        <w:jc w:val="both"/>
        <w:rPr>
          <w:b/>
          <w:bCs/>
          <w:u w:val="single"/>
          <w:lang w:val="en-US"/>
        </w:rPr>
      </w:pPr>
      <w:r>
        <w:rPr>
          <w:b/>
          <w:bCs/>
          <w:u w:val="single"/>
          <w:lang w:val="en-US"/>
        </w:rPr>
        <w:t>Tentative Proposal #10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pPr>
        <w:pStyle w:val="4"/>
      </w:pPr>
      <w:r>
        <w:t>Collection of Views on Initial Proposal</w:t>
      </w:r>
    </w:p>
    <w:p>
      <w:pPr>
        <w:rPr>
          <w:lang w:val="en-GB"/>
        </w:rPr>
      </w:pPr>
      <w:r>
        <w:rPr>
          <w:lang w:val="en-GB"/>
        </w:rPr>
        <w:t xml:space="preserve">Companies are invited to provide views on proposal above regarding enhancement of granularity of timing reporting </w:t>
      </w:r>
    </w:p>
    <w:p>
      <w:pPr>
        <w:rPr>
          <w:lang w:val="en-US"/>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03" w:author="Ryan Keating" w:date="2020-08-18T09:21: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04" w:author="Ryan Keating" w:date="2020-08-18T09:21:00Z">
              <w:r>
                <w:rPr>
                  <w:sz w:val="22"/>
                  <w:szCs w:val="18"/>
                  <w:lang w:eastAsia="en-US"/>
                </w:rPr>
                <w:t>We think a general observation on the impat of granularity could be reached in this AI</w:t>
              </w:r>
            </w:ins>
            <w:ins w:id="105" w:author="Ryan Keating" w:date="2020-08-18T09:22:00Z">
              <w:r>
                <w:rPr>
                  <w:sz w:val="22"/>
                  <w:szCs w:val="18"/>
                  <w:lang w:eastAsia="en-US"/>
                </w:rPr>
                <w:t xml:space="preserve"> so the proposal is okay in principle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Suggest to update the proposal to be more about what we observe: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p>
          <w:p>
            <w:pPr>
              <w:pStyle w:val="31"/>
              <w:widowControl w:val="0"/>
              <w:numPr>
                <w:ilvl w:val="0"/>
                <w:numId w:val="5"/>
              </w:numPr>
              <w:autoSpaceDE w:val="0"/>
              <w:autoSpaceDN w:val="0"/>
              <w:adjustRightInd w:val="0"/>
              <w:spacing w:before="60"/>
              <w:ind w:left="284" w:hanging="284"/>
              <w:jc w:val="both"/>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Discuss this at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SONY</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Sony</w:t>
            </w:r>
          </w:p>
        </w:tc>
      </w:tr>
    </w:tbl>
    <w:p>
      <w:pPr>
        <w:rPr>
          <w:lang w:val="en-US"/>
        </w:rPr>
      </w:pPr>
    </w:p>
    <w:p>
      <w:pPr>
        <w:pStyle w:val="4"/>
      </w:pPr>
      <w:r>
        <w:t>Revision of Initial Proposal</w:t>
      </w:r>
    </w:p>
    <w:p>
      <w:pPr>
        <w:spacing w:before="60"/>
        <w:jc w:val="both"/>
        <w:rPr>
          <w:bCs/>
          <w:iCs/>
          <w:lang w:val="en-US"/>
        </w:rPr>
      </w:pPr>
      <w:r>
        <w:rPr>
          <w:bCs/>
          <w:iCs/>
          <w:lang w:val="en-US"/>
        </w:rPr>
        <w:t>Based on provided resonses it seems the following revision may be agreeable to the group.</w:t>
      </w:r>
    </w:p>
    <w:p>
      <w:pPr>
        <w:jc w:val="both"/>
        <w:rPr>
          <w:b/>
          <w:bCs/>
          <w:u w:val="single"/>
          <w:lang w:val="en-US"/>
        </w:rPr>
      </w:pPr>
      <w:r>
        <w:rPr>
          <w:b/>
          <w:bCs/>
          <w:u w:val="single"/>
          <w:lang w:val="en-US"/>
        </w:rPr>
        <w:t>Proposal #10 – Revision#1</w:t>
      </w:r>
    </w:p>
    <w:p>
      <w:pPr>
        <w:pStyle w:val="31"/>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pPr>
        <w:spacing w:before="60"/>
        <w:jc w:val="both"/>
        <w:rPr>
          <w:b/>
          <w:bCs/>
          <w:lang w:val="en-US" w:eastAsia="ko-KR"/>
        </w:rPr>
      </w:pPr>
    </w:p>
    <w:p>
      <w:pPr>
        <w:pStyle w:val="4"/>
      </w:pPr>
      <w:r>
        <w:t>Colleciton of Views for Revised Proposal</w:t>
      </w:r>
    </w:p>
    <w:p>
      <w:pPr>
        <w:spacing w:before="60"/>
        <w:jc w:val="both"/>
        <w:rPr>
          <w:lang w:val="en-US" w:eastAsia="ko-KR"/>
        </w:rPr>
      </w:pPr>
      <w:r>
        <w:rPr>
          <w:lang w:val="en-US" w:eastAsia="ko-KR"/>
        </w:rPr>
        <w:t>Companies are invited to provide views on proposal in Section 3.9.3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QC</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Generally supportive, but wondering if we should the: “</w:t>
            </w:r>
            <w:r>
              <w:rPr>
                <w:b/>
                <w:iCs/>
              </w:rPr>
              <w:t xml:space="preserve">when precise UE </w:t>
            </w:r>
            <w:r>
              <w:rPr>
                <w:rFonts w:hint="eastAsia" w:eastAsia="宋体"/>
                <w:b/>
                <w:iCs/>
              </w:rPr>
              <w:t>positioning</w:t>
            </w:r>
            <w:r>
              <w:rPr>
                <w:b/>
                <w:iCs/>
              </w:rPr>
              <w:t xml:space="preserve"> is targeted</w:t>
            </w:r>
            <w:r>
              <w:rPr>
                <w:sz w:val="22"/>
                <w:szCs w:val="18"/>
                <w:lang w:eastAsia="en-US"/>
              </w:rPr>
              <w:t xml:space="preserve">” That is: </w:t>
            </w:r>
          </w:p>
          <w:p>
            <w:pPr>
              <w:pStyle w:val="12"/>
              <w:widowControl w:val="0"/>
              <w:autoSpaceDE w:val="0"/>
              <w:autoSpaceDN w:val="0"/>
              <w:adjustRightInd w:val="0"/>
              <w:spacing w:after="0"/>
              <w:rPr>
                <w:sz w:val="22"/>
                <w:szCs w:val="18"/>
                <w:lang w:eastAsia="en-US"/>
              </w:rPr>
            </w:pPr>
          </w:p>
          <w:p>
            <w:pPr>
              <w:pStyle w:val="31"/>
              <w:widowControl w:val="0"/>
              <w:numPr>
                <w:ilvl w:val="0"/>
                <w:numId w:val="5"/>
              </w:numPr>
              <w:autoSpaceDE w:val="0"/>
              <w:autoSpaceDN w:val="0"/>
              <w:adjustRightInd w:val="0"/>
              <w:spacing w:before="60"/>
              <w:ind w:left="284" w:hanging="284"/>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hint="eastAsia" w:ascii="Times New Roman" w:hAnsi="Times New Roman" w:eastAsia="宋体"/>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FFS is enough. Interested companies can bring their results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211" w:type="dxa"/>
          </w:tcPr>
          <w:p>
            <w:pPr>
              <w:pStyle w:val="12"/>
              <w:widowControl w:val="0"/>
              <w:autoSpaceDE w:val="0"/>
              <w:autoSpaceDN w:val="0"/>
              <w:adjustRightInd w:val="0"/>
              <w:spacing w:after="0"/>
              <w:rPr>
                <w:rFonts w:eastAsia="宋体"/>
                <w:sz w:val="22"/>
                <w:szCs w:val="22"/>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OPPO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22"/>
              </w:rPr>
              <w:t>O</w:t>
            </w:r>
            <w:r>
              <w:rPr>
                <w:rFonts w:eastAsiaTheme="minorEastAsia"/>
                <w:sz w:val="22"/>
                <w:szCs w:val="22"/>
              </w:rPr>
              <w:t>K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 the revised version made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FFS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Same view as Nokia/NSB.  We prefer to only agree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rPr>
          <w:lang w:val="en-US"/>
        </w:rPr>
      </w:pPr>
    </w:p>
    <w:p>
      <w:pPr>
        <w:pStyle w:val="4"/>
      </w:pPr>
      <w:r>
        <w:t>Revision #2 of Initial Proposal</w:t>
      </w:r>
    </w:p>
    <w:p>
      <w:pPr>
        <w:rPr>
          <w:lang w:val="en-US"/>
        </w:rPr>
      </w:pPr>
    </w:p>
    <w:p>
      <w:pPr>
        <w:jc w:val="both"/>
        <w:rPr>
          <w:b/>
          <w:bCs/>
          <w:u w:val="single"/>
          <w:lang w:val="en-US"/>
        </w:rPr>
      </w:pPr>
      <w:bookmarkStart w:id="45" w:name="_Hlk48852220"/>
      <w:r>
        <w:rPr>
          <w:b/>
          <w:bCs/>
          <w:u w:val="single"/>
          <w:lang w:val="en-US"/>
        </w:rPr>
        <w:t>Proposal #10 – Revision#2</w:t>
      </w:r>
    </w:p>
    <w:bookmarkEnd w:id="45"/>
    <w:p>
      <w:pPr>
        <w:pStyle w:val="31"/>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hint="eastAsia" w:ascii="Times New Roman" w:hAnsi="Times New Roman"/>
          <w:b/>
          <w:bCs/>
          <w:color w:val="FF0000"/>
          <w:sz w:val="20"/>
          <w:szCs w:val="20"/>
          <w:lang w:eastAsia="ko-KR"/>
        </w:rPr>
        <w:t>positioning</w:t>
      </w:r>
      <w:r>
        <w:rPr>
          <w:rFonts w:ascii="Times New Roman" w:hAnsi="Times New Roman"/>
          <w:b/>
          <w:bCs/>
          <w:color w:val="FF0000"/>
          <w:sz w:val="20"/>
          <w:szCs w:val="20"/>
          <w:lang w:eastAsia="ko-KR"/>
        </w:rPr>
        <w:t xml:space="preserve"> is targeted</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pPr>
        <w:rPr>
          <w:lang w:val="en-US"/>
        </w:rPr>
      </w:pPr>
    </w:p>
    <w:p>
      <w:pPr>
        <w:pStyle w:val="4"/>
      </w:pPr>
      <w:r>
        <w:t>Colleciton of Views for Revision#2</w:t>
      </w:r>
    </w:p>
    <w:p>
      <w:pPr>
        <w:spacing w:before="60"/>
        <w:jc w:val="both"/>
        <w:rPr>
          <w:lang w:val="en-US" w:eastAsia="ko-KR"/>
        </w:rPr>
      </w:pPr>
      <w:r>
        <w:rPr>
          <w:lang w:val="en-US" w:eastAsia="ko-KR"/>
        </w:rPr>
        <w:t>Companies are invited to provide views on proposal in Section 3.9.5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Still only support the FFS bullet as this position had some support from at least 5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We’re not sure how much value by having this proposal given the main bullet says “may cause”.  </w:t>
            </w:r>
          </w:p>
          <w:p>
            <w:pPr>
              <w:pStyle w:val="12"/>
              <w:widowControl w:val="0"/>
              <w:autoSpaceDE w:val="0"/>
              <w:autoSpaceDN w:val="0"/>
              <w:adjustRightInd w:val="0"/>
              <w:spacing w:after="0"/>
              <w:rPr>
                <w:sz w:val="22"/>
                <w:szCs w:val="18"/>
                <w:lang w:eastAsia="en-US"/>
              </w:rPr>
            </w:pPr>
            <w:r>
              <w:rPr>
                <w:sz w:val="22"/>
                <w:szCs w:val="18"/>
                <w:lang w:eastAsia="en-US"/>
              </w:rPr>
              <w:t>If the intention is just listing a FFS, we can accept the FFS sub-bullet without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OK</w:t>
            </w:r>
          </w:p>
        </w:tc>
      </w:tr>
    </w:tbl>
    <w:p>
      <w:pPr>
        <w:rPr>
          <w:lang w:val="en-US"/>
        </w:rPr>
      </w:pPr>
    </w:p>
    <w:p>
      <w:pPr>
        <w:pStyle w:val="3"/>
        <w:ind w:left="426" w:hanging="426"/>
      </w:pPr>
      <w:r>
        <w:t>UE power consumption</w:t>
      </w:r>
    </w:p>
    <w:p>
      <w:pPr>
        <w:pStyle w:val="4"/>
      </w:pPr>
      <w:r>
        <w:t>Description and Initial Proposal</w:t>
      </w:r>
    </w:p>
    <w:p>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pPr>
        <w:jc w:val="both"/>
        <w:rPr>
          <w:b/>
          <w:bCs/>
          <w:u w:val="single"/>
          <w:lang w:val="en-US"/>
        </w:rPr>
      </w:pPr>
      <w:r>
        <w:rPr>
          <w:b/>
          <w:bCs/>
          <w:u w:val="single"/>
          <w:lang w:val="en-US"/>
        </w:rPr>
        <w:t>Tentative Proposal #11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pPr>
        <w:pStyle w:val="4"/>
      </w:pPr>
      <w:r>
        <w:t>Collection of Views on Initial Proposal</w:t>
      </w:r>
    </w:p>
    <w:p>
      <w:pPr>
        <w:jc w:val="both"/>
        <w:rPr>
          <w:lang w:val="en-US" w:eastAsia="zh-CN"/>
        </w:rPr>
      </w:pPr>
      <w:r>
        <w:rPr>
          <w:lang w:val="en-US" w:eastAsia="zh-CN"/>
        </w:rPr>
        <w:t>Companies are invited to provide views on proposal above including specific details of UE power consumption model.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We agree with P11.</w:t>
            </w:r>
          </w:p>
          <w:p>
            <w:pPr>
              <w:pStyle w:val="12"/>
              <w:widowControl w:val="0"/>
              <w:autoSpaceDE w:val="0"/>
              <w:autoSpaceDN w:val="0"/>
              <w:adjustRightInd w:val="0"/>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 xml:space="preserve">We believe that a quantitative evaluation of power consumption for positioning is necessary. </w:t>
            </w:r>
            <w:r>
              <w:rPr>
                <w:rFonts w:hint="eastAsia" w:eastAsia="宋体" w:cs="Times New Roman"/>
                <w:szCs w:val="18"/>
                <w:lang w:val="en-US" w:eastAsia="zh-CN"/>
              </w:rPr>
              <w:t>and</w:t>
            </w:r>
            <w:r>
              <w:rPr>
                <w:rFonts w:eastAsia="宋体" w:cs="Times New Roman"/>
                <w:szCs w:val="18"/>
                <w:lang w:val="en-US" w:eastAsia="zh-CN"/>
              </w:rPr>
              <w:t xml:space="preserve"> it will help choosing a suitable positioning solution with efficient power consumption. So we prefer to further discuss the evaluation model of UE power model.</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06" w:author="Ryan Keating" w:date="2020-08-18T09:22:00Z">
              <w:r>
                <w:rPr>
                  <w:sz w:val="22"/>
                  <w:szCs w:val="18"/>
                  <w:lang w:eastAsia="en-US"/>
                </w:rPr>
                <w:t>Nokia/NSB</w:t>
              </w:r>
            </w:ins>
          </w:p>
        </w:tc>
        <w:tc>
          <w:tcPr>
            <w:tcW w:w="7211" w:type="dxa"/>
          </w:tcPr>
          <w:p>
            <w:pPr>
              <w:pStyle w:val="12"/>
              <w:widowControl w:val="0"/>
              <w:autoSpaceDE w:val="0"/>
              <w:autoSpaceDN w:val="0"/>
              <w:adjustRightInd w:val="0"/>
              <w:spacing w:after="0"/>
              <w:rPr>
                <w:ins w:id="107" w:author="Ryan Keating" w:date="2020-08-18T09:22:00Z"/>
                <w:sz w:val="22"/>
                <w:szCs w:val="18"/>
                <w:lang w:eastAsia="en-US"/>
              </w:rPr>
            </w:pPr>
            <w:ins w:id="108" w:author="Ryan Keating" w:date="2020-08-18T09:22:00Z">
              <w:r>
                <w:rPr>
                  <w:sz w:val="22"/>
                  <w:szCs w:val="18"/>
                  <w:lang w:eastAsia="en-US"/>
                </w:rPr>
                <w:t xml:space="preserve">As commented in the other AI the prior agreement from RAN1#101-e seems very clear: </w:t>
              </w:r>
            </w:ins>
          </w:p>
          <w:p>
            <w:pPr>
              <w:widowControl w:val="0"/>
              <w:autoSpaceDE w:val="0"/>
              <w:autoSpaceDN w:val="0"/>
              <w:adjustRightInd w:val="0"/>
              <w:spacing w:before="0" w:after="0"/>
              <w:jc w:val="both"/>
              <w:textAlignment w:val="baseline"/>
              <w:rPr>
                <w:ins w:id="109" w:author="Ryan Keating" w:date="2020-08-18T09:23:00Z"/>
                <w:rFonts w:eastAsia="Times New Roman" w:cs="Times New Roman"/>
                <w:sz w:val="24"/>
                <w:szCs w:val="24"/>
                <w:lang w:val="en-US"/>
              </w:rPr>
            </w:pPr>
            <w:ins w:id="110" w:author="Ryan Keating" w:date="2020-08-18T09:23:00Z">
              <w:r>
                <w:rPr>
                  <w:rFonts w:ascii="Times" w:hAnsi="Times" w:eastAsia="宋体" w:cs="Calibri"/>
                  <w:color w:val="001135"/>
                  <w:kern w:val="24"/>
                  <w:sz w:val="20"/>
                  <w:szCs w:val="20"/>
                  <w:highlight w:val="green"/>
                  <w:lang w:val="en-GB"/>
                </w:rPr>
                <w:t>Agreement:</w:t>
              </w:r>
            </w:ins>
          </w:p>
          <w:p>
            <w:pPr>
              <w:widowControl w:val="0"/>
              <w:numPr>
                <w:ilvl w:val="0"/>
                <w:numId w:val="18"/>
              </w:numPr>
              <w:autoSpaceDE w:val="0"/>
              <w:autoSpaceDN w:val="0"/>
              <w:adjustRightInd w:val="0"/>
              <w:spacing w:before="0" w:after="0"/>
              <w:ind w:left="1267"/>
              <w:contextualSpacing/>
              <w:jc w:val="both"/>
              <w:textAlignment w:val="baseline"/>
              <w:rPr>
                <w:ins w:id="111" w:author="Ryan Keating" w:date="2020-08-18T09:23:00Z"/>
                <w:rFonts w:eastAsia="Times New Roman" w:cs="Times New Roman"/>
                <w:sz w:val="20"/>
                <w:szCs w:val="24"/>
                <w:lang w:val="en-US"/>
              </w:rPr>
            </w:pPr>
            <w:ins w:id="112" w:author="Ryan Keating" w:date="2020-08-18T09:23:00Z">
              <w:r>
                <w:rPr>
                  <w:rFonts w:eastAsia="宋体" w:cs="Calibri"/>
                  <w:color w:val="001135"/>
                  <w:kern w:val="24"/>
                  <w:sz w:val="20"/>
                  <w:szCs w:val="20"/>
                  <w:lang w:val="en-GB"/>
                </w:rPr>
                <w:t>UE power consumption for NR positioning can be optionally evaluated in the SI.</w:t>
              </w:r>
            </w:ins>
          </w:p>
          <w:p>
            <w:pPr>
              <w:widowControl w:val="0"/>
              <w:numPr>
                <w:ilvl w:val="0"/>
                <w:numId w:val="18"/>
              </w:numPr>
              <w:autoSpaceDE w:val="0"/>
              <w:autoSpaceDN w:val="0"/>
              <w:adjustRightInd w:val="0"/>
              <w:spacing w:before="0" w:after="0"/>
              <w:ind w:left="1267"/>
              <w:contextualSpacing/>
              <w:jc w:val="both"/>
              <w:textAlignment w:val="baseline"/>
              <w:rPr>
                <w:ins w:id="113" w:author="Ryan Keating" w:date="2020-08-18T09:23:00Z"/>
                <w:rFonts w:eastAsia="Times New Roman" w:cs="Times New Roman"/>
                <w:sz w:val="20"/>
                <w:szCs w:val="24"/>
                <w:lang w:val="en-US"/>
              </w:rPr>
            </w:pPr>
            <w:ins w:id="114" w:author="Ryan Keating" w:date="2020-08-18T09:23:00Z">
              <w:r>
                <w:rPr>
                  <w:rFonts w:eastAsia="宋体"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pPr>
              <w:pStyle w:val="12"/>
              <w:widowControl w:val="0"/>
              <w:autoSpaceDE w:val="0"/>
              <w:autoSpaceDN w:val="0"/>
              <w:adjustRightInd w:val="0"/>
              <w:spacing w:after="0"/>
              <w:rPr>
                <w:ins w:id="115" w:author="Ryan Keating" w:date="2020-08-18T09:23:00Z"/>
                <w:sz w:val="22"/>
                <w:szCs w:val="18"/>
                <w:lang w:eastAsia="en-US"/>
              </w:rPr>
            </w:pPr>
          </w:p>
          <w:p>
            <w:pPr>
              <w:pStyle w:val="12"/>
              <w:widowControl w:val="0"/>
              <w:autoSpaceDE w:val="0"/>
              <w:autoSpaceDN w:val="0"/>
              <w:adjustRightInd w:val="0"/>
              <w:spacing w:after="0"/>
              <w:rPr>
                <w:sz w:val="22"/>
                <w:szCs w:val="18"/>
                <w:lang w:eastAsia="en-US"/>
              </w:rPr>
            </w:pPr>
            <w:ins w:id="116" w:author="Ryan Keating" w:date="2020-08-18T09:23:00Z">
              <w:r>
                <w:rPr>
                  <w:sz w:val="22"/>
                  <w:szCs w:val="18"/>
                  <w:lang w:eastAsia="en-US"/>
                </w:rPr>
                <w:t xml:space="preserve">Based on the note we don’t see the need for this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It seems to us the previous agreement is good enough. Each company can bring their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 xml:space="preserve">Discuss it in </w:t>
            </w:r>
            <w:r>
              <w:rPr>
                <w:rFonts w:eastAsiaTheme="minorEastAsia"/>
                <w:sz w:val="22"/>
                <w:szCs w:val="18"/>
              </w:rPr>
              <w:t>102-e-NR-Pos-Enh-Eval-Addl-Scenarios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We don’t see the need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SONY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No need</w:t>
            </w:r>
          </w:p>
        </w:tc>
      </w:tr>
    </w:tbl>
    <w:p>
      <w:pPr>
        <w:pStyle w:val="4"/>
      </w:pPr>
      <w:r>
        <w:t>Conclusion</w:t>
      </w:r>
    </w:p>
    <w:p>
      <w:pPr>
        <w:spacing w:before="60"/>
        <w:jc w:val="both"/>
        <w:rPr>
          <w:bCs/>
          <w:iCs/>
          <w:lang w:val="en-US"/>
        </w:rPr>
      </w:pPr>
      <w:r>
        <w:rPr>
          <w:bCs/>
          <w:iCs/>
          <w:lang w:val="en-US"/>
        </w:rPr>
        <w:t>Based in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pPr>
        <w:pStyle w:val="3"/>
        <w:ind w:left="426" w:hanging="426"/>
      </w:pPr>
      <w:r>
        <w:t>Unified Template for Collection of Evaluation Results</w:t>
      </w:r>
    </w:p>
    <w:p>
      <w:pPr>
        <w:pStyle w:val="4"/>
      </w:pPr>
      <w:r>
        <w:t>Description and Initial Proposal</w:t>
      </w:r>
    </w:p>
    <w:p>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pPr>
        <w:jc w:val="both"/>
        <w:rPr>
          <w:b/>
          <w:bCs/>
          <w:u w:val="single"/>
          <w:lang w:val="en-US"/>
        </w:rPr>
      </w:pPr>
      <w:r>
        <w:rPr>
          <w:b/>
          <w:bCs/>
          <w:u w:val="single"/>
          <w:lang w:val="en-US"/>
        </w:rPr>
        <w:t>Tentative Proposal #12</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pPr>
        <w:spacing w:before="60"/>
        <w:jc w:val="both"/>
        <w:rPr>
          <w:lang w:val="en-US" w:eastAsia="ko-KR"/>
        </w:rPr>
      </w:pPr>
      <w:r>
        <w:rPr>
          <w:lang w:val="en-US" w:eastAsia="ko-KR"/>
        </w:rPr>
        <w:t xml:space="preserve"> </w:t>
      </w:r>
    </w:p>
    <w:p>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pPr>
        <w:pStyle w:val="4"/>
      </w:pPr>
      <w:r>
        <w:t>Collection of Views on Initial Proposal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320"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W</w:t>
            </w:r>
            <w:r>
              <w:rPr>
                <w:rFonts w:eastAsiaTheme="minorEastAsia"/>
                <w:sz w:val="22"/>
                <w:szCs w:val="18"/>
              </w:rPr>
              <w:t>e</w:t>
            </w:r>
            <w:r>
              <w:rPr>
                <w:rFonts w:hint="eastAsia" w:eastAsiaTheme="minorEastAsia"/>
                <w:sz w:val="22"/>
                <w:szCs w:val="18"/>
              </w:rPr>
              <w:t xml:space="preserve"> think we</w:t>
            </w:r>
            <w:r>
              <w:rPr>
                <w:rFonts w:eastAsiaTheme="minorEastAsia"/>
                <w:sz w:val="22"/>
                <w:szCs w:val="18"/>
              </w:rPr>
              <w:t xml:space="preserve"> can reuse the template in TR 38.855, </w:t>
            </w:r>
            <w:r>
              <w:rPr>
                <w:rFonts w:hint="eastAsia" w:eastAsiaTheme="minorEastAsia"/>
                <w:sz w:val="22"/>
                <w:szCs w:val="18"/>
              </w:rPr>
              <w:t xml:space="preserve">and </w:t>
            </w:r>
            <w:r>
              <w:rPr>
                <w:rFonts w:eastAsiaTheme="minorEastAsia"/>
                <w:sz w:val="22"/>
                <w:szCs w:val="18"/>
              </w:rPr>
              <w:t>companie</w:t>
            </w:r>
            <w:r>
              <w:rPr>
                <w:rFonts w:hint="eastAsia" w:eastAsiaTheme="minorEastAsia"/>
                <w:sz w:val="22"/>
                <w:szCs w:val="18"/>
              </w:rPr>
              <w:t xml:space="preserve">s may </w:t>
            </w:r>
            <w:r>
              <w:rPr>
                <w:rFonts w:eastAsiaTheme="minorEastAsia"/>
                <w:sz w:val="22"/>
                <w:szCs w:val="18"/>
              </w:rPr>
              <w:t>provide the evaluation results with the assumptions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ins w:id="117" w:author="Ryan Keating" w:date="2020-08-18T09:26:00Z">
              <w:r>
                <w:rPr>
                  <w:sz w:val="22"/>
                  <w:szCs w:val="18"/>
                  <w:lang w:eastAsia="en-US"/>
                </w:rPr>
                <w:t>Nokia/NSB</w:t>
              </w:r>
            </w:ins>
          </w:p>
        </w:tc>
        <w:tc>
          <w:tcPr>
            <w:tcW w:w="7320" w:type="dxa"/>
          </w:tcPr>
          <w:p>
            <w:pPr>
              <w:pStyle w:val="12"/>
              <w:widowControl w:val="0"/>
              <w:autoSpaceDE w:val="0"/>
              <w:autoSpaceDN w:val="0"/>
              <w:adjustRightInd w:val="0"/>
              <w:spacing w:after="0"/>
              <w:rPr>
                <w:ins w:id="118" w:author="Ryan Keating" w:date="2020-08-18T09:26:00Z"/>
                <w:sz w:val="22"/>
                <w:szCs w:val="18"/>
                <w:lang w:eastAsia="en-US"/>
              </w:rPr>
            </w:pPr>
            <w:ins w:id="119" w:author="Ryan Keating" w:date="2020-08-18T09:26:00Z">
              <w:r>
                <w:rPr>
                  <w:sz w:val="22"/>
                  <w:szCs w:val="18"/>
                  <w:lang w:eastAsia="en-US"/>
                </w:rPr>
                <w:t xml:space="preserve">From last meeting: </w:t>
              </w:r>
            </w:ins>
          </w:p>
          <w:p>
            <w:pPr>
              <w:pStyle w:val="18"/>
              <w:widowControl w:val="0"/>
              <w:autoSpaceDE w:val="0"/>
              <w:autoSpaceDN w:val="0"/>
              <w:adjustRightInd w:val="0"/>
              <w:spacing w:before="0" w:beforeAutospacing="0" w:after="0" w:afterAutospacing="0"/>
              <w:jc w:val="both"/>
              <w:textAlignment w:val="baseline"/>
              <w:rPr>
                <w:ins w:id="120" w:author="Ryan Keating" w:date="2020-08-18T09:26:00Z"/>
                <w:sz w:val="20"/>
                <w:szCs w:val="20"/>
              </w:rPr>
            </w:pPr>
            <w:ins w:id="121" w:author="Ryan Keating" w:date="2020-08-18T09:26:00Z">
              <w:r>
                <w:rPr>
                  <w:rFonts w:ascii="Times" w:hAnsi="Times" w:eastAsia="Batang"/>
                  <w:color w:val="001135"/>
                  <w:kern w:val="24"/>
                  <w:highlight w:val="green"/>
                  <w:lang w:val="en-GB"/>
                </w:rPr>
                <w:t>Agreement:</w:t>
              </w:r>
            </w:ins>
          </w:p>
          <w:p>
            <w:pPr>
              <w:pStyle w:val="18"/>
              <w:widowControl w:val="0"/>
              <w:autoSpaceDE w:val="0"/>
              <w:autoSpaceDN w:val="0"/>
              <w:adjustRightInd w:val="0"/>
              <w:spacing w:before="0" w:beforeAutospacing="0" w:after="0" w:afterAutospacing="0" w:line="256" w:lineRule="auto"/>
              <w:ind w:left="835"/>
              <w:jc w:val="both"/>
              <w:textAlignment w:val="baseline"/>
              <w:rPr>
                <w:ins w:id="122" w:author="Ryan Keating" w:date="2020-08-18T09:26:00Z"/>
                <w:sz w:val="20"/>
                <w:szCs w:val="20"/>
              </w:rPr>
            </w:pPr>
            <w:ins w:id="123" w:author="Ryan Keating" w:date="2020-08-18T09:26:00Z">
              <w:r>
                <w:rPr>
                  <w:rFonts w:ascii="Times" w:hAnsi="Times" w:eastAsia="Batang"/>
                  <w:color w:val="001135"/>
                  <w:kern w:val="24"/>
                  <w:lang w:val="en-GB"/>
                </w:rPr>
                <w:t>For TR 38.857, the template used in TR 38.855 for the inclusion of simulation results is reused. In addition, the following parameters should be provided for each scenario together with the simulation results.</w:t>
              </w:r>
            </w:ins>
          </w:p>
          <w:p>
            <w:pPr>
              <w:pStyle w:val="12"/>
              <w:widowControl w:val="0"/>
              <w:autoSpaceDE w:val="0"/>
              <w:autoSpaceDN w:val="0"/>
              <w:adjustRightInd w:val="0"/>
              <w:spacing w:after="0"/>
              <w:rPr>
                <w:ins w:id="124" w:author="Ryan Keating" w:date="2020-08-18T09:26:00Z"/>
                <w:sz w:val="22"/>
                <w:szCs w:val="18"/>
                <w:lang w:eastAsia="en-US"/>
              </w:rPr>
            </w:pPr>
            <w:ins w:id="125" w:author="Ryan Keating" w:date="2020-08-18T09:27:00Z">
              <w:r>
                <w:rPr>
                  <w:sz w:val="22"/>
                  <w:szCs w:val="18"/>
                  <w:lang w:eastAsia="en-US"/>
                </w:rPr>
                <w:t>(table omit for space)</w:t>
              </w:r>
            </w:ins>
          </w:p>
          <w:p>
            <w:pPr>
              <w:pStyle w:val="12"/>
              <w:widowControl w:val="0"/>
              <w:autoSpaceDE w:val="0"/>
              <w:autoSpaceDN w:val="0"/>
              <w:adjustRightInd w:val="0"/>
              <w:spacing w:after="0"/>
              <w:rPr>
                <w:ins w:id="126" w:author="Ryan Keating" w:date="2020-08-18T09:27:00Z"/>
                <w:sz w:val="22"/>
                <w:szCs w:val="18"/>
                <w:lang w:eastAsia="en-US"/>
              </w:rPr>
            </w:pPr>
          </w:p>
          <w:p>
            <w:pPr>
              <w:pStyle w:val="12"/>
              <w:widowControl w:val="0"/>
              <w:autoSpaceDE w:val="0"/>
              <w:autoSpaceDN w:val="0"/>
              <w:adjustRightInd w:val="0"/>
              <w:spacing w:after="0"/>
              <w:rPr>
                <w:sz w:val="22"/>
                <w:szCs w:val="18"/>
                <w:lang w:eastAsia="en-US"/>
              </w:rPr>
            </w:pPr>
            <w:ins w:id="127" w:author="Ryan Keating" w:date="2020-08-18T09:26:00Z">
              <w:r>
                <w:rPr>
                  <w:sz w:val="22"/>
                  <w:szCs w:val="18"/>
                  <w:lang w:eastAsia="en-US"/>
                </w:rPr>
                <w:t xml:space="preserve">We are okay to </w:t>
              </w:r>
            </w:ins>
            <w:ins w:id="128"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It seems we can follow the agreement to reuse the template used in TR 38.855.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320" w:type="dxa"/>
          </w:tcPr>
          <w:p>
            <w:pPr>
              <w:pStyle w:val="40"/>
              <w:widowControl w:val="0"/>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Style w:val="20"/>
              <w:tblW w:w="6962" w:type="dxa"/>
              <w:tblInd w:w="0" w:type="dxa"/>
              <w:tblLayout w:type="fixed"/>
              <w:tblCellMar>
                <w:top w:w="0" w:type="dxa"/>
                <w:left w:w="70" w:type="dxa"/>
                <w:bottom w:w="0" w:type="dxa"/>
                <w:right w:w="70" w:type="dxa"/>
              </w:tblCellMar>
            </w:tblPr>
            <w:tblGrid>
              <w:gridCol w:w="4127"/>
              <w:gridCol w:w="1417"/>
              <w:gridCol w:w="1418"/>
            </w:tblGrid>
            <w:tr>
              <w:tblPrEx>
                <w:tblLayout w:type="fixed"/>
                <w:tblCellMar>
                  <w:top w:w="0" w:type="dxa"/>
                  <w:left w:w="70" w:type="dxa"/>
                  <w:bottom w:w="0" w:type="dxa"/>
                  <w:right w:w="70" w:type="dxa"/>
                </w:tblCellMar>
              </w:tblPrEx>
              <w:trPr>
                <w:trHeight w:val="20" w:hRule="atLeast"/>
              </w:trPr>
              <w:tc>
                <w:tcPr>
                  <w:tcW w:w="4127" w:type="dxa"/>
                  <w:tcBorders>
                    <w:top w:val="single" w:color="auto" w:sz="8" w:space="0"/>
                    <w:left w:val="single" w:color="auto" w:sz="8" w:space="0"/>
                    <w:bottom w:val="single" w:color="auto" w:sz="8" w:space="0"/>
                    <w:right w:val="single" w:color="auto" w:sz="8" w:space="0"/>
                  </w:tcBorders>
                  <w:vAlign w:val="center"/>
                </w:tcPr>
                <w:p>
                  <w:pPr>
                    <w:spacing w:before="0" w:after="0"/>
                    <w:rPr>
                      <w:b/>
                      <w:sz w:val="20"/>
                      <w:szCs w:val="20"/>
                      <w:lang w:val="en-US"/>
                    </w:rPr>
                  </w:pPr>
                  <w:r>
                    <w:rPr>
                      <w:b/>
                      <w:sz w:val="20"/>
                      <w:szCs w:val="20"/>
                      <w:lang w:val="en-US"/>
                    </w:rPr>
                    <w:t>Parameter</w:t>
                  </w:r>
                </w:p>
              </w:tc>
              <w:tc>
                <w:tcPr>
                  <w:tcW w:w="1417" w:type="dxa"/>
                  <w:tcBorders>
                    <w:top w:val="single" w:color="auto" w:sz="4" w:space="0"/>
                    <w:left w:val="single" w:color="auto" w:sz="4" w:space="0"/>
                    <w:bottom w:val="nil"/>
                    <w:right w:val="single" w:color="auto" w:sz="4" w:space="0"/>
                  </w:tcBorders>
                  <w:noWrap/>
                  <w:vAlign w:val="center"/>
                </w:tcPr>
                <w:p>
                  <w:pPr>
                    <w:spacing w:before="0" w:after="0"/>
                    <w:jc w:val="center"/>
                    <w:rPr>
                      <w:b/>
                      <w:sz w:val="20"/>
                      <w:szCs w:val="20"/>
                      <w:lang w:val="en-US"/>
                    </w:rPr>
                  </w:pPr>
                  <w:r>
                    <w:rPr>
                      <w:b/>
                      <w:sz w:val="20"/>
                      <w:szCs w:val="20"/>
                      <w:lang w:val="en-US"/>
                    </w:rPr>
                    <w:t>[Case 1, scenario, FRx]</w:t>
                  </w:r>
                </w:p>
              </w:tc>
              <w:tc>
                <w:tcPr>
                  <w:tcW w:w="1418" w:type="dxa"/>
                  <w:tcBorders>
                    <w:top w:val="single" w:color="auto" w:sz="4" w:space="0"/>
                    <w:left w:val="single" w:color="auto" w:sz="4" w:space="0"/>
                    <w:bottom w:val="nil"/>
                    <w:right w:val="single" w:color="auto" w:sz="4" w:space="0"/>
                  </w:tcBorders>
                  <w:vAlign w:val="center"/>
                </w:tcPr>
                <w:p>
                  <w:pPr>
                    <w:spacing w:before="0" w:after="0"/>
                    <w:jc w:val="center"/>
                    <w:rPr>
                      <w:b/>
                      <w:sz w:val="20"/>
                      <w:szCs w:val="20"/>
                      <w:lang w:val="en-US"/>
                    </w:rPr>
                  </w:pPr>
                  <w:r>
                    <w:rPr>
                      <w:b/>
                      <w:sz w:val="20"/>
                      <w:szCs w:val="20"/>
                      <w:lang w:val="en-US"/>
                    </w:rPr>
                    <w:t>[Case 2, scenario, FRx]</w:t>
                  </w: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Channel model (baseline, otherwise state any modifications)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sites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9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6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slots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Power-boosting level</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Uplink power control (applied/not applied)</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6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interference modelling (ideal muting, or other)</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8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86"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1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Network synchronization assumptions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4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5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1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Additional notes, if any</w:t>
                  </w:r>
                </w:p>
                <w:p>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bl>
          <w:p>
            <w:pPr>
              <w:pStyle w:val="40"/>
              <w:widowControl w:val="0"/>
            </w:pPr>
            <w:r>
              <w:t>The performance for each evaluation case should be captured in following table, where points of CDF curve were ageeed on previous meeting:</w:t>
            </w:r>
          </w:p>
          <w:tbl>
            <w:tblPr>
              <w:tblStyle w:val="21"/>
              <w:tblW w:w="6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48"/>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tcPr>
                <w:p>
                  <w:pPr>
                    <w:pStyle w:val="40"/>
                    <w:widowControl w:val="0"/>
                    <w:spacing w:before="0" w:after="0"/>
                  </w:pPr>
                </w:p>
              </w:tc>
              <w:tc>
                <w:tcPr>
                  <w:tcW w:w="2948" w:type="dxa"/>
                </w:tcPr>
                <w:p>
                  <w:pPr>
                    <w:pStyle w:val="40"/>
                    <w:widowControl w:val="0"/>
                    <w:spacing w:before="0" w:after="0"/>
                  </w:pPr>
                </w:p>
              </w:tc>
              <w:tc>
                <w:tcPr>
                  <w:tcW w:w="567" w:type="dxa"/>
                  <w:vAlign w:val="center"/>
                </w:tcPr>
                <w:p>
                  <w:pPr>
                    <w:pStyle w:val="40"/>
                    <w:widowControl w:val="0"/>
                    <w:spacing w:before="0" w:after="0"/>
                  </w:pPr>
                  <w:r>
                    <w:rPr>
                      <w:sz w:val="18"/>
                      <w:szCs w:val="18"/>
                      <w:lang w:val="en-GB" w:eastAsia="zh-CN"/>
                    </w:rPr>
                    <w:t>50%</w:t>
                  </w:r>
                </w:p>
              </w:tc>
              <w:tc>
                <w:tcPr>
                  <w:tcW w:w="567" w:type="dxa"/>
                  <w:vAlign w:val="center"/>
                </w:tcPr>
                <w:p>
                  <w:pPr>
                    <w:pStyle w:val="40"/>
                    <w:widowControl w:val="0"/>
                    <w:spacing w:before="0" w:after="0"/>
                  </w:pPr>
                  <w:r>
                    <w:rPr>
                      <w:sz w:val="18"/>
                      <w:szCs w:val="18"/>
                      <w:lang w:val="en-GB" w:eastAsia="zh-CN"/>
                    </w:rPr>
                    <w:t>67%</w:t>
                  </w:r>
                </w:p>
              </w:tc>
              <w:tc>
                <w:tcPr>
                  <w:tcW w:w="567" w:type="dxa"/>
                  <w:vAlign w:val="center"/>
                </w:tcPr>
                <w:p>
                  <w:pPr>
                    <w:pStyle w:val="40"/>
                    <w:widowControl w:val="0"/>
                    <w:spacing w:before="0" w:after="0"/>
                  </w:pPr>
                  <w:r>
                    <w:rPr>
                      <w:sz w:val="18"/>
                      <w:szCs w:val="18"/>
                      <w:lang w:val="en-GB" w:eastAsia="zh-CN"/>
                    </w:rPr>
                    <w:t>80%</w:t>
                  </w:r>
                </w:p>
              </w:tc>
              <w:tc>
                <w:tcPr>
                  <w:tcW w:w="567" w:type="dxa"/>
                  <w:vAlign w:val="center"/>
                </w:tcPr>
                <w:p>
                  <w:pPr>
                    <w:pStyle w:val="40"/>
                    <w:widowControl w:val="0"/>
                    <w:spacing w:before="0" w:after="0"/>
                  </w:pPr>
                  <w:r>
                    <w:rPr>
                      <w:sz w:val="18"/>
                      <w:szCs w:val="18"/>
                      <w:lang w:val="en-GB" w:eastAsia="zh-CN"/>
                    </w:rPr>
                    <w:t>90%</w:t>
                  </w:r>
                </w:p>
              </w:tc>
              <w:tc>
                <w:tcPr>
                  <w:tcW w:w="567" w:type="dxa"/>
                </w:tcPr>
                <w:p>
                  <w:pPr>
                    <w:pStyle w:val="40"/>
                    <w:widowControl w:val="0"/>
                    <w:spacing w:before="0" w:after="0"/>
                  </w:pPr>
                  <w:r>
                    <w:rPr>
                      <w:rFonts w:hint="eastAsia"/>
                      <w:sz w:val="18"/>
                      <w:szCs w:val="18"/>
                      <w:lang w:val="en-GB" w:eastAsia="zh-CN"/>
                    </w:rPr>
                    <w:t>9</w:t>
                  </w:r>
                  <w:r>
                    <w:rPr>
                      <w:sz w:val="18"/>
                      <w:szCs w:val="18"/>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restart"/>
                  <w:vAlign w:val="center"/>
                </w:tcPr>
                <w:p>
                  <w:pPr>
                    <w:pStyle w:val="40"/>
                    <w:widowControl w:val="0"/>
                    <w:spacing w:before="0" w:after="0"/>
                    <w:jc w:val="center"/>
                  </w:pPr>
                  <w:r>
                    <w:rPr>
                      <w:b/>
                    </w:rPr>
                    <w:t>Case 1</w:t>
                  </w:r>
                </w:p>
              </w:tc>
              <w:tc>
                <w:tcPr>
                  <w:tcW w:w="2948" w:type="dxa"/>
                </w:tcPr>
                <w:p>
                  <w:pPr>
                    <w:pStyle w:val="40"/>
                    <w:widowControl w:val="0"/>
                    <w:spacing w:before="0" w:after="0"/>
                    <w:rPr>
                      <w:sz w:val="18"/>
                      <w:szCs w:val="18"/>
                    </w:rPr>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restart"/>
                  <w:vAlign w:val="center"/>
                </w:tcPr>
                <w:p>
                  <w:pPr>
                    <w:pStyle w:val="40"/>
                    <w:widowControl w:val="0"/>
                    <w:spacing w:before="0" w:after="0"/>
                    <w:jc w:val="center"/>
                  </w:pPr>
                  <w:r>
                    <w:rPr>
                      <w:b/>
                    </w:rPr>
                    <w:t>Case 2</w:t>
                  </w:r>
                </w:p>
              </w:tc>
              <w:tc>
                <w:tcPr>
                  <w:tcW w:w="2948" w:type="dxa"/>
                </w:tcPr>
                <w:p>
                  <w:pPr>
                    <w:pStyle w:val="40"/>
                    <w:widowControl w:val="0"/>
                    <w:spacing w:before="0" w:after="0"/>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bl>
          <w:p>
            <w:pPr>
              <w:pStyle w:val="40"/>
              <w:widowControl w:val="0"/>
            </w:pPr>
            <w:r>
              <w:t>The performance observation for each evaluation case should be captured in following table:</w:t>
            </w:r>
          </w:p>
          <w:tbl>
            <w:tblPr>
              <w:tblStyle w:val="21"/>
              <w:tblW w:w="6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Pr>
                <w:p>
                  <w:pPr>
                    <w:pStyle w:val="40"/>
                    <w:widowControl w:val="0"/>
                    <w:spacing w:before="0" w:after="0"/>
                  </w:pPr>
                </w:p>
              </w:tc>
              <w:tc>
                <w:tcPr>
                  <w:tcW w:w="5718" w:type="dxa"/>
                </w:tcPr>
                <w:p>
                  <w:pPr>
                    <w:pStyle w:val="40"/>
                    <w:widowControl w:val="0"/>
                    <w:spacing w:before="0" w:after="0"/>
                  </w:pPr>
                  <w:r>
                    <w:t>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113" w:type="dxa"/>
                  <w:vAlign w:val="center"/>
                </w:tcPr>
                <w:p>
                  <w:pPr>
                    <w:pStyle w:val="40"/>
                    <w:widowControl w:val="0"/>
                    <w:spacing w:before="0" w:after="0"/>
                    <w:jc w:val="center"/>
                  </w:pPr>
                  <w:r>
                    <w:rPr>
                      <w:b/>
                    </w:rPr>
                    <w:t>Case 1</w:t>
                  </w:r>
                </w:p>
              </w:tc>
              <w:tc>
                <w:tcPr>
                  <w:tcW w:w="5718" w:type="dxa"/>
                </w:tcPr>
                <w:p>
                  <w:pPr>
                    <w:pStyle w:val="40"/>
                    <w:widowControl w:val="0"/>
                    <w:spacing w:before="0" w:after="0"/>
                    <w:rPr>
                      <w:sz w:val="18"/>
                      <w:szCs w:val="18"/>
                    </w:rPr>
                  </w:pPr>
                  <w:r>
                    <w:rPr>
                      <w:sz w:val="18"/>
                      <w:szCs w:val="18"/>
                    </w:rPr>
                    <w:t>Observarion based on positioning perfromance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pStyle w:val="40"/>
                    <w:widowControl w:val="0"/>
                    <w:spacing w:before="0" w:after="0"/>
                    <w:jc w:val="center"/>
                  </w:pPr>
                  <w:r>
                    <w:rPr>
                      <w:b/>
                    </w:rPr>
                    <w:t>Case 2</w:t>
                  </w:r>
                </w:p>
              </w:tc>
              <w:tc>
                <w:tcPr>
                  <w:tcW w:w="5718" w:type="dxa"/>
                </w:tcPr>
                <w:p>
                  <w:pPr>
                    <w:pStyle w:val="40"/>
                    <w:widowControl w:val="0"/>
                    <w:spacing w:before="0" w:after="0"/>
                  </w:pPr>
                  <w:r>
                    <w:rPr>
                      <w:sz w:val="18"/>
                      <w:szCs w:val="18"/>
                    </w:rPr>
                    <w:t>Observarion based on positioning perfromance for Case 2</w:t>
                  </w:r>
                </w:p>
              </w:tc>
            </w:tr>
          </w:tbl>
          <w:p>
            <w:pPr>
              <w:pStyle w:val="40"/>
              <w:widowControl w:val="0"/>
            </w:pPr>
          </w:p>
          <w:p>
            <w:pPr>
              <w:pStyle w:val="40"/>
              <w:widowControl w:val="0"/>
            </w:pPr>
            <w:r>
              <w:t>Optionally, CDF curves are presented in xml spreadsheet in forms of the of X axis value corresponding to the set of probability from 0% to 100% with granularity of 1%.</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SONY</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can re-use the template in TR 38.855, particularly for the horizontal/vertical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have agreed that template in 38.855 can be reused.</w:t>
            </w:r>
          </w:p>
        </w:tc>
      </w:tr>
    </w:tbl>
    <w:p>
      <w:pPr>
        <w:rPr>
          <w:lang w:val="en-US"/>
        </w:rPr>
      </w:pPr>
    </w:p>
    <w:p>
      <w:pPr>
        <w:pStyle w:val="4"/>
      </w:pPr>
      <w:r>
        <w:t>Revision of Initial Proposal</w:t>
      </w:r>
    </w:p>
    <w:p>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pPr>
        <w:spacing w:before="60"/>
        <w:jc w:val="both"/>
        <w:rPr>
          <w:bCs/>
          <w:iCs/>
          <w:lang w:val="en-US"/>
        </w:rPr>
      </w:pPr>
    </w:p>
    <w:p>
      <w:pPr>
        <w:pStyle w:val="4"/>
      </w:pPr>
      <w:r>
        <w:t>Colleciton of Views for Revised Proposal</w:t>
      </w:r>
    </w:p>
    <w:p>
      <w:pPr>
        <w:rPr>
          <w:lang w:val="en-US"/>
        </w:rPr>
      </w:pPr>
      <w:r>
        <w:rPr>
          <w:lang w:val="en-US"/>
        </w:rPr>
        <w:t>TBD</w:t>
      </w:r>
    </w:p>
    <w:p>
      <w:pPr>
        <w:pStyle w:val="2"/>
      </w:pPr>
      <w:r>
        <w:t>Summary</w:t>
      </w:r>
    </w:p>
    <w:p>
      <w:pPr>
        <w:rPr>
          <w:lang w:val="en-GB"/>
        </w:rPr>
      </w:pPr>
      <w:r>
        <w:rPr>
          <w:lang w:val="en-GB"/>
        </w:rPr>
        <w:t>This contribution provides intermediate summary of RAN1 WG discussion [102-e-NR-Pos-Enh-Eval-Acc-Lat]. It is proposed to discuss the latest revisions of proposals during RAN1 GTW sessions if time permits.</w:t>
      </w:r>
      <w:bookmarkStart w:id="64" w:name="_GoBack"/>
      <w:bookmarkEnd w:id="64"/>
    </w:p>
    <w:p>
      <w:pPr>
        <w:pStyle w:val="2"/>
      </w:pPr>
      <w:r>
        <w:t>References</w:t>
      </w:r>
    </w:p>
    <w:p>
      <w:pPr>
        <w:pStyle w:val="31"/>
        <w:widowControl w:val="0"/>
        <w:numPr>
          <w:ilvl w:val="0"/>
          <w:numId w:val="19"/>
        </w:numPr>
        <w:tabs>
          <w:tab w:val="left" w:pos="708"/>
        </w:tabs>
        <w:autoSpaceDN w:val="0"/>
        <w:spacing w:after="60"/>
        <w:jc w:val="both"/>
        <w:rPr>
          <w:rFonts w:ascii="Times New Roman" w:hAnsi="Times New Roman" w:eastAsia="宋体"/>
        </w:rPr>
      </w:pPr>
      <w:bookmarkStart w:id="46" w:name="_Ref48466800"/>
      <w:r>
        <w:rPr>
          <w:rFonts w:ascii="Times New Roman" w:hAnsi="Times New Roman" w:eastAsia="宋体"/>
        </w:rPr>
        <w:t>R1-2005252</w:t>
      </w:r>
      <w:r>
        <w:rPr>
          <w:rFonts w:ascii="Times New Roman" w:hAnsi="Times New Roman" w:eastAsia="宋体"/>
        </w:rPr>
        <w:tab/>
      </w:r>
      <w:r>
        <w:rPr>
          <w:rFonts w:ascii="Times New Roman" w:hAnsi="Times New Roman" w:eastAsia="宋体"/>
        </w:rPr>
        <w:t>Performance evaluation for Rel-17 positioning</w:t>
      </w:r>
      <w:r>
        <w:rPr>
          <w:rFonts w:ascii="Times New Roman" w:hAnsi="Times New Roman" w:eastAsia="宋体"/>
        </w:rPr>
        <w:tab/>
      </w:r>
      <w:r>
        <w:rPr>
          <w:rFonts w:ascii="Times New Roman" w:hAnsi="Times New Roman" w:eastAsia="宋体"/>
        </w:rPr>
        <w:t>, Huawei, HiSilicon</w:t>
      </w:r>
      <w:bookmarkEnd w:id="46"/>
    </w:p>
    <w:p>
      <w:pPr>
        <w:pStyle w:val="31"/>
        <w:widowControl w:val="0"/>
        <w:numPr>
          <w:ilvl w:val="0"/>
          <w:numId w:val="19"/>
        </w:numPr>
        <w:tabs>
          <w:tab w:val="left" w:pos="708"/>
        </w:tabs>
        <w:autoSpaceDN w:val="0"/>
        <w:spacing w:after="60"/>
        <w:jc w:val="both"/>
        <w:rPr>
          <w:rFonts w:ascii="Times New Roman" w:hAnsi="Times New Roman" w:eastAsia="宋体"/>
        </w:rPr>
      </w:pPr>
      <w:bookmarkStart w:id="47" w:name="_Ref48470416"/>
      <w:r>
        <w:rPr>
          <w:rFonts w:ascii="Times New Roman" w:hAnsi="Times New Roman" w:eastAsia="宋体"/>
        </w:rPr>
        <w:t>R1-2005380</w:t>
      </w:r>
      <w:r>
        <w:rPr>
          <w:rFonts w:ascii="Times New Roman" w:hAnsi="Times New Roman" w:eastAsia="宋体"/>
        </w:rPr>
        <w:tab/>
      </w:r>
      <w:r>
        <w:rPr>
          <w:rFonts w:ascii="Times New Roman" w:hAnsi="Times New Roman" w:eastAsia="宋体"/>
        </w:rPr>
        <w:t>Evaluation of achievable positioning accuracy and latency,</w:t>
      </w:r>
      <w:r>
        <w:rPr>
          <w:rFonts w:ascii="Times New Roman" w:hAnsi="Times New Roman" w:eastAsia="宋体"/>
        </w:rPr>
        <w:tab/>
      </w:r>
      <w:r>
        <w:rPr>
          <w:rFonts w:ascii="Times New Roman" w:hAnsi="Times New Roman" w:eastAsia="宋体"/>
        </w:rPr>
        <w:t>vivo</w:t>
      </w:r>
      <w:bookmarkEnd w:id="47"/>
    </w:p>
    <w:p>
      <w:pPr>
        <w:pStyle w:val="31"/>
        <w:widowControl w:val="0"/>
        <w:numPr>
          <w:ilvl w:val="0"/>
          <w:numId w:val="19"/>
        </w:numPr>
        <w:tabs>
          <w:tab w:val="left" w:pos="708"/>
        </w:tabs>
        <w:autoSpaceDN w:val="0"/>
        <w:spacing w:after="60"/>
        <w:jc w:val="both"/>
        <w:rPr>
          <w:rFonts w:ascii="Times New Roman" w:hAnsi="Times New Roman" w:eastAsia="宋体"/>
        </w:rPr>
      </w:pPr>
      <w:bookmarkStart w:id="48" w:name="_Ref48481492"/>
      <w:r>
        <w:rPr>
          <w:rFonts w:ascii="Times New Roman" w:hAnsi="Times New Roman" w:eastAsia="宋体"/>
        </w:rPr>
        <w:t>R1-2005463</w:t>
      </w:r>
      <w:r>
        <w:rPr>
          <w:rFonts w:ascii="Times New Roman" w:hAnsi="Times New Roman" w:eastAsia="宋体"/>
        </w:rPr>
        <w:tab/>
      </w:r>
      <w:r>
        <w:rPr>
          <w:rFonts w:ascii="Times New Roman" w:hAnsi="Times New Roman" w:eastAsia="宋体"/>
        </w:rPr>
        <w:t>Evaluation results based on NR Rel-16 positioning, ZTE</w:t>
      </w:r>
      <w:bookmarkEnd w:id="48"/>
    </w:p>
    <w:p>
      <w:pPr>
        <w:pStyle w:val="31"/>
        <w:widowControl w:val="0"/>
        <w:numPr>
          <w:ilvl w:val="0"/>
          <w:numId w:val="19"/>
        </w:numPr>
        <w:tabs>
          <w:tab w:val="left" w:pos="708"/>
        </w:tabs>
        <w:autoSpaceDN w:val="0"/>
        <w:spacing w:after="60"/>
        <w:jc w:val="both"/>
        <w:rPr>
          <w:rFonts w:ascii="Times New Roman" w:hAnsi="Times New Roman" w:eastAsia="宋体"/>
        </w:rPr>
      </w:pPr>
      <w:bookmarkStart w:id="49" w:name="_Ref48482392"/>
      <w:r>
        <w:rPr>
          <w:rFonts w:ascii="Times New Roman" w:hAnsi="Times New Roman" w:eastAsia="宋体"/>
        </w:rPr>
        <w:t>R1-2005578</w:t>
      </w:r>
      <w:r>
        <w:rPr>
          <w:rFonts w:ascii="Times New Roman" w:hAnsi="Times New Roman" w:eastAsia="宋体"/>
        </w:rPr>
        <w:tab/>
      </w:r>
      <w:r>
        <w:rPr>
          <w:rFonts w:ascii="Times New Roman" w:hAnsi="Times New Roman" w:eastAsia="宋体"/>
        </w:rPr>
        <w:t>Initial Views on Evaluation of Positioning Accuracy and Latency, Sony</w:t>
      </w:r>
      <w:bookmarkEnd w:id="49"/>
    </w:p>
    <w:p>
      <w:pPr>
        <w:pStyle w:val="31"/>
        <w:widowControl w:val="0"/>
        <w:numPr>
          <w:ilvl w:val="0"/>
          <w:numId w:val="19"/>
        </w:numPr>
        <w:tabs>
          <w:tab w:val="left" w:pos="708"/>
        </w:tabs>
        <w:autoSpaceDN w:val="0"/>
        <w:spacing w:after="60"/>
        <w:jc w:val="both"/>
        <w:rPr>
          <w:rFonts w:ascii="Times New Roman" w:hAnsi="Times New Roman" w:eastAsia="宋体"/>
        </w:rPr>
      </w:pPr>
      <w:bookmarkStart w:id="50" w:name="_Ref48484030"/>
      <w:r>
        <w:rPr>
          <w:rFonts w:ascii="Times New Roman" w:hAnsi="Times New Roman" w:eastAsia="宋体"/>
        </w:rPr>
        <w:t>R1-2005711</w:t>
      </w:r>
      <w:r>
        <w:rPr>
          <w:rFonts w:ascii="Times New Roman" w:hAnsi="Times New Roman" w:eastAsia="宋体"/>
        </w:rPr>
        <w:tab/>
      </w:r>
      <w:r>
        <w:rPr>
          <w:rFonts w:ascii="Times New Roman" w:hAnsi="Times New Roman" w:eastAsia="宋体"/>
        </w:rPr>
        <w:t>Discussion of evaluation of NR positioning performance, CATT</w:t>
      </w:r>
      <w:bookmarkEnd w:id="50"/>
    </w:p>
    <w:p>
      <w:pPr>
        <w:pStyle w:val="31"/>
        <w:widowControl w:val="0"/>
        <w:numPr>
          <w:ilvl w:val="0"/>
          <w:numId w:val="19"/>
        </w:numPr>
        <w:tabs>
          <w:tab w:val="left" w:pos="708"/>
        </w:tabs>
        <w:autoSpaceDN w:val="0"/>
        <w:spacing w:after="60"/>
        <w:jc w:val="both"/>
        <w:rPr>
          <w:rFonts w:ascii="Times New Roman" w:hAnsi="Times New Roman" w:eastAsia="宋体"/>
        </w:rPr>
      </w:pPr>
      <w:r>
        <w:rPr>
          <w:rFonts w:ascii="Times New Roman" w:hAnsi="Times New Roman" w:eastAsia="宋体"/>
        </w:rPr>
        <w:t>R1-2005878</w:t>
      </w:r>
      <w:r>
        <w:rPr>
          <w:rFonts w:ascii="Times New Roman" w:hAnsi="Times New Roman" w:eastAsia="宋体"/>
        </w:rPr>
        <w:tab/>
      </w:r>
      <w:r>
        <w:rPr>
          <w:rFonts w:ascii="Times New Roman" w:hAnsi="Times New Roman" w:eastAsia="宋体"/>
        </w:rPr>
        <w:t>NR Positioning Performance in I-IoT Scenarios, Intel Corporation</w:t>
      </w:r>
    </w:p>
    <w:p>
      <w:pPr>
        <w:pStyle w:val="31"/>
        <w:widowControl w:val="0"/>
        <w:numPr>
          <w:ilvl w:val="0"/>
          <w:numId w:val="19"/>
        </w:numPr>
        <w:tabs>
          <w:tab w:val="left" w:pos="708"/>
        </w:tabs>
        <w:autoSpaceDN w:val="0"/>
        <w:spacing w:after="60"/>
        <w:jc w:val="both"/>
        <w:rPr>
          <w:rFonts w:ascii="Times New Roman" w:hAnsi="Times New Roman" w:eastAsia="宋体"/>
        </w:rPr>
      </w:pPr>
      <w:bookmarkStart w:id="51" w:name="_Ref48486054"/>
      <w:r>
        <w:rPr>
          <w:rFonts w:ascii="Times New Roman" w:hAnsi="Times New Roman" w:eastAsia="宋体"/>
        </w:rPr>
        <w:t>R1-2005991</w:t>
      </w:r>
      <w:r>
        <w:rPr>
          <w:rFonts w:ascii="Times New Roman" w:hAnsi="Times New Roman" w:eastAsia="宋体"/>
        </w:rPr>
        <w:tab/>
      </w:r>
      <w:r>
        <w:rPr>
          <w:rFonts w:ascii="Times New Roman" w:hAnsi="Times New Roman" w:eastAsia="宋体"/>
        </w:rPr>
        <w:t>Evaluation of NR positioning in IIOT scenario, OPPO</w:t>
      </w:r>
      <w:bookmarkEnd w:id="51"/>
    </w:p>
    <w:p>
      <w:pPr>
        <w:pStyle w:val="31"/>
        <w:widowControl w:val="0"/>
        <w:numPr>
          <w:ilvl w:val="0"/>
          <w:numId w:val="19"/>
        </w:numPr>
        <w:tabs>
          <w:tab w:val="left" w:pos="708"/>
        </w:tabs>
        <w:autoSpaceDN w:val="0"/>
        <w:spacing w:after="60"/>
        <w:jc w:val="both"/>
        <w:rPr>
          <w:rFonts w:ascii="Times New Roman" w:hAnsi="Times New Roman" w:eastAsia="宋体"/>
        </w:rPr>
      </w:pPr>
      <w:bookmarkStart w:id="52" w:name="_Ref48486936"/>
      <w:r>
        <w:rPr>
          <w:rFonts w:ascii="Times New Roman" w:hAnsi="Times New Roman" w:eastAsia="宋体"/>
        </w:rPr>
        <w:t>R1-2006067</w:t>
      </w:r>
      <w:r>
        <w:rPr>
          <w:rFonts w:ascii="Times New Roman" w:hAnsi="Times New Roman" w:eastAsia="宋体"/>
        </w:rPr>
        <w:tab/>
      </w:r>
      <w:r>
        <w:rPr>
          <w:rFonts w:ascii="Times New Roman" w:hAnsi="Times New Roman" w:eastAsia="宋体"/>
        </w:rPr>
        <w:t>Evaluation of achievable positioning accuracy and latency, BUPT</w:t>
      </w:r>
      <w:bookmarkEnd w:id="52"/>
    </w:p>
    <w:p>
      <w:pPr>
        <w:pStyle w:val="31"/>
        <w:widowControl w:val="0"/>
        <w:numPr>
          <w:ilvl w:val="0"/>
          <w:numId w:val="19"/>
        </w:numPr>
        <w:tabs>
          <w:tab w:val="left" w:pos="708"/>
        </w:tabs>
        <w:autoSpaceDN w:val="0"/>
        <w:spacing w:after="60"/>
        <w:jc w:val="both"/>
        <w:rPr>
          <w:rFonts w:ascii="Times New Roman" w:hAnsi="Times New Roman" w:eastAsia="宋体"/>
        </w:rPr>
      </w:pPr>
      <w:bookmarkStart w:id="53" w:name="_Ref48487899"/>
      <w:r>
        <w:rPr>
          <w:rFonts w:ascii="Times New Roman" w:hAnsi="Times New Roman" w:eastAsia="宋体"/>
        </w:rPr>
        <w:t>R1-2006149</w:t>
      </w:r>
      <w:r>
        <w:rPr>
          <w:rFonts w:ascii="Times New Roman" w:hAnsi="Times New Roman" w:eastAsia="宋体"/>
        </w:rPr>
        <w:tab/>
      </w:r>
      <w:r>
        <w:rPr>
          <w:rFonts w:ascii="Times New Roman" w:hAnsi="Times New Roman" w:eastAsia="宋体"/>
        </w:rPr>
        <w:t>Evaluation of achievable positioning accuracy and latency, Samsung</w:t>
      </w:r>
      <w:bookmarkEnd w:id="53"/>
    </w:p>
    <w:p>
      <w:pPr>
        <w:pStyle w:val="31"/>
        <w:widowControl w:val="0"/>
        <w:numPr>
          <w:ilvl w:val="0"/>
          <w:numId w:val="19"/>
        </w:numPr>
        <w:tabs>
          <w:tab w:val="left" w:pos="708"/>
        </w:tabs>
        <w:autoSpaceDN w:val="0"/>
        <w:spacing w:after="60"/>
        <w:jc w:val="both"/>
        <w:rPr>
          <w:rFonts w:ascii="Times New Roman" w:hAnsi="Times New Roman" w:eastAsia="宋体"/>
        </w:rPr>
      </w:pPr>
      <w:bookmarkStart w:id="54" w:name="_Ref48488450"/>
      <w:r>
        <w:rPr>
          <w:rFonts w:ascii="Times New Roman" w:hAnsi="Times New Roman" w:eastAsia="宋体"/>
        </w:rPr>
        <w:t>R1-2006197</w:t>
      </w:r>
      <w:r>
        <w:rPr>
          <w:rFonts w:ascii="Times New Roman" w:hAnsi="Times New Roman" w:eastAsia="宋体"/>
        </w:rPr>
        <w:tab/>
      </w:r>
      <w:r>
        <w:rPr>
          <w:rFonts w:ascii="Times New Roman" w:hAnsi="Times New Roman" w:eastAsia="宋体"/>
        </w:rPr>
        <w:t>Evaluation of DL-TDOA and DL-AoD techniques under IIOT scenarios, MediaTek Inc.</w:t>
      </w:r>
      <w:bookmarkEnd w:id="54"/>
    </w:p>
    <w:p>
      <w:pPr>
        <w:pStyle w:val="31"/>
        <w:widowControl w:val="0"/>
        <w:numPr>
          <w:ilvl w:val="0"/>
          <w:numId w:val="19"/>
        </w:numPr>
        <w:tabs>
          <w:tab w:val="left" w:pos="708"/>
        </w:tabs>
        <w:autoSpaceDN w:val="0"/>
        <w:spacing w:after="60"/>
        <w:jc w:val="both"/>
        <w:rPr>
          <w:rFonts w:ascii="Times New Roman" w:hAnsi="Times New Roman" w:eastAsia="宋体"/>
        </w:rPr>
      </w:pPr>
      <w:bookmarkStart w:id="55" w:name="_Ref48489054"/>
      <w:r>
        <w:rPr>
          <w:rFonts w:ascii="Times New Roman" w:hAnsi="Times New Roman" w:eastAsia="宋体"/>
        </w:rPr>
        <w:t>R1-2006215</w:t>
      </w:r>
      <w:r>
        <w:rPr>
          <w:rFonts w:ascii="Times New Roman" w:hAnsi="Times New Roman" w:eastAsia="宋体"/>
        </w:rPr>
        <w:tab/>
      </w:r>
      <w:r>
        <w:rPr>
          <w:rFonts w:ascii="Times New Roman" w:hAnsi="Times New Roman" w:eastAsia="宋体"/>
        </w:rPr>
        <w:t>Discussion on achievable positioning latency, CMCC</w:t>
      </w:r>
      <w:bookmarkEnd w:id="55"/>
    </w:p>
    <w:p>
      <w:pPr>
        <w:pStyle w:val="31"/>
        <w:widowControl w:val="0"/>
        <w:numPr>
          <w:ilvl w:val="0"/>
          <w:numId w:val="19"/>
        </w:numPr>
        <w:tabs>
          <w:tab w:val="left" w:pos="708"/>
        </w:tabs>
        <w:autoSpaceDN w:val="0"/>
        <w:spacing w:after="60"/>
        <w:jc w:val="both"/>
        <w:rPr>
          <w:rFonts w:ascii="Times New Roman" w:hAnsi="Times New Roman" w:eastAsia="宋体"/>
        </w:rPr>
      </w:pPr>
      <w:bookmarkStart w:id="56" w:name="_Ref48589822"/>
      <w:r>
        <w:rPr>
          <w:rFonts w:ascii="Times New Roman" w:hAnsi="Times New Roman" w:eastAsia="宋体"/>
        </w:rPr>
        <w:t>R1-2006239</w:t>
      </w:r>
      <w:r>
        <w:rPr>
          <w:rFonts w:ascii="Times New Roman" w:hAnsi="Times New Roman" w:eastAsia="宋体"/>
        </w:rPr>
        <w:tab/>
      </w:r>
      <w:r>
        <w:rPr>
          <w:rFonts w:ascii="Times New Roman" w:hAnsi="Times New Roman" w:eastAsia="宋体"/>
        </w:rPr>
        <w:t>Discussion on evaluation of latency, InterDigital, Inc.</w:t>
      </w:r>
      <w:bookmarkEnd w:id="56"/>
    </w:p>
    <w:p>
      <w:pPr>
        <w:pStyle w:val="31"/>
        <w:widowControl w:val="0"/>
        <w:numPr>
          <w:ilvl w:val="0"/>
          <w:numId w:val="19"/>
        </w:numPr>
        <w:tabs>
          <w:tab w:val="left" w:pos="708"/>
        </w:tabs>
        <w:autoSpaceDN w:val="0"/>
        <w:spacing w:after="60"/>
        <w:jc w:val="both"/>
        <w:rPr>
          <w:rFonts w:ascii="Times New Roman" w:hAnsi="Times New Roman" w:eastAsia="宋体"/>
        </w:rPr>
      </w:pPr>
      <w:bookmarkStart w:id="57" w:name="_Ref48489781"/>
      <w:r>
        <w:rPr>
          <w:rFonts w:ascii="Times New Roman" w:hAnsi="Times New Roman" w:eastAsia="宋体"/>
        </w:rPr>
        <w:t>R1-2006323</w:t>
      </w:r>
      <w:r>
        <w:rPr>
          <w:rFonts w:ascii="Times New Roman" w:hAnsi="Times New Roman" w:eastAsia="宋体"/>
        </w:rPr>
        <w:tab/>
      </w:r>
      <w:r>
        <w:rPr>
          <w:rFonts w:ascii="Times New Roman" w:hAnsi="Times New Roman" w:eastAsia="宋体"/>
        </w:rPr>
        <w:t>Considerations for Positioning Latency Evaluation, Lenovo, Motorola Mobility</w:t>
      </w:r>
      <w:bookmarkEnd w:id="57"/>
    </w:p>
    <w:p>
      <w:pPr>
        <w:pStyle w:val="31"/>
        <w:widowControl w:val="0"/>
        <w:numPr>
          <w:ilvl w:val="0"/>
          <w:numId w:val="19"/>
        </w:numPr>
        <w:tabs>
          <w:tab w:val="left" w:pos="708"/>
        </w:tabs>
        <w:autoSpaceDN w:val="0"/>
        <w:spacing w:after="60"/>
        <w:jc w:val="both"/>
        <w:rPr>
          <w:rFonts w:ascii="Times New Roman" w:hAnsi="Times New Roman" w:eastAsia="宋体"/>
        </w:rPr>
      </w:pPr>
      <w:bookmarkStart w:id="58" w:name="_Ref48490340"/>
      <w:r>
        <w:rPr>
          <w:rFonts w:ascii="Times New Roman" w:hAnsi="Times New Roman" w:eastAsia="宋体"/>
        </w:rPr>
        <w:t>R1-2006375</w:t>
      </w:r>
      <w:r>
        <w:rPr>
          <w:rFonts w:ascii="Times New Roman" w:hAnsi="Times New Roman" w:eastAsia="宋体"/>
        </w:rPr>
        <w:tab/>
      </w:r>
      <w:r>
        <w:rPr>
          <w:rFonts w:ascii="Times New Roman" w:hAnsi="Times New Roman" w:eastAsia="宋体"/>
        </w:rPr>
        <w:t>Discussion on evaluation of achievable positioning accuracy and latency for NR positioning, LG Electronics</w:t>
      </w:r>
      <w:bookmarkEnd w:id="58"/>
    </w:p>
    <w:p>
      <w:pPr>
        <w:pStyle w:val="31"/>
        <w:widowControl w:val="0"/>
        <w:numPr>
          <w:ilvl w:val="0"/>
          <w:numId w:val="19"/>
        </w:numPr>
        <w:tabs>
          <w:tab w:val="left" w:pos="708"/>
        </w:tabs>
        <w:autoSpaceDN w:val="0"/>
        <w:spacing w:after="60"/>
        <w:jc w:val="both"/>
        <w:rPr>
          <w:rFonts w:ascii="Times New Roman" w:hAnsi="Times New Roman" w:eastAsia="宋体"/>
        </w:rPr>
      </w:pPr>
      <w:bookmarkStart w:id="59" w:name="_Ref48490950"/>
      <w:r>
        <w:rPr>
          <w:rFonts w:ascii="Times New Roman" w:hAnsi="Times New Roman" w:eastAsia="宋体"/>
        </w:rPr>
        <w:t>R1-2006428</w:t>
      </w:r>
      <w:r>
        <w:rPr>
          <w:rFonts w:ascii="Times New Roman" w:hAnsi="Times New Roman" w:eastAsia="宋体"/>
        </w:rPr>
        <w:tab/>
      </w:r>
      <w:r>
        <w:rPr>
          <w:rFonts w:ascii="Times New Roman" w:hAnsi="Times New Roman" w:eastAsia="宋体"/>
        </w:rPr>
        <w:t>Initial results on evaluation of achievable positioning accuracy and latency, Nokia, Nokia Shanghai Bell</w:t>
      </w:r>
      <w:bookmarkEnd w:id="59"/>
    </w:p>
    <w:p>
      <w:pPr>
        <w:pStyle w:val="31"/>
        <w:widowControl w:val="0"/>
        <w:numPr>
          <w:ilvl w:val="0"/>
          <w:numId w:val="19"/>
        </w:numPr>
        <w:tabs>
          <w:tab w:val="left" w:pos="708"/>
        </w:tabs>
        <w:autoSpaceDN w:val="0"/>
        <w:spacing w:after="60"/>
        <w:jc w:val="both"/>
        <w:rPr>
          <w:rFonts w:ascii="Times New Roman" w:hAnsi="Times New Roman" w:eastAsia="宋体"/>
        </w:rPr>
      </w:pPr>
      <w:bookmarkStart w:id="60" w:name="_Ref48495236"/>
      <w:r>
        <w:rPr>
          <w:rFonts w:ascii="Times New Roman" w:hAnsi="Times New Roman" w:eastAsia="宋体"/>
        </w:rPr>
        <w:t>R1-2006459</w:t>
      </w:r>
      <w:r>
        <w:rPr>
          <w:rFonts w:ascii="Times New Roman" w:hAnsi="Times New Roman" w:eastAsia="宋体"/>
        </w:rPr>
        <w:tab/>
      </w:r>
      <w:r>
        <w:rPr>
          <w:rFonts w:ascii="Times New Roman" w:hAnsi="Times New Roman" w:eastAsia="宋体"/>
        </w:rPr>
        <w:t>Evaluation of positioning enhancements, Fraunhofer IIS, Fraunhofer HHI</w:t>
      </w:r>
      <w:bookmarkEnd w:id="60"/>
    </w:p>
    <w:p>
      <w:pPr>
        <w:pStyle w:val="31"/>
        <w:widowControl w:val="0"/>
        <w:numPr>
          <w:ilvl w:val="0"/>
          <w:numId w:val="19"/>
        </w:numPr>
        <w:tabs>
          <w:tab w:val="left" w:pos="708"/>
        </w:tabs>
        <w:autoSpaceDN w:val="0"/>
        <w:spacing w:after="60"/>
        <w:jc w:val="both"/>
        <w:rPr>
          <w:rFonts w:ascii="Times New Roman" w:hAnsi="Times New Roman" w:eastAsia="宋体"/>
        </w:rPr>
      </w:pPr>
      <w:bookmarkStart w:id="61" w:name="_Ref48498653"/>
      <w:r>
        <w:rPr>
          <w:rFonts w:ascii="Times New Roman" w:hAnsi="Times New Roman" w:eastAsia="宋体"/>
        </w:rPr>
        <w:t>R1-2006623</w:t>
      </w:r>
      <w:r>
        <w:rPr>
          <w:rFonts w:ascii="Times New Roman" w:hAnsi="Times New Roman" w:eastAsia="宋体"/>
        </w:rPr>
        <w:tab/>
      </w:r>
      <w:r>
        <w:rPr>
          <w:rFonts w:ascii="Times New Roman" w:hAnsi="Times New Roman" w:eastAsia="宋体"/>
        </w:rPr>
        <w:t>Positioning evaluation results for additional commercial use cases, CEWiT</w:t>
      </w:r>
      <w:bookmarkEnd w:id="61"/>
    </w:p>
    <w:p>
      <w:pPr>
        <w:pStyle w:val="31"/>
        <w:widowControl w:val="0"/>
        <w:numPr>
          <w:ilvl w:val="0"/>
          <w:numId w:val="19"/>
        </w:numPr>
        <w:tabs>
          <w:tab w:val="left" w:pos="708"/>
        </w:tabs>
        <w:autoSpaceDN w:val="0"/>
        <w:spacing w:after="60"/>
        <w:jc w:val="both"/>
        <w:rPr>
          <w:rFonts w:ascii="Times New Roman" w:hAnsi="Times New Roman" w:eastAsia="宋体"/>
        </w:rPr>
      </w:pPr>
      <w:bookmarkStart w:id="62" w:name="_Ref48500590"/>
      <w:r>
        <w:rPr>
          <w:rFonts w:ascii="Times New Roman" w:hAnsi="Times New Roman" w:eastAsia="宋体"/>
        </w:rPr>
        <w:t>R1-2006809</w:t>
      </w:r>
      <w:r>
        <w:rPr>
          <w:rFonts w:ascii="Times New Roman" w:hAnsi="Times New Roman" w:eastAsia="宋体"/>
        </w:rPr>
        <w:tab/>
      </w:r>
      <w:r>
        <w:rPr>
          <w:rFonts w:ascii="Times New Roman" w:hAnsi="Times New Roman" w:eastAsia="宋体"/>
        </w:rPr>
        <w:t>Evaluation of achievable Positioning Accuracy &amp; Latency, Qualcomm Incorporated</w:t>
      </w:r>
      <w:bookmarkEnd w:id="62"/>
    </w:p>
    <w:p>
      <w:pPr>
        <w:pStyle w:val="31"/>
        <w:widowControl w:val="0"/>
        <w:numPr>
          <w:ilvl w:val="0"/>
          <w:numId w:val="19"/>
        </w:numPr>
        <w:tabs>
          <w:tab w:val="left" w:pos="708"/>
        </w:tabs>
        <w:autoSpaceDN w:val="0"/>
        <w:spacing w:after="60"/>
        <w:jc w:val="both"/>
        <w:rPr>
          <w:rFonts w:ascii="Times New Roman" w:hAnsi="Times New Roman" w:eastAsia="宋体"/>
        </w:rPr>
      </w:pPr>
      <w:bookmarkStart w:id="63" w:name="_Ref48504519"/>
      <w:r>
        <w:rPr>
          <w:rFonts w:ascii="Times New Roman" w:hAnsi="Times New Roman" w:eastAsia="宋体"/>
        </w:rPr>
        <w:t>R1-2006915</w:t>
      </w:r>
      <w:r>
        <w:rPr>
          <w:rFonts w:ascii="Times New Roman" w:hAnsi="Times New Roman" w:eastAsia="宋体"/>
        </w:rPr>
        <w:tab/>
      </w:r>
      <w:r>
        <w:rPr>
          <w:rFonts w:ascii="Times New Roman" w:hAnsi="Times New Roman" w:eastAsia="宋体"/>
        </w:rPr>
        <w:t>Evaluation of achievable positioning accuracy and latency, Ericsson</w:t>
      </w:r>
      <w:bookmarkEnd w:id="63"/>
    </w:p>
    <w:p>
      <w:pPr>
        <w:rPr>
          <w:lang w:val="en-US"/>
        </w:rPr>
      </w:pPr>
    </w:p>
    <w:sectPr>
      <w:pgSz w:w="11906" w:h="16838"/>
      <w:pgMar w:top="1440" w:right="1440" w:bottom="144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roman"/>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roman"/>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FreeSans">
    <w:altName w:val="Cambria"/>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tentative="0">
      <w:start w:val="1"/>
      <w:numFmt w:val="bullet"/>
      <w:lvlText w:val=""/>
      <w:lvlJc w:val="left"/>
      <w:pPr>
        <w:ind w:left="420" w:hanging="420"/>
      </w:pPr>
      <w:rPr>
        <w:rFonts w:hint="default" w:ascii="Wingdings" w:hAnsi="Wingdings"/>
      </w:rPr>
    </w:lvl>
  </w:abstractNum>
  <w:abstractNum w:abstractNumId="1">
    <w:nsid w:val="E7C88D05"/>
    <w:multiLevelType w:val="singleLevel"/>
    <w:tmpl w:val="E7C88D05"/>
    <w:lvl w:ilvl="0" w:tentative="0">
      <w:start w:val="1"/>
      <w:numFmt w:val="bullet"/>
      <w:lvlText w:val=""/>
      <w:lvlJc w:val="left"/>
      <w:pPr>
        <w:ind w:left="420" w:hanging="42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1711"/>
        </w:tabs>
        <w:ind w:left="1711" w:hanging="576"/>
      </w:pPr>
      <w:rPr>
        <w:rFonts w:hint="default"/>
        <w:i w:val="0"/>
        <w:sz w:val="32"/>
        <w:szCs w:val="32"/>
        <w:lang w:val="en-US"/>
      </w:rPr>
    </w:lvl>
    <w:lvl w:ilvl="2" w:tentative="0">
      <w:start w:val="1"/>
      <w:numFmt w:val="decimal"/>
      <w:pStyle w:val="4"/>
      <w:lvlText w:val="%1.%2.%3"/>
      <w:lvlJc w:val="left"/>
      <w:pPr>
        <w:tabs>
          <w:tab w:val="left" w:pos="568"/>
        </w:tabs>
        <w:ind w:left="568"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E2A17D0"/>
    <w:multiLevelType w:val="multilevel"/>
    <w:tmpl w:val="0E2A1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CB33AD"/>
    <w:multiLevelType w:val="multilevel"/>
    <w:tmpl w:val="19CB3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850950"/>
    <w:multiLevelType w:val="multilevel"/>
    <w:tmpl w:val="1E85095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1EF428B5"/>
    <w:multiLevelType w:val="multilevel"/>
    <w:tmpl w:val="1EF428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8">
    <w:nsid w:val="3AA46647"/>
    <w:multiLevelType w:val="multilevel"/>
    <w:tmpl w:val="3AA46647"/>
    <w:lvl w:ilvl="0" w:tentative="0">
      <w:start w:val="1"/>
      <w:numFmt w:val="decimal"/>
      <w:pStyle w:val="42"/>
      <w:lvlText w:val="Proposal %1"/>
      <w:lvlJc w:val="left"/>
      <w:pPr>
        <w:tabs>
          <w:tab w:val="left" w:pos="7825"/>
        </w:tabs>
        <w:ind w:left="7825" w:hanging="1304"/>
      </w:pPr>
      <w:rPr>
        <w:rFonts w:hint="default" w:ascii="Arial" w:hAnsi="Arial" w:cs="Aria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EB6005A"/>
    <w:multiLevelType w:val="multilevel"/>
    <w:tmpl w:val="3EB6005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1EC2CEE"/>
    <w:multiLevelType w:val="multilevel"/>
    <w:tmpl w:val="41EC2C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101505E"/>
    <w:multiLevelType w:val="multilevel"/>
    <w:tmpl w:val="5101505E"/>
    <w:lvl w:ilvl="0" w:tentative="0">
      <w:start w:val="1"/>
      <w:numFmt w:val="decimal"/>
      <w:pStyle w:val="43"/>
      <w:lvlText w:val="Observation %1"/>
      <w:lvlJc w:val="left"/>
      <w:pPr>
        <w:ind w:left="36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41E3C65"/>
    <w:multiLevelType w:val="multilevel"/>
    <w:tmpl w:val="541E3C65"/>
    <w:lvl w:ilvl="0" w:tentative="0">
      <w:start w:val="1"/>
      <w:numFmt w:val="bullet"/>
      <w:lvlText w:val=""/>
      <w:lvlJc w:val="left"/>
      <w:pPr>
        <w:ind w:left="753" w:hanging="360"/>
      </w:pPr>
      <w:rPr>
        <w:rFonts w:hint="default" w:ascii="Symbol" w:hAnsi="Symbol"/>
      </w:rPr>
    </w:lvl>
    <w:lvl w:ilvl="1" w:tentative="0">
      <w:start w:val="1"/>
      <w:numFmt w:val="bullet"/>
      <w:lvlText w:val="o"/>
      <w:lvlJc w:val="left"/>
      <w:pPr>
        <w:ind w:left="1473" w:hanging="360"/>
      </w:pPr>
      <w:rPr>
        <w:rFonts w:hint="default" w:ascii="Courier New" w:hAnsi="Courier New" w:cs="Courier New"/>
      </w:rPr>
    </w:lvl>
    <w:lvl w:ilvl="2" w:tentative="0">
      <w:start w:val="1"/>
      <w:numFmt w:val="bullet"/>
      <w:lvlText w:val=""/>
      <w:lvlJc w:val="left"/>
      <w:pPr>
        <w:ind w:left="2193" w:hanging="360"/>
      </w:pPr>
      <w:rPr>
        <w:rFonts w:hint="default" w:ascii="Wingdings" w:hAnsi="Wingdings"/>
      </w:rPr>
    </w:lvl>
    <w:lvl w:ilvl="3" w:tentative="0">
      <w:start w:val="1"/>
      <w:numFmt w:val="bullet"/>
      <w:lvlText w:val=""/>
      <w:lvlJc w:val="left"/>
      <w:pPr>
        <w:ind w:left="2913" w:hanging="360"/>
      </w:pPr>
      <w:rPr>
        <w:rFonts w:hint="default" w:ascii="Symbol" w:hAnsi="Symbol"/>
      </w:rPr>
    </w:lvl>
    <w:lvl w:ilvl="4" w:tentative="0">
      <w:start w:val="1"/>
      <w:numFmt w:val="bullet"/>
      <w:lvlText w:val="o"/>
      <w:lvlJc w:val="left"/>
      <w:pPr>
        <w:ind w:left="3633" w:hanging="360"/>
      </w:pPr>
      <w:rPr>
        <w:rFonts w:hint="default" w:ascii="Courier New" w:hAnsi="Courier New" w:cs="Courier New"/>
      </w:rPr>
    </w:lvl>
    <w:lvl w:ilvl="5" w:tentative="0">
      <w:start w:val="1"/>
      <w:numFmt w:val="bullet"/>
      <w:lvlText w:val=""/>
      <w:lvlJc w:val="left"/>
      <w:pPr>
        <w:ind w:left="4353" w:hanging="360"/>
      </w:pPr>
      <w:rPr>
        <w:rFonts w:hint="default" w:ascii="Wingdings" w:hAnsi="Wingdings"/>
      </w:rPr>
    </w:lvl>
    <w:lvl w:ilvl="6" w:tentative="0">
      <w:start w:val="1"/>
      <w:numFmt w:val="bullet"/>
      <w:lvlText w:val=""/>
      <w:lvlJc w:val="left"/>
      <w:pPr>
        <w:ind w:left="5073" w:hanging="360"/>
      </w:pPr>
      <w:rPr>
        <w:rFonts w:hint="default" w:ascii="Symbol" w:hAnsi="Symbol"/>
      </w:rPr>
    </w:lvl>
    <w:lvl w:ilvl="7" w:tentative="0">
      <w:start w:val="1"/>
      <w:numFmt w:val="bullet"/>
      <w:lvlText w:val="o"/>
      <w:lvlJc w:val="left"/>
      <w:pPr>
        <w:ind w:left="5793" w:hanging="360"/>
      </w:pPr>
      <w:rPr>
        <w:rFonts w:hint="default" w:ascii="Courier New" w:hAnsi="Courier New" w:cs="Courier New"/>
      </w:rPr>
    </w:lvl>
    <w:lvl w:ilvl="8" w:tentative="0">
      <w:start w:val="1"/>
      <w:numFmt w:val="bullet"/>
      <w:lvlText w:val=""/>
      <w:lvlJc w:val="left"/>
      <w:pPr>
        <w:ind w:left="6513" w:hanging="360"/>
      </w:pPr>
      <w:rPr>
        <w:rFonts w:hint="default" w:ascii="Wingdings" w:hAnsi="Wingdings"/>
      </w:rPr>
    </w:lvl>
  </w:abstractNum>
  <w:abstractNum w:abstractNumId="13">
    <w:nsid w:val="5BDE1D10"/>
    <w:multiLevelType w:val="multilevel"/>
    <w:tmpl w:val="5BDE1D10"/>
    <w:lvl w:ilvl="0" w:tentative="0">
      <w:start w:val="1"/>
      <w:numFmt w:val="bullet"/>
      <w:pStyle w:val="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5BEC2621"/>
    <w:multiLevelType w:val="multilevel"/>
    <w:tmpl w:val="5BEC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55534DF"/>
    <w:multiLevelType w:val="multilevel"/>
    <w:tmpl w:val="655534D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7F67203"/>
    <w:multiLevelType w:val="multilevel"/>
    <w:tmpl w:val="77F672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DA0111"/>
    <w:multiLevelType w:val="multilevel"/>
    <w:tmpl w:val="79DA0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A3631FB"/>
    <w:multiLevelType w:val="multilevel"/>
    <w:tmpl w:val="7A363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200A"/>
    <w:rsid w:val="000B4541"/>
    <w:rsid w:val="000B6E6B"/>
    <w:rsid w:val="000B7DF6"/>
    <w:rsid w:val="000C0FE1"/>
    <w:rsid w:val="000C1C35"/>
    <w:rsid w:val="000D14C7"/>
    <w:rsid w:val="000E014E"/>
    <w:rsid w:val="000F00BF"/>
    <w:rsid w:val="000F238B"/>
    <w:rsid w:val="000F308D"/>
    <w:rsid w:val="001014CF"/>
    <w:rsid w:val="001127CC"/>
    <w:rsid w:val="00115F49"/>
    <w:rsid w:val="001215D2"/>
    <w:rsid w:val="00151F99"/>
    <w:rsid w:val="00164CD2"/>
    <w:rsid w:val="0017111A"/>
    <w:rsid w:val="00176E6E"/>
    <w:rsid w:val="00180646"/>
    <w:rsid w:val="00186719"/>
    <w:rsid w:val="00197241"/>
    <w:rsid w:val="001D143E"/>
    <w:rsid w:val="001D1607"/>
    <w:rsid w:val="001D42BC"/>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6E6A35"/>
    <w:rsid w:val="00711C40"/>
    <w:rsid w:val="00716335"/>
    <w:rsid w:val="007226BB"/>
    <w:rsid w:val="00723088"/>
    <w:rsid w:val="00724C26"/>
    <w:rsid w:val="00736326"/>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4653D"/>
    <w:rsid w:val="00962630"/>
    <w:rsid w:val="00966485"/>
    <w:rsid w:val="00984655"/>
    <w:rsid w:val="00993B68"/>
    <w:rsid w:val="009972B2"/>
    <w:rsid w:val="009A67D0"/>
    <w:rsid w:val="009B6EAB"/>
    <w:rsid w:val="009D0D46"/>
    <w:rsid w:val="009D2F47"/>
    <w:rsid w:val="009D62B8"/>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6B3E"/>
    <w:rsid w:val="00E242A6"/>
    <w:rsid w:val="00E50515"/>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82F20"/>
    <w:rsid w:val="00FA55BB"/>
    <w:rsid w:val="00FB02AE"/>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heme="minorEastAsia" w:cstheme="minorBidi"/>
      <w:sz w:val="22"/>
      <w:szCs w:val="22"/>
      <w:lang w:val="ru-RU" w:eastAsia="en-US"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sz w:val="36"/>
      <w:lang w:val="en-GB" w:eastAsia="en-US" w:bidi="ar-SA"/>
    </w:rPr>
  </w:style>
  <w:style w:type="paragraph" w:styleId="3">
    <w:name w:val="heading 2"/>
    <w:basedOn w:val="2"/>
    <w:next w:val="1"/>
    <w:link w:val="26"/>
    <w:qFormat/>
    <w:uiPriority w:val="0"/>
    <w:pPr>
      <w:numPr>
        <w:ilvl w:val="1"/>
      </w:numPr>
      <w:pBdr>
        <w:top w:val="none" w:color="auto" w:sz="0" w:space="0"/>
      </w:pBdr>
      <w:tabs>
        <w:tab w:val="left" w:pos="284"/>
      </w:tabs>
      <w:spacing w:before="180"/>
      <w:outlineLvl w:val="1"/>
    </w:pPr>
    <w:rPr>
      <w:sz w:val="32"/>
    </w:rPr>
  </w:style>
  <w:style w:type="paragraph" w:styleId="4">
    <w:name w:val="heading 3"/>
    <w:basedOn w:val="3"/>
    <w:next w:val="1"/>
    <w:link w:val="27"/>
    <w:qFormat/>
    <w:uiPriority w:val="0"/>
    <w:pPr>
      <w:numPr>
        <w:ilvl w:val="2"/>
      </w:numPr>
      <w:tabs>
        <w:tab w:val="left" w:pos="360"/>
        <w:tab w:val="left" w:pos="851"/>
        <w:tab w:val="clear" w:pos="432"/>
      </w:tabs>
      <w:spacing w:before="120"/>
      <w:ind w:hanging="568"/>
      <w:outlineLvl w:val="2"/>
    </w:pPr>
    <w:rPr>
      <w:sz w:val="28"/>
    </w:rPr>
  </w:style>
  <w:style w:type="paragraph" w:styleId="5">
    <w:name w:val="heading 4"/>
    <w:basedOn w:val="4"/>
    <w:next w:val="1"/>
    <w:link w:val="28"/>
    <w:qFormat/>
    <w:uiPriority w:val="0"/>
    <w:pPr>
      <w:numPr>
        <w:ilvl w:val="3"/>
      </w:numPr>
      <w:outlineLvl w:val="3"/>
    </w:pPr>
    <w:rPr>
      <w:sz w:val="24"/>
    </w:rPr>
  </w:style>
  <w:style w:type="paragraph" w:styleId="6">
    <w:name w:val="heading 5"/>
    <w:basedOn w:val="5"/>
    <w:next w:val="1"/>
    <w:link w:val="29"/>
    <w:qFormat/>
    <w:uiPriority w:val="0"/>
    <w:pPr>
      <w:numPr>
        <w:ilvl w:val="4"/>
      </w:numPr>
      <w:outlineLvl w:val="4"/>
    </w:pPr>
    <w:rPr>
      <w:sz w:val="22"/>
    </w:rPr>
  </w:style>
  <w:style w:type="paragraph" w:styleId="7">
    <w:name w:val="heading 6"/>
    <w:basedOn w:val="1"/>
    <w:next w:val="1"/>
    <w:link w:val="46"/>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8">
    <w:name w:val="caption"/>
    <w:basedOn w:val="1"/>
    <w:next w:val="1"/>
    <w:link w:val="34"/>
    <w:qFormat/>
    <w:uiPriority w:val="0"/>
    <w:pPr>
      <w:overflowPunct w:val="0"/>
      <w:autoSpaceDE w:val="0"/>
      <w:autoSpaceDN w:val="0"/>
      <w:adjustRightInd w:val="0"/>
      <w:textAlignment w:val="baseline"/>
    </w:pPr>
    <w:rPr>
      <w:rFonts w:eastAsia="宋体" w:cs="Times New Roman"/>
      <w:sz w:val="20"/>
      <w:szCs w:val="20"/>
      <w:lang w:val="en-GB" w:eastAsia="zh-CN"/>
    </w:rPr>
  </w:style>
  <w:style w:type="paragraph" w:styleId="9">
    <w:name w:val="List Bullet"/>
    <w:basedOn w:val="10"/>
    <w:qFormat/>
    <w:uiPriority w:val="99"/>
    <w:pPr>
      <w:numPr>
        <w:ilvl w:val="0"/>
        <w:numId w:val="2"/>
      </w:numPr>
      <w:spacing w:before="0" w:line="259" w:lineRule="auto"/>
      <w:ind w:left="720"/>
      <w:contextualSpacing w:val="0"/>
      <w:jc w:val="both"/>
    </w:pPr>
    <w:rPr>
      <w:rFonts w:ascii="Arial" w:hAnsi="Arial" w:cs="Arial"/>
      <w:sz w:val="20"/>
      <w:szCs w:val="20"/>
      <w:lang w:eastAsia="ja-JP"/>
    </w:rPr>
  </w:style>
  <w:style w:type="paragraph" w:styleId="10">
    <w:name w:val="List"/>
    <w:basedOn w:val="1"/>
    <w:semiHidden/>
    <w:unhideWhenUsed/>
    <w:qFormat/>
    <w:uiPriority w:val="99"/>
    <w:pPr>
      <w:ind w:left="283" w:hanging="283"/>
      <w:contextualSpacing/>
    </w:pPr>
  </w:style>
  <w:style w:type="paragraph" w:styleId="11">
    <w:name w:val="annotation text"/>
    <w:basedOn w:val="1"/>
    <w:link w:val="47"/>
    <w:semiHidden/>
    <w:unhideWhenUsed/>
    <w:qFormat/>
    <w:uiPriority w:val="99"/>
    <w:rPr>
      <w:sz w:val="20"/>
      <w:szCs w:val="20"/>
    </w:rPr>
  </w:style>
  <w:style w:type="paragraph" w:styleId="12">
    <w:name w:val="Body Text"/>
    <w:basedOn w:val="1"/>
    <w:link w:val="33"/>
    <w:qFormat/>
    <w:uiPriority w:val="0"/>
    <w:pPr>
      <w:spacing w:before="0"/>
      <w:jc w:val="both"/>
    </w:pPr>
    <w:rPr>
      <w:rFonts w:eastAsia="MS Mincho" w:cs="Times New Roman"/>
      <w:sz w:val="20"/>
      <w:szCs w:val="24"/>
      <w:lang w:val="en-US" w:eastAsia="zh-CN"/>
    </w:rPr>
  </w:style>
  <w:style w:type="paragraph" w:styleId="13">
    <w:name w:val="toc 3"/>
    <w:basedOn w:val="14"/>
    <w:next w:val="1"/>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14">
    <w:name w:val="toc 2"/>
    <w:basedOn w:val="1"/>
    <w:next w:val="1"/>
    <w:semiHidden/>
    <w:unhideWhenUsed/>
    <w:uiPriority w:val="39"/>
    <w:pPr>
      <w:spacing w:after="100"/>
      <w:ind w:left="220"/>
    </w:pPr>
  </w:style>
  <w:style w:type="paragraph" w:styleId="15">
    <w:name w:val="Balloon Text"/>
    <w:basedOn w:val="1"/>
    <w:link w:val="35"/>
    <w:semiHidden/>
    <w:unhideWhenUsed/>
    <w:uiPriority w:val="99"/>
    <w:pPr>
      <w:spacing w:before="0" w:after="0"/>
    </w:pPr>
    <w:rPr>
      <w:rFonts w:ascii="Segoe UI" w:hAnsi="Segoe UI" w:cs="Segoe UI"/>
      <w:sz w:val="18"/>
      <w:szCs w:val="18"/>
    </w:rPr>
  </w:style>
  <w:style w:type="paragraph" w:styleId="16">
    <w:name w:val="footer"/>
    <w:basedOn w:val="1"/>
    <w:link w:val="45"/>
    <w:unhideWhenUsed/>
    <w:qFormat/>
    <w:uiPriority w:val="99"/>
    <w:pPr>
      <w:tabs>
        <w:tab w:val="center" w:pos="4153"/>
        <w:tab w:val="right" w:pos="8306"/>
      </w:tabs>
      <w:snapToGrid w:val="0"/>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semiHidden/>
    <w:unhideWhenUsed/>
    <w:qFormat/>
    <w:uiPriority w:val="99"/>
    <w:pPr>
      <w:spacing w:before="100" w:beforeAutospacing="1" w:after="100" w:afterAutospacing="1"/>
    </w:pPr>
    <w:rPr>
      <w:rFonts w:eastAsia="Times New Roman" w:cs="Times New Roman"/>
      <w:sz w:val="24"/>
      <w:szCs w:val="24"/>
      <w:lang w:val="en-US"/>
    </w:rPr>
  </w:style>
  <w:style w:type="paragraph" w:styleId="19">
    <w:name w:val="annotation subject"/>
    <w:basedOn w:val="11"/>
    <w:next w:val="11"/>
    <w:link w:val="48"/>
    <w:semiHidden/>
    <w:unhideWhenUsed/>
    <w:qFormat/>
    <w:uiPriority w:val="99"/>
    <w:rPr>
      <w:b/>
      <w:bCs/>
    </w:rPr>
  </w:style>
  <w:style w:type="table" w:styleId="21">
    <w:name w:val="Table Grid"/>
    <w:basedOn w:val="20"/>
    <w:qFormat/>
    <w:uiPriority w:val="39"/>
    <w:pPr>
      <w:widowControl w:val="0"/>
      <w:autoSpaceDE w:val="0"/>
      <w:autoSpaceDN w:val="0"/>
      <w:adjustRightInd w:val="0"/>
      <w:spacing w:after="1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Heading 1 Char"/>
    <w:basedOn w:val="22"/>
    <w:qFormat/>
    <w:uiPriority w:val="0"/>
    <w:rPr>
      <w:rFonts w:asciiTheme="majorHAnsi" w:hAnsiTheme="majorHAnsi" w:eastAsiaTheme="majorEastAsia" w:cstheme="majorBidi"/>
      <w:color w:val="2F5597" w:themeColor="accent1" w:themeShade="BF"/>
      <w:sz w:val="32"/>
      <w:szCs w:val="32"/>
    </w:rPr>
  </w:style>
  <w:style w:type="character" w:customStyle="1" w:styleId="26">
    <w:name w:val="Heading 2 Char"/>
    <w:basedOn w:val="22"/>
    <w:link w:val="3"/>
    <w:qFormat/>
    <w:uiPriority w:val="0"/>
    <w:rPr>
      <w:rFonts w:ascii="Arial" w:hAnsi="Arial" w:eastAsia="宋体" w:cs="Times New Roman"/>
      <w:sz w:val="32"/>
      <w:lang w:val="en-GB" w:eastAsia="en-US"/>
    </w:rPr>
  </w:style>
  <w:style w:type="character" w:customStyle="1" w:styleId="27">
    <w:name w:val="Heading 3 Char"/>
    <w:basedOn w:val="22"/>
    <w:link w:val="4"/>
    <w:qFormat/>
    <w:uiPriority w:val="0"/>
    <w:rPr>
      <w:rFonts w:ascii="Arial" w:hAnsi="Arial" w:eastAsia="宋体" w:cs="Times New Roman"/>
      <w:sz w:val="28"/>
      <w:lang w:val="en-GB" w:eastAsia="en-US"/>
    </w:rPr>
  </w:style>
  <w:style w:type="character" w:customStyle="1" w:styleId="28">
    <w:name w:val="Heading 4 Char"/>
    <w:basedOn w:val="22"/>
    <w:link w:val="5"/>
    <w:qFormat/>
    <w:uiPriority w:val="0"/>
    <w:rPr>
      <w:rFonts w:ascii="Arial" w:hAnsi="Arial" w:eastAsia="宋体" w:cs="Times New Roman"/>
      <w:sz w:val="24"/>
      <w:lang w:val="en-GB" w:eastAsia="en-US"/>
    </w:rPr>
  </w:style>
  <w:style w:type="character" w:customStyle="1" w:styleId="29">
    <w:name w:val="Heading 5 Char"/>
    <w:basedOn w:val="22"/>
    <w:link w:val="6"/>
    <w:qFormat/>
    <w:uiPriority w:val="0"/>
    <w:rPr>
      <w:rFonts w:ascii="Arial" w:hAnsi="Arial" w:eastAsia="宋体" w:cs="Times New Roman"/>
      <w:sz w:val="22"/>
      <w:lang w:val="en-GB" w:eastAsia="en-US"/>
    </w:rPr>
  </w:style>
  <w:style w:type="character" w:customStyle="1" w:styleId="30">
    <w:name w:val="Heading 1 Char1"/>
    <w:link w:val="2"/>
    <w:qFormat/>
    <w:uiPriority w:val="0"/>
    <w:rPr>
      <w:rFonts w:ascii="Arial" w:hAnsi="Arial" w:eastAsia="宋体" w:cs="Times New Roman"/>
      <w:sz w:val="36"/>
      <w:lang w:val="en-GB" w:eastAsia="en-US"/>
    </w:rPr>
  </w:style>
  <w:style w:type="paragraph" w:styleId="31">
    <w:name w:val="List Paragraph"/>
    <w:basedOn w:val="1"/>
    <w:link w:val="32"/>
    <w:qFormat/>
    <w:uiPriority w:val="34"/>
    <w:pPr>
      <w:spacing w:after="0"/>
      <w:ind w:left="720"/>
    </w:pPr>
    <w:rPr>
      <w:rFonts w:ascii="Calibri" w:hAnsi="Calibri" w:eastAsia="Calibri" w:cs="Times New Roman"/>
      <w:lang w:val="en-US"/>
    </w:rPr>
  </w:style>
  <w:style w:type="character" w:customStyle="1" w:styleId="32">
    <w:name w:val="List Paragraph Char"/>
    <w:link w:val="31"/>
    <w:qFormat/>
    <w:locked/>
    <w:uiPriority w:val="34"/>
    <w:rPr>
      <w:rFonts w:ascii="Calibri" w:hAnsi="Calibri" w:eastAsia="Calibri" w:cs="Times New Roman"/>
      <w:lang w:val="en-US"/>
    </w:rPr>
  </w:style>
  <w:style w:type="character" w:customStyle="1" w:styleId="33">
    <w:name w:val="Body Text Char"/>
    <w:basedOn w:val="22"/>
    <w:link w:val="12"/>
    <w:qFormat/>
    <w:uiPriority w:val="0"/>
    <w:rPr>
      <w:rFonts w:ascii="Times New Roman" w:hAnsi="Times New Roman" w:eastAsia="MS Mincho" w:cs="Times New Roman"/>
      <w:sz w:val="20"/>
      <w:szCs w:val="24"/>
      <w:lang w:val="en-US" w:eastAsia="zh-CN"/>
    </w:rPr>
  </w:style>
  <w:style w:type="character" w:customStyle="1" w:styleId="34">
    <w:name w:val="Caption Char"/>
    <w:link w:val="8"/>
    <w:uiPriority w:val="0"/>
    <w:rPr>
      <w:rFonts w:ascii="Times New Roman" w:hAnsi="Times New Roman" w:eastAsia="宋体" w:cs="Times New Roman"/>
      <w:sz w:val="20"/>
      <w:szCs w:val="20"/>
      <w:lang w:val="en-GB" w:eastAsia="zh-CN"/>
    </w:rPr>
  </w:style>
  <w:style w:type="character" w:customStyle="1" w:styleId="35">
    <w:name w:val="Balloon Text Char"/>
    <w:basedOn w:val="22"/>
    <w:link w:val="15"/>
    <w:semiHidden/>
    <w:uiPriority w:val="99"/>
    <w:rPr>
      <w:rFonts w:ascii="Segoe UI" w:hAnsi="Segoe UI" w:cs="Segoe UI"/>
      <w:sz w:val="18"/>
      <w:szCs w:val="18"/>
    </w:rPr>
  </w:style>
  <w:style w:type="paragraph" w:customStyle="1" w:styleId="36">
    <w:name w:val="000_proposal"/>
    <w:basedOn w:val="1"/>
    <w:link w:val="37"/>
    <w:qFormat/>
    <w:uiPriority w:val="0"/>
    <w:pPr>
      <w:spacing w:line="264" w:lineRule="auto"/>
      <w:jc w:val="both"/>
    </w:pPr>
    <w:rPr>
      <w:rFonts w:eastAsia="宋体" w:cs="Times New Roman"/>
      <w:b/>
      <w:bCs/>
      <w:i/>
      <w:iCs/>
      <w:sz w:val="20"/>
      <w:szCs w:val="24"/>
      <w:lang w:val="en-US" w:eastAsia="zh-CN"/>
    </w:rPr>
  </w:style>
  <w:style w:type="character" w:customStyle="1" w:styleId="37">
    <w:name w:val="000_proposal Char"/>
    <w:basedOn w:val="22"/>
    <w:link w:val="36"/>
    <w:qFormat/>
    <w:uiPriority w:val="0"/>
    <w:rPr>
      <w:rFonts w:ascii="Times New Roman" w:hAnsi="Times New Roman" w:eastAsia="宋体" w:cs="Times New Roman"/>
      <w:b/>
      <w:bCs/>
      <w:i/>
      <w:iCs/>
      <w:sz w:val="20"/>
      <w:szCs w:val="24"/>
      <w:lang w:val="en-US" w:eastAsia="zh-CN"/>
    </w:rPr>
  </w:style>
  <w:style w:type="paragraph" w:customStyle="1" w:styleId="38">
    <w:name w:val="00_Text"/>
    <w:basedOn w:val="1"/>
    <w:link w:val="39"/>
    <w:qFormat/>
    <w:uiPriority w:val="0"/>
    <w:pPr>
      <w:spacing w:line="264" w:lineRule="auto"/>
      <w:jc w:val="both"/>
    </w:pPr>
    <w:rPr>
      <w:rFonts w:eastAsia="宋体" w:cs="Times New Roman"/>
      <w:sz w:val="20"/>
      <w:szCs w:val="24"/>
      <w:lang w:val="en-US" w:eastAsia="zh-CN"/>
    </w:rPr>
  </w:style>
  <w:style w:type="character" w:customStyle="1" w:styleId="39">
    <w:name w:val="00_Text Char"/>
    <w:basedOn w:val="22"/>
    <w:link w:val="38"/>
    <w:uiPriority w:val="0"/>
    <w:rPr>
      <w:rFonts w:ascii="Times New Roman" w:hAnsi="Times New Roman" w:eastAsia="宋体" w:cs="Times New Roman"/>
      <w:sz w:val="20"/>
      <w:szCs w:val="24"/>
      <w:lang w:val="en-US" w:eastAsia="zh-CN"/>
    </w:rPr>
  </w:style>
  <w:style w:type="paragraph" w:customStyle="1" w:styleId="40">
    <w:name w:val="3GPP Text"/>
    <w:basedOn w:val="1"/>
    <w:link w:val="41"/>
    <w:qFormat/>
    <w:uiPriority w:val="0"/>
    <w:pPr>
      <w:overflowPunct w:val="0"/>
      <w:autoSpaceDE w:val="0"/>
      <w:autoSpaceDN w:val="0"/>
      <w:adjustRightInd w:val="0"/>
      <w:jc w:val="both"/>
      <w:textAlignment w:val="baseline"/>
    </w:pPr>
    <w:rPr>
      <w:rFonts w:eastAsia="宋体" w:cs="Times New Roman"/>
      <w:szCs w:val="20"/>
      <w:lang w:val="en-US"/>
    </w:rPr>
  </w:style>
  <w:style w:type="character" w:customStyle="1" w:styleId="41">
    <w:name w:val="3GPP Text Char"/>
    <w:link w:val="40"/>
    <w:qFormat/>
    <w:uiPriority w:val="0"/>
    <w:rPr>
      <w:rFonts w:ascii="Times New Roman" w:hAnsi="Times New Roman" w:eastAsia="宋体" w:cs="Times New Roman"/>
      <w:szCs w:val="20"/>
      <w:lang w:val="en-US"/>
    </w:rPr>
  </w:style>
  <w:style w:type="paragraph" w:customStyle="1" w:styleId="42">
    <w:name w:val="Proposal"/>
    <w:basedOn w:val="12"/>
    <w:qFormat/>
    <w:uiPriority w:val="99"/>
    <w:pPr>
      <w:numPr>
        <w:ilvl w:val="0"/>
        <w:numId w:val="3"/>
      </w:numPr>
      <w:tabs>
        <w:tab w:val="left" w:pos="1701"/>
      </w:tabs>
      <w:spacing w:line="259" w:lineRule="auto"/>
      <w:ind w:left="1701" w:hanging="1701"/>
    </w:pPr>
    <w:rPr>
      <w:rFonts w:ascii="Arial" w:hAnsi="Arial" w:cs="Arial" w:eastAsiaTheme="minorHAnsi"/>
      <w:b/>
      <w:bCs/>
      <w:szCs w:val="20"/>
      <w:lang w:val="en-GB"/>
    </w:rPr>
  </w:style>
  <w:style w:type="paragraph" w:customStyle="1" w:styleId="43">
    <w:name w:val="Observation"/>
    <w:basedOn w:val="42"/>
    <w:qFormat/>
    <w:uiPriority w:val="99"/>
    <w:pPr>
      <w:numPr>
        <w:ilvl w:val="0"/>
        <w:numId w:val="4"/>
      </w:numPr>
      <w:ind w:left="1701" w:hanging="1701"/>
    </w:pPr>
    <w:rPr>
      <w:lang w:eastAsia="ja-JP"/>
    </w:rPr>
  </w:style>
  <w:style w:type="character" w:customStyle="1" w:styleId="44">
    <w:name w:val="Header Char"/>
    <w:basedOn w:val="22"/>
    <w:link w:val="17"/>
    <w:qFormat/>
    <w:uiPriority w:val="99"/>
    <w:rPr>
      <w:rFonts w:ascii="Times New Roman" w:hAnsi="Times New Roman"/>
      <w:sz w:val="18"/>
      <w:szCs w:val="18"/>
    </w:rPr>
  </w:style>
  <w:style w:type="character" w:customStyle="1" w:styleId="45">
    <w:name w:val="Footer Char"/>
    <w:basedOn w:val="22"/>
    <w:link w:val="16"/>
    <w:qFormat/>
    <w:uiPriority w:val="99"/>
    <w:rPr>
      <w:rFonts w:ascii="Times New Roman" w:hAnsi="Times New Roman"/>
      <w:sz w:val="18"/>
      <w:szCs w:val="18"/>
    </w:rPr>
  </w:style>
  <w:style w:type="character" w:customStyle="1" w:styleId="46">
    <w:name w:val="Heading 6 Char"/>
    <w:basedOn w:val="22"/>
    <w:link w:val="7"/>
    <w:uiPriority w:val="9"/>
    <w:rPr>
      <w:rFonts w:asciiTheme="majorHAnsi" w:hAnsiTheme="majorHAnsi" w:eastAsiaTheme="majorEastAsia" w:cstheme="majorBidi"/>
      <w:color w:val="203864" w:themeColor="accent1" w:themeShade="80"/>
      <w:sz w:val="22"/>
      <w:szCs w:val="22"/>
      <w:lang w:val="ru-RU" w:eastAsia="en-US"/>
    </w:rPr>
  </w:style>
  <w:style w:type="character" w:customStyle="1" w:styleId="47">
    <w:name w:val="Comment Text Char"/>
    <w:basedOn w:val="22"/>
    <w:link w:val="11"/>
    <w:semiHidden/>
    <w:qFormat/>
    <w:uiPriority w:val="99"/>
    <w:rPr>
      <w:rFonts w:ascii="Times New Roman" w:hAnsi="Times New Roman"/>
      <w:lang w:val="ru-RU" w:eastAsia="en-US"/>
    </w:rPr>
  </w:style>
  <w:style w:type="character" w:customStyle="1" w:styleId="48">
    <w:name w:val="Comment Subject Char"/>
    <w:basedOn w:val="47"/>
    <w:link w:val="19"/>
    <w:semiHidden/>
    <w:qFormat/>
    <w:uiPriority w:val="99"/>
    <w:rPr>
      <w:rFonts w:ascii="Times New Roman" w:hAnsi="Times New Roman"/>
      <w:b/>
      <w:bCs/>
      <w:lang w:val="ru-RU" w:eastAsia="en-US"/>
    </w:rPr>
  </w:style>
  <w:style w:type="paragraph" w:customStyle="1" w:styleId="49">
    <w:name w:val="列表段落1"/>
    <w:basedOn w:val="1"/>
    <w:qFormat/>
    <w:uiPriority w:val="34"/>
    <w:pPr>
      <w:spacing w:before="0" w:after="0"/>
      <w:ind w:left="840" w:leftChars="400"/>
    </w:pPr>
    <w:rPr>
      <w:rFonts w:ascii="Times" w:hAnsi="Times" w:eastAsia="Batang" w:cs="Times New Roman"/>
      <w:sz w:val="20"/>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20277-2B3A-415B-9733-60DBF1531286}">
  <ds:schemaRefs/>
</ds:datastoreItem>
</file>

<file path=customXml/itemProps3.xml><?xml version="1.0" encoding="utf-8"?>
<ds:datastoreItem xmlns:ds="http://schemas.openxmlformats.org/officeDocument/2006/customXml" ds:itemID="{DC1EAD7E-ECFD-473D-BE16-D993157CCADA}">
  <ds:schemaRefs/>
</ds:datastoreItem>
</file>

<file path=customXml/itemProps4.xml><?xml version="1.0" encoding="utf-8"?>
<ds:datastoreItem xmlns:ds="http://schemas.openxmlformats.org/officeDocument/2006/customXml" ds:itemID="{7A871F98-C8D0-4C7D-BD1D-53F5B17300ED}">
  <ds:schemaRefs/>
</ds:datastoreItem>
</file>

<file path=customXml/itemProps5.xml><?xml version="1.0" encoding="utf-8"?>
<ds:datastoreItem xmlns:ds="http://schemas.openxmlformats.org/officeDocument/2006/customXml" ds:itemID="{AE2A35DC-123C-4655-B011-8A5EF1900829}">
  <ds:schemaRefs/>
</ds:datastoreItem>
</file>

<file path=customXml/itemProps6.xml><?xml version="1.0" encoding="utf-8"?>
<ds:datastoreItem xmlns:ds="http://schemas.openxmlformats.org/officeDocument/2006/customXml" ds:itemID="{531C80CD-90B0-4BD4-B3C9-09FC5F7B7F4A}">
  <ds:schemaRefs/>
</ds:datastoreItem>
</file>

<file path=customXml/itemProps7.xml><?xml version="1.0" encoding="utf-8"?>
<ds:datastoreItem xmlns:ds="http://schemas.openxmlformats.org/officeDocument/2006/customXml" ds:itemID="{12D6127F-87E6-40CC-9D93-A4681A95D6FE}">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50</Pages>
  <Words>15303</Words>
  <Characters>87232</Characters>
  <Lines>726</Lines>
  <Paragraphs>204</Paragraphs>
  <TotalTime>16</TotalTime>
  <ScaleCrop>false</ScaleCrop>
  <LinksUpToDate>false</LinksUpToDate>
  <CharactersWithSpaces>102331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2020-08-20T21:44:00Z</dcterms:created>
  <dc:creator>Intel User</dc:creator>
  <cp:keywords>CTPClassification=CTP_NT</cp:keywords>
  <cp:lastModifiedBy>ZTE</cp:lastModifiedBy>
  <dcterms:modified xsi:type="dcterms:W3CDTF">2020-08-21T02:07:28Z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