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A04807" w14:textId="77777777" w:rsidR="009016AE" w:rsidRDefault="00B72FAB">
      <w:pPr>
        <w:tabs>
          <w:tab w:val="left" w:pos="2694"/>
        </w:tabs>
        <w:spacing w:before="60" w:after="0"/>
        <w:ind w:left="1990" w:hanging="1990"/>
        <w:rPr>
          <w:rFonts w:ascii="Arial" w:hAnsi="Arial" w:cs="Arial"/>
          <w:b/>
          <w:sz w:val="24"/>
          <w:lang w:val="en-US"/>
        </w:rPr>
      </w:pPr>
      <w:r>
        <w:rPr>
          <w:rFonts w:ascii="Arial" w:hAnsi="Arial" w:cs="Arial"/>
          <w:b/>
          <w:sz w:val="24"/>
          <w:lang w:val="en-US"/>
        </w:rPr>
        <w:t>3GPP TSG RAN WG1 Meeting #102-E</w:t>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highlight w:val="yellow"/>
          <w:lang w:val="en-US"/>
        </w:rPr>
        <w:t>R1-200zzzz</w:t>
      </w:r>
    </w:p>
    <w:p w14:paraId="0AF81F78"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e-Meeting, August 17</w:t>
      </w:r>
      <w:r>
        <w:rPr>
          <w:rFonts w:ascii="Arial" w:hAnsi="Arial" w:cs="Arial"/>
          <w:b/>
          <w:sz w:val="24"/>
          <w:vertAlign w:val="superscript"/>
          <w:lang w:val="en-US"/>
        </w:rPr>
        <w:t>th</w:t>
      </w:r>
      <w:r>
        <w:rPr>
          <w:rFonts w:ascii="Arial" w:hAnsi="Arial" w:cs="Arial"/>
          <w:b/>
          <w:sz w:val="24"/>
          <w:lang w:val="en-US"/>
        </w:rPr>
        <w:t xml:space="preserve"> – 28</w:t>
      </w:r>
      <w:r>
        <w:rPr>
          <w:rFonts w:ascii="Arial" w:hAnsi="Arial" w:cs="Arial"/>
          <w:b/>
          <w:sz w:val="24"/>
          <w:vertAlign w:val="superscript"/>
          <w:lang w:val="en-US"/>
        </w:rPr>
        <w:t>th</w:t>
      </w:r>
      <w:r>
        <w:rPr>
          <w:rFonts w:ascii="Arial" w:hAnsi="Arial" w:cs="Arial"/>
          <w:b/>
          <w:sz w:val="24"/>
          <w:lang w:val="en-US"/>
        </w:rPr>
        <w:t>, 2020</w:t>
      </w:r>
    </w:p>
    <w:p w14:paraId="6BDBF9C9" w14:textId="77777777" w:rsidR="009016AE" w:rsidRDefault="009016AE">
      <w:pPr>
        <w:spacing w:after="0"/>
        <w:ind w:left="1988" w:hanging="1988"/>
        <w:rPr>
          <w:rFonts w:ascii="Arial" w:hAnsi="Arial" w:cs="Arial"/>
          <w:b/>
          <w:lang w:val="en-US"/>
        </w:rPr>
      </w:pPr>
    </w:p>
    <w:p w14:paraId="710A80E3"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Source:</w:t>
      </w:r>
      <w:r>
        <w:rPr>
          <w:rFonts w:ascii="Arial" w:hAnsi="Arial" w:cs="Arial"/>
          <w:b/>
          <w:sz w:val="24"/>
          <w:lang w:val="en-US"/>
        </w:rPr>
        <w:tab/>
        <w:t>Moderator (Intel Corporation)</w:t>
      </w:r>
    </w:p>
    <w:p w14:paraId="3AFF81D2"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Title:</w:t>
      </w:r>
      <w:r>
        <w:rPr>
          <w:rFonts w:ascii="Arial" w:hAnsi="Arial" w:cs="Arial"/>
          <w:b/>
          <w:sz w:val="24"/>
          <w:lang w:val="en-US"/>
        </w:rPr>
        <w:tab/>
        <w:t xml:space="preserve">Feature lead summary #2 for email discussion </w:t>
      </w:r>
      <w:r>
        <w:rPr>
          <w:rFonts w:ascii="Arial" w:hAnsi="Arial" w:cs="Arial"/>
          <w:b/>
          <w:sz w:val="24"/>
          <w:lang w:val="en-US"/>
        </w:rPr>
        <w:br/>
        <w:t xml:space="preserve">[102-e-NR-Pos-Enh-Eval-Acc-Lat] </w:t>
      </w:r>
    </w:p>
    <w:p w14:paraId="77242AC7"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Agenda item:</w:t>
      </w:r>
      <w:r>
        <w:rPr>
          <w:rFonts w:ascii="Arial" w:hAnsi="Arial" w:cs="Arial"/>
          <w:b/>
          <w:sz w:val="24"/>
          <w:lang w:val="en-US"/>
        </w:rPr>
        <w:tab/>
        <w:t>8.5.2</w:t>
      </w:r>
    </w:p>
    <w:p w14:paraId="418A1E29" w14:textId="77777777" w:rsidR="009016AE" w:rsidRDefault="00B72FAB">
      <w:pPr>
        <w:spacing w:before="60" w:after="0"/>
        <w:ind w:left="1990" w:hanging="1990"/>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6AB3ED20" w14:textId="77777777" w:rsidR="009016AE" w:rsidRDefault="009016AE">
      <w:pPr>
        <w:spacing w:before="60" w:after="0"/>
        <w:ind w:left="1990" w:hanging="1990"/>
        <w:rPr>
          <w:rFonts w:ascii="Arial" w:hAnsi="Arial" w:cs="Arial"/>
          <w:b/>
          <w:sz w:val="24"/>
          <w:lang w:val="en-US"/>
        </w:rPr>
      </w:pPr>
    </w:p>
    <w:p w14:paraId="139CC37D" w14:textId="77777777" w:rsidR="009016AE" w:rsidRDefault="00B72FAB">
      <w:pPr>
        <w:pStyle w:val="Heading1"/>
      </w:pPr>
      <w:r>
        <w:t xml:space="preserve">Introduction </w:t>
      </w:r>
    </w:p>
    <w:p w14:paraId="0004443E"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 as well as collect comments from companies.</w:t>
      </w:r>
    </w:p>
    <w:p w14:paraId="3EBAA9FB" w14:textId="77777777" w:rsidR="009016AE" w:rsidRDefault="00B72FAB">
      <w:pPr>
        <w:jc w:val="both"/>
        <w:rPr>
          <w:rFonts w:cs="Times New Roman"/>
          <w:lang w:val="en-GB"/>
        </w:rPr>
      </w:pPr>
      <w:r>
        <w:rPr>
          <w:rFonts w:cs="Times New Roman"/>
          <w:lang w:val="en-GB"/>
        </w:rPr>
        <w:t>Please refer to Section 2 if you are interested to check the overview of the contributions. The summary of the discussed aspects and tentative proposals for discussion are provided in Section 3.</w:t>
      </w:r>
    </w:p>
    <w:p w14:paraId="1A17E984" w14:textId="77777777" w:rsidR="009016AE" w:rsidRDefault="00B72FAB">
      <w:pPr>
        <w:pStyle w:val="Heading1"/>
      </w:pPr>
      <w:r>
        <w:t>Review of Submitted Contributions</w:t>
      </w:r>
    </w:p>
    <w:p w14:paraId="22661A70" w14:textId="77777777" w:rsidR="009016AE" w:rsidRDefault="00B72FAB">
      <w:pPr>
        <w:jc w:val="both"/>
        <w:rPr>
          <w:rFonts w:cs="Times New Roman"/>
          <w:lang w:val="en-GB"/>
        </w:rPr>
      </w:pPr>
      <w:r>
        <w:rPr>
          <w:rFonts w:cs="Times New Roman"/>
          <w:lang w:val="en-GB"/>
        </w:rPr>
        <w:t xml:space="preserve">In this contribution, we provide overview of evaluation results provided in contributions submitted for Rel.17 NR Positioning Enhancements WI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w:t>
      </w:r>
      <w:r>
        <w:fldChar w:fldCharType="begin"/>
      </w:r>
      <w:r>
        <w:rPr>
          <w:lang w:val="en-US"/>
        </w:rPr>
        <w:instrText xml:space="preserve"> REF _Ref48466803 \n \h  \* MERGEFORMAT </w:instrText>
      </w:r>
      <w:r>
        <w:fldChar w:fldCharType="separate"/>
      </w:r>
      <w:r>
        <w:rPr>
          <w:rFonts w:cs="Times New Roman"/>
          <w:lang w:val="en-GB"/>
        </w:rPr>
        <w:t>[20]</w:t>
      </w:r>
      <w:r>
        <w:fldChar w:fldCharType="end"/>
      </w:r>
      <w:r>
        <w:rPr>
          <w:rFonts w:cs="Times New Roman"/>
          <w:lang w:val="en-GB"/>
        </w:rPr>
        <w:t>. In addition, we try to formulate tentative conclusions and proposals for discussions based on provided results.</w:t>
      </w:r>
    </w:p>
    <w:p w14:paraId="4210F7FB" w14:textId="77777777" w:rsidR="009016AE" w:rsidRDefault="00B72FAB">
      <w:pPr>
        <w:pStyle w:val="Heading2"/>
        <w:ind w:left="426" w:hanging="426"/>
      </w:pPr>
      <w:r>
        <w:t>Source #1</w:t>
      </w:r>
    </w:p>
    <w:p w14:paraId="200621FE" w14:textId="77777777" w:rsidR="009016AE" w:rsidRDefault="00B72FAB">
      <w:pPr>
        <w:jc w:val="both"/>
        <w:rPr>
          <w:rFonts w:cs="Times New Roman"/>
          <w:lang w:val="en-GB"/>
        </w:rPr>
      </w:pPr>
      <w:r>
        <w:rPr>
          <w:rFonts w:cs="Times New Roman"/>
          <w:lang w:val="en-GB"/>
        </w:rPr>
        <w:t>In [</w:t>
      </w:r>
      <w:r>
        <w:fldChar w:fldCharType="begin"/>
      </w:r>
      <w:r>
        <w:rPr>
          <w:lang w:val="en-US"/>
        </w:rPr>
        <w:instrText xml:space="preserve"> REF _Ref48466800 \n \h  \* MERGEFORMAT </w:instrText>
      </w:r>
      <w:r>
        <w:fldChar w:fldCharType="separate"/>
      </w:r>
      <w:r>
        <w:rPr>
          <w:rFonts w:cs="Times New Roman"/>
          <w:lang w:val="en-GB"/>
        </w:rPr>
        <w:t>[1]</w:t>
      </w:r>
      <w:r>
        <w:fldChar w:fldCharType="end"/>
      </w:r>
      <w:r>
        <w:rPr>
          <w:rFonts w:cs="Times New Roman"/>
          <w:lang w:val="en-GB"/>
        </w:rPr>
        <w:t>, Huawei], the evaluations of multiple positioning techniques (</w:t>
      </w:r>
      <w:r>
        <w:rPr>
          <w:rFonts w:cs="Times New Roman"/>
          <w:lang w:val="en-US" w:eastAsia="zh-CN"/>
        </w:rPr>
        <w:t>DL-TDOA, DL-TDOA+DL-AOD, UL-TDOA, UL+TDOA+UL-AOA, Multi-RTT)</w:t>
      </w:r>
      <w:r>
        <w:rPr>
          <w:rFonts w:cs="Times New Roman"/>
          <w:lang w:val="en-GB"/>
        </w:rPr>
        <w:t xml:space="preserve"> is presented for baseline scenarios with and without UE/gNB calibration errors. In addition, </w:t>
      </w:r>
      <w:proofErr w:type="spellStart"/>
      <w:r>
        <w:rPr>
          <w:rFonts w:cs="Times New Roman"/>
          <w:lang w:val="en-GB"/>
        </w:rPr>
        <w:t>InF</w:t>
      </w:r>
      <w:proofErr w:type="spellEnd"/>
      <w:r>
        <w:rPr>
          <w:rFonts w:cs="Times New Roman"/>
          <w:lang w:val="en-GB"/>
        </w:rPr>
        <w:t>-DH scenario with variable UE/gNB antenna height was analysed. The super-resolution measurement algorithms without LOS/NLOS detection is applied.</w:t>
      </w:r>
    </w:p>
    <w:p w14:paraId="2652BD87" w14:textId="77777777" w:rsidR="009016AE" w:rsidRDefault="00B72FAB">
      <w:pPr>
        <w:jc w:val="both"/>
        <w:rPr>
          <w:rFonts w:cs="Times New Roman"/>
          <w:b/>
          <w:bCs/>
          <w:lang w:val="en-GB"/>
        </w:rPr>
      </w:pPr>
      <w:r>
        <w:rPr>
          <w:rFonts w:cs="Times New Roman"/>
          <w:b/>
          <w:bCs/>
          <w:lang w:val="en-GB"/>
        </w:rPr>
        <w:t>Accuracy analysis</w:t>
      </w:r>
    </w:p>
    <w:p w14:paraId="4F3DBCFB" w14:textId="77777777" w:rsidR="009016AE" w:rsidRDefault="00B72FAB">
      <w:pPr>
        <w:jc w:val="both"/>
        <w:rPr>
          <w:rFonts w:cs="Times New Roman"/>
          <w:lang w:val="en-GB"/>
        </w:rPr>
      </w:pPr>
      <w:r>
        <w:rPr>
          <w:rFonts w:cs="Times New Roman"/>
          <w:lang w:val="en-GB"/>
        </w:rPr>
        <w:t>The following observations are made based on presented results for baseline scenarios:</w:t>
      </w:r>
    </w:p>
    <w:p w14:paraId="0E87DA5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Hybrid positioning can help to improve the positioning accuracy</w:t>
      </w:r>
    </w:p>
    <w:p w14:paraId="0CCF86A2" w14:textId="77777777" w:rsidR="009016AE" w:rsidRDefault="00B72FAB">
      <w:pPr>
        <w:pStyle w:val="ListParagraph"/>
        <w:numPr>
          <w:ilvl w:val="0"/>
          <w:numId w:val="5"/>
        </w:numPr>
        <w:spacing w:before="60"/>
        <w:ind w:left="284" w:hanging="284"/>
        <w:jc w:val="both"/>
        <w:rPr>
          <w:rFonts w:ascii="Times New Roman" w:hAnsi="Times New Roman"/>
          <w:bCs/>
          <w:iCs/>
          <w:lang w:eastAsia="zh-CN"/>
        </w:rPr>
      </w:pPr>
      <w:r>
        <w:rPr>
          <w:rFonts w:ascii="Times New Roman" w:hAnsi="Times New Roman"/>
          <w:bCs/>
          <w:iCs/>
        </w:rPr>
        <w:lastRenderedPageBreak/>
        <w:t>Positioning accuracy of the center area UEs is generally higher than the edge area UEs</w:t>
      </w:r>
    </w:p>
    <w:p w14:paraId="106CBE96" w14:textId="77777777" w:rsidR="009016AE" w:rsidRDefault="00B72FAB">
      <w:pPr>
        <w:pStyle w:val="ListParagraph"/>
        <w:numPr>
          <w:ilvl w:val="0"/>
          <w:numId w:val="5"/>
        </w:numPr>
        <w:spacing w:before="60"/>
        <w:ind w:left="284" w:hanging="284"/>
        <w:jc w:val="both"/>
        <w:rPr>
          <w:rFonts w:ascii="Times New Roman" w:hAnsi="Times New Roman"/>
          <w:bCs/>
          <w:iCs/>
          <w:u w:val="single"/>
          <w:lang w:eastAsia="zh-CN"/>
        </w:rPr>
      </w:pPr>
      <w:r>
        <w:rPr>
          <w:rFonts w:ascii="Times New Roman" w:hAnsi="Times New Roman"/>
          <w:bCs/>
          <w:iCs/>
          <w:u w:val="single"/>
        </w:rPr>
        <w:t xml:space="preserve">For </w:t>
      </w:r>
      <w:proofErr w:type="spellStart"/>
      <w:r>
        <w:rPr>
          <w:rFonts w:ascii="Times New Roman" w:hAnsi="Times New Roman"/>
          <w:bCs/>
          <w:iCs/>
          <w:u w:val="single"/>
        </w:rPr>
        <w:t>InF</w:t>
      </w:r>
      <w:proofErr w:type="spellEnd"/>
      <w:r>
        <w:rPr>
          <w:rFonts w:ascii="Times New Roman" w:hAnsi="Times New Roman"/>
          <w:bCs/>
          <w:iCs/>
          <w:u w:val="single"/>
        </w:rPr>
        <w:t>-SH,</w:t>
      </w:r>
    </w:p>
    <w:p w14:paraId="36D829C7"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0.2m@90% can be achieved with DL-TDOA+DL-AOD and UL-TDOA+UL-AOA in FR2</w:t>
      </w:r>
    </w:p>
    <w:p w14:paraId="1DC7945B" w14:textId="77777777" w:rsidR="009016AE" w:rsidRDefault="00B72FAB">
      <w:pPr>
        <w:pStyle w:val="ListParagraph"/>
        <w:numPr>
          <w:ilvl w:val="1"/>
          <w:numId w:val="5"/>
        </w:numPr>
        <w:spacing w:before="60"/>
        <w:ind w:left="567" w:hanging="283"/>
        <w:jc w:val="both"/>
        <w:rPr>
          <w:rFonts w:ascii="Times New Roman" w:hAnsi="Times New Roman"/>
          <w:bCs/>
          <w:iCs/>
          <w:lang w:eastAsia="zh-CN"/>
        </w:rPr>
      </w:pPr>
      <w:r>
        <w:rPr>
          <w:rFonts w:ascii="Times New Roman" w:hAnsi="Times New Roman"/>
          <w:bCs/>
          <w:iCs/>
        </w:rPr>
        <w:t>Accuracy of less than 0.5m@90% can be achieved with UL-TDOA+UL-AOA in FR1 and Multi-RTT in FR2</w:t>
      </w:r>
    </w:p>
    <w:p w14:paraId="0C933177" w14:textId="77777777" w:rsidR="009016AE" w:rsidRDefault="00B72FAB">
      <w:pPr>
        <w:jc w:val="both"/>
        <w:rPr>
          <w:rFonts w:cs="Times New Roman"/>
          <w:lang w:val="en-GB"/>
        </w:rPr>
      </w:pPr>
      <w:r>
        <w:rPr>
          <w:rFonts w:cs="Times New Roman"/>
          <w:lang w:val="en-GB"/>
        </w:rPr>
        <w:t xml:space="preserve">The following observations are made based on presented results for </w:t>
      </w:r>
      <w:r>
        <w:rPr>
          <w:rFonts w:cs="Times New Roman"/>
          <w:lang w:val="en-US" w:eastAsia="zh-CN"/>
        </w:rPr>
        <w:t xml:space="preserve">modified </w:t>
      </w:r>
      <w:proofErr w:type="spellStart"/>
      <w:r>
        <w:rPr>
          <w:rFonts w:cs="Times New Roman"/>
          <w:lang w:val="en-US" w:eastAsia="zh-CN"/>
        </w:rPr>
        <w:t>InF</w:t>
      </w:r>
      <w:proofErr w:type="spellEnd"/>
      <w:r>
        <w:rPr>
          <w:rFonts w:cs="Times New Roman"/>
          <w:lang w:val="en-US" w:eastAsia="zh-CN"/>
        </w:rPr>
        <w:t>-DH with clutter parameters</w:t>
      </w:r>
      <w:r>
        <w:rPr>
          <w:rFonts w:cs="Times New Roman"/>
          <w:lang w:val="en-US"/>
        </w:rPr>
        <w:t xml:space="preserve"> {40%, 3m, 5m} with variable and fixed UE/gNB antenna height for </w:t>
      </w:r>
      <w:r>
        <w:rPr>
          <w:rFonts w:cs="Times New Roman"/>
          <w:lang w:val="en-US" w:eastAsia="zh-CN"/>
        </w:rPr>
        <w:t>UL+TDOA+UL-AOA and Multi-RTT in FR1 and FR2</w:t>
      </w:r>
      <w:r>
        <w:rPr>
          <w:rFonts w:cs="Times New Roman"/>
          <w:lang w:val="en-GB"/>
        </w:rPr>
        <w:t>:</w:t>
      </w:r>
    </w:p>
    <w:p w14:paraId="05DD63D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u w:val="single"/>
        </w:rPr>
        <w:t xml:space="preserve">For modified </w:t>
      </w:r>
      <w:proofErr w:type="spellStart"/>
      <w:r>
        <w:rPr>
          <w:rFonts w:ascii="Times New Roman" w:hAnsi="Times New Roman"/>
          <w:bCs/>
          <w:iCs/>
          <w:u w:val="single"/>
        </w:rPr>
        <w:t>InF</w:t>
      </w:r>
      <w:proofErr w:type="spellEnd"/>
      <w:r>
        <w:rPr>
          <w:rFonts w:ascii="Times New Roman" w:hAnsi="Times New Roman"/>
          <w:bCs/>
          <w:iCs/>
          <w:u w:val="single"/>
        </w:rPr>
        <w:t>-DH</w:t>
      </w:r>
      <w:r>
        <w:rPr>
          <w:rFonts w:ascii="Times New Roman" w:hAnsi="Times New Roman"/>
          <w:bCs/>
          <w:iCs/>
        </w:rPr>
        <w:t xml:space="preserve">, </w:t>
      </w:r>
    </w:p>
    <w:p w14:paraId="194D19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Accuracy of less than 0.5m@90% cannot be achieved without NLOS/LOS detection</w:t>
      </w:r>
    </w:p>
    <w:p w14:paraId="3DEAA653" w14:textId="77777777" w:rsidR="009016AE" w:rsidRDefault="00B72FAB">
      <w:pPr>
        <w:jc w:val="both"/>
        <w:rPr>
          <w:rFonts w:cs="Times New Roman"/>
          <w:lang w:val="en-GB"/>
        </w:rPr>
      </w:pPr>
      <w:r>
        <w:rPr>
          <w:rFonts w:cs="Times New Roman"/>
          <w:lang w:val="en-GB"/>
        </w:rPr>
        <w:t xml:space="preserve">For evaluation of the </w:t>
      </w:r>
      <w:r>
        <w:rPr>
          <w:lang w:val="en-US" w:eastAsia="zh-CN"/>
        </w:rPr>
        <w:t>DL-TDOA, UL-TDOA, UL+TDOA+UL-AOA and Multi-RTT in FR1</w:t>
      </w:r>
      <w:r>
        <w:rPr>
          <w:rFonts w:cs="Times New Roman"/>
          <w:lang w:val="en-GB"/>
        </w:rPr>
        <w:t>, with calibration errors (gNB Rx/Tx time error T1=1.4ns; UE Rx/Tx time error T1=5.6ns) the following observations are made under above assumptions:</w:t>
      </w:r>
    </w:p>
    <w:p w14:paraId="6DFB867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Positioning accuracy of R16 Multi-RTT deteriorated greatly than other positioning methods with UE</w:t>
      </w:r>
      <w:r>
        <w:rPr>
          <w:rFonts w:ascii="Times New Roman" w:hAnsi="Times New Roman" w:hint="eastAsia"/>
          <w:bCs/>
          <w:iCs/>
        </w:rPr>
        <w:t>/</w:t>
      </w:r>
      <w:r>
        <w:rPr>
          <w:rFonts w:ascii="Times New Roman" w:hAnsi="Times New Roman"/>
          <w:bCs/>
          <w:iCs/>
        </w:rPr>
        <w:t>gNB calibration error.</w:t>
      </w:r>
    </w:p>
    <w:p w14:paraId="65621B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w:t>
      </w:r>
      <w:r>
        <w:rPr>
          <w:rFonts w:ascii="Times New Roman" w:hAnsi="Times New Roman" w:hint="eastAsia"/>
          <w:bCs/>
          <w:iCs/>
        </w:rPr>
        <w:t>ositioning accuracy of less than 0.</w:t>
      </w:r>
      <w:r>
        <w:rPr>
          <w:rFonts w:ascii="Times New Roman" w:hAnsi="Times New Roman"/>
          <w:bCs/>
          <w:iCs/>
        </w:rPr>
        <w:t>5</w:t>
      </w:r>
      <w:r>
        <w:rPr>
          <w:rFonts w:ascii="Times New Roman" w:hAnsi="Times New Roman" w:hint="eastAsia"/>
          <w:bCs/>
          <w:iCs/>
        </w:rPr>
        <w:t>m@90% can be achieved with UL-TDOA+UL-AOA</w:t>
      </w:r>
      <w:r>
        <w:rPr>
          <w:rFonts w:ascii="Times New Roman" w:hAnsi="Times New Roman"/>
          <w:bCs/>
          <w:iCs/>
        </w:rPr>
        <w:t>.</w:t>
      </w:r>
    </w:p>
    <w:p w14:paraId="7FBA9EE3" w14:textId="77777777" w:rsidR="009016AE" w:rsidRDefault="00B72FAB">
      <w:pPr>
        <w:jc w:val="both"/>
        <w:rPr>
          <w:rFonts w:cs="Times New Roman"/>
          <w:b/>
          <w:bCs/>
          <w:lang w:val="en-GB"/>
        </w:rPr>
      </w:pPr>
      <w:r>
        <w:rPr>
          <w:rFonts w:cs="Times New Roman"/>
          <w:b/>
          <w:bCs/>
          <w:lang w:val="en-GB"/>
        </w:rPr>
        <w:t>UE power consumption analysis</w:t>
      </w:r>
    </w:p>
    <w:p w14:paraId="356E541D" w14:textId="77777777" w:rsidR="009016AE" w:rsidRDefault="00B72FAB">
      <w:pPr>
        <w:rPr>
          <w:lang w:val="en-US" w:eastAsia="zh-CN"/>
        </w:rPr>
      </w:pPr>
      <w:r>
        <w:rPr>
          <w:lang w:val="en-US" w:eastAsia="zh-CN"/>
        </w:rPr>
        <w:t>The UE power consumption for the following cases involving PRS measurement and SRS transmission are provided (power model is based on TR 38.840):</w:t>
      </w:r>
    </w:p>
    <w:p w14:paraId="649DBAD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P</w:t>
      </w:r>
      <w:r>
        <w:rPr>
          <w:rFonts w:ascii="Times New Roman" w:hAnsi="Times New Roman"/>
          <w:bCs/>
          <w:iCs/>
        </w:rPr>
        <w:t>RS with no CDRX / PRS with CDRX and PRS always in or outside on-duration</w:t>
      </w:r>
    </w:p>
    <w:p w14:paraId="1216CAC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with no CDRX / SRS with CDRX and SRS always in on-duration</w:t>
      </w:r>
    </w:p>
    <w:p w14:paraId="0F6E6FB1" w14:textId="77777777" w:rsidR="009016AE" w:rsidRDefault="00B72FAB">
      <w:pPr>
        <w:rPr>
          <w:lang w:val="en-US" w:eastAsia="zh-CN"/>
        </w:rPr>
      </w:pPr>
      <w:r>
        <w:rPr>
          <w:rFonts w:hint="eastAsia"/>
          <w:lang w:val="en-US" w:eastAsia="zh-CN"/>
        </w:rPr>
        <w:t>T</w:t>
      </w:r>
      <w:r>
        <w:rPr>
          <w:lang w:val="en-US" w:eastAsia="zh-CN"/>
        </w:rPr>
        <w:t>he following observations are made:</w:t>
      </w:r>
    </w:p>
    <w:p w14:paraId="1ABF97A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PRS measurement takes 7% power consumption without C</w:t>
      </w:r>
      <w:r>
        <w:rPr>
          <w:rFonts w:ascii="Times New Roman" w:hAnsi="Times New Roman" w:hint="eastAsia"/>
          <w:bCs/>
          <w:iCs/>
        </w:rPr>
        <w:t>-</w:t>
      </w:r>
      <w:r>
        <w:rPr>
          <w:rFonts w:ascii="Times New Roman" w:hAnsi="Times New Roman"/>
          <w:bCs/>
          <w:iCs/>
        </w:rPr>
        <w:t>DRX and ~18% power consumption with C-DRX</w:t>
      </w:r>
    </w:p>
    <w:p w14:paraId="43294D3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SRS transmission takes 1% power consumption without C-DRX and 2.7% power consumption with C-DRX</w:t>
      </w:r>
    </w:p>
    <w:p w14:paraId="2283FA45" w14:textId="77777777" w:rsidR="009016AE" w:rsidRDefault="00B72FAB">
      <w:pPr>
        <w:pStyle w:val="Heading2"/>
        <w:ind w:left="426" w:hanging="426"/>
      </w:pPr>
      <w:r>
        <w:t>Source #2</w:t>
      </w:r>
    </w:p>
    <w:p w14:paraId="3C24E0E3" w14:textId="77777777" w:rsidR="009016AE" w:rsidRDefault="00B72FAB">
      <w:pPr>
        <w:rPr>
          <w:lang w:val="en-US"/>
        </w:rPr>
      </w:pPr>
      <w:r>
        <w:rPr>
          <w:lang w:val="en-US"/>
        </w:rPr>
        <w:t>In [</w:t>
      </w:r>
      <w:r>
        <w:rPr>
          <w:lang w:val="en-US"/>
        </w:rPr>
        <w:fldChar w:fldCharType="begin"/>
      </w:r>
      <w:r>
        <w:rPr>
          <w:lang w:val="en-US"/>
        </w:rPr>
        <w:instrText xml:space="preserve"> REF _Ref48470416 \n \h </w:instrText>
      </w:r>
      <w:r>
        <w:rPr>
          <w:lang w:val="en-US"/>
        </w:rPr>
      </w:r>
      <w:r>
        <w:rPr>
          <w:lang w:val="en-US"/>
        </w:rPr>
        <w:fldChar w:fldCharType="separate"/>
      </w:r>
      <w:r>
        <w:rPr>
          <w:lang w:val="en-US"/>
        </w:rPr>
        <w:t>[2]</w:t>
      </w:r>
      <w:r>
        <w:rPr>
          <w:lang w:val="en-US"/>
        </w:rPr>
        <w:fldChar w:fldCharType="end"/>
      </w:r>
      <w:r>
        <w:rPr>
          <w:lang w:val="en-US"/>
        </w:rPr>
        <w:t xml:space="preserve">, vivo], the DL-TDOA, UL-TDOA, UL-AOA and Multi-RTT positioning accuracy analysis is provided for </w:t>
      </w:r>
      <w:proofErr w:type="spellStart"/>
      <w:r>
        <w:rPr>
          <w:lang w:val="en-US"/>
        </w:rPr>
        <w:t>InF</w:t>
      </w:r>
      <w:proofErr w:type="spellEnd"/>
      <w:r>
        <w:rPr>
          <w:lang w:val="en-US"/>
        </w:rPr>
        <w:t xml:space="preserve">-SH and </w:t>
      </w:r>
      <w:proofErr w:type="spellStart"/>
      <w:r>
        <w:rPr>
          <w:lang w:val="en-US"/>
        </w:rPr>
        <w:t>InF</w:t>
      </w:r>
      <w:proofErr w:type="spellEnd"/>
      <w:r>
        <w:rPr>
          <w:lang w:val="en-US"/>
        </w:rPr>
        <w:t>-DH scenarios for convex and all UEs.</w:t>
      </w:r>
    </w:p>
    <w:p w14:paraId="6DD44AAA" w14:textId="77777777" w:rsidR="009016AE" w:rsidRDefault="00B72FAB">
      <w:pPr>
        <w:rPr>
          <w:b/>
          <w:bCs/>
          <w:lang w:val="en-US"/>
        </w:rPr>
      </w:pPr>
      <w:r>
        <w:rPr>
          <w:b/>
          <w:bCs/>
          <w:lang w:val="en-US"/>
        </w:rPr>
        <w:t>Horizontal accuracy analysis</w:t>
      </w:r>
    </w:p>
    <w:p w14:paraId="044152AC" w14:textId="77777777" w:rsidR="009016AE" w:rsidRDefault="00B72FAB">
      <w:pPr>
        <w:pStyle w:val="BodyText"/>
        <w:rPr>
          <w:rFonts w:eastAsiaTheme="minorEastAsia"/>
          <w:bCs/>
          <w:iCs/>
          <w:szCs w:val="20"/>
        </w:rPr>
      </w:pPr>
      <w:r>
        <w:rPr>
          <w:rFonts w:eastAsiaTheme="minorEastAsia"/>
          <w:bCs/>
          <w:iCs/>
          <w:szCs w:val="20"/>
        </w:rPr>
        <w:t>The following observations are made for different positioning techniques:</w:t>
      </w:r>
    </w:p>
    <w:p w14:paraId="590D4E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 xml:space="preserve">DL-TDOA </w:t>
      </w:r>
      <w:r>
        <w:rPr>
          <w:rFonts w:ascii="Times New Roman" w:hAnsi="Times New Roman" w:hint="eastAsia"/>
          <w:bCs/>
          <w:iCs/>
        </w:rPr>
        <w:t>positioning</w:t>
      </w:r>
      <w:r>
        <w:rPr>
          <w:rFonts w:ascii="MS Gothic" w:eastAsia="MS Gothic" w:hAnsi="MS Gothic" w:cs="MS Gothic" w:hint="eastAsia"/>
          <w:bCs/>
          <w:iCs/>
        </w:rPr>
        <w:t>，</w:t>
      </w:r>
    </w:p>
    <w:p w14:paraId="6E7BF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245DC828"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3CD45B0E"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can</w:t>
      </w:r>
      <w:r>
        <w:rPr>
          <w:rFonts w:ascii="Times New Roman" w:eastAsiaTheme="minorEastAsia" w:hAnsi="Times New Roman"/>
          <w:bCs/>
          <w:iCs/>
          <w:szCs w:val="20"/>
        </w:rPr>
        <w:t xml:space="preserve"> be achieved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-SH for FR2 for all UEs</w:t>
      </w:r>
    </w:p>
    <w:p w14:paraId="39B60E97" w14:textId="77777777" w:rsidR="009016AE" w:rsidRDefault="00B72FAB">
      <w:pPr>
        <w:pStyle w:val="ListParagraph"/>
        <w:numPr>
          <w:ilvl w:val="2"/>
          <w:numId w:val="5"/>
        </w:numPr>
        <w:spacing w:before="60"/>
        <w:ind w:left="851" w:hanging="284"/>
        <w:jc w:val="both"/>
        <w:rPr>
          <w:rFonts w:ascii="Times New Roman" w:eastAsiaTheme="minorEastAsia" w:hAnsi="Times New Roman"/>
          <w:bCs/>
          <w:iCs/>
          <w:szCs w:val="20"/>
        </w:rPr>
      </w:pPr>
      <w:r>
        <w:rPr>
          <w:rFonts w:ascii="Times New Roman" w:hAnsi="Times New Roman"/>
          <w:b/>
          <w:iCs/>
        </w:rPr>
        <w:t>cannot</w:t>
      </w:r>
      <w:r>
        <w:rPr>
          <w:rFonts w:ascii="Times New Roman" w:eastAsiaTheme="minorEastAsia" w:hAnsi="Times New Roman"/>
          <w:b/>
          <w:iCs/>
          <w:szCs w:val="20"/>
        </w:rPr>
        <w:t xml:space="preserve"> be achieved</w:t>
      </w:r>
      <w:r>
        <w:rPr>
          <w:rFonts w:ascii="Times New Roman" w:eastAsiaTheme="minorEastAsia" w:hAnsi="Times New Roman"/>
          <w:bCs/>
          <w:iCs/>
          <w:szCs w:val="20"/>
        </w:rPr>
        <w:t xml:space="preserve"> in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 xml:space="preserve">-SH for FR1 and </w:t>
      </w:r>
      <w:proofErr w:type="spellStart"/>
      <w:r>
        <w:rPr>
          <w:rFonts w:ascii="Times New Roman" w:eastAsiaTheme="minorEastAsia" w:hAnsi="Times New Roman"/>
          <w:bCs/>
          <w:iCs/>
          <w:szCs w:val="20"/>
        </w:rPr>
        <w:t>InF</w:t>
      </w:r>
      <w:proofErr w:type="spellEnd"/>
      <w:r>
        <w:rPr>
          <w:rFonts w:ascii="Times New Roman" w:eastAsiaTheme="minorEastAsia" w:hAnsi="Times New Roman"/>
          <w:bCs/>
          <w:iCs/>
          <w:szCs w:val="20"/>
        </w:rPr>
        <w:t>-DH for FR1 and FR2 for all UEs</w:t>
      </w:r>
    </w:p>
    <w:p w14:paraId="185A7C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UL-TDOA positioning,</w:t>
      </w:r>
    </w:p>
    <w:p w14:paraId="6276F0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7F45F80"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the baseline assumptions for convex UEs</w:t>
      </w:r>
    </w:p>
    <w:p w14:paraId="4500698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 xml:space="preserve">-SH for FR2 for all UEs, </w:t>
      </w:r>
    </w:p>
    <w:p w14:paraId="3BDDF49B"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4CFDA27E" w14:textId="77777777" w:rsidR="009016AE" w:rsidRDefault="00B72FAB">
      <w:pPr>
        <w:pStyle w:val="ListParagraph"/>
        <w:numPr>
          <w:ilvl w:val="0"/>
          <w:numId w:val="5"/>
        </w:numPr>
        <w:spacing w:before="60"/>
        <w:ind w:left="284" w:hanging="284"/>
        <w:jc w:val="both"/>
        <w:rPr>
          <w:szCs w:val="20"/>
        </w:rPr>
      </w:pPr>
      <w:r>
        <w:rPr>
          <w:rFonts w:ascii="Times New Roman" w:hAnsi="Times New Roman"/>
          <w:bCs/>
          <w:iCs/>
        </w:rPr>
        <w:t>F</w:t>
      </w:r>
      <w:r>
        <w:rPr>
          <w:rFonts w:ascii="Times New Roman" w:hAnsi="Times New Roman" w:hint="eastAsia"/>
          <w:bCs/>
          <w:iCs/>
        </w:rPr>
        <w:t>or</w:t>
      </w:r>
      <w:r>
        <w:rPr>
          <w:rFonts w:ascii="Times New Roman" w:hAnsi="Times New Roman"/>
          <w:bCs/>
          <w:iCs/>
        </w:rPr>
        <w:t xml:space="preserve"> UL-AOA</w:t>
      </w:r>
      <w:r>
        <w:rPr>
          <w:rFonts w:ascii="Times New Roman" w:hAnsi="Times New Roman" w:hint="eastAsia"/>
          <w:bCs/>
          <w:iCs/>
        </w:rPr>
        <w:t xml:space="preserve"> positionin</w:t>
      </w:r>
      <w:r>
        <w:rPr>
          <w:rFonts w:ascii="Times New Roman" w:hAnsi="Times New Roman"/>
          <w:bCs/>
          <w:iCs/>
        </w:rPr>
        <w:t>g,</w:t>
      </w:r>
    </w:p>
    <w:p w14:paraId="394FA0DA" w14:textId="77777777" w:rsidR="009016AE" w:rsidRDefault="00B72FAB">
      <w:pPr>
        <w:pStyle w:val="ListParagraph"/>
        <w:numPr>
          <w:ilvl w:val="1"/>
          <w:numId w:val="5"/>
        </w:numPr>
        <w:spacing w:before="60"/>
        <w:ind w:left="567" w:hanging="283"/>
        <w:jc w:val="both"/>
        <w:rPr>
          <w:szCs w:val="20"/>
        </w:rPr>
      </w:pPr>
      <w:r>
        <w:rPr>
          <w:rFonts w:ascii="Times New Roman" w:hAnsi="Times New Roman"/>
          <w:bCs/>
          <w:iCs/>
        </w:rPr>
        <w:t xml:space="preserve">performance target [0.2m 90%] </w:t>
      </w:r>
    </w:p>
    <w:p w14:paraId="3EDAA64F" w14:textId="77777777" w:rsidR="009016AE" w:rsidRDefault="00B72FAB">
      <w:pPr>
        <w:pStyle w:val="ListParagraph"/>
        <w:numPr>
          <w:ilvl w:val="2"/>
          <w:numId w:val="5"/>
        </w:numPr>
        <w:spacing w:before="60"/>
        <w:ind w:left="851" w:hanging="284"/>
        <w:jc w:val="both"/>
        <w:rPr>
          <w:szCs w:val="20"/>
        </w:rPr>
      </w:pP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w:t>
      </w:r>
    </w:p>
    <w:p w14:paraId="652AF9B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RTT positioning</w:t>
      </w:r>
      <w:r>
        <w:rPr>
          <w:rFonts w:ascii="MS Gothic" w:eastAsia="MS Gothic" w:hAnsi="MS Gothic" w:cs="MS Gothic" w:hint="eastAsia"/>
          <w:bCs/>
          <w:iCs/>
        </w:rPr>
        <w:t>,</w:t>
      </w:r>
    </w:p>
    <w:p w14:paraId="3CBBCE1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[0.2m 90%] </w:t>
      </w:r>
    </w:p>
    <w:p w14:paraId="0BDDD03A"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achieved in </w:t>
      </w:r>
      <w:proofErr w:type="spellStart"/>
      <w:r>
        <w:rPr>
          <w:rFonts w:ascii="Times New Roman" w:hAnsi="Times New Roman"/>
          <w:bCs/>
          <w:iCs/>
        </w:rPr>
        <w:t>InF</w:t>
      </w:r>
      <w:proofErr w:type="spellEnd"/>
      <w:r>
        <w:rPr>
          <w:rFonts w:ascii="Times New Roman" w:hAnsi="Times New Roman"/>
          <w:bCs/>
          <w:iCs/>
        </w:rPr>
        <w:t>-SH for FR2 for all UEs,</w:t>
      </w:r>
    </w:p>
    <w:p w14:paraId="5789F75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 </w:t>
      </w:r>
      <w:r>
        <w:rPr>
          <w:rFonts w:ascii="Times New Roman" w:hAnsi="Times New Roman"/>
          <w:b/>
          <w:iCs/>
        </w:rPr>
        <w:t>cannot be 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for FR1 and </w:t>
      </w:r>
      <w:proofErr w:type="spellStart"/>
      <w:r>
        <w:rPr>
          <w:rFonts w:ascii="Times New Roman" w:hAnsi="Times New Roman"/>
          <w:bCs/>
          <w:iCs/>
        </w:rPr>
        <w:t>InF</w:t>
      </w:r>
      <w:proofErr w:type="spellEnd"/>
      <w:r>
        <w:rPr>
          <w:rFonts w:ascii="Times New Roman" w:hAnsi="Times New Roman"/>
          <w:bCs/>
          <w:iCs/>
        </w:rPr>
        <w:t>-DH for FR1 and FR2 for all UEs.</w:t>
      </w:r>
    </w:p>
    <w:p w14:paraId="62E1CBBF" w14:textId="77777777" w:rsidR="009016AE" w:rsidRDefault="00B72FAB">
      <w:pPr>
        <w:jc w:val="both"/>
        <w:rPr>
          <w:bCs/>
          <w:iCs/>
          <w:lang w:val="en-US"/>
        </w:rPr>
      </w:pPr>
      <w:r>
        <w:rPr>
          <w:bCs/>
          <w:iCs/>
          <w:lang w:val="en-US"/>
        </w:rPr>
        <w:t>Based on provided results it is concluded that:</w:t>
      </w:r>
    </w:p>
    <w:p w14:paraId="0B5238C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target [0.2m 90%] can be achieved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with baseline assumptions for all the Rel-16 timing-based positioning techniques.</w:t>
      </w:r>
    </w:p>
    <w:p w14:paraId="6C57F9D6" w14:textId="77777777" w:rsidR="009016AE" w:rsidRDefault="00B72FAB">
      <w:pPr>
        <w:rPr>
          <w:b/>
          <w:bCs/>
          <w:lang w:val="en-US"/>
        </w:rPr>
      </w:pPr>
      <w:r>
        <w:rPr>
          <w:b/>
          <w:bCs/>
          <w:lang w:val="en-US"/>
        </w:rPr>
        <w:t>Vertical accuracy analysis</w:t>
      </w:r>
    </w:p>
    <w:p w14:paraId="061869A7" w14:textId="77777777" w:rsidR="009016AE" w:rsidRDefault="00B72FAB">
      <w:pPr>
        <w:rPr>
          <w:b/>
          <w:bCs/>
          <w:lang w:val="en-US"/>
        </w:rPr>
      </w:pPr>
      <w:r>
        <w:rPr>
          <w:color w:val="000000" w:themeColor="text1"/>
          <w:szCs w:val="20"/>
          <w:lang w:val="en-US"/>
        </w:rPr>
        <w:t xml:space="preserve">Paper additionally provides vertical positioning evaluations with DL-TDOA and AOA/ZOA for </w:t>
      </w:r>
      <w:proofErr w:type="spellStart"/>
      <w:r>
        <w:rPr>
          <w:color w:val="000000" w:themeColor="text1"/>
          <w:szCs w:val="20"/>
          <w:lang w:val="en-US"/>
        </w:rPr>
        <w:t>InF</w:t>
      </w:r>
      <w:proofErr w:type="spellEnd"/>
      <w:r>
        <w:rPr>
          <w:color w:val="000000" w:themeColor="text1"/>
          <w:szCs w:val="20"/>
          <w:lang w:val="en-US"/>
        </w:rPr>
        <w:t xml:space="preserve">-SH and </w:t>
      </w:r>
      <w:proofErr w:type="spellStart"/>
      <w:r>
        <w:rPr>
          <w:color w:val="000000" w:themeColor="text1"/>
          <w:szCs w:val="20"/>
          <w:lang w:val="en-US"/>
        </w:rPr>
        <w:t>InF</w:t>
      </w:r>
      <w:proofErr w:type="spellEnd"/>
      <w:r>
        <w:rPr>
          <w:color w:val="000000" w:themeColor="text1"/>
          <w:szCs w:val="20"/>
          <w:lang w:val="en-US"/>
        </w:rPr>
        <w:t>-DH scenarios for FR1. The following observations are drawn:</w:t>
      </w:r>
    </w:p>
    <w:p w14:paraId="7199D62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DL-TDOA positioning</w:t>
      </w:r>
      <w:r>
        <w:rPr>
          <w:rFonts w:ascii="MS Gothic" w:eastAsia="MS Gothic" w:hAnsi="MS Gothic" w:cs="MS Gothic" w:hint="eastAsia"/>
          <w:bCs/>
          <w:iCs/>
        </w:rPr>
        <w:t>，</w:t>
      </w:r>
    </w:p>
    <w:p w14:paraId="35B96FA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target [1m 90%] </w:t>
      </w:r>
    </w:p>
    <w:p w14:paraId="25FC6F32"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 xml:space="preserve">-SH and </w:t>
      </w:r>
      <w:proofErr w:type="spellStart"/>
      <w:r>
        <w:rPr>
          <w:rFonts w:ascii="Times New Roman" w:hAnsi="Times New Roman"/>
          <w:bCs/>
          <w:iCs/>
        </w:rPr>
        <w:t>InF</w:t>
      </w:r>
      <w:proofErr w:type="spellEnd"/>
      <w:r>
        <w:rPr>
          <w:rFonts w:ascii="Times New Roman" w:hAnsi="Times New Roman"/>
          <w:bCs/>
          <w:iCs/>
        </w:rPr>
        <w:t>-DH scenarios for FR1 with baseline assumptions.</w:t>
      </w:r>
    </w:p>
    <w:p w14:paraId="6042A6B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uniformly distributed UE height and BS height have no benefit for vertical positioning</w:t>
      </w:r>
    </w:p>
    <w:p w14:paraId="78033E6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vertical evaluation with AOA/ZOA technique</w:t>
      </w:r>
      <w:r>
        <w:rPr>
          <w:rFonts w:ascii="MS Gothic" w:eastAsia="MS Gothic" w:hAnsi="MS Gothic" w:cs="MS Gothic" w:hint="eastAsia"/>
          <w:bCs/>
          <w:iCs/>
        </w:rPr>
        <w:t>,</w:t>
      </w:r>
    </w:p>
    <w:p w14:paraId="2F7DF9E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performance target [1m 90%]</w:t>
      </w:r>
    </w:p>
    <w:p w14:paraId="0EE87F1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 be </w:t>
      </w:r>
      <w:r>
        <w:rPr>
          <w:rFonts w:ascii="Times New Roman" w:hAnsi="Times New Roman" w:hint="eastAsia"/>
          <w:bCs/>
          <w:iCs/>
        </w:rPr>
        <w:t>achieved</w:t>
      </w:r>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 scenario</w:t>
      </w:r>
    </w:p>
    <w:p w14:paraId="085F5D7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 xml:space="preserve">cannot be </w:t>
      </w:r>
      <w:r>
        <w:rPr>
          <w:rFonts w:ascii="Times New Roman" w:hAnsi="Times New Roman" w:hint="eastAsia"/>
          <w:bCs/>
          <w:iCs/>
        </w:rPr>
        <w:t>achieved</w:t>
      </w:r>
      <w:r>
        <w:rPr>
          <w:rFonts w:ascii="Times New Roman" w:hAnsi="Times New Roman"/>
          <w:bCs/>
          <w:iCs/>
        </w:rPr>
        <w:t xml:space="preserve"> </w:t>
      </w:r>
      <w:proofErr w:type="spellStart"/>
      <w:r>
        <w:rPr>
          <w:rFonts w:ascii="Times New Roman" w:hAnsi="Times New Roman"/>
          <w:bCs/>
          <w:iCs/>
        </w:rPr>
        <w:t>InF</w:t>
      </w:r>
      <w:proofErr w:type="spellEnd"/>
      <w:r>
        <w:rPr>
          <w:rFonts w:ascii="Times New Roman" w:hAnsi="Times New Roman"/>
          <w:bCs/>
          <w:iCs/>
        </w:rPr>
        <w:t>-DH scenario for FR1 with baseline assumptions</w:t>
      </w:r>
    </w:p>
    <w:p w14:paraId="4D921B43" w14:textId="77777777" w:rsidR="009016AE" w:rsidRDefault="00B72FAB">
      <w:pPr>
        <w:jc w:val="both"/>
        <w:rPr>
          <w:b/>
          <w:bCs/>
          <w:szCs w:val="20"/>
          <w:lang w:val="en-US"/>
        </w:rPr>
      </w:pPr>
      <w:r>
        <w:rPr>
          <w:b/>
          <w:bCs/>
          <w:szCs w:val="20"/>
          <w:lang w:val="en-US"/>
        </w:rPr>
        <w:t>Latency Analysis</w:t>
      </w:r>
    </w:p>
    <w:p w14:paraId="792CC289" w14:textId="77777777" w:rsidR="009016AE" w:rsidRDefault="00B72FAB">
      <w:pPr>
        <w:rPr>
          <w:lang w:val="en-GB"/>
        </w:rPr>
      </w:pPr>
      <w:r>
        <w:rPr>
          <w:lang w:val="en-US"/>
        </w:rPr>
        <w:lastRenderedPageBreak/>
        <w:t>Two options of e2e latency are analyzed: UE-to-UE and LCS-</w:t>
      </w:r>
      <w:r>
        <w:rPr>
          <w:rFonts w:hint="eastAsia"/>
          <w:lang w:val="en-US"/>
        </w:rPr>
        <w:t>to-</w:t>
      </w:r>
      <w:r>
        <w:rPr>
          <w:lang w:val="en-US"/>
        </w:rPr>
        <w:t xml:space="preserve">UE. </w:t>
      </w:r>
      <w:r>
        <w:rPr>
          <w:lang w:val="en-GB"/>
        </w:rPr>
        <w:t>It is also noted that the process of the UE-based and UE-assisted positioning is different in terms of latency.</w:t>
      </w:r>
    </w:p>
    <w:p w14:paraId="453002DF" w14:textId="77777777" w:rsidR="009016AE" w:rsidRDefault="00B72FAB">
      <w:pPr>
        <w:rPr>
          <w:lang w:val="en-GB"/>
        </w:rPr>
      </w:pPr>
      <w:r>
        <w:rPr>
          <w:lang w:val="en-GB"/>
        </w:rPr>
        <w:t xml:space="preserve">Contribution provides analysis of </w:t>
      </w:r>
    </w:p>
    <w:p w14:paraId="5DEAFDA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e2e latency and higher layer latency</w:t>
      </w:r>
    </w:p>
    <w:p w14:paraId="1B11C4F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100ms e2e latency cannot be reached with Rel-16 DL positioning</w:t>
      </w:r>
    </w:p>
    <w:p w14:paraId="13BCF9C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Concluded: Physical layer latency is</w:t>
      </w:r>
      <w:r>
        <w:rPr>
          <w:rFonts w:ascii="Times New Roman" w:hAnsi="Times New Roman" w:hint="eastAsia"/>
          <w:bCs/>
          <w:iCs/>
        </w:rPr>
        <w:t xml:space="preserve"> the major part of </w:t>
      </w:r>
      <w:r>
        <w:rPr>
          <w:rFonts w:ascii="Times New Roman" w:hAnsi="Times New Roman"/>
          <w:bCs/>
          <w:iCs/>
        </w:rPr>
        <w:t xml:space="preserve">total positioning </w:t>
      </w:r>
      <w:r>
        <w:rPr>
          <w:rFonts w:ascii="Times New Roman" w:hAnsi="Times New Roman" w:hint="eastAsia"/>
          <w:bCs/>
          <w:iCs/>
        </w:rPr>
        <w:t>latency</w:t>
      </w:r>
    </w:p>
    <w:p w14:paraId="53C7829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Physical layer latency for DL positioning solutions</w:t>
      </w:r>
    </w:p>
    <w:p w14:paraId="27EA9EC6" w14:textId="77777777" w:rsidR="009016AE" w:rsidRDefault="00B619D3">
      <w:pPr>
        <w:pStyle w:val="ListParagraph"/>
        <w:numPr>
          <w:ilvl w:val="1"/>
          <w:numId w:val="5"/>
        </w:numPr>
        <w:spacing w:before="60"/>
        <w:ind w:left="567" w:hanging="283"/>
        <w:jc w:val="both"/>
        <w:rPr>
          <w:rFonts w:ascii="Times New Roman" w:hAnsi="Times New Roman"/>
          <w:bCs/>
          <w:iCs/>
        </w:rPr>
      </w:pPr>
      <m:oMath>
        <m:sSub>
          <m:sSubPr>
            <m:ctrlPr>
              <w:ins w:id="0" w:author="Huawei" w:date="2020-08-19T01:00:00Z">
                <w:rPr>
                  <w:rFonts w:ascii="Cambria Math" w:hAnsi="Cambria Math"/>
                  <w:bCs/>
                  <w:iCs/>
                </w:rPr>
              </w:ins>
            </m:ctrlPr>
          </m:sSubPr>
          <m:e>
            <m:r>
              <w:rPr>
                <w:rFonts w:ascii="Cambria Math" w:hAnsi="Cambria Math"/>
              </w:rPr>
              <m:t>T</m:t>
            </m:r>
          </m:e>
          <m:sub>
            <m:r>
              <w:rPr>
                <w:rFonts w:ascii="Cambria Math" w:hAnsi="Cambria Math"/>
              </w:rPr>
              <m:t>PRS</m:t>
            </m:r>
          </m:sub>
        </m:sSub>
      </m:oMath>
      <w:r w:rsidR="00B72FAB">
        <w:rPr>
          <w:rFonts w:ascii="Times New Roman" w:hAnsi="Times New Roman"/>
          <w:bCs/>
          <w:iCs/>
        </w:rPr>
        <w:t xml:space="preserve"> is the periodicity of PRS</w:t>
      </w:r>
    </w:p>
    <w:p w14:paraId="6ED9CE52" w14:textId="77777777" w:rsidR="009016AE" w:rsidRDefault="00B72FAB">
      <w:pPr>
        <w:pStyle w:val="ListParagraph"/>
        <w:numPr>
          <w:ilvl w:val="1"/>
          <w:numId w:val="5"/>
        </w:numPr>
        <w:spacing w:before="60"/>
        <w:ind w:left="567" w:hanging="283"/>
        <w:jc w:val="both"/>
        <w:rPr>
          <w:rFonts w:ascii="Times New Roman" w:hAnsi="Times New Roman"/>
          <w:bCs/>
          <w:iCs/>
        </w:rPr>
      </w:pPr>
      <m:oMath>
        <m:r>
          <m:rPr>
            <m:sty m:val="p"/>
          </m:rPr>
          <w:rPr>
            <w:rFonts w:ascii="Cambria Math" w:hAnsi="Cambria Math"/>
          </w:rPr>
          <m:t> </m:t>
        </m:r>
        <m:sSub>
          <m:sSubPr>
            <m:ctrlPr>
              <w:ins w:id="1" w:author="Huawei" w:date="2020-08-19T01:00:00Z">
                <w:rPr>
                  <w:rFonts w:ascii="Cambria Math" w:hAnsi="Cambria Math"/>
                  <w:bCs/>
                  <w:iCs/>
                </w:rPr>
              </w:ins>
            </m:ctrlPr>
          </m:sSubPr>
          <m:e>
            <m:r>
              <w:rPr>
                <w:rFonts w:ascii="Cambria Math" w:hAnsi="Cambria Math"/>
              </w:rPr>
              <m:t>T</m:t>
            </m:r>
          </m:e>
          <m:sub>
            <m:r>
              <w:rPr>
                <w:rFonts w:ascii="Cambria Math" w:hAnsi="Cambria Math"/>
              </w:rPr>
              <m:t>Process</m:t>
            </m:r>
            <m:r>
              <m:rPr>
                <m:sty m:val="p"/>
              </m:rPr>
              <w:rPr>
                <w:rFonts w:ascii="Cambria Math" w:hAnsi="Cambria Math"/>
              </w:rPr>
              <m:t> </m:t>
            </m:r>
            <m:r>
              <w:rPr>
                <w:rFonts w:ascii="Cambria Math" w:hAnsi="Cambria Math"/>
              </w:rPr>
              <m:t>time</m:t>
            </m:r>
          </m:sub>
        </m:sSub>
        <m:r>
          <m:rPr>
            <m:sty m:val="p"/>
          </m:rPr>
          <w:rPr>
            <w:rFonts w:ascii="Cambria Math" w:hAnsi="Cambria Math"/>
          </w:rPr>
          <m:t xml:space="preserve"> </m:t>
        </m:r>
      </m:oMath>
      <w:r>
        <w:rPr>
          <w:rFonts w:ascii="Times New Roman" w:hAnsi="Times New Roman"/>
          <w:bCs/>
          <w:iCs/>
        </w:rPr>
        <w:t xml:space="preserve">is up to UE ability and the signal that needs to measure, </w:t>
      </w:r>
      <w:r>
        <w:rPr>
          <w:rFonts w:ascii="Times New Roman" w:hAnsi="Times New Roman" w:hint="eastAsia"/>
          <w:bCs/>
          <w:iCs/>
        </w:rPr>
        <w:t>as</w:t>
      </w:r>
      <w:r>
        <w:rPr>
          <w:rFonts w:ascii="Times New Roman" w:hAnsi="Times New Roman"/>
          <w:bCs/>
          <w:iCs/>
        </w:rPr>
        <w:t xml:space="preserve"> </w:t>
      </w:r>
      <w:r>
        <w:rPr>
          <w:rFonts w:ascii="Times New Roman" w:hAnsi="Times New Roman" w:hint="eastAsia"/>
          <w:bCs/>
          <w:iCs/>
        </w:rPr>
        <w:t>usually</w:t>
      </w:r>
    </w:p>
    <w:p w14:paraId="34CD0910" w14:textId="77777777" w:rsidR="009016AE" w:rsidRDefault="00B619D3">
      <w:pPr>
        <w:pStyle w:val="ListParagraph"/>
        <w:numPr>
          <w:ilvl w:val="1"/>
          <w:numId w:val="5"/>
        </w:numPr>
        <w:spacing w:before="60"/>
        <w:ind w:left="567" w:hanging="283"/>
        <w:jc w:val="both"/>
        <w:rPr>
          <w:rFonts w:ascii="Times New Roman" w:hAnsi="Times New Roman"/>
          <w:bCs/>
          <w:iCs/>
        </w:rPr>
      </w:pPr>
      <m:oMath>
        <m:sSub>
          <m:sSubPr>
            <m:ctrlPr>
              <w:ins w:id="2" w:author="Huawei" w:date="2020-08-19T01:00:00Z">
                <w:rPr>
                  <w:rFonts w:ascii="Cambria Math" w:hAnsi="Cambria Math"/>
                  <w:bCs/>
                  <w:iCs/>
                </w:rPr>
              </w:ins>
            </m:ctrlPr>
          </m:sSubPr>
          <m:e>
            <m:r>
              <w:rPr>
                <w:rFonts w:ascii="Cambria Math" w:hAnsi="Cambria Math"/>
              </w:rPr>
              <m:t>T</m:t>
            </m:r>
          </m:e>
          <m:sub>
            <m:r>
              <m:rPr>
                <m:sty m:val="p"/>
              </m:rPr>
              <w:rPr>
                <w:rFonts w:ascii="Cambria Math" w:hAnsi="Cambria Math"/>
              </w:rPr>
              <m:t> </m:t>
            </m:r>
            <m:r>
              <w:rPr>
                <w:rFonts w:ascii="Cambria Math" w:hAnsi="Cambria Math"/>
              </w:rPr>
              <m:t>measGap</m:t>
            </m:r>
          </m:sub>
        </m:sSub>
      </m:oMath>
      <w:r w:rsidR="00B72FAB">
        <w:rPr>
          <w:rFonts w:ascii="Times New Roman" w:hAnsi="Times New Roman"/>
          <w:bCs/>
          <w:iCs/>
        </w:rPr>
        <w:t xml:space="preserve"> is the periodicity of the measurement gap</w:t>
      </w:r>
    </w:p>
    <w:p w14:paraId="38E18C98" w14:textId="77777777" w:rsidR="009016AE" w:rsidRDefault="00B619D3">
      <w:pPr>
        <w:pStyle w:val="ListParagraph"/>
        <w:numPr>
          <w:ilvl w:val="1"/>
          <w:numId w:val="5"/>
        </w:numPr>
        <w:spacing w:before="60"/>
        <w:ind w:left="567" w:hanging="283"/>
        <w:jc w:val="both"/>
        <w:rPr>
          <w:rFonts w:ascii="Times New Roman" w:hAnsi="Times New Roman"/>
          <w:bCs/>
          <w:iCs/>
        </w:rPr>
      </w:pPr>
      <m:oMath>
        <m:sSub>
          <m:sSubPr>
            <m:ctrlPr>
              <w:ins w:id="3"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request</m:t>
            </m:r>
          </m:sub>
        </m:sSub>
      </m:oMath>
      <w:r w:rsidR="00B72FAB">
        <w:rPr>
          <w:rFonts w:ascii="Times New Roman" w:hAnsi="Times New Roman" w:hint="eastAsia"/>
          <w:bCs/>
          <w:iCs/>
        </w:rPr>
        <w:t xml:space="preserve"> </w:t>
      </w:r>
      <w:r w:rsidR="00B72FAB">
        <w:rPr>
          <w:rFonts w:ascii="Times New Roman" w:hAnsi="Times New Roman"/>
          <w:bCs/>
          <w:iCs/>
        </w:rPr>
        <w:t>is the time to request the gap</w:t>
      </w:r>
    </w:p>
    <w:p w14:paraId="3FDB7EA2" w14:textId="77777777" w:rsidR="009016AE" w:rsidRDefault="00B619D3">
      <w:pPr>
        <w:pStyle w:val="ListParagraph"/>
        <w:numPr>
          <w:ilvl w:val="1"/>
          <w:numId w:val="5"/>
        </w:numPr>
        <w:spacing w:before="60"/>
        <w:ind w:left="567" w:hanging="283"/>
        <w:jc w:val="both"/>
        <w:rPr>
          <w:rFonts w:ascii="Times New Roman" w:hAnsi="Times New Roman"/>
          <w:bCs/>
          <w:iCs/>
        </w:rPr>
      </w:pPr>
      <m:oMath>
        <m:sSub>
          <m:sSubPr>
            <m:ctrlPr>
              <w:ins w:id="4" w:author="Huawei" w:date="2020-08-19T01:00:00Z">
                <w:rPr>
                  <w:rFonts w:ascii="Cambria Math" w:hAnsi="Cambria Math"/>
                  <w:bCs/>
                  <w:iCs/>
                </w:rPr>
              </w:ins>
            </m:ctrlPr>
          </m:sSubPr>
          <m:e>
            <m:r>
              <w:rPr>
                <w:rFonts w:ascii="Cambria Math" w:hAnsi="Cambria Math"/>
              </w:rPr>
              <m:t>T</m:t>
            </m:r>
          </m:e>
          <m:sub>
            <m:r>
              <w:rPr>
                <w:rFonts w:ascii="Cambria Math" w:hAnsi="Cambria Math"/>
              </w:rPr>
              <m:t>gap</m:t>
            </m:r>
            <m:r>
              <m:rPr>
                <m:sty m:val="p"/>
              </m:rPr>
              <w:rPr>
                <w:rFonts w:ascii="Cambria Math" w:hAnsi="Cambria Math"/>
              </w:rPr>
              <m:t>,</m:t>
            </m:r>
            <m:r>
              <w:rPr>
                <w:rFonts w:ascii="Cambria Math" w:hAnsi="Cambria Math"/>
              </w:rPr>
              <m:t>configuration</m:t>
            </m:r>
          </m:sub>
        </m:sSub>
      </m:oMath>
      <w:r w:rsidR="00B72FAB">
        <w:rPr>
          <w:rFonts w:ascii="Times New Roman" w:hAnsi="Times New Roman" w:hint="eastAsia"/>
          <w:bCs/>
          <w:iCs/>
        </w:rPr>
        <w:t xml:space="preserve"> </w:t>
      </w:r>
      <w:r w:rsidR="00B72FAB">
        <w:rPr>
          <w:rFonts w:ascii="Times New Roman" w:hAnsi="Times New Roman"/>
          <w:bCs/>
          <w:iCs/>
        </w:rPr>
        <w:t>is the time required by UE to configure gaps; RRC reconfiguration delay</w:t>
      </w:r>
    </w:p>
    <w:p w14:paraId="6295D767" w14:textId="77777777" w:rsidR="009016AE" w:rsidRDefault="00B619D3">
      <w:pPr>
        <w:pStyle w:val="ListParagraph"/>
        <w:numPr>
          <w:ilvl w:val="1"/>
          <w:numId w:val="5"/>
        </w:numPr>
        <w:spacing w:before="60"/>
        <w:ind w:left="567" w:hanging="283"/>
        <w:jc w:val="both"/>
        <w:rPr>
          <w:rFonts w:ascii="Times New Roman" w:hAnsi="Times New Roman"/>
          <w:bCs/>
          <w:iCs/>
        </w:rPr>
      </w:pPr>
      <m:oMath>
        <m:sSub>
          <m:sSubPr>
            <m:ctrlPr>
              <w:ins w:id="5" w:author="Huawei" w:date="2020-08-19T01:00:00Z">
                <w:rPr>
                  <w:rFonts w:ascii="Cambria Math" w:hAnsi="Cambria Math"/>
                  <w:bCs/>
                  <w:iCs/>
                </w:rPr>
              </w:ins>
            </m:ctrlPr>
          </m:sSubPr>
          <m:e>
            <m:r>
              <w:rPr>
                <w:rFonts w:ascii="Cambria Math" w:hAnsi="Cambria Math"/>
              </w:rPr>
              <m:t>T</m:t>
            </m:r>
          </m:e>
          <m:sub>
            <m:r>
              <w:rPr>
                <w:rFonts w:ascii="Cambria Math" w:hAnsi="Cambria Math"/>
              </w:rPr>
              <m:t>pusch</m:t>
            </m:r>
            <m:r>
              <m:rPr>
                <m:sty m:val="p"/>
              </m:rPr>
              <w:rPr>
                <w:rFonts w:ascii="Cambria Math" w:hAnsi="Cambria Math"/>
              </w:rPr>
              <m:t> </m:t>
            </m:r>
            <m:r>
              <w:rPr>
                <w:rFonts w:ascii="Cambria Math" w:hAnsi="Cambria Math"/>
              </w:rPr>
              <m:t>reporting</m:t>
            </m:r>
            <m:r>
              <m:rPr>
                <m:sty m:val="p"/>
              </m:rPr>
              <w:rPr>
                <w:rFonts w:ascii="Cambria Math" w:hAnsi="Cambria Math"/>
              </w:rPr>
              <m:t> </m:t>
            </m:r>
            <m:r>
              <w:rPr>
                <w:rFonts w:ascii="Cambria Math" w:hAnsi="Cambria Math"/>
              </w:rPr>
              <m:t>time</m:t>
            </m:r>
          </m:sub>
        </m:sSub>
      </m:oMath>
      <w:r w:rsidR="00B72FAB">
        <w:rPr>
          <w:rFonts w:ascii="Times New Roman" w:hAnsi="Times New Roman" w:hint="eastAsia"/>
          <w:bCs/>
          <w:iCs/>
        </w:rPr>
        <w:t xml:space="preserve"> </w:t>
      </w:r>
      <w:r w:rsidR="00B72FAB">
        <w:rPr>
          <w:rFonts w:ascii="Times New Roman" w:hAnsi="Times New Roman"/>
          <w:bCs/>
          <w:iCs/>
        </w:rPr>
        <w:t>is the time to report</w:t>
      </w:r>
    </w:p>
    <w:p w14:paraId="2975805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Concluded: Physical layer </w:t>
      </w:r>
      <w:r>
        <w:rPr>
          <w:rFonts w:ascii="Times New Roman" w:hAnsi="Times New Roman" w:hint="eastAsia"/>
          <w:bCs/>
          <w:iCs/>
        </w:rPr>
        <w:t>latency need</w:t>
      </w:r>
      <w:r>
        <w:rPr>
          <w:rFonts w:ascii="Times New Roman" w:hAnsi="Times New Roman"/>
          <w:bCs/>
          <w:iCs/>
        </w:rPr>
        <w:t>s to</w:t>
      </w:r>
      <w:r>
        <w:rPr>
          <w:rFonts w:ascii="Times New Roman" w:hAnsi="Times New Roman" w:hint="eastAsia"/>
          <w:bCs/>
          <w:iCs/>
        </w:rPr>
        <w:t xml:space="preserve"> be</w:t>
      </w:r>
      <w:r>
        <w:rPr>
          <w:rFonts w:ascii="Times New Roman" w:hAnsi="Times New Roman"/>
          <w:bCs/>
          <w:iCs/>
        </w:rPr>
        <w:t xml:space="preserve"> reduced in R17</w:t>
      </w:r>
    </w:p>
    <w:p w14:paraId="1BC9F92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analysis for RRC_IDLE/RRC_INACTIVE UEs</w:t>
      </w:r>
    </w:p>
    <w:p w14:paraId="2E681BB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Additional latency of 40~200ms will be introduced if the UE switches to connected state from idle state for positioning measurement and report</w:t>
      </w:r>
    </w:p>
    <w:p w14:paraId="6AFB3CED" w14:textId="77777777" w:rsidR="009016AE" w:rsidRDefault="009016AE">
      <w:pPr>
        <w:rPr>
          <w:szCs w:val="20"/>
          <w:lang w:val="en-US"/>
        </w:rPr>
      </w:pPr>
    </w:p>
    <w:p w14:paraId="435D31F4" w14:textId="77777777" w:rsidR="009016AE" w:rsidRDefault="00B72FAB">
      <w:pPr>
        <w:pStyle w:val="Heading2"/>
        <w:ind w:left="426" w:hanging="426"/>
      </w:pPr>
      <w:r>
        <w:t>Source #3</w:t>
      </w:r>
    </w:p>
    <w:p w14:paraId="6952402B" w14:textId="77777777" w:rsidR="009016AE" w:rsidRDefault="00B72FAB">
      <w:pPr>
        <w:jc w:val="both"/>
        <w:rPr>
          <w:lang w:val="en-US"/>
        </w:rPr>
      </w:pPr>
      <w:r>
        <w:rPr>
          <w:lang w:val="en-US"/>
        </w:rPr>
        <w:t>In [</w:t>
      </w:r>
      <w:r>
        <w:rPr>
          <w:lang w:val="en-US"/>
        </w:rPr>
        <w:fldChar w:fldCharType="begin"/>
      </w:r>
      <w:r>
        <w:rPr>
          <w:lang w:val="en-US"/>
        </w:rPr>
        <w:instrText xml:space="preserve"> REF _Ref48481492 \n \h </w:instrText>
      </w:r>
      <w:r>
        <w:rPr>
          <w:lang w:val="en-US"/>
        </w:rPr>
      </w:r>
      <w:r>
        <w:rPr>
          <w:lang w:val="en-US"/>
        </w:rPr>
        <w:fldChar w:fldCharType="separate"/>
      </w:r>
      <w:r>
        <w:rPr>
          <w:lang w:val="en-US"/>
        </w:rPr>
        <w:t>[3]</w:t>
      </w:r>
      <w:r>
        <w:rPr>
          <w:lang w:val="en-US"/>
        </w:rPr>
        <w:fldChar w:fldCharType="end"/>
      </w:r>
      <w:r>
        <w:rPr>
          <w:lang w:val="en-US"/>
        </w:rPr>
        <w:t>, ZTE], evaluation results for DL-TDOA with and w/o network synchronization error are provided using MUSIC super-resolution algorithm for FR1 and FR2. The following major conclusions are drawn:</w:t>
      </w:r>
    </w:p>
    <w:p w14:paraId="1374AC5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 xml:space="preserve">-SH scenario, </w:t>
      </w:r>
    </w:p>
    <w:p w14:paraId="7E04E6C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location error </w:t>
      </w:r>
      <w:r>
        <w:rPr>
          <w:rFonts w:ascii="Times New Roman" w:hAnsi="Times New Roman" w:hint="eastAsia"/>
          <w:bCs/>
          <w:iCs/>
        </w:rPr>
        <w:t>is larger than 40 m for most of cases</w:t>
      </w:r>
      <w:r>
        <w:rPr>
          <w:rFonts w:ascii="Times New Roman" w:hAnsi="Times New Roman"/>
          <w:bCs/>
          <w:iCs/>
        </w:rPr>
        <w:t xml:space="preserve"> </w:t>
      </w:r>
      <w:r>
        <w:rPr>
          <w:rFonts w:ascii="Times New Roman" w:hAnsi="Times New Roman" w:hint="eastAsia"/>
          <w:bCs/>
          <w:iCs/>
        </w:rPr>
        <w:t xml:space="preserve">with 50 ns synchronization error </w:t>
      </w:r>
      <w:r>
        <w:rPr>
          <w:rFonts w:ascii="Times New Roman" w:hAnsi="Times New Roman"/>
          <w:bCs/>
          <w:iCs/>
        </w:rPr>
        <w:t xml:space="preserve">at the percentile of 90% </w:t>
      </w:r>
      <w:r>
        <w:rPr>
          <w:rFonts w:ascii="Times New Roman" w:hAnsi="Times New Roman" w:hint="eastAsia"/>
          <w:bCs/>
          <w:iCs/>
        </w:rPr>
        <w:t>UEs</w:t>
      </w:r>
    </w:p>
    <w:p w14:paraId="1D15C08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assuming ideal </w:t>
      </w:r>
      <w:r>
        <w:rPr>
          <w:rFonts w:ascii="Times New Roman" w:hAnsi="Times New Roman" w:hint="eastAsia"/>
          <w:bCs/>
          <w:iCs/>
        </w:rPr>
        <w:t>synchronization and all UEs are inside convex hull, t</w:t>
      </w:r>
      <w:r>
        <w:rPr>
          <w:rFonts w:ascii="Times New Roman" w:hAnsi="Times New Roman"/>
          <w:bCs/>
          <w:iCs/>
        </w:rPr>
        <w:t xml:space="preserve">he horizontal positioning accuracy of 90% </w:t>
      </w:r>
      <w:r>
        <w:rPr>
          <w:rFonts w:ascii="Times New Roman" w:hAnsi="Times New Roman" w:hint="eastAsia"/>
          <w:bCs/>
          <w:iCs/>
        </w:rPr>
        <w:t>UEs</w:t>
      </w:r>
      <w:r>
        <w:rPr>
          <w:rFonts w:ascii="Times New Roman" w:hAnsi="Times New Roman"/>
          <w:bCs/>
          <w:iCs/>
        </w:rPr>
        <w:t xml:space="preserve"> is less than 0.450 m in FR1, while the value is 0.0</w:t>
      </w:r>
      <w:r>
        <w:rPr>
          <w:rFonts w:ascii="Times New Roman" w:hAnsi="Times New Roman" w:hint="eastAsia"/>
          <w:bCs/>
          <w:iCs/>
        </w:rPr>
        <w:t>44</w:t>
      </w:r>
      <w:r>
        <w:rPr>
          <w:rFonts w:ascii="Times New Roman" w:hAnsi="Times New Roman"/>
          <w:bCs/>
          <w:iCs/>
        </w:rPr>
        <w:t xml:space="preserve"> m in FR2</w:t>
      </w:r>
    </w:p>
    <w:p w14:paraId="6687A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hint="eastAsia"/>
          <w:bCs/>
          <w:iCs/>
        </w:rPr>
        <w:t xml:space="preserve">For </w:t>
      </w:r>
      <w:proofErr w:type="spellStart"/>
      <w:r>
        <w:rPr>
          <w:rFonts w:ascii="Times New Roman" w:hAnsi="Times New Roman" w:hint="eastAsia"/>
          <w:bCs/>
          <w:iCs/>
        </w:rPr>
        <w:t>InF</w:t>
      </w:r>
      <w:proofErr w:type="spellEnd"/>
      <w:r>
        <w:rPr>
          <w:rFonts w:ascii="Times New Roman" w:hAnsi="Times New Roman" w:hint="eastAsia"/>
          <w:bCs/>
          <w:iCs/>
        </w:rPr>
        <w:t>-</w:t>
      </w:r>
      <w:r>
        <w:rPr>
          <w:rFonts w:ascii="Times New Roman" w:hAnsi="Times New Roman"/>
          <w:bCs/>
          <w:iCs/>
        </w:rPr>
        <w:t>D</w:t>
      </w:r>
      <w:r>
        <w:rPr>
          <w:rFonts w:ascii="Times New Roman" w:hAnsi="Times New Roman" w:hint="eastAsia"/>
          <w:bCs/>
          <w:iCs/>
        </w:rPr>
        <w:t>H scenario,</w:t>
      </w:r>
    </w:p>
    <w:p w14:paraId="7E27F70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following cases with clutter settings {40%, 2m, 2m} can meet sub-meter level requirement,</w:t>
      </w:r>
    </w:p>
    <w:p w14:paraId="5E3C752C"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50% UEs when all UEs are inside convex hull in FR1</w:t>
      </w:r>
    </w:p>
    <w:p w14:paraId="50680AA6"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47% UEs when all UEs are uniformly distributed in FR1</w:t>
      </w:r>
    </w:p>
    <w:p w14:paraId="426D7133"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t>at the percentile of 67% UEs when all UEs are inside convex hull in FR2</w:t>
      </w:r>
    </w:p>
    <w:p w14:paraId="7B9C84C5"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hint="eastAsia"/>
          <w:bCs/>
          <w:iCs/>
        </w:rPr>
        <w:lastRenderedPageBreak/>
        <w:t>at the percentile of 50% UEs when all UEs are uniformly distributed in FR2</w:t>
      </w:r>
    </w:p>
    <w:p w14:paraId="3E9E7234" w14:textId="77777777" w:rsidR="009016AE" w:rsidRDefault="00B72FAB">
      <w:pPr>
        <w:adjustRightInd w:val="0"/>
        <w:snapToGrid w:val="0"/>
        <w:spacing w:beforeLines="50" w:before="180" w:afterLines="50" w:after="180"/>
        <w:rPr>
          <w:sz w:val="20"/>
          <w:szCs w:val="20"/>
          <w:lang w:val="en-US"/>
        </w:rPr>
      </w:pPr>
      <w:r>
        <w:rPr>
          <w:sz w:val="20"/>
          <w:szCs w:val="20"/>
          <w:lang w:val="en-US"/>
        </w:rPr>
        <w:t xml:space="preserve">It was also observed that </w:t>
      </w:r>
      <w:r>
        <w:rPr>
          <w:rFonts w:hint="eastAsia"/>
          <w:sz w:val="20"/>
          <w:szCs w:val="20"/>
          <w:lang w:val="en-US"/>
        </w:rPr>
        <w:t xml:space="preserve">vertical accuracy requirement (i.e. 1 m for 90% of UEs) </w:t>
      </w:r>
      <w:r>
        <w:rPr>
          <w:sz w:val="20"/>
          <w:szCs w:val="20"/>
          <w:lang w:val="en-US"/>
        </w:rPr>
        <w:t xml:space="preserve">can be met in selected cases </w:t>
      </w:r>
      <w:r>
        <w:rPr>
          <w:rFonts w:hint="eastAsia"/>
          <w:sz w:val="20"/>
          <w:szCs w:val="20"/>
          <w:lang w:val="en-US"/>
        </w:rPr>
        <w:t>based on current assumptions and Rel-16 positioning method under perfect synchronization condition.</w:t>
      </w:r>
    </w:p>
    <w:p w14:paraId="5F8FF973" w14:textId="77777777" w:rsidR="009016AE" w:rsidRDefault="009016AE">
      <w:pPr>
        <w:rPr>
          <w:szCs w:val="20"/>
          <w:lang w:val="en-US"/>
        </w:rPr>
      </w:pPr>
    </w:p>
    <w:p w14:paraId="31619256" w14:textId="77777777" w:rsidR="009016AE" w:rsidRDefault="00B72FAB">
      <w:pPr>
        <w:pStyle w:val="Heading2"/>
        <w:ind w:left="426" w:hanging="426"/>
      </w:pPr>
      <w:r>
        <w:t>Source #4</w:t>
      </w:r>
    </w:p>
    <w:p w14:paraId="0737B3C1" w14:textId="77777777" w:rsidR="009016AE" w:rsidRDefault="00B72FAB">
      <w:pPr>
        <w:rPr>
          <w:lang w:val="en-GB"/>
        </w:rPr>
      </w:pPr>
      <w:r>
        <w:rPr>
          <w:lang w:val="en-GB"/>
        </w:rPr>
        <w:t>In [</w:t>
      </w:r>
      <w:r>
        <w:rPr>
          <w:lang w:val="en-GB"/>
        </w:rPr>
        <w:fldChar w:fldCharType="begin"/>
      </w:r>
      <w:r>
        <w:rPr>
          <w:lang w:val="en-GB"/>
        </w:rPr>
        <w:instrText xml:space="preserve"> REF _Ref48482392 \n \h </w:instrText>
      </w:r>
      <w:r>
        <w:rPr>
          <w:lang w:val="en-GB"/>
        </w:rPr>
      </w:r>
      <w:r>
        <w:rPr>
          <w:lang w:val="en-GB"/>
        </w:rPr>
        <w:fldChar w:fldCharType="separate"/>
      </w:r>
      <w:r>
        <w:rPr>
          <w:lang w:val="en-GB"/>
        </w:rPr>
        <w:t>[4]</w:t>
      </w:r>
      <w:r>
        <w:rPr>
          <w:lang w:val="en-GB"/>
        </w:rPr>
        <w:fldChar w:fldCharType="end"/>
      </w:r>
      <w:r>
        <w:rPr>
          <w:lang w:val="en-GB"/>
        </w:rPr>
        <w:t>,Sony], the evaluation of positioning accuracy and latency is provided for DL-</w:t>
      </w:r>
      <w:proofErr w:type="spellStart"/>
      <w:r>
        <w:rPr>
          <w:lang w:val="en-GB"/>
        </w:rPr>
        <w:t>TDoA</w:t>
      </w:r>
      <w:proofErr w:type="spellEnd"/>
      <w:r>
        <w:rPr>
          <w:lang w:val="en-GB"/>
        </w:rPr>
        <w:t xml:space="preserve"> and DL-</w:t>
      </w:r>
      <w:proofErr w:type="spellStart"/>
      <w:r>
        <w:rPr>
          <w:lang w:val="en-GB"/>
        </w:rPr>
        <w:t>TDoA</w:t>
      </w:r>
      <w:proofErr w:type="spellEnd"/>
      <w:r>
        <w:rPr>
          <w:lang w:val="en-GB"/>
        </w:rPr>
        <w:t xml:space="preserve">+ </w:t>
      </w:r>
      <w:proofErr w:type="spellStart"/>
      <w:r>
        <w:rPr>
          <w:lang w:val="en-GB"/>
        </w:rPr>
        <w:t>AoD</w:t>
      </w:r>
      <w:proofErr w:type="spellEnd"/>
      <w:r>
        <w:rPr>
          <w:lang w:val="en-GB"/>
        </w:rPr>
        <w:t xml:space="preserve"> technique with and without LOS detection.</w:t>
      </w:r>
    </w:p>
    <w:p w14:paraId="7EF7A3AA" w14:textId="77777777" w:rsidR="009016AE" w:rsidRDefault="00B72FAB">
      <w:pPr>
        <w:rPr>
          <w:lang w:val="en-GB"/>
        </w:rPr>
      </w:pPr>
      <w:r>
        <w:rPr>
          <w:lang w:val="en-GB"/>
        </w:rPr>
        <w:t>The following observations are made based on provided results:</w:t>
      </w:r>
    </w:p>
    <w:p w14:paraId="7D4EA59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-SH scenario, </w:t>
      </w:r>
    </w:p>
    <w:p w14:paraId="4D32B2C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in FR2 is nearly achieved by using positioning technique enhancements, i.e. incorporating legacy DL-TDOA and AoD with NLOS detection.</w:t>
      </w:r>
    </w:p>
    <w:p w14:paraId="2D011C9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 xml:space="preserve">-DH scenario, </w:t>
      </w:r>
    </w:p>
    <w:p w14:paraId="1EB28B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cannot be met by using positioning technique enhancements, i.e. incorporating legacy DL-TDOA and AoD with NLOS detection.</w:t>
      </w:r>
    </w:p>
    <w:p w14:paraId="42989B8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InH</w:t>
      </w:r>
      <w:proofErr w:type="spellEnd"/>
      <w:r>
        <w:rPr>
          <w:rFonts w:ascii="Times New Roman" w:hAnsi="Times New Roman"/>
          <w:bCs/>
          <w:iCs/>
        </w:rPr>
        <w:t xml:space="preserve">-OO scenario, </w:t>
      </w:r>
    </w:p>
    <w:p w14:paraId="7393DE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target of horizontal positioning accuracy can be met by using positioning technique enhancements, i.e. incorporating legacy DL-TDOA and AoD with NLOS detection.</w:t>
      </w:r>
    </w:p>
    <w:p w14:paraId="0ACD3312" w14:textId="77777777" w:rsidR="009016AE" w:rsidRDefault="00B72FAB">
      <w:pPr>
        <w:spacing w:before="60" w:after="0"/>
        <w:jc w:val="both"/>
        <w:rPr>
          <w:bCs/>
          <w:iCs/>
          <w:lang w:val="en-US"/>
        </w:rPr>
      </w:pPr>
      <w:r>
        <w:rPr>
          <w:bCs/>
          <w:iCs/>
          <w:lang w:val="en-US"/>
        </w:rPr>
        <w:t>Based on latency analysis the following is recommended:</w:t>
      </w:r>
    </w:p>
    <w:p w14:paraId="7D2CF26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RAN1 to study the operation of aperiodic PRS and fast positioning measurement report in order to meet positioning latency requirements.</w:t>
      </w:r>
    </w:p>
    <w:p w14:paraId="405C7AD0" w14:textId="77777777" w:rsidR="009016AE" w:rsidRDefault="009016AE">
      <w:pPr>
        <w:rPr>
          <w:lang w:val="en-GB"/>
        </w:rPr>
      </w:pPr>
    </w:p>
    <w:p w14:paraId="36E0614B" w14:textId="77777777" w:rsidR="009016AE" w:rsidRDefault="00B72FAB">
      <w:pPr>
        <w:pStyle w:val="Heading2"/>
        <w:ind w:left="426" w:hanging="426"/>
      </w:pPr>
      <w:r>
        <w:t>Source #5</w:t>
      </w:r>
    </w:p>
    <w:p w14:paraId="59014B05" w14:textId="77777777" w:rsidR="009016AE" w:rsidRDefault="00B72FAB">
      <w:pPr>
        <w:jc w:val="both"/>
        <w:rPr>
          <w:lang w:val="en-US"/>
        </w:rPr>
      </w:pPr>
      <w:r>
        <w:rPr>
          <w:lang w:val="en-GB"/>
        </w:rPr>
        <w:t>The work in [</w:t>
      </w:r>
      <w:r>
        <w:rPr>
          <w:lang w:val="en-GB"/>
        </w:rPr>
        <w:fldChar w:fldCharType="begin"/>
      </w:r>
      <w:r>
        <w:rPr>
          <w:lang w:val="en-GB"/>
        </w:rPr>
        <w:instrText xml:space="preserve"> REF _Ref48484030 \n \h </w:instrText>
      </w:r>
      <w:r>
        <w:rPr>
          <w:lang w:val="en-GB"/>
        </w:rPr>
      </w:r>
      <w:r>
        <w:rPr>
          <w:lang w:val="en-GB"/>
        </w:rPr>
        <w:fldChar w:fldCharType="separate"/>
      </w:r>
      <w:r>
        <w:rPr>
          <w:lang w:val="en-GB"/>
        </w:rPr>
        <w:t>[5]</w:t>
      </w:r>
      <w:r>
        <w:rPr>
          <w:lang w:val="en-GB"/>
        </w:rPr>
        <w:fldChar w:fldCharType="end"/>
      </w:r>
      <w:r>
        <w:rPr>
          <w:lang w:val="en-GB"/>
        </w:rPr>
        <w:t xml:space="preserve">, CATT] provides </w:t>
      </w:r>
      <w:r>
        <w:rPr>
          <w:lang w:val="en-US"/>
        </w:rPr>
        <w:t xml:space="preserve">initial </w:t>
      </w:r>
      <w:r>
        <w:rPr>
          <w:lang w:val="en-US" w:eastAsia="zh-CN"/>
        </w:rPr>
        <w:t xml:space="preserve">simulation </w:t>
      </w:r>
      <w:r>
        <w:rPr>
          <w:lang w:val="en-US"/>
        </w:rPr>
        <w:t xml:space="preserve">data for NR </w:t>
      </w:r>
      <w:r>
        <w:rPr>
          <w:bCs/>
          <w:iCs/>
          <w:lang w:val="en-US"/>
        </w:rPr>
        <w:t>positioning</w:t>
      </w:r>
      <w:r>
        <w:rPr>
          <w:lang w:val="en-US"/>
        </w:rPr>
        <w:t xml:space="preserve"> performance in </w:t>
      </w:r>
      <w:proofErr w:type="spellStart"/>
      <w:r>
        <w:rPr>
          <w:lang w:val="en-US"/>
        </w:rPr>
        <w:t>InF</w:t>
      </w:r>
      <w:proofErr w:type="spellEnd"/>
      <w:r>
        <w:rPr>
          <w:lang w:val="en-US"/>
        </w:rPr>
        <w:t xml:space="preserve"> scenarios. The following positioning techniques were analyzed: DL-TDOA, UL-TDOA, UL-TDOA+UL AoA, Multi-RTT. The MUSIC algorithm was used for estimation of signal location parameters together with 2D or 3D positioning using Chan’s algorithm.</w:t>
      </w:r>
    </w:p>
    <w:p w14:paraId="21A7D15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positioning and UEs within convex hull, </w:t>
      </w:r>
    </w:p>
    <w:p w14:paraId="3E15C36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0.04m (InF-SH-2D/FR2) to 1.50m(InF-DH-3D/FR2)</w:t>
      </w:r>
      <w:r>
        <w:rPr>
          <w:rFonts w:ascii="Times New Roman" w:hAnsi="Times New Roman" w:hint="eastAsia"/>
          <w:bCs/>
          <w:iCs/>
        </w:rPr>
        <w:t xml:space="preserve"> </w:t>
      </w:r>
      <w:r>
        <w:rPr>
          <w:rFonts w:ascii="Times New Roman" w:hAnsi="Times New Roman"/>
          <w:bCs/>
          <w:iCs/>
        </w:rPr>
        <w:t>at 90% CDF point</w:t>
      </w:r>
    </w:p>
    <w:p w14:paraId="63F5277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0.63(InF-SH-3D/FR2)m to 3.06(InF-DH-3D/FR2)m at 90% CDF point</w:t>
      </w:r>
    </w:p>
    <w:p w14:paraId="4EF903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 xml:space="preserve">horizontal accuracy obtained from the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UEs</w:t>
      </w:r>
      <w:r>
        <w:rPr>
          <w:rFonts w:ascii="Times New Roman" w:hAnsi="Times New Roman" w:hint="eastAsia"/>
          <w:bCs/>
          <w:iCs/>
        </w:rPr>
        <w:t xml:space="preserve"> (0.20 m vs 0.4</w:t>
      </w:r>
      <w:r>
        <w:rPr>
          <w:rFonts w:ascii="Times New Roman" w:hAnsi="Times New Roman"/>
          <w:bCs/>
          <w:iCs/>
        </w:rPr>
        <w:t>2</w:t>
      </w:r>
      <w:r>
        <w:rPr>
          <w:rFonts w:ascii="Times New Roman" w:hAnsi="Times New Roman" w:hint="eastAsia"/>
          <w:bCs/>
          <w:iCs/>
        </w:rPr>
        <w:t xml:space="preserve"> m at CDF 90%</w:t>
      </w:r>
      <w:r>
        <w:rPr>
          <w:rFonts w:ascii="Times New Roman" w:hAnsi="Times New Roman"/>
          <w:bCs/>
          <w:iCs/>
        </w:rPr>
        <w:t xml:space="preserve"> point</w:t>
      </w:r>
      <w:r>
        <w:rPr>
          <w:rFonts w:ascii="Times New Roman" w:hAnsi="Times New Roman" w:hint="eastAsia"/>
          <w:bCs/>
          <w:iCs/>
        </w:rPr>
        <w:t>)</w:t>
      </w:r>
    </w:p>
    <w:p w14:paraId="41F555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the UEs within Convex Hull and </w:t>
      </w:r>
      <w:r>
        <w:rPr>
          <w:rFonts w:ascii="Times New Roman" w:hAnsi="Times New Roman" w:hint="eastAsia"/>
          <w:bCs/>
          <w:iCs/>
        </w:rPr>
        <w:t xml:space="preserve">that of </w:t>
      </w:r>
      <w:r>
        <w:rPr>
          <w:rFonts w:ascii="Times New Roman" w:hAnsi="Times New Roman"/>
          <w:bCs/>
          <w:iCs/>
        </w:rPr>
        <w:t xml:space="preserve">all UEs </w:t>
      </w:r>
      <w:r>
        <w:rPr>
          <w:rFonts w:ascii="Times New Roman" w:hAnsi="Times New Roman" w:hint="eastAsia"/>
          <w:bCs/>
          <w:iCs/>
        </w:rPr>
        <w:t>are nearly the same</w:t>
      </w:r>
    </w:p>
    <w:p w14:paraId="7BE54B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 positioning method and UEs within convex hull,</w:t>
      </w:r>
    </w:p>
    <w:p w14:paraId="2696218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0.05</w:t>
      </w:r>
      <w:bookmarkStart w:id="6" w:name="_Hlk48485145"/>
      <w:r>
        <w:rPr>
          <w:rFonts w:ascii="Times New Roman" w:hAnsi="Times New Roman"/>
          <w:bCs/>
          <w:iCs/>
        </w:rPr>
        <w:t>m (InF-SH-2D/FR2)</w:t>
      </w:r>
      <w:bookmarkEnd w:id="6"/>
      <w:r>
        <w:rPr>
          <w:rFonts w:ascii="Times New Roman" w:hAnsi="Times New Roman"/>
          <w:bCs/>
          <w:iCs/>
        </w:rPr>
        <w:t xml:space="preserve"> to 1.94m (InF-DH-3D/FR2) at 90% CDF point</w:t>
      </w:r>
      <w:r>
        <w:rPr>
          <w:rFonts w:ascii="Times New Roman" w:hAnsi="Times New Roman" w:hint="eastAsia"/>
          <w:bCs/>
          <w:iCs/>
        </w:rPr>
        <w:t xml:space="preserve"> </w:t>
      </w:r>
    </w:p>
    <w:p w14:paraId="689098C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0.83m (InF-SH-3D/FR2)</w:t>
      </w:r>
      <w:r>
        <w:rPr>
          <w:rFonts w:ascii="Times New Roman" w:hAnsi="Times New Roman" w:hint="eastAsia"/>
          <w:bCs/>
          <w:iCs/>
        </w:rPr>
        <w:t xml:space="preserve"> </w:t>
      </w:r>
      <w:r>
        <w:rPr>
          <w:rFonts w:ascii="Times New Roman" w:hAnsi="Times New Roman"/>
          <w:bCs/>
          <w:iCs/>
        </w:rPr>
        <w:t>to 3.13(InF-DH-3D/FR2) at 90% CDF point</w:t>
      </w:r>
    </w:p>
    <w:p w14:paraId="0E42ADC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horizontal accuracy obtained from UEs within Convex Hull </w:t>
      </w:r>
      <w:r>
        <w:rPr>
          <w:rFonts w:ascii="Times New Roman" w:hAnsi="Times New Roman" w:hint="eastAsia"/>
          <w:bCs/>
          <w:iCs/>
        </w:rPr>
        <w:t>performs better</w:t>
      </w:r>
      <w:r>
        <w:rPr>
          <w:rFonts w:ascii="Times New Roman" w:hAnsi="Times New Roman"/>
          <w:bCs/>
          <w:iCs/>
        </w:rPr>
        <w:t xml:space="preserve"> than</w:t>
      </w:r>
      <w:r>
        <w:rPr>
          <w:rFonts w:ascii="Times New Roman" w:hAnsi="Times New Roman" w:hint="eastAsia"/>
          <w:bCs/>
          <w:iCs/>
        </w:rPr>
        <w:t xml:space="preserve"> that of </w:t>
      </w:r>
      <w:r>
        <w:rPr>
          <w:rFonts w:ascii="Times New Roman" w:hAnsi="Times New Roman"/>
          <w:bCs/>
          <w:iCs/>
        </w:rPr>
        <w:t>all UE</w:t>
      </w:r>
      <w:r>
        <w:rPr>
          <w:rFonts w:ascii="Times New Roman" w:hAnsi="Times New Roman" w:hint="eastAsia"/>
          <w:bCs/>
          <w:iCs/>
        </w:rPr>
        <w:t>s (0.2</w:t>
      </w:r>
      <w:r>
        <w:rPr>
          <w:rFonts w:ascii="Times New Roman" w:hAnsi="Times New Roman"/>
          <w:bCs/>
          <w:iCs/>
        </w:rPr>
        <w:t>6 m</w:t>
      </w:r>
      <w:r>
        <w:rPr>
          <w:rFonts w:ascii="Times New Roman" w:hAnsi="Times New Roman" w:hint="eastAsia"/>
          <w:bCs/>
          <w:iCs/>
        </w:rPr>
        <w:t xml:space="preserve"> vs 0.5</w:t>
      </w:r>
      <w:r>
        <w:rPr>
          <w:rFonts w:ascii="Times New Roman" w:hAnsi="Times New Roman"/>
          <w:bCs/>
          <w:iCs/>
        </w:rPr>
        <w:t>2</w:t>
      </w:r>
      <w:r>
        <w:rPr>
          <w:rFonts w:ascii="Times New Roman" w:hAnsi="Times New Roman" w:hint="eastAsia"/>
          <w:bCs/>
          <w:iCs/>
        </w:rPr>
        <w:t xml:space="preserve"> m at 90%</w:t>
      </w:r>
      <w:r>
        <w:rPr>
          <w:rFonts w:ascii="Times New Roman" w:hAnsi="Times New Roman"/>
          <w:bCs/>
          <w:iCs/>
        </w:rPr>
        <w:t xml:space="preserve"> </w:t>
      </w:r>
      <w:r>
        <w:rPr>
          <w:rFonts w:ascii="Times New Roman" w:hAnsi="Times New Roman" w:hint="eastAsia"/>
          <w:bCs/>
          <w:iCs/>
        </w:rPr>
        <w:t xml:space="preserve">CDF </w:t>
      </w:r>
      <w:r>
        <w:rPr>
          <w:rFonts w:ascii="Times New Roman" w:hAnsi="Times New Roman"/>
          <w:bCs/>
          <w:iCs/>
        </w:rPr>
        <w:t>point</w:t>
      </w:r>
      <w:r>
        <w:rPr>
          <w:rFonts w:ascii="Times New Roman" w:hAnsi="Times New Roman" w:hint="eastAsia"/>
          <w:bCs/>
          <w:iCs/>
        </w:rPr>
        <w:t>)</w:t>
      </w:r>
    </w:p>
    <w:p w14:paraId="2F1102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vertical</w:t>
      </w:r>
      <w:r>
        <w:rPr>
          <w:rFonts w:ascii="Times New Roman" w:hAnsi="Times New Roman" w:hint="eastAsia"/>
          <w:bCs/>
          <w:iCs/>
        </w:rPr>
        <w:t xml:space="preserve"> </w:t>
      </w:r>
      <w:r>
        <w:rPr>
          <w:rFonts w:ascii="Times New Roman" w:hAnsi="Times New Roman"/>
          <w:bCs/>
          <w:iCs/>
        </w:rPr>
        <w:t xml:space="preserve">accuracy obtained from UEs within Convex Hull and </w:t>
      </w:r>
      <w:r>
        <w:rPr>
          <w:rFonts w:ascii="Times New Roman" w:hAnsi="Times New Roman" w:hint="eastAsia"/>
          <w:bCs/>
          <w:iCs/>
        </w:rPr>
        <w:t xml:space="preserve">that of </w:t>
      </w:r>
      <w:r>
        <w:rPr>
          <w:rFonts w:ascii="Times New Roman" w:hAnsi="Times New Roman"/>
          <w:bCs/>
          <w:iCs/>
        </w:rPr>
        <w:t>all UE</w:t>
      </w:r>
      <w:r>
        <w:rPr>
          <w:rFonts w:ascii="Times New Roman" w:hAnsi="Times New Roman" w:hint="eastAsia"/>
          <w:bCs/>
          <w:iCs/>
        </w:rPr>
        <w:t>s</w:t>
      </w:r>
      <w:r>
        <w:rPr>
          <w:rFonts w:ascii="Times New Roman" w:hAnsi="Times New Roman"/>
          <w:bCs/>
          <w:iCs/>
        </w:rPr>
        <w:t xml:space="preserve"> </w:t>
      </w:r>
      <w:r>
        <w:rPr>
          <w:rFonts w:ascii="Times New Roman" w:hAnsi="Times New Roman" w:hint="eastAsia"/>
          <w:bCs/>
          <w:iCs/>
        </w:rPr>
        <w:t>are nearly the same</w:t>
      </w:r>
    </w:p>
    <w:p w14:paraId="3A86DD58"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w:t>
      </w:r>
      <w:r>
        <w:rPr>
          <w:rFonts w:ascii="Times New Roman" w:hAnsi="Times New Roman" w:hint="eastAsia"/>
          <w:bCs/>
          <w:iCs/>
        </w:rPr>
        <w:t>U</w:t>
      </w:r>
      <w:r>
        <w:rPr>
          <w:rFonts w:ascii="Times New Roman" w:hAnsi="Times New Roman"/>
          <w:bCs/>
          <w:iCs/>
        </w:rPr>
        <w:t>L-TDOA</w:t>
      </w:r>
      <w:r>
        <w:rPr>
          <w:rFonts w:ascii="Times New Roman" w:hAnsi="Times New Roman" w:hint="eastAsia"/>
          <w:bCs/>
          <w:iCs/>
        </w:rPr>
        <w:t>+UL-AOA</w:t>
      </w:r>
      <w:r>
        <w:rPr>
          <w:rFonts w:ascii="Times New Roman" w:hAnsi="Times New Roman"/>
          <w:bCs/>
          <w:iCs/>
        </w:rPr>
        <w:t xml:space="preserve"> positioning, </w:t>
      </w:r>
    </w:p>
    <w:p w14:paraId="62E651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15</w:t>
      </w:r>
      <w:r>
        <w:rPr>
          <w:rFonts w:ascii="Times New Roman" w:hAnsi="Times New Roman"/>
          <w:bCs/>
          <w:iCs/>
        </w:rPr>
        <w:t xml:space="preserve">m to </w:t>
      </w:r>
      <w:r>
        <w:rPr>
          <w:rFonts w:ascii="Times New Roman" w:hAnsi="Times New Roman" w:hint="eastAsia"/>
          <w:bCs/>
          <w:iCs/>
        </w:rPr>
        <w:t>0.27</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38E1226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0.</w:t>
      </w:r>
      <w:r>
        <w:rPr>
          <w:rFonts w:ascii="Times New Roman" w:hAnsi="Times New Roman" w:hint="eastAsia"/>
          <w:bCs/>
          <w:iCs/>
        </w:rPr>
        <w:t>63</w:t>
      </w:r>
      <w:r>
        <w:rPr>
          <w:rFonts w:ascii="Times New Roman" w:hAnsi="Times New Roman"/>
          <w:bCs/>
          <w:iCs/>
        </w:rPr>
        <w:t xml:space="preserve">m to </w:t>
      </w:r>
      <w:r>
        <w:rPr>
          <w:rFonts w:ascii="Times New Roman" w:hAnsi="Times New Roman" w:hint="eastAsia"/>
          <w:bCs/>
          <w:iCs/>
        </w:rPr>
        <w:t>2.26</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2FF26DB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Multi-RTT positioning,</w:t>
      </w:r>
    </w:p>
    <w:p w14:paraId="0267CF3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range of h</w:t>
      </w:r>
      <w:r>
        <w:rPr>
          <w:rFonts w:ascii="Times New Roman" w:hAnsi="Times New Roman"/>
          <w:bCs/>
          <w:iCs/>
        </w:rPr>
        <w:t>orizontal accuracy</w:t>
      </w:r>
      <w:r>
        <w:rPr>
          <w:rFonts w:ascii="Times New Roman" w:hAnsi="Times New Roman" w:hint="eastAsia"/>
          <w:bCs/>
          <w:iCs/>
        </w:rPr>
        <w:t xml:space="preserve"> is from </w:t>
      </w:r>
      <w:r>
        <w:rPr>
          <w:rFonts w:ascii="Times New Roman" w:hAnsi="Times New Roman"/>
          <w:bCs/>
          <w:iCs/>
        </w:rPr>
        <w:t>0.</w:t>
      </w:r>
      <w:r>
        <w:rPr>
          <w:rFonts w:ascii="Times New Roman" w:hAnsi="Times New Roman" w:hint="eastAsia"/>
          <w:bCs/>
          <w:iCs/>
        </w:rPr>
        <w:t>0</w:t>
      </w:r>
      <w:r>
        <w:rPr>
          <w:rFonts w:ascii="Times New Roman" w:hAnsi="Times New Roman"/>
          <w:bCs/>
          <w:iCs/>
        </w:rPr>
        <w:t xml:space="preserve">7m to </w:t>
      </w:r>
      <w:r>
        <w:rPr>
          <w:rFonts w:ascii="Times New Roman" w:hAnsi="Times New Roman" w:hint="eastAsia"/>
          <w:bCs/>
          <w:iCs/>
        </w:rPr>
        <w:t>0.56</w:t>
      </w:r>
      <w:r>
        <w:rPr>
          <w:rFonts w:ascii="Times New Roman" w:hAnsi="Times New Roman"/>
          <w:bCs/>
          <w:iCs/>
        </w:rPr>
        <w:t>m at 90% CDF point</w:t>
      </w:r>
    </w:p>
    <w:p w14:paraId="63851A4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 xml:space="preserve">range of </w:t>
      </w:r>
      <w:r>
        <w:rPr>
          <w:rFonts w:ascii="Times New Roman" w:hAnsi="Times New Roman"/>
          <w:bCs/>
          <w:iCs/>
        </w:rPr>
        <w:t xml:space="preserve">vertical accuracy </w:t>
      </w:r>
      <w:r>
        <w:rPr>
          <w:rFonts w:ascii="Times New Roman" w:hAnsi="Times New Roman" w:hint="eastAsia"/>
          <w:bCs/>
          <w:iCs/>
        </w:rPr>
        <w:t>is</w:t>
      </w:r>
      <w:r>
        <w:rPr>
          <w:rFonts w:ascii="Times New Roman" w:hAnsi="Times New Roman"/>
          <w:bCs/>
          <w:iCs/>
        </w:rPr>
        <w:t xml:space="preserve"> from </w:t>
      </w:r>
      <w:r>
        <w:rPr>
          <w:rFonts w:ascii="Times New Roman" w:hAnsi="Times New Roman" w:hint="eastAsia"/>
          <w:bCs/>
          <w:iCs/>
        </w:rPr>
        <w:t>2.18</w:t>
      </w:r>
      <w:r>
        <w:rPr>
          <w:rFonts w:ascii="Times New Roman" w:hAnsi="Times New Roman"/>
          <w:bCs/>
          <w:iCs/>
        </w:rPr>
        <w:t xml:space="preserve">m to </w:t>
      </w:r>
      <w:r>
        <w:rPr>
          <w:rFonts w:ascii="Times New Roman" w:hAnsi="Times New Roman" w:hint="eastAsia"/>
          <w:bCs/>
          <w:iCs/>
        </w:rPr>
        <w:t>2.82</w:t>
      </w:r>
      <w:r>
        <w:rPr>
          <w:rFonts w:ascii="Times New Roman" w:hAnsi="Times New Roman"/>
          <w:bCs/>
          <w:iCs/>
        </w:rPr>
        <w:t>m</w:t>
      </w:r>
      <w:r>
        <w:rPr>
          <w:rFonts w:ascii="Times New Roman" w:hAnsi="Times New Roman" w:hint="eastAsia"/>
          <w:bCs/>
          <w:iCs/>
        </w:rPr>
        <w:t xml:space="preserve"> </w:t>
      </w:r>
      <w:r>
        <w:rPr>
          <w:rFonts w:ascii="Times New Roman" w:hAnsi="Times New Roman"/>
          <w:bCs/>
          <w:iCs/>
        </w:rPr>
        <w:t>at 90% CDF point</w:t>
      </w:r>
    </w:p>
    <w:p w14:paraId="044D7FC5" w14:textId="77777777" w:rsidR="009016AE" w:rsidRDefault="009016AE">
      <w:pPr>
        <w:rPr>
          <w:lang w:val="en-GB"/>
        </w:rPr>
      </w:pPr>
    </w:p>
    <w:p w14:paraId="2C2B639D" w14:textId="77777777" w:rsidR="009016AE" w:rsidRDefault="009016AE">
      <w:pPr>
        <w:rPr>
          <w:lang w:val="en-GB"/>
        </w:rPr>
      </w:pPr>
    </w:p>
    <w:p w14:paraId="1799369C" w14:textId="77777777" w:rsidR="009016AE" w:rsidRDefault="00B72FAB">
      <w:pPr>
        <w:pStyle w:val="Heading2"/>
        <w:ind w:left="426" w:hanging="426"/>
      </w:pPr>
      <w:r>
        <w:t>Source #6</w:t>
      </w:r>
    </w:p>
    <w:p w14:paraId="6BD0B777" w14:textId="77777777" w:rsidR="009016AE" w:rsidRDefault="00B72FAB">
      <w:pPr>
        <w:jc w:val="both"/>
        <w:rPr>
          <w:lang w:val="en-GB"/>
        </w:rPr>
      </w:pPr>
      <w:r>
        <w:rPr>
          <w:lang w:val="en-GB"/>
        </w:rPr>
        <w:t>In [</w:t>
      </w:r>
      <w:r>
        <w:fldChar w:fldCharType="begin"/>
      </w:r>
      <w:r>
        <w:rPr>
          <w:lang w:val="en-US"/>
        </w:rPr>
        <w:instrText xml:space="preserve"> REF _Ref48585953 \r \h  \* MERGEFORMAT </w:instrText>
      </w:r>
      <w:r>
        <w:fldChar w:fldCharType="separate"/>
      </w:r>
      <w:r>
        <w:rPr>
          <w:lang w:val="en-GB"/>
        </w:rPr>
        <w:t>[6]</w:t>
      </w:r>
      <w:r>
        <w:fldChar w:fldCharType="end"/>
      </w:r>
      <w:r>
        <w:rPr>
          <w:lang w:val="en-GB"/>
        </w:rPr>
        <w:t xml:space="preserve">, Intel], performance of DL-TDOA, UL-TDOA, and Multi-RTT techniques has been evaluated for </w:t>
      </w:r>
      <w:proofErr w:type="spellStart"/>
      <w:r>
        <w:rPr>
          <w:lang w:val="en-GB"/>
        </w:rPr>
        <w:t>InF</w:t>
      </w:r>
      <w:proofErr w:type="spellEnd"/>
      <w:r>
        <w:rPr>
          <w:lang w:val="en-GB"/>
        </w:rPr>
        <w:t xml:space="preserve">-SH baseline, </w:t>
      </w:r>
      <w:proofErr w:type="spellStart"/>
      <w:r>
        <w:rPr>
          <w:lang w:val="en-GB"/>
        </w:rPr>
        <w:t>InF</w:t>
      </w:r>
      <w:proofErr w:type="spellEnd"/>
      <w:r>
        <w:rPr>
          <w:lang w:val="en-GB"/>
        </w:rPr>
        <w:t xml:space="preserve">-DH baseline, and </w:t>
      </w:r>
      <w:proofErr w:type="spellStart"/>
      <w:r>
        <w:rPr>
          <w:lang w:val="en-GB"/>
        </w:rPr>
        <w:t>InF</w:t>
      </w:r>
      <w:proofErr w:type="spellEnd"/>
      <w:r>
        <w:rPr>
          <w:lang w:val="en-GB"/>
        </w:rPr>
        <w:t xml:space="preserve">-DH optional scenarios in FR1 and FR2 bands. It has been shown that LOS/NLOS links classification provides a significant performance gain, especially in the </w:t>
      </w:r>
      <w:proofErr w:type="spellStart"/>
      <w:r>
        <w:rPr>
          <w:lang w:val="en-GB"/>
        </w:rPr>
        <w:t>InF</w:t>
      </w:r>
      <w:proofErr w:type="spellEnd"/>
      <w:r>
        <w:rPr>
          <w:lang w:val="en-GB"/>
        </w:rPr>
        <w:t xml:space="preserve">-DH scenario, where the probability of LOS is smaller. The analysis was done assuming perfect synchronization and no quantization errors for UE measurement reporting. </w:t>
      </w:r>
    </w:p>
    <w:p w14:paraId="411B444B" w14:textId="77777777" w:rsidR="009016AE" w:rsidRDefault="00B72FAB">
      <w:pPr>
        <w:jc w:val="both"/>
        <w:rPr>
          <w:lang w:val="en-GB"/>
        </w:rPr>
      </w:pPr>
      <w:r>
        <w:rPr>
          <w:lang w:val="en-GB"/>
        </w:rPr>
        <w:t>The following conclusions are made:</w:t>
      </w:r>
    </w:p>
    <w:p w14:paraId="4E17D905" w14:textId="77777777" w:rsidR="009016AE" w:rsidRDefault="00B72FAB">
      <w:pPr>
        <w:pStyle w:val="ListParagraph"/>
        <w:numPr>
          <w:ilvl w:val="0"/>
          <w:numId w:val="6"/>
        </w:numPr>
        <w:jc w:val="both"/>
        <w:rPr>
          <w:rFonts w:ascii="Times New Roman" w:hAnsi="Times New Roman"/>
        </w:rPr>
      </w:pPr>
      <w:r>
        <w:rPr>
          <w:rFonts w:ascii="Times New Roman" w:hAnsi="Times New Roman"/>
        </w:rPr>
        <w:t>Performance of the Rel.16 positioning techniques highly depends on the measurement data set used in the estimation</w:t>
      </w:r>
    </w:p>
    <w:p w14:paraId="03ED849D" w14:textId="77777777" w:rsidR="009016AE" w:rsidRDefault="00B72FAB">
      <w:pPr>
        <w:pStyle w:val="ListParagraph"/>
        <w:numPr>
          <w:ilvl w:val="0"/>
          <w:numId w:val="6"/>
        </w:numPr>
        <w:jc w:val="both"/>
        <w:rPr>
          <w:rFonts w:ascii="Times New Roman" w:hAnsi="Times New Roman"/>
        </w:rPr>
      </w:pPr>
      <w:r>
        <w:rPr>
          <w:rFonts w:ascii="Times New Roman" w:hAnsi="Times New Roman"/>
        </w:rPr>
        <w:t>Usage of the LOS links only provides better performance compared to the case when both LOS and NLOS links are utilized</w:t>
      </w:r>
    </w:p>
    <w:p w14:paraId="4A052ECF" w14:textId="77777777" w:rsidR="009016AE" w:rsidRDefault="00B72FAB">
      <w:pPr>
        <w:pStyle w:val="ListParagraph"/>
        <w:numPr>
          <w:ilvl w:val="0"/>
          <w:numId w:val="6"/>
        </w:numPr>
        <w:jc w:val="both"/>
        <w:rPr>
          <w:rFonts w:ascii="Times New Roman" w:eastAsiaTheme="minorHAnsi" w:hAnsi="Times New Roman"/>
        </w:rPr>
      </w:pPr>
      <w:r>
        <w:rPr>
          <w:rFonts w:ascii="Times New Roman" w:hAnsi="Times New Roman"/>
        </w:rPr>
        <w:lastRenderedPageBreak/>
        <w:t>The required performance can be achieved, if the sufficient amount of the LOS links can be detected and the NLOS links can be discarded based on the LOS/NLOS links classification</w:t>
      </w:r>
    </w:p>
    <w:p w14:paraId="43E1A8BF" w14:textId="77777777" w:rsidR="009016AE" w:rsidRDefault="00B72FAB">
      <w:pPr>
        <w:pStyle w:val="ListParagraph"/>
        <w:numPr>
          <w:ilvl w:val="0"/>
          <w:numId w:val="6"/>
        </w:numPr>
        <w:jc w:val="both"/>
        <w:rPr>
          <w:rFonts w:ascii="Times New Roman" w:hAnsi="Times New Roman"/>
          <w:lang w:val="en-GB"/>
        </w:rPr>
      </w:pPr>
      <w:r>
        <w:rPr>
          <w:rFonts w:ascii="Times New Roman" w:hAnsi="Times New Roman"/>
          <w:lang w:val="en-GB"/>
        </w:rPr>
        <w:t>The best performance can be achieved with Multi-RTT measurement technique</w:t>
      </w:r>
    </w:p>
    <w:p w14:paraId="4313704B" w14:textId="77777777" w:rsidR="009016AE" w:rsidRDefault="009016AE">
      <w:pPr>
        <w:jc w:val="both"/>
        <w:rPr>
          <w:lang w:val="en-GB"/>
        </w:rPr>
      </w:pPr>
    </w:p>
    <w:p w14:paraId="5BC7BCF8" w14:textId="77777777" w:rsidR="009016AE" w:rsidRDefault="00B72FAB">
      <w:pPr>
        <w:jc w:val="both"/>
        <w:rPr>
          <w:lang w:val="en-GB"/>
        </w:rPr>
      </w:pPr>
      <w:r>
        <w:rPr>
          <w:lang w:val="en-GB"/>
        </w:rPr>
        <w:t xml:space="preserve">Combination of Multi-RTT estimations with the vertical AoA measurements was evaluated with a conclusion that Multi-RTT + vertical AoA measurements further improves positioning performance in the </w:t>
      </w:r>
      <w:proofErr w:type="spellStart"/>
      <w:r>
        <w:rPr>
          <w:lang w:val="en-GB"/>
        </w:rPr>
        <w:t>InF</w:t>
      </w:r>
      <w:proofErr w:type="spellEnd"/>
      <w:r>
        <w:rPr>
          <w:lang w:val="en-GB"/>
        </w:rPr>
        <w:t xml:space="preserve"> scenarios.</w:t>
      </w:r>
    </w:p>
    <w:p w14:paraId="18A95A20" w14:textId="77777777" w:rsidR="009016AE" w:rsidRDefault="00B72FAB">
      <w:pPr>
        <w:jc w:val="both"/>
        <w:rPr>
          <w:lang w:val="en-GB"/>
        </w:rPr>
      </w:pPr>
      <w:r>
        <w:rPr>
          <w:lang w:val="en-GB"/>
        </w:rPr>
        <w:t>The analysis of Multi-RTT was also made assuming practical algorithm for LOS/NLOS classification. The usage of the practical LOS/NLOS classification algorithms was shown to provide significant improvement in the positioning accuracy and should be considered as an enhancement for Rel.17 positioning techniques.</w:t>
      </w:r>
    </w:p>
    <w:p w14:paraId="33F343E9" w14:textId="77777777" w:rsidR="009016AE" w:rsidRDefault="00B72FAB">
      <w:pPr>
        <w:jc w:val="both"/>
        <w:rPr>
          <w:lang w:val="en-US"/>
        </w:rPr>
      </w:pPr>
      <w:r>
        <w:rPr>
          <w:lang w:val="en-GB"/>
        </w:rPr>
        <w:t xml:space="preserve">Finally, initial latency analysis was provided.  The presented analysis </w:t>
      </w:r>
      <w:r>
        <w:rPr>
          <w:lang w:val="en-US"/>
        </w:rPr>
        <w:t>for average latency and resource utilization required for DL/UL positioning procedure shows the benefit of on demand resource allocation for transmission of positioning reference signals.</w:t>
      </w:r>
    </w:p>
    <w:p w14:paraId="168103A9" w14:textId="77777777" w:rsidR="009016AE" w:rsidRDefault="009016AE">
      <w:pPr>
        <w:rPr>
          <w:lang w:val="en-GB"/>
        </w:rPr>
      </w:pPr>
    </w:p>
    <w:p w14:paraId="6E761ED8" w14:textId="77777777" w:rsidR="009016AE" w:rsidRDefault="00B72FAB">
      <w:pPr>
        <w:pStyle w:val="Heading2"/>
        <w:ind w:left="426" w:hanging="426"/>
      </w:pPr>
      <w:r>
        <w:t>Source #7</w:t>
      </w:r>
    </w:p>
    <w:p w14:paraId="448A2401" w14:textId="77777777" w:rsidR="009016AE" w:rsidRDefault="00B72FAB">
      <w:pPr>
        <w:jc w:val="both"/>
        <w:rPr>
          <w:bCs/>
          <w:iCs/>
          <w:lang w:val="en-US"/>
        </w:rPr>
      </w:pPr>
      <w:r>
        <w:rPr>
          <w:lang w:val="en-GB"/>
        </w:rPr>
        <w:t xml:space="preserve">The following performance results were provided in [OPPO, </w:t>
      </w:r>
      <w:r>
        <w:fldChar w:fldCharType="begin"/>
      </w:r>
      <w:r>
        <w:rPr>
          <w:lang w:val="en-US"/>
        </w:rPr>
        <w:instrText xml:space="preserve"> REF _Ref48486054 \n \h  \* MERGEFORMAT </w:instrText>
      </w:r>
      <w:r>
        <w:fldChar w:fldCharType="separate"/>
      </w:r>
      <w:r>
        <w:rPr>
          <w:lang w:val="en-GB"/>
        </w:rPr>
        <w:t>[7]</w:t>
      </w:r>
      <w:r>
        <w:fldChar w:fldCharType="end"/>
      </w:r>
      <w:r>
        <w:rPr>
          <w:lang w:val="en-GB"/>
        </w:rPr>
        <w:t>] for DL-TDOA</w:t>
      </w:r>
      <w:r>
        <w:rPr>
          <w:bCs/>
          <w:iCs/>
          <w:lang w:val="en-US"/>
        </w:rPr>
        <w:t xml:space="preserve"> in </w:t>
      </w:r>
      <w:proofErr w:type="spellStart"/>
      <w:r>
        <w:rPr>
          <w:bCs/>
          <w:iCs/>
          <w:lang w:val="en-US"/>
        </w:rPr>
        <w:t>InF</w:t>
      </w:r>
      <w:proofErr w:type="spellEnd"/>
      <w:r>
        <w:rPr>
          <w:bCs/>
          <w:iCs/>
          <w:lang w:val="en-US"/>
        </w:rPr>
        <w:t xml:space="preserve"> scenarios:</w:t>
      </w:r>
    </w:p>
    <w:p w14:paraId="029404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eastAsiaTheme="minorHAnsi" w:hAnsi="Times New Roman" w:cstheme="minorBidi"/>
          <w:lang w:val="en-GB"/>
        </w:rPr>
        <w:t>InF</w:t>
      </w:r>
      <w:proofErr w:type="spellEnd"/>
      <w:r>
        <w:rPr>
          <w:rFonts w:ascii="Times New Roman" w:hAnsi="Times New Roman"/>
          <w:bCs/>
          <w:iCs/>
        </w:rPr>
        <w:t>-SH scenario, &lt; 1m accuracy for 90% of UEs is achievable</w:t>
      </w:r>
    </w:p>
    <w:p w14:paraId="0381FB77"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In </w:t>
      </w:r>
      <w:proofErr w:type="spellStart"/>
      <w:r>
        <w:rPr>
          <w:rFonts w:ascii="Times New Roman" w:hAnsi="Times New Roman"/>
          <w:bCs/>
          <w:iCs/>
        </w:rPr>
        <w:t>InF</w:t>
      </w:r>
      <w:proofErr w:type="spellEnd"/>
      <w:r>
        <w:rPr>
          <w:rFonts w:ascii="Times New Roman" w:hAnsi="Times New Roman"/>
          <w:bCs/>
          <w:iCs/>
        </w:rPr>
        <w:t>-DH scenarios, &lt; 1m accuracy for 90% of UEs is not achievable</w:t>
      </w:r>
    </w:p>
    <w:p w14:paraId="2C98C47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hint="eastAsia"/>
          <w:bCs/>
          <w:iCs/>
        </w:rPr>
        <w:t>D</w:t>
      </w:r>
      <w:r>
        <w:rPr>
          <w:rFonts w:ascii="Times New Roman" w:hAnsi="Times New Roman"/>
          <w:bCs/>
          <w:iCs/>
        </w:rPr>
        <w:t xml:space="preserve"> = 20m can achieve 2.47m accuracy for 90% of UEs</w:t>
      </w:r>
    </w:p>
    <w:p w14:paraId="7BB52D6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 = 50m can achieve 13.19m accuracy for 90% of UEs</w:t>
      </w:r>
    </w:p>
    <w:p w14:paraId="709CD8B8" w14:textId="77777777" w:rsidR="009016AE" w:rsidRDefault="00B72FAB">
      <w:pPr>
        <w:jc w:val="both"/>
        <w:rPr>
          <w:lang w:val="en-GB"/>
        </w:rPr>
      </w:pPr>
      <w:r>
        <w:rPr>
          <w:lang w:val="en-GB"/>
        </w:rPr>
        <w:t>In the evaluation, positioning method was based on Chan algorithm with equally weighted TOA covariance. The maximum-likelihood detection to obtain 1/4Ts resolution and good quality of TOA measurement was applied.</w:t>
      </w:r>
    </w:p>
    <w:p w14:paraId="4C3307E6" w14:textId="77777777" w:rsidR="009016AE" w:rsidRDefault="009016AE">
      <w:pPr>
        <w:rPr>
          <w:lang w:val="en-GB"/>
        </w:rPr>
      </w:pPr>
    </w:p>
    <w:p w14:paraId="5CC2E289" w14:textId="77777777" w:rsidR="009016AE" w:rsidRDefault="00B72FAB">
      <w:pPr>
        <w:pStyle w:val="Heading2"/>
        <w:ind w:left="426" w:hanging="426"/>
      </w:pPr>
      <w:r>
        <w:t>Source #8</w:t>
      </w:r>
    </w:p>
    <w:p w14:paraId="3B7995C2" w14:textId="77777777" w:rsidR="009016AE" w:rsidRDefault="00B72FAB">
      <w:pPr>
        <w:jc w:val="both"/>
        <w:rPr>
          <w:lang w:val="en-US"/>
        </w:rPr>
      </w:pPr>
      <w:r>
        <w:rPr>
          <w:lang w:val="en-US"/>
        </w:rPr>
        <w:t xml:space="preserve">The following results were provided in [BUPT, </w:t>
      </w:r>
      <w:r>
        <w:rPr>
          <w:lang w:val="en-US"/>
        </w:rPr>
        <w:fldChar w:fldCharType="begin"/>
      </w:r>
      <w:r>
        <w:rPr>
          <w:lang w:val="en-US"/>
        </w:rPr>
        <w:instrText xml:space="preserve"> REF _Ref48486936 \n \h </w:instrText>
      </w:r>
      <w:r>
        <w:rPr>
          <w:lang w:val="en-US"/>
        </w:rPr>
      </w:r>
      <w:r>
        <w:rPr>
          <w:lang w:val="en-US"/>
        </w:rPr>
        <w:fldChar w:fldCharType="separate"/>
      </w:r>
      <w:r>
        <w:rPr>
          <w:lang w:val="en-US"/>
        </w:rPr>
        <w:t>[8]</w:t>
      </w:r>
      <w:r>
        <w:rPr>
          <w:lang w:val="en-US"/>
        </w:rPr>
        <w:fldChar w:fldCharType="end"/>
      </w:r>
      <w:r>
        <w:rPr>
          <w:lang w:val="en-US"/>
        </w:rPr>
        <w:t>]. The following assumptions were used for analysis:</w:t>
      </w:r>
    </w:p>
    <w:tbl>
      <w:tblPr>
        <w:tblStyle w:val="TableGrid"/>
        <w:tblW w:w="9634" w:type="dxa"/>
        <w:tblLayout w:type="fixed"/>
        <w:tblLook w:val="04A0" w:firstRow="1" w:lastRow="0" w:firstColumn="1" w:lastColumn="0" w:noHBand="0" w:noVBand="1"/>
      </w:tblPr>
      <w:tblGrid>
        <w:gridCol w:w="1776"/>
        <w:gridCol w:w="1964"/>
        <w:gridCol w:w="1965"/>
        <w:gridCol w:w="1964"/>
        <w:gridCol w:w="1965"/>
      </w:tblGrid>
      <w:tr w:rsidR="009016AE" w14:paraId="0274D077" w14:textId="77777777">
        <w:tc>
          <w:tcPr>
            <w:tcW w:w="1776" w:type="dxa"/>
          </w:tcPr>
          <w:p w14:paraId="42731436" w14:textId="77777777" w:rsidR="009016AE" w:rsidRDefault="00B72FAB">
            <w:pPr>
              <w:spacing w:before="0" w:after="0"/>
              <w:rPr>
                <w:sz w:val="20"/>
                <w:szCs w:val="20"/>
                <w:lang w:val="en-US" w:eastAsia="zh-CN"/>
              </w:rPr>
            </w:pPr>
            <w:r>
              <w:rPr>
                <w:sz w:val="20"/>
                <w:szCs w:val="20"/>
                <w:lang w:val="en-US" w:eastAsia="zh-CN"/>
              </w:rPr>
              <w:t>Scenario</w:t>
            </w:r>
          </w:p>
        </w:tc>
        <w:tc>
          <w:tcPr>
            <w:tcW w:w="1964" w:type="dxa"/>
          </w:tcPr>
          <w:p w14:paraId="53DB2233"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-SH/FR1</w:t>
            </w:r>
          </w:p>
        </w:tc>
        <w:tc>
          <w:tcPr>
            <w:tcW w:w="1965" w:type="dxa"/>
          </w:tcPr>
          <w:p w14:paraId="18BBDC6A"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-DH/FR1</w:t>
            </w:r>
          </w:p>
        </w:tc>
        <w:tc>
          <w:tcPr>
            <w:tcW w:w="1964" w:type="dxa"/>
          </w:tcPr>
          <w:p w14:paraId="7A0398D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-SH/FR2</w:t>
            </w:r>
          </w:p>
        </w:tc>
        <w:tc>
          <w:tcPr>
            <w:tcW w:w="1965" w:type="dxa"/>
          </w:tcPr>
          <w:p w14:paraId="770B2AC5" w14:textId="77777777" w:rsidR="009016AE" w:rsidRDefault="00B72FAB">
            <w:pPr>
              <w:spacing w:before="0" w:after="0"/>
              <w:rPr>
                <w:sz w:val="20"/>
                <w:szCs w:val="20"/>
                <w:lang w:val="en-US" w:eastAsia="zh-CN"/>
              </w:rPr>
            </w:pPr>
            <w:proofErr w:type="spellStart"/>
            <w:r>
              <w:rPr>
                <w:sz w:val="20"/>
                <w:szCs w:val="20"/>
                <w:lang w:val="en-US" w:eastAsia="zh-CN"/>
              </w:rPr>
              <w:t>InF</w:t>
            </w:r>
            <w:proofErr w:type="spellEnd"/>
            <w:r>
              <w:rPr>
                <w:sz w:val="20"/>
                <w:szCs w:val="20"/>
                <w:lang w:val="en-US" w:eastAsia="zh-CN"/>
              </w:rPr>
              <w:t>-DH/FR2</w:t>
            </w:r>
          </w:p>
        </w:tc>
      </w:tr>
      <w:tr w:rsidR="009016AE" w14:paraId="1337FD81" w14:textId="77777777">
        <w:tc>
          <w:tcPr>
            <w:tcW w:w="1776" w:type="dxa"/>
          </w:tcPr>
          <w:p w14:paraId="566E134F" w14:textId="77777777" w:rsidR="009016AE" w:rsidRDefault="00B72FAB">
            <w:pPr>
              <w:spacing w:before="0" w:after="0"/>
              <w:rPr>
                <w:sz w:val="20"/>
                <w:szCs w:val="20"/>
                <w:lang w:val="en-US" w:eastAsia="zh-CN"/>
              </w:rPr>
            </w:pPr>
            <w:r>
              <w:rPr>
                <w:sz w:val="20"/>
                <w:szCs w:val="20"/>
                <w:lang w:val="en-US" w:eastAsia="zh-CN"/>
              </w:rPr>
              <w:t>CDF percentile</w:t>
            </w:r>
          </w:p>
        </w:tc>
        <w:tc>
          <w:tcPr>
            <w:tcW w:w="1964" w:type="dxa"/>
          </w:tcPr>
          <w:p w14:paraId="57E7B2BD"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6EC0E2DC"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4" w:type="dxa"/>
          </w:tcPr>
          <w:p w14:paraId="78CC08D4" w14:textId="77777777" w:rsidR="009016AE" w:rsidRDefault="00B72FAB">
            <w:pPr>
              <w:spacing w:before="0" w:after="0"/>
              <w:rPr>
                <w:sz w:val="20"/>
                <w:szCs w:val="20"/>
                <w:lang w:val="en-US" w:eastAsia="zh-CN"/>
              </w:rPr>
            </w:pPr>
            <w:r>
              <w:rPr>
                <w:rFonts w:hint="eastAsia"/>
                <w:sz w:val="20"/>
                <w:szCs w:val="20"/>
                <w:lang w:val="en-US" w:eastAsia="zh-CN"/>
              </w:rPr>
              <w:t>90%</w:t>
            </w:r>
          </w:p>
        </w:tc>
        <w:tc>
          <w:tcPr>
            <w:tcW w:w="1965" w:type="dxa"/>
          </w:tcPr>
          <w:p w14:paraId="467BB768" w14:textId="77777777" w:rsidR="009016AE" w:rsidRDefault="00B72FAB">
            <w:pPr>
              <w:spacing w:before="0" w:after="0"/>
              <w:rPr>
                <w:sz w:val="20"/>
                <w:szCs w:val="20"/>
                <w:lang w:val="en-US" w:eastAsia="zh-CN"/>
              </w:rPr>
            </w:pPr>
            <w:r>
              <w:rPr>
                <w:rFonts w:hint="eastAsia"/>
                <w:sz w:val="20"/>
                <w:szCs w:val="20"/>
                <w:lang w:val="en-US" w:eastAsia="zh-CN"/>
              </w:rPr>
              <w:t>90%</w:t>
            </w:r>
          </w:p>
        </w:tc>
      </w:tr>
      <w:tr w:rsidR="009016AE" w14:paraId="3BF52891" w14:textId="77777777">
        <w:tc>
          <w:tcPr>
            <w:tcW w:w="1776" w:type="dxa"/>
          </w:tcPr>
          <w:p w14:paraId="660506D7" w14:textId="77777777" w:rsidR="009016AE" w:rsidRDefault="00B72FAB">
            <w:pPr>
              <w:spacing w:before="0" w:after="0"/>
              <w:rPr>
                <w:sz w:val="20"/>
                <w:szCs w:val="20"/>
                <w:lang w:val="en-US" w:eastAsia="zh-CN"/>
              </w:rPr>
            </w:pPr>
            <w:r>
              <w:rPr>
                <w:sz w:val="20"/>
                <w:szCs w:val="20"/>
                <w:lang w:val="en-US" w:eastAsia="zh-CN"/>
              </w:rPr>
              <w:t>CDF value</w:t>
            </w:r>
          </w:p>
        </w:tc>
        <w:tc>
          <w:tcPr>
            <w:tcW w:w="1964" w:type="dxa"/>
          </w:tcPr>
          <w:p w14:paraId="69E46329" w14:textId="77777777" w:rsidR="009016AE" w:rsidRDefault="00B72FAB">
            <w:pPr>
              <w:spacing w:before="0" w:after="0"/>
              <w:rPr>
                <w:sz w:val="20"/>
                <w:szCs w:val="20"/>
                <w:lang w:val="en-US" w:eastAsia="zh-CN"/>
              </w:rPr>
            </w:pPr>
            <w:r>
              <w:rPr>
                <w:sz w:val="20"/>
                <w:szCs w:val="20"/>
                <w:lang w:val="en-US" w:eastAsia="zh-CN"/>
              </w:rPr>
              <w:t>0.617m</w:t>
            </w:r>
          </w:p>
        </w:tc>
        <w:tc>
          <w:tcPr>
            <w:tcW w:w="1965" w:type="dxa"/>
          </w:tcPr>
          <w:p w14:paraId="79BCFBCD"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.293m</w:t>
            </w:r>
          </w:p>
        </w:tc>
        <w:tc>
          <w:tcPr>
            <w:tcW w:w="1964" w:type="dxa"/>
          </w:tcPr>
          <w:p w14:paraId="6214D47E"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.179m</w:t>
            </w:r>
          </w:p>
        </w:tc>
        <w:tc>
          <w:tcPr>
            <w:tcW w:w="1965" w:type="dxa"/>
          </w:tcPr>
          <w:p w14:paraId="5428CAB3" w14:textId="77777777" w:rsidR="009016AE" w:rsidRDefault="00B72FAB">
            <w:pPr>
              <w:spacing w:before="0" w:after="0"/>
              <w:rPr>
                <w:sz w:val="20"/>
                <w:szCs w:val="20"/>
                <w:lang w:val="en-US" w:eastAsia="zh-CN"/>
              </w:rPr>
            </w:pPr>
            <w:r>
              <w:rPr>
                <w:rFonts w:hint="eastAsia"/>
                <w:sz w:val="20"/>
                <w:szCs w:val="20"/>
                <w:lang w:val="en-US" w:eastAsia="zh-CN"/>
              </w:rPr>
              <w:t>0</w:t>
            </w:r>
            <w:r>
              <w:rPr>
                <w:sz w:val="20"/>
                <w:szCs w:val="20"/>
                <w:lang w:val="en-US" w:eastAsia="zh-CN"/>
              </w:rPr>
              <w:t>.116m</w:t>
            </w:r>
          </w:p>
        </w:tc>
      </w:tr>
    </w:tbl>
    <w:p w14:paraId="47221FF6" w14:textId="77777777" w:rsidR="009016AE" w:rsidRDefault="00B72FAB">
      <w:pPr>
        <w:jc w:val="both"/>
        <w:rPr>
          <w:lang w:val="en-US"/>
        </w:rPr>
      </w:pPr>
      <w:r>
        <w:rPr>
          <w:lang w:val="en-US"/>
        </w:rPr>
        <w:lastRenderedPageBreak/>
        <w:t>The results were obtained using phase tracking algorithm for measurement and under the following evaluation assumptions:</w:t>
      </w:r>
    </w:p>
    <w:tbl>
      <w:tblPr>
        <w:tblW w:w="9615" w:type="dxa"/>
        <w:tblLayout w:type="fixed"/>
        <w:tblCellMar>
          <w:left w:w="70" w:type="dxa"/>
          <w:right w:w="70" w:type="dxa"/>
        </w:tblCellMar>
        <w:tblLook w:val="04A0" w:firstRow="1" w:lastRow="0" w:firstColumn="1" w:lastColumn="0" w:noHBand="0" w:noVBand="1"/>
      </w:tblPr>
      <w:tblGrid>
        <w:gridCol w:w="7184"/>
        <w:gridCol w:w="2431"/>
      </w:tblGrid>
      <w:tr w:rsidR="009016AE" w14:paraId="28A15382" w14:textId="77777777">
        <w:trPr>
          <w:trHeight w:val="20"/>
        </w:trPr>
        <w:tc>
          <w:tcPr>
            <w:tcW w:w="7184" w:type="dxa"/>
            <w:tcBorders>
              <w:top w:val="single" w:sz="8" w:space="0" w:color="auto"/>
              <w:left w:val="single" w:sz="8" w:space="0" w:color="auto"/>
              <w:bottom w:val="single" w:sz="8" w:space="0" w:color="auto"/>
              <w:right w:val="single" w:sz="8" w:space="0" w:color="auto"/>
            </w:tcBorders>
            <w:vAlign w:val="center"/>
          </w:tcPr>
          <w:p w14:paraId="0330FFAE" w14:textId="77777777" w:rsidR="009016AE" w:rsidRDefault="00B72FAB">
            <w:pPr>
              <w:spacing w:before="0" w:after="0"/>
              <w:rPr>
                <w:rFonts w:cs="Times New Roman"/>
                <w:b/>
              </w:rPr>
            </w:pPr>
            <w:r>
              <w:rPr>
                <w:rFonts w:cs="Times New Roman"/>
                <w:b/>
              </w:rPr>
              <w:t>Parameter</w:t>
            </w:r>
          </w:p>
        </w:tc>
        <w:tc>
          <w:tcPr>
            <w:tcW w:w="2431" w:type="dxa"/>
            <w:tcBorders>
              <w:top w:val="single" w:sz="4" w:space="0" w:color="auto"/>
              <w:left w:val="single" w:sz="4" w:space="0" w:color="auto"/>
              <w:bottom w:val="nil"/>
              <w:right w:val="single" w:sz="4" w:space="0" w:color="auto"/>
            </w:tcBorders>
            <w:noWrap/>
            <w:vAlign w:val="bottom"/>
          </w:tcPr>
          <w:p w14:paraId="09CD6B7D" w14:textId="77777777" w:rsidR="009016AE" w:rsidRDefault="00B72FAB">
            <w:pPr>
              <w:spacing w:before="0" w:after="0"/>
              <w:rPr>
                <w:rFonts w:cs="Times New Roman"/>
                <w:b/>
              </w:rPr>
            </w:pPr>
            <w:r>
              <w:rPr>
                <w:rFonts w:cs="Times New Roman"/>
                <w:b/>
              </w:rPr>
              <w:t>[Source 4, InF-DH,  FR2]</w:t>
            </w:r>
          </w:p>
        </w:tc>
      </w:tr>
      <w:tr w:rsidR="009016AE" w14:paraId="244A2363" w14:textId="77777777">
        <w:trPr>
          <w:trHeight w:val="20"/>
        </w:trPr>
        <w:tc>
          <w:tcPr>
            <w:tcW w:w="7184" w:type="dxa"/>
            <w:tcBorders>
              <w:top w:val="nil"/>
              <w:left w:val="single" w:sz="8" w:space="0" w:color="auto"/>
              <w:bottom w:val="single" w:sz="8" w:space="0" w:color="auto"/>
              <w:right w:val="single" w:sz="8" w:space="0" w:color="auto"/>
            </w:tcBorders>
            <w:vAlign w:val="center"/>
          </w:tcPr>
          <w:p w14:paraId="500D7C6E" w14:textId="77777777" w:rsidR="009016AE" w:rsidRDefault="00B72FAB">
            <w:pPr>
              <w:spacing w:before="0" w:after="0"/>
              <w:rPr>
                <w:rFonts w:cs="Times New Roman"/>
                <w:lang w:val="en-US"/>
              </w:rPr>
            </w:pPr>
            <w:r>
              <w:rPr>
                <w:rFonts w:cs="Times New Roman"/>
                <w:lang w:val="en-US"/>
              </w:rPr>
              <w:t>Channel model (baseline, otherwise state any modifications)</w:t>
            </w:r>
          </w:p>
        </w:tc>
        <w:tc>
          <w:tcPr>
            <w:tcW w:w="2431" w:type="dxa"/>
            <w:tcBorders>
              <w:top w:val="single" w:sz="4" w:space="0" w:color="auto"/>
              <w:left w:val="single" w:sz="4" w:space="0" w:color="auto"/>
              <w:bottom w:val="single" w:sz="4" w:space="0" w:color="auto"/>
              <w:right w:val="single" w:sz="4" w:space="0" w:color="auto"/>
            </w:tcBorders>
            <w:vAlign w:val="center"/>
          </w:tcPr>
          <w:p w14:paraId="306B6D3A" w14:textId="77777777" w:rsidR="009016AE" w:rsidRDefault="00B72FAB">
            <w:pPr>
              <w:spacing w:before="0" w:after="0"/>
              <w:rPr>
                <w:rFonts w:cs="Times New Roman"/>
              </w:rPr>
            </w:pPr>
            <w:r>
              <w:rPr>
                <w:rFonts w:cs="Times New Roman"/>
                <w:lang w:eastAsia="zh-CN"/>
              </w:rPr>
              <w:t>Baseline</w:t>
            </w:r>
          </w:p>
        </w:tc>
      </w:tr>
      <w:tr w:rsidR="009016AE" w14:paraId="65A2C5BB" w14:textId="77777777">
        <w:trPr>
          <w:trHeight w:val="20"/>
        </w:trPr>
        <w:tc>
          <w:tcPr>
            <w:tcW w:w="7184" w:type="dxa"/>
            <w:tcBorders>
              <w:top w:val="nil"/>
              <w:left w:val="single" w:sz="8" w:space="0" w:color="auto"/>
              <w:bottom w:val="single" w:sz="8" w:space="0" w:color="auto"/>
              <w:right w:val="single" w:sz="8" w:space="0" w:color="auto"/>
            </w:tcBorders>
            <w:vAlign w:val="center"/>
          </w:tcPr>
          <w:p w14:paraId="4B3C5439" w14:textId="77777777" w:rsidR="009016AE" w:rsidRDefault="00B72FAB">
            <w:pPr>
              <w:spacing w:before="0" w:after="0"/>
              <w:rPr>
                <w:rFonts w:cs="Times New Roman"/>
                <w:lang w:val="en-US"/>
              </w:rPr>
            </w:pPr>
            <w:r>
              <w:rPr>
                <w:rFonts w:cs="Times New Roman"/>
                <w:lang w:val="en-US"/>
              </w:rPr>
              <w:t>Reference Signal Physical Structure and Resource Allocation (RE pattern)</w:t>
            </w:r>
          </w:p>
        </w:tc>
        <w:tc>
          <w:tcPr>
            <w:tcW w:w="2431" w:type="dxa"/>
            <w:tcBorders>
              <w:top w:val="single" w:sz="4" w:space="0" w:color="auto"/>
              <w:left w:val="single" w:sz="4" w:space="0" w:color="auto"/>
              <w:bottom w:val="single" w:sz="4" w:space="0" w:color="auto"/>
              <w:right w:val="single" w:sz="4" w:space="0" w:color="auto"/>
            </w:tcBorders>
            <w:vAlign w:val="center"/>
          </w:tcPr>
          <w:p w14:paraId="6477DE94" w14:textId="77777777" w:rsidR="009016AE" w:rsidRDefault="00B72FAB">
            <w:pPr>
              <w:spacing w:before="0" w:after="0"/>
              <w:rPr>
                <w:rFonts w:cs="Times New Roman"/>
                <w:lang w:val="en-US"/>
              </w:rPr>
            </w:pPr>
            <w:r>
              <w:rPr>
                <w:rFonts w:cs="Times New Roman"/>
                <w:lang w:val="en-US" w:eastAsia="zh-CN"/>
              </w:rPr>
              <w:t>TS38.211 R16</w:t>
            </w:r>
            <w:r>
              <w:rPr>
                <w:rFonts w:cs="Times New Roman"/>
                <w:lang w:val="en-US"/>
              </w:rPr>
              <w:t xml:space="preserve"> PRS comb-12 </w:t>
            </w:r>
            <w:r>
              <w:rPr>
                <w:rFonts w:cs="Times New Roman"/>
                <w:lang w:val="en-US" w:eastAsia="zh-CN"/>
              </w:rPr>
              <w:t>pattern</w:t>
            </w:r>
          </w:p>
        </w:tc>
      </w:tr>
      <w:tr w:rsidR="009016AE" w14:paraId="6AB998EA" w14:textId="77777777">
        <w:trPr>
          <w:trHeight w:val="20"/>
        </w:trPr>
        <w:tc>
          <w:tcPr>
            <w:tcW w:w="7184" w:type="dxa"/>
            <w:tcBorders>
              <w:top w:val="nil"/>
              <w:left w:val="single" w:sz="8" w:space="0" w:color="auto"/>
              <w:bottom w:val="single" w:sz="8" w:space="0" w:color="auto"/>
              <w:right w:val="single" w:sz="8" w:space="0" w:color="auto"/>
            </w:tcBorders>
            <w:vAlign w:val="center"/>
          </w:tcPr>
          <w:p w14:paraId="30887B57" w14:textId="77777777" w:rsidR="009016AE" w:rsidRDefault="00B72FAB">
            <w:pPr>
              <w:spacing w:before="0" w:after="0"/>
              <w:rPr>
                <w:rFonts w:cs="Times New Roman"/>
                <w:lang w:val="en-US"/>
              </w:rPr>
            </w:pPr>
            <w:r>
              <w:rPr>
                <w:rFonts w:cs="Times New Roman"/>
                <w:lang w:val="en-US"/>
              </w:rPr>
              <w:t xml:space="preserve">Reference signal (type of sequence, number of ports, …) </w:t>
            </w:r>
          </w:p>
        </w:tc>
        <w:tc>
          <w:tcPr>
            <w:tcW w:w="2431" w:type="dxa"/>
            <w:tcBorders>
              <w:top w:val="single" w:sz="4" w:space="0" w:color="auto"/>
              <w:left w:val="single" w:sz="4" w:space="0" w:color="auto"/>
              <w:bottom w:val="single" w:sz="4" w:space="0" w:color="auto"/>
              <w:right w:val="single" w:sz="4" w:space="0" w:color="auto"/>
            </w:tcBorders>
            <w:vAlign w:val="center"/>
          </w:tcPr>
          <w:p w14:paraId="7EF07B5D" w14:textId="77777777" w:rsidR="009016AE" w:rsidRDefault="00B72FAB">
            <w:pPr>
              <w:spacing w:before="0" w:after="0"/>
              <w:rPr>
                <w:rFonts w:cs="Times New Roman"/>
                <w:lang w:eastAsia="zh-CN"/>
              </w:rPr>
            </w:pPr>
            <w:r>
              <w:rPr>
                <w:rFonts w:cs="Times New Roman"/>
                <w:lang w:eastAsia="zh-CN"/>
              </w:rPr>
              <w:t>TS38.211 R16 PRS</w:t>
            </w:r>
          </w:p>
        </w:tc>
      </w:tr>
      <w:tr w:rsidR="009016AE" w14:paraId="27F1720D" w14:textId="77777777">
        <w:trPr>
          <w:trHeight w:val="20"/>
        </w:trPr>
        <w:tc>
          <w:tcPr>
            <w:tcW w:w="7184" w:type="dxa"/>
            <w:tcBorders>
              <w:top w:val="nil"/>
              <w:left w:val="single" w:sz="8" w:space="0" w:color="auto"/>
              <w:bottom w:val="single" w:sz="8" w:space="0" w:color="auto"/>
              <w:right w:val="single" w:sz="8" w:space="0" w:color="auto"/>
            </w:tcBorders>
            <w:vAlign w:val="center"/>
          </w:tcPr>
          <w:p w14:paraId="6D2C4C34" w14:textId="77777777" w:rsidR="009016AE" w:rsidRDefault="00B72FAB">
            <w:pPr>
              <w:spacing w:before="0" w:after="0"/>
              <w:rPr>
                <w:rFonts w:cs="Times New Roman"/>
                <w:lang w:val="en-US"/>
              </w:rPr>
            </w:pPr>
            <w:r>
              <w:rPr>
                <w:rFonts w:cs="Times New Roman"/>
                <w:lang w:val="en-US"/>
              </w:rPr>
              <w:t>Number of symbols used per slot  per positioning estimate</w:t>
            </w:r>
          </w:p>
        </w:tc>
        <w:tc>
          <w:tcPr>
            <w:tcW w:w="2431" w:type="dxa"/>
            <w:tcBorders>
              <w:top w:val="nil"/>
              <w:left w:val="single" w:sz="4" w:space="0" w:color="auto"/>
              <w:bottom w:val="single" w:sz="4" w:space="0" w:color="auto"/>
              <w:right w:val="single" w:sz="4" w:space="0" w:color="auto"/>
            </w:tcBorders>
            <w:vAlign w:val="center"/>
          </w:tcPr>
          <w:p w14:paraId="5774691D" w14:textId="77777777" w:rsidR="009016AE" w:rsidRDefault="00B72FAB">
            <w:pPr>
              <w:spacing w:before="0" w:after="0"/>
              <w:rPr>
                <w:rFonts w:cs="Times New Roman"/>
                <w:lang w:eastAsia="zh-CN"/>
              </w:rPr>
            </w:pPr>
            <w:r>
              <w:rPr>
                <w:rFonts w:cs="Times New Roman"/>
                <w:lang w:eastAsia="zh-CN"/>
              </w:rPr>
              <w:t>12 symbols</w:t>
            </w:r>
          </w:p>
        </w:tc>
      </w:tr>
      <w:tr w:rsidR="009016AE" w14:paraId="446678BC" w14:textId="77777777">
        <w:trPr>
          <w:trHeight w:val="20"/>
        </w:trPr>
        <w:tc>
          <w:tcPr>
            <w:tcW w:w="7184" w:type="dxa"/>
            <w:tcBorders>
              <w:top w:val="nil"/>
              <w:left w:val="single" w:sz="8" w:space="0" w:color="auto"/>
              <w:bottom w:val="single" w:sz="8" w:space="0" w:color="auto"/>
              <w:right w:val="single" w:sz="8" w:space="0" w:color="auto"/>
            </w:tcBorders>
            <w:vAlign w:val="center"/>
          </w:tcPr>
          <w:p w14:paraId="74B12181" w14:textId="77777777" w:rsidR="009016AE" w:rsidRDefault="00B72FAB">
            <w:pPr>
              <w:spacing w:before="0" w:after="0"/>
              <w:rPr>
                <w:rFonts w:cs="Times New Roman"/>
                <w:lang w:val="en-US"/>
              </w:rPr>
            </w:pPr>
            <w:r>
              <w:rPr>
                <w:rFonts w:cs="Times New Roman"/>
                <w:lang w:val="en-US"/>
              </w:rPr>
              <w:t>Number of slots per positioning estimate</w:t>
            </w:r>
          </w:p>
        </w:tc>
        <w:tc>
          <w:tcPr>
            <w:tcW w:w="2431" w:type="dxa"/>
            <w:tcBorders>
              <w:top w:val="nil"/>
              <w:left w:val="single" w:sz="4" w:space="0" w:color="auto"/>
              <w:bottom w:val="single" w:sz="4" w:space="0" w:color="auto"/>
              <w:right w:val="single" w:sz="4" w:space="0" w:color="auto"/>
            </w:tcBorders>
            <w:vAlign w:val="center"/>
          </w:tcPr>
          <w:p w14:paraId="4A5F4853" w14:textId="77777777" w:rsidR="009016AE" w:rsidRDefault="00B72FAB">
            <w:pPr>
              <w:spacing w:before="0" w:after="0"/>
              <w:rPr>
                <w:rFonts w:cs="Times New Roman"/>
              </w:rPr>
            </w:pPr>
            <w:r>
              <w:rPr>
                <w:rFonts w:cs="Times New Roman"/>
                <w:lang w:eastAsia="zh-CN"/>
              </w:rPr>
              <w:t>8000</w:t>
            </w:r>
            <w:r>
              <w:rPr>
                <w:rFonts w:cs="Times New Roman"/>
              </w:rPr>
              <w:t xml:space="preserve"> </w:t>
            </w:r>
            <w:r>
              <w:rPr>
                <w:rFonts w:cs="Times New Roman"/>
                <w:lang w:eastAsia="zh-CN"/>
              </w:rPr>
              <w:t>slots</w:t>
            </w:r>
          </w:p>
        </w:tc>
      </w:tr>
      <w:tr w:rsidR="009016AE" w14:paraId="3A6A17D0" w14:textId="77777777">
        <w:trPr>
          <w:trHeight w:val="20"/>
        </w:trPr>
        <w:tc>
          <w:tcPr>
            <w:tcW w:w="7184" w:type="dxa"/>
            <w:tcBorders>
              <w:top w:val="nil"/>
              <w:left w:val="single" w:sz="8" w:space="0" w:color="auto"/>
              <w:bottom w:val="single" w:sz="8" w:space="0" w:color="auto"/>
              <w:right w:val="single" w:sz="8" w:space="0" w:color="auto"/>
            </w:tcBorders>
            <w:vAlign w:val="center"/>
          </w:tcPr>
          <w:p w14:paraId="2A32A34F" w14:textId="77777777" w:rsidR="009016AE" w:rsidRDefault="00B72FAB">
            <w:pPr>
              <w:spacing w:before="0" w:after="0"/>
              <w:rPr>
                <w:rFonts w:cs="Times New Roman"/>
              </w:rPr>
            </w:pPr>
            <w:r>
              <w:rPr>
                <w:rFonts w:cs="Times New Roman"/>
              </w:rPr>
              <w:t>Power-boosting level</w:t>
            </w:r>
          </w:p>
        </w:tc>
        <w:tc>
          <w:tcPr>
            <w:tcW w:w="2431" w:type="dxa"/>
            <w:tcBorders>
              <w:top w:val="nil"/>
              <w:left w:val="single" w:sz="4" w:space="0" w:color="auto"/>
              <w:bottom w:val="single" w:sz="4" w:space="0" w:color="auto"/>
              <w:right w:val="single" w:sz="4" w:space="0" w:color="auto"/>
            </w:tcBorders>
            <w:vAlign w:val="center"/>
          </w:tcPr>
          <w:p w14:paraId="73AFCD76" w14:textId="77777777" w:rsidR="009016AE" w:rsidRDefault="00B72FAB">
            <w:pPr>
              <w:spacing w:before="0" w:after="0"/>
              <w:rPr>
                <w:rFonts w:cs="Times New Roman"/>
                <w:lang w:eastAsia="zh-CN"/>
              </w:rPr>
            </w:pPr>
            <w:r>
              <w:rPr>
                <w:rFonts w:cs="Times New Roman"/>
                <w:lang w:eastAsia="zh-CN"/>
              </w:rPr>
              <w:t>1</w:t>
            </w:r>
          </w:p>
        </w:tc>
      </w:tr>
      <w:tr w:rsidR="009016AE" w14:paraId="5940EBBB" w14:textId="77777777">
        <w:trPr>
          <w:trHeight w:val="20"/>
        </w:trPr>
        <w:tc>
          <w:tcPr>
            <w:tcW w:w="7184" w:type="dxa"/>
            <w:tcBorders>
              <w:top w:val="nil"/>
              <w:left w:val="single" w:sz="8" w:space="0" w:color="auto"/>
              <w:bottom w:val="single" w:sz="8" w:space="0" w:color="auto"/>
              <w:right w:val="single" w:sz="8" w:space="0" w:color="auto"/>
            </w:tcBorders>
            <w:vAlign w:val="center"/>
          </w:tcPr>
          <w:p w14:paraId="1320486D" w14:textId="77777777" w:rsidR="009016AE" w:rsidRDefault="00B72FAB">
            <w:pPr>
              <w:spacing w:before="0" w:after="0"/>
              <w:rPr>
                <w:rFonts w:cs="Times New Roman"/>
                <w:lang w:val="en-US"/>
              </w:rPr>
            </w:pPr>
            <w:r>
              <w:rPr>
                <w:rFonts w:cs="Times New Roman"/>
                <w:lang w:val="en-US"/>
              </w:rPr>
              <w:t>interference modelling (ideal muting, or other)</w:t>
            </w:r>
          </w:p>
        </w:tc>
        <w:tc>
          <w:tcPr>
            <w:tcW w:w="2431" w:type="dxa"/>
            <w:tcBorders>
              <w:top w:val="nil"/>
              <w:left w:val="single" w:sz="4" w:space="0" w:color="auto"/>
              <w:bottom w:val="single" w:sz="4" w:space="0" w:color="auto"/>
              <w:right w:val="single" w:sz="4" w:space="0" w:color="auto"/>
            </w:tcBorders>
            <w:vAlign w:val="center"/>
          </w:tcPr>
          <w:p w14:paraId="58874A79" w14:textId="77777777" w:rsidR="009016AE" w:rsidRDefault="00B72FAB">
            <w:pPr>
              <w:spacing w:before="0" w:after="0"/>
              <w:rPr>
                <w:rFonts w:cs="Times New Roman"/>
              </w:rPr>
            </w:pPr>
            <w:r>
              <w:rPr>
                <w:rFonts w:cs="Times New Roman"/>
              </w:rPr>
              <w:t>ideal muting</w:t>
            </w:r>
          </w:p>
        </w:tc>
      </w:tr>
      <w:tr w:rsidR="009016AE" w14:paraId="064F364E" w14:textId="77777777">
        <w:trPr>
          <w:trHeight w:val="20"/>
        </w:trPr>
        <w:tc>
          <w:tcPr>
            <w:tcW w:w="7184" w:type="dxa"/>
            <w:tcBorders>
              <w:top w:val="nil"/>
              <w:left w:val="single" w:sz="8" w:space="0" w:color="auto"/>
              <w:bottom w:val="single" w:sz="8" w:space="0" w:color="auto"/>
              <w:right w:val="single" w:sz="8" w:space="0" w:color="auto"/>
            </w:tcBorders>
            <w:vAlign w:val="center"/>
          </w:tcPr>
          <w:p w14:paraId="2AA054BA" w14:textId="77777777" w:rsidR="009016AE" w:rsidRDefault="00B72FAB">
            <w:pPr>
              <w:spacing w:before="0" w:after="0"/>
              <w:rPr>
                <w:rFonts w:cs="Times New Roman"/>
                <w:lang w:val="en-US"/>
              </w:rPr>
            </w:pPr>
            <w:r>
              <w:rPr>
                <w:rFonts w:cs="Times New Roman"/>
                <w:lang w:val="en-US"/>
              </w:rPr>
              <w:t>Description of Measurement Algorithm (e.g. super resolution, interference cancellation, ….)</w:t>
            </w:r>
          </w:p>
        </w:tc>
        <w:tc>
          <w:tcPr>
            <w:tcW w:w="2431" w:type="dxa"/>
            <w:tcBorders>
              <w:top w:val="nil"/>
              <w:left w:val="single" w:sz="4" w:space="0" w:color="auto"/>
              <w:bottom w:val="single" w:sz="4" w:space="0" w:color="auto"/>
              <w:right w:val="single" w:sz="4" w:space="0" w:color="auto"/>
            </w:tcBorders>
            <w:vAlign w:val="center"/>
          </w:tcPr>
          <w:p w14:paraId="63DF3DB5" w14:textId="77777777" w:rsidR="009016AE" w:rsidRDefault="00B72FAB">
            <w:pPr>
              <w:spacing w:before="0" w:after="0"/>
              <w:rPr>
                <w:rFonts w:cs="Times New Roman"/>
                <w:lang w:eastAsia="zh-CN"/>
              </w:rPr>
            </w:pPr>
            <w:r>
              <w:rPr>
                <w:rFonts w:cs="Times New Roman"/>
                <w:lang w:eastAsia="zh-CN"/>
              </w:rPr>
              <w:t>Phase tracking</w:t>
            </w:r>
          </w:p>
        </w:tc>
      </w:tr>
      <w:tr w:rsidR="009016AE" w14:paraId="4F6E0DE5" w14:textId="77777777">
        <w:trPr>
          <w:trHeight w:val="20"/>
        </w:trPr>
        <w:tc>
          <w:tcPr>
            <w:tcW w:w="7184" w:type="dxa"/>
            <w:tcBorders>
              <w:top w:val="nil"/>
              <w:left w:val="single" w:sz="8" w:space="0" w:color="auto"/>
              <w:bottom w:val="single" w:sz="8" w:space="0" w:color="auto"/>
              <w:right w:val="single" w:sz="8" w:space="0" w:color="auto"/>
            </w:tcBorders>
            <w:vAlign w:val="center"/>
          </w:tcPr>
          <w:p w14:paraId="27E2F0E1" w14:textId="77777777" w:rsidR="009016AE" w:rsidRDefault="00B72FAB">
            <w:pPr>
              <w:spacing w:before="0" w:after="0"/>
              <w:rPr>
                <w:rFonts w:cs="Times New Roman"/>
                <w:lang w:val="en-US"/>
              </w:rPr>
            </w:pPr>
            <w:r>
              <w:rPr>
                <w:rFonts w:cs="Times New Roman"/>
                <w:lang w:val="en-US"/>
              </w:rPr>
              <w:t xml:space="preserve">Description of positioning technique / applied positioning algorithm (e.g. Least square, </w:t>
            </w:r>
            <w:proofErr w:type="spellStart"/>
            <w:r>
              <w:rPr>
                <w:rFonts w:cs="Times New Roman"/>
                <w:lang w:val="en-US"/>
              </w:rPr>
              <w:t>taylor</w:t>
            </w:r>
            <w:proofErr w:type="spellEnd"/>
            <w:r>
              <w:rPr>
                <w:rFonts w:cs="Times New Roman"/>
                <w:lang w:val="en-US"/>
              </w:rPr>
              <w:t xml:space="preserve"> series,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483FB776" w14:textId="77777777" w:rsidR="009016AE" w:rsidRDefault="00B72FAB">
            <w:pPr>
              <w:spacing w:before="0" w:after="0"/>
              <w:rPr>
                <w:rFonts w:cs="Times New Roman"/>
                <w:lang w:eastAsia="zh-CN"/>
              </w:rPr>
            </w:pPr>
            <w:r>
              <w:rPr>
                <w:rFonts w:cs="Times New Roman"/>
                <w:lang w:eastAsia="zh-CN"/>
              </w:rPr>
              <w:t>Chan</w:t>
            </w:r>
          </w:p>
        </w:tc>
      </w:tr>
      <w:tr w:rsidR="009016AE" w14:paraId="20F251B7" w14:textId="77777777">
        <w:trPr>
          <w:trHeight w:val="20"/>
        </w:trPr>
        <w:tc>
          <w:tcPr>
            <w:tcW w:w="7184" w:type="dxa"/>
            <w:tcBorders>
              <w:top w:val="nil"/>
              <w:left w:val="single" w:sz="8" w:space="0" w:color="auto"/>
              <w:bottom w:val="single" w:sz="8" w:space="0" w:color="auto"/>
              <w:right w:val="single" w:sz="8" w:space="0" w:color="auto"/>
            </w:tcBorders>
            <w:vAlign w:val="center"/>
          </w:tcPr>
          <w:p w14:paraId="4C17F6D6" w14:textId="77777777" w:rsidR="009016AE" w:rsidRDefault="00B72FAB">
            <w:pPr>
              <w:spacing w:before="0" w:after="0"/>
              <w:rPr>
                <w:rFonts w:cs="Times New Roman"/>
              </w:rPr>
            </w:pPr>
            <w:r>
              <w:rPr>
                <w:rFonts w:cs="Times New Roman"/>
              </w:rPr>
              <w:t>Network synchronization assumptions</w:t>
            </w:r>
          </w:p>
        </w:tc>
        <w:tc>
          <w:tcPr>
            <w:tcW w:w="2431" w:type="dxa"/>
            <w:tcBorders>
              <w:top w:val="nil"/>
              <w:left w:val="single" w:sz="4" w:space="0" w:color="auto"/>
              <w:bottom w:val="single" w:sz="4" w:space="0" w:color="auto"/>
              <w:right w:val="single" w:sz="4" w:space="0" w:color="auto"/>
            </w:tcBorders>
            <w:vAlign w:val="center"/>
          </w:tcPr>
          <w:p w14:paraId="4E65581E" w14:textId="77777777" w:rsidR="009016AE" w:rsidRDefault="00B72FAB">
            <w:pPr>
              <w:spacing w:before="0" w:after="0"/>
              <w:rPr>
                <w:rFonts w:cs="Times New Roman"/>
                <w:lang w:eastAsia="zh-CN"/>
              </w:rPr>
            </w:pPr>
            <w:r>
              <w:rPr>
                <w:rFonts w:cs="Times New Roman"/>
                <w:lang w:eastAsia="zh-CN"/>
              </w:rPr>
              <w:t>Perfect Synchronization</w:t>
            </w:r>
          </w:p>
        </w:tc>
      </w:tr>
      <w:tr w:rsidR="009016AE" w14:paraId="5CA389ED" w14:textId="77777777">
        <w:trPr>
          <w:trHeight w:val="20"/>
        </w:trPr>
        <w:tc>
          <w:tcPr>
            <w:tcW w:w="7184" w:type="dxa"/>
            <w:tcBorders>
              <w:top w:val="nil"/>
              <w:left w:val="single" w:sz="8" w:space="0" w:color="auto"/>
              <w:bottom w:val="single" w:sz="8" w:space="0" w:color="auto"/>
              <w:right w:val="single" w:sz="8" w:space="0" w:color="auto"/>
            </w:tcBorders>
            <w:vAlign w:val="center"/>
          </w:tcPr>
          <w:p w14:paraId="0B3592A8" w14:textId="77777777" w:rsidR="009016AE" w:rsidRDefault="00B72FAB">
            <w:pPr>
              <w:spacing w:before="0" w:after="0"/>
              <w:rPr>
                <w:rFonts w:cs="Times New Roman"/>
                <w:lang w:val="en-US"/>
              </w:rPr>
            </w:pPr>
            <w:r>
              <w:rPr>
                <w:rFonts w:cs="Times New Roman"/>
                <w:lang w:val="en-US"/>
              </w:rPr>
              <w:t xml:space="preserve">Beam-related assumption (beam sweeping / alignment assumptions at the </w:t>
            </w:r>
            <w:proofErr w:type="spellStart"/>
            <w:r>
              <w:rPr>
                <w:rFonts w:cs="Times New Roman"/>
                <w:lang w:val="en-US"/>
              </w:rPr>
              <w:t>tx</w:t>
            </w:r>
            <w:proofErr w:type="spellEnd"/>
            <w:r>
              <w:rPr>
                <w:rFonts w:cs="Times New Roman"/>
                <w:lang w:val="en-US"/>
              </w:rPr>
              <w:t xml:space="preserve"> and </w:t>
            </w:r>
            <w:proofErr w:type="spellStart"/>
            <w:r>
              <w:rPr>
                <w:rFonts w:cs="Times New Roman"/>
                <w:lang w:val="en-US"/>
              </w:rPr>
              <w:t>rx</w:t>
            </w:r>
            <w:proofErr w:type="spellEnd"/>
            <w:r>
              <w:rPr>
                <w:rFonts w:cs="Times New Roman"/>
                <w:lang w:val="en-US"/>
              </w:rPr>
              <w:t xml:space="preserve"> sides)</w:t>
            </w:r>
          </w:p>
        </w:tc>
        <w:tc>
          <w:tcPr>
            <w:tcW w:w="2431" w:type="dxa"/>
            <w:tcBorders>
              <w:top w:val="nil"/>
              <w:left w:val="single" w:sz="4" w:space="0" w:color="auto"/>
              <w:bottom w:val="single" w:sz="4" w:space="0" w:color="auto"/>
              <w:right w:val="single" w:sz="4" w:space="0" w:color="auto"/>
            </w:tcBorders>
            <w:vAlign w:val="center"/>
          </w:tcPr>
          <w:p w14:paraId="2147DAD9" w14:textId="77777777" w:rsidR="009016AE" w:rsidRDefault="00B72FAB">
            <w:pPr>
              <w:spacing w:before="0" w:after="0"/>
              <w:rPr>
                <w:rFonts w:cs="Times New Roman"/>
              </w:rPr>
            </w:pPr>
            <w:r>
              <w:rPr>
                <w:rFonts w:cs="Times New Roman"/>
              </w:rPr>
              <w:t>Ideal alignment</w:t>
            </w:r>
          </w:p>
        </w:tc>
      </w:tr>
      <w:tr w:rsidR="009016AE" w14:paraId="13553CB7" w14:textId="77777777">
        <w:trPr>
          <w:trHeight w:val="20"/>
        </w:trPr>
        <w:tc>
          <w:tcPr>
            <w:tcW w:w="7184" w:type="dxa"/>
            <w:tcBorders>
              <w:top w:val="nil"/>
              <w:left w:val="single" w:sz="8" w:space="0" w:color="auto"/>
              <w:bottom w:val="single" w:sz="8" w:space="0" w:color="auto"/>
              <w:right w:val="single" w:sz="8" w:space="0" w:color="auto"/>
            </w:tcBorders>
            <w:vAlign w:val="center"/>
          </w:tcPr>
          <w:p w14:paraId="08EF33CD" w14:textId="77777777" w:rsidR="009016AE" w:rsidRDefault="00B72FAB">
            <w:pPr>
              <w:spacing w:before="0" w:after="0"/>
              <w:rPr>
                <w:rFonts w:cs="Times New Roman"/>
                <w:lang w:val="en-US"/>
              </w:rPr>
            </w:pPr>
            <w:r>
              <w:rPr>
                <w:rFonts w:cs="Times New Roman"/>
                <w:lang w:val="en-US"/>
              </w:rPr>
              <w:t xml:space="preserve">Precoding assumptions (codebook, </w:t>
            </w:r>
            <w:proofErr w:type="spellStart"/>
            <w:r>
              <w:rPr>
                <w:rFonts w:cs="Times New Roman"/>
                <w:lang w:val="en-US"/>
              </w:rPr>
              <w:t>nrof</w:t>
            </w:r>
            <w:proofErr w:type="spellEnd"/>
            <w:r>
              <w:rPr>
                <w:rFonts w:cs="Times New Roman"/>
                <w:lang w:val="en-US"/>
              </w:rPr>
              <w:t xml:space="preserve"> antenna elements used, </w:t>
            </w:r>
            <w:proofErr w:type="spellStart"/>
            <w:r>
              <w:rPr>
                <w:rFonts w:cs="Times New Roman"/>
                <w:lang w:val="en-US"/>
              </w:rPr>
              <w:t>etc</w:t>
            </w:r>
            <w:proofErr w:type="spellEnd"/>
            <w:r>
              <w:rPr>
                <w:rFonts w:cs="Times New Roman"/>
                <w:lang w:val="en-US"/>
              </w:rPr>
              <w:t>)</w:t>
            </w:r>
          </w:p>
        </w:tc>
        <w:tc>
          <w:tcPr>
            <w:tcW w:w="2431" w:type="dxa"/>
            <w:tcBorders>
              <w:top w:val="nil"/>
              <w:left w:val="single" w:sz="4" w:space="0" w:color="auto"/>
              <w:bottom w:val="single" w:sz="4" w:space="0" w:color="auto"/>
              <w:right w:val="single" w:sz="4" w:space="0" w:color="auto"/>
            </w:tcBorders>
            <w:vAlign w:val="center"/>
          </w:tcPr>
          <w:p w14:paraId="5BA2E5C2" w14:textId="77777777" w:rsidR="009016AE" w:rsidRDefault="00B72FAB">
            <w:pPr>
              <w:spacing w:before="0" w:after="0"/>
              <w:rPr>
                <w:rFonts w:cs="Times New Roman"/>
              </w:rPr>
            </w:pPr>
            <w:r>
              <w:rPr>
                <w:rFonts w:cs="Times New Roman"/>
              </w:rPr>
              <w:t>nrof antenna elements used</w:t>
            </w:r>
          </w:p>
        </w:tc>
      </w:tr>
      <w:tr w:rsidR="009016AE" w14:paraId="11685B25" w14:textId="77777777">
        <w:trPr>
          <w:trHeight w:val="20"/>
        </w:trPr>
        <w:tc>
          <w:tcPr>
            <w:tcW w:w="7184" w:type="dxa"/>
            <w:tcBorders>
              <w:top w:val="nil"/>
              <w:left w:val="single" w:sz="8" w:space="0" w:color="auto"/>
              <w:bottom w:val="single" w:sz="8" w:space="0" w:color="auto"/>
              <w:right w:val="single" w:sz="8" w:space="0" w:color="auto"/>
            </w:tcBorders>
            <w:vAlign w:val="center"/>
          </w:tcPr>
          <w:p w14:paraId="4806E7E9" w14:textId="77777777" w:rsidR="009016AE" w:rsidRDefault="00B72FAB">
            <w:pPr>
              <w:spacing w:before="0" w:after="0"/>
              <w:rPr>
                <w:rFonts w:cs="Times New Roman"/>
              </w:rPr>
            </w:pPr>
            <w:r>
              <w:rPr>
                <w:rFonts w:cs="Times New Roman"/>
              </w:rPr>
              <w:t>Additional notes, if any</w:t>
            </w:r>
          </w:p>
        </w:tc>
        <w:tc>
          <w:tcPr>
            <w:tcW w:w="2431" w:type="dxa"/>
            <w:tcBorders>
              <w:top w:val="nil"/>
              <w:left w:val="single" w:sz="4" w:space="0" w:color="auto"/>
              <w:bottom w:val="single" w:sz="4" w:space="0" w:color="auto"/>
              <w:right w:val="single" w:sz="4" w:space="0" w:color="auto"/>
            </w:tcBorders>
            <w:vAlign w:val="center"/>
          </w:tcPr>
          <w:p w14:paraId="4BFBAEA9" w14:textId="77777777" w:rsidR="009016AE" w:rsidRDefault="00B72FAB">
            <w:pPr>
              <w:spacing w:before="0" w:after="0"/>
              <w:rPr>
                <w:rFonts w:cs="Times New Roman"/>
              </w:rPr>
            </w:pPr>
            <w:r>
              <w:rPr>
                <w:rFonts w:cs="Times New Roman"/>
              </w:rPr>
              <w:t xml:space="preserve"> </w:t>
            </w:r>
          </w:p>
        </w:tc>
      </w:tr>
    </w:tbl>
    <w:p w14:paraId="6B7D546F" w14:textId="77777777" w:rsidR="009016AE" w:rsidRDefault="009016AE">
      <w:pPr>
        <w:rPr>
          <w:lang w:val="en-GB"/>
        </w:rPr>
      </w:pPr>
    </w:p>
    <w:p w14:paraId="421D16CB" w14:textId="77777777" w:rsidR="009016AE" w:rsidRDefault="00B72FAB">
      <w:pPr>
        <w:pStyle w:val="Heading2"/>
        <w:ind w:left="426" w:hanging="426"/>
      </w:pPr>
      <w:r>
        <w:t>Source #9</w:t>
      </w:r>
    </w:p>
    <w:p w14:paraId="710035F2" w14:textId="77777777" w:rsidR="009016AE" w:rsidRDefault="00B72FAB">
      <w:pPr>
        <w:spacing w:before="60" w:after="60" w:line="288" w:lineRule="auto"/>
        <w:jc w:val="both"/>
        <w:rPr>
          <w:lang w:val="en-US"/>
        </w:rPr>
      </w:pPr>
      <w:r>
        <w:rPr>
          <w:lang w:val="en-US"/>
        </w:rPr>
        <w:t>The following proposals and observations are made in [</w:t>
      </w:r>
      <w:r>
        <w:rPr>
          <w:lang w:val="en-US"/>
        </w:rPr>
        <w:fldChar w:fldCharType="begin"/>
      </w:r>
      <w:r>
        <w:rPr>
          <w:lang w:val="en-US"/>
        </w:rPr>
        <w:instrText xml:space="preserve"> REF _Ref48487899 \n \h </w:instrText>
      </w:r>
      <w:r>
        <w:rPr>
          <w:lang w:val="en-US"/>
        </w:rPr>
      </w:r>
      <w:r>
        <w:rPr>
          <w:lang w:val="en-US"/>
        </w:rPr>
        <w:fldChar w:fldCharType="separate"/>
      </w:r>
      <w:r>
        <w:rPr>
          <w:lang w:val="en-US"/>
        </w:rPr>
        <w:t>[9]</w:t>
      </w:r>
      <w:r>
        <w:rPr>
          <w:lang w:val="en-US"/>
        </w:rPr>
        <w:fldChar w:fldCharType="end"/>
      </w:r>
      <w:r>
        <w:rPr>
          <w:lang w:val="en-US"/>
        </w:rPr>
        <w:t>, Samsung]:</w:t>
      </w:r>
    </w:p>
    <w:p w14:paraId="30227AB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With increased NLOS probability, positioning accuracy degrades significantly</w:t>
      </w:r>
    </w:p>
    <w:p w14:paraId="35CA138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Performance of DL-TDOA in </w:t>
      </w:r>
      <w:proofErr w:type="spellStart"/>
      <w:r>
        <w:rPr>
          <w:rFonts w:ascii="Times New Roman" w:hAnsi="Times New Roman"/>
          <w:bCs/>
          <w:iCs/>
        </w:rPr>
        <w:t>InF</w:t>
      </w:r>
      <w:proofErr w:type="spellEnd"/>
      <w:r>
        <w:rPr>
          <w:rFonts w:ascii="Times New Roman" w:hAnsi="Times New Roman"/>
          <w:bCs/>
          <w:iCs/>
        </w:rPr>
        <w:t xml:space="preserve"> scenario is as follows:</w:t>
      </w:r>
    </w:p>
    <w:p w14:paraId="245CB8A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-SH scenario, </w:t>
      </w:r>
    </w:p>
    <w:p w14:paraId="1423B901"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target of less that 1m positioning accuracy with 90% availability can be achievable;</w:t>
      </w:r>
    </w:p>
    <w:p w14:paraId="397D1D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For </w:t>
      </w:r>
      <w:proofErr w:type="spellStart"/>
      <w:r>
        <w:rPr>
          <w:rFonts w:ascii="Times New Roman" w:hAnsi="Times New Roman"/>
          <w:bCs/>
          <w:iCs/>
        </w:rPr>
        <w:t>InF</w:t>
      </w:r>
      <w:proofErr w:type="spellEnd"/>
      <w:r>
        <w:rPr>
          <w:rFonts w:ascii="Times New Roman" w:hAnsi="Times New Roman"/>
          <w:bCs/>
          <w:iCs/>
        </w:rPr>
        <w:t xml:space="preserve">-DH scenario, </w:t>
      </w:r>
    </w:p>
    <w:p w14:paraId="0FF0E5C9" w14:textId="77777777" w:rsidR="009016AE" w:rsidRDefault="00B72FAB">
      <w:pPr>
        <w:pStyle w:val="ListParagraph"/>
        <w:numPr>
          <w:ilvl w:val="2"/>
          <w:numId w:val="5"/>
        </w:numPr>
        <w:spacing w:before="60"/>
        <w:ind w:left="851" w:hanging="284"/>
        <w:jc w:val="both"/>
        <w:rPr>
          <w:rFonts w:ascii="Times New Roman" w:hAnsi="Times New Roman"/>
          <w:bCs/>
          <w:iCs/>
        </w:rPr>
      </w:pPr>
      <w:r>
        <w:rPr>
          <w:rFonts w:ascii="Times New Roman" w:hAnsi="Times New Roman"/>
          <w:bCs/>
          <w:iCs/>
        </w:rPr>
        <w:t>the positioning accuracy with 90% availability is quite large due to NLOS and the errors in TOA estimation</w:t>
      </w:r>
    </w:p>
    <w:p w14:paraId="27AC12B5" w14:textId="77777777" w:rsidR="009016AE" w:rsidRDefault="00B72FAB">
      <w:pPr>
        <w:pStyle w:val="ListParagraph"/>
        <w:numPr>
          <w:ilvl w:val="0"/>
          <w:numId w:val="5"/>
        </w:numPr>
        <w:spacing w:before="60"/>
        <w:ind w:left="284" w:hanging="284"/>
        <w:jc w:val="both"/>
        <w:rPr>
          <w:i/>
        </w:rPr>
      </w:pPr>
      <w:r>
        <w:rPr>
          <w:rFonts w:ascii="Times New Roman" w:hAnsi="Times New Roman"/>
          <w:bCs/>
          <w:iCs/>
        </w:rPr>
        <w:t>The target requirements for NR positioning enhancement should be</w:t>
      </w:r>
    </w:p>
    <w:p w14:paraId="0F5676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horizontal positioning accuracy &lt; 1m</w:t>
      </w:r>
    </w:p>
    <w:p w14:paraId="030F066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latency &lt; 1s</w:t>
      </w:r>
    </w:p>
    <w:p w14:paraId="72751E3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addition, power consumption can also be considered which can be reflected as aspects such as signaling overhead.</w:t>
      </w:r>
    </w:p>
    <w:p w14:paraId="12160A4B" w14:textId="77777777" w:rsidR="009016AE" w:rsidRDefault="009016AE">
      <w:pPr>
        <w:jc w:val="both"/>
        <w:rPr>
          <w:bCs/>
          <w:iCs/>
          <w:lang w:val="en-US"/>
        </w:rPr>
      </w:pPr>
    </w:p>
    <w:p w14:paraId="72959AA9" w14:textId="77777777" w:rsidR="009016AE" w:rsidRDefault="00B72FAB">
      <w:pPr>
        <w:pStyle w:val="Heading2"/>
        <w:ind w:left="426" w:hanging="426"/>
      </w:pPr>
      <w:r>
        <w:lastRenderedPageBreak/>
        <w:t>Source #10</w:t>
      </w:r>
    </w:p>
    <w:p w14:paraId="705B472B" w14:textId="77777777" w:rsidR="009016AE" w:rsidRDefault="00B72FAB">
      <w:pPr>
        <w:spacing w:before="60" w:after="60" w:line="288" w:lineRule="auto"/>
        <w:jc w:val="both"/>
        <w:rPr>
          <w:lang w:val="en-US"/>
        </w:rPr>
      </w:pPr>
      <w:r>
        <w:rPr>
          <w:lang w:val="en-US"/>
        </w:rPr>
        <w:t>The analysis of DL-</w:t>
      </w:r>
      <w:proofErr w:type="spellStart"/>
      <w:r>
        <w:rPr>
          <w:lang w:val="en-US"/>
        </w:rPr>
        <w:t>TDoA</w:t>
      </w:r>
      <w:proofErr w:type="spellEnd"/>
      <w:r>
        <w:rPr>
          <w:lang w:val="en-US"/>
        </w:rPr>
        <w:t xml:space="preserve"> and DL-</w:t>
      </w:r>
      <w:proofErr w:type="spellStart"/>
      <w:r>
        <w:rPr>
          <w:lang w:val="en-US"/>
        </w:rPr>
        <w:t>AoD</w:t>
      </w:r>
      <w:proofErr w:type="spellEnd"/>
      <w:r>
        <w:rPr>
          <w:lang w:val="en-US"/>
        </w:rPr>
        <w:t xml:space="preserve"> for </w:t>
      </w:r>
      <w:proofErr w:type="spellStart"/>
      <w:r>
        <w:rPr>
          <w:lang w:val="en-US"/>
        </w:rPr>
        <w:t>InF</w:t>
      </w:r>
      <w:proofErr w:type="spellEnd"/>
      <w:r>
        <w:rPr>
          <w:lang w:val="en-US"/>
        </w:rPr>
        <w:t xml:space="preserve">-SH and </w:t>
      </w:r>
      <w:proofErr w:type="spellStart"/>
      <w:r>
        <w:rPr>
          <w:lang w:val="en-US"/>
        </w:rPr>
        <w:t>InF</w:t>
      </w:r>
      <w:proofErr w:type="spellEnd"/>
      <w:r>
        <w:rPr>
          <w:lang w:val="en-US"/>
        </w:rPr>
        <w:t>-SL scenarios was provided in [</w:t>
      </w:r>
      <w:r>
        <w:rPr>
          <w:lang w:val="en-US"/>
        </w:rPr>
        <w:fldChar w:fldCharType="begin"/>
      </w:r>
      <w:r>
        <w:rPr>
          <w:lang w:val="en-US"/>
        </w:rPr>
        <w:instrText xml:space="preserve"> REF _Ref48488450 \n \h </w:instrText>
      </w:r>
      <w:r>
        <w:rPr>
          <w:lang w:val="en-US"/>
        </w:rPr>
      </w:r>
      <w:r>
        <w:rPr>
          <w:lang w:val="en-US"/>
        </w:rPr>
        <w:fldChar w:fldCharType="separate"/>
      </w:r>
      <w:r>
        <w:rPr>
          <w:lang w:val="en-US"/>
        </w:rPr>
        <w:t>[10]</w:t>
      </w:r>
      <w:r>
        <w:rPr>
          <w:lang w:val="en-US"/>
        </w:rPr>
        <w:fldChar w:fldCharType="end"/>
      </w:r>
      <w:r>
        <w:rPr>
          <w:lang w:val="en-US"/>
        </w:rPr>
        <w:t xml:space="preserve">, </w:t>
      </w:r>
      <w:proofErr w:type="spellStart"/>
      <w:r>
        <w:rPr>
          <w:lang w:val="en-US"/>
        </w:rPr>
        <w:t>Mediatek</w:t>
      </w:r>
      <w:proofErr w:type="spellEnd"/>
      <w:r>
        <w:rPr>
          <w:lang w:val="en-US"/>
        </w:rPr>
        <w:t>]. The IFFT and super-resolution algorithms were applied in the study.</w:t>
      </w:r>
    </w:p>
    <w:p w14:paraId="78C62D89"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-SH (inter-site distance (ISD) 50m):</w:t>
      </w:r>
    </w:p>
    <w:p w14:paraId="65CDD6C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positioning error &lt;1m for 80% UEs (super resolution algorithm for TOA estimation) </w:t>
      </w:r>
    </w:p>
    <w:p w14:paraId="24B593C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positioning performance for super resolution algorithm with best 10 TRPs is better than for IFFT based algorithm with best 16 TRPs</w:t>
      </w:r>
    </w:p>
    <w:p w14:paraId="64F3A41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DL-TDOA in </w:t>
      </w:r>
      <w:proofErr w:type="spellStart"/>
      <w:r>
        <w:rPr>
          <w:rFonts w:ascii="Times New Roman" w:hAnsi="Times New Roman"/>
          <w:bCs/>
          <w:iCs/>
        </w:rPr>
        <w:t>InF</w:t>
      </w:r>
      <w:proofErr w:type="spellEnd"/>
      <w:r>
        <w:rPr>
          <w:rFonts w:ascii="Times New Roman" w:hAnsi="Times New Roman"/>
          <w:bCs/>
          <w:iCs/>
        </w:rPr>
        <w:t>-SL: (ISD 20m):</w:t>
      </w:r>
    </w:p>
    <w:p w14:paraId="71EBF6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DL-TDOA positioning error &lt;1m for 80% UEs if UE applies super resolution algorithm for TOA estimation and all links have LOS channel assumption</w:t>
      </w:r>
    </w:p>
    <w:p w14:paraId="04670F0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super resolution algorithm doesn’t lead to better positioning accuracy. In this scenario, DL-TDOA can achieve positioning error &lt; 2m for 80% UEs with UE applying IFFT based algorithm for TOA estimation</w:t>
      </w:r>
    </w:p>
    <w:p w14:paraId="00B7639F"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-SH:</w:t>
      </w:r>
    </w:p>
    <w:p w14:paraId="16757E7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Even assuming all LOS channel, DL-AoD technique cannot achieve error &lt;1m for 80% UEs</w:t>
      </w:r>
    </w:p>
    <w:p w14:paraId="34815B7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We see that DL-AoD can only achieve error &lt; 2.4m for 80% UEs</w:t>
      </w:r>
    </w:p>
    <w:p w14:paraId="619DFCF1"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DL-</w:t>
      </w:r>
      <w:proofErr w:type="spellStart"/>
      <w:r>
        <w:rPr>
          <w:rFonts w:ascii="Times New Roman" w:hAnsi="Times New Roman"/>
          <w:bCs/>
          <w:iCs/>
        </w:rPr>
        <w:t>AoD</w:t>
      </w:r>
      <w:proofErr w:type="spellEnd"/>
      <w:r>
        <w:rPr>
          <w:rFonts w:ascii="Times New Roman" w:hAnsi="Times New Roman"/>
          <w:bCs/>
          <w:iCs/>
        </w:rPr>
        <w:t xml:space="preserve"> in </w:t>
      </w:r>
      <w:proofErr w:type="spellStart"/>
      <w:r>
        <w:rPr>
          <w:rFonts w:ascii="Times New Roman" w:hAnsi="Times New Roman"/>
          <w:bCs/>
          <w:iCs/>
        </w:rPr>
        <w:t>InF</w:t>
      </w:r>
      <w:proofErr w:type="spellEnd"/>
      <w:r>
        <w:rPr>
          <w:rFonts w:ascii="Times New Roman" w:hAnsi="Times New Roman"/>
          <w:bCs/>
          <w:iCs/>
        </w:rPr>
        <w:t>-SL:</w:t>
      </w:r>
    </w:p>
    <w:p w14:paraId="04FD878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DL-AoD error &lt;70cm for 80% UEs assuming all links are LOS</w:t>
      </w:r>
    </w:p>
    <w:p w14:paraId="0D45EDD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For realistic channel model, DL-AoD can only achieve error &lt; 1.5m for 80% UEs</w:t>
      </w:r>
    </w:p>
    <w:p w14:paraId="4EC2EF42"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Performance in </w:t>
      </w:r>
      <w:proofErr w:type="spellStart"/>
      <w:r>
        <w:rPr>
          <w:rFonts w:ascii="Times New Roman" w:hAnsi="Times New Roman"/>
          <w:bCs/>
          <w:iCs/>
        </w:rPr>
        <w:t>InF</w:t>
      </w:r>
      <w:proofErr w:type="spellEnd"/>
      <w:r>
        <w:rPr>
          <w:rFonts w:ascii="Times New Roman" w:hAnsi="Times New Roman"/>
          <w:bCs/>
          <w:iCs/>
        </w:rPr>
        <w:t xml:space="preserve">-SH is worse than that in </w:t>
      </w:r>
      <w:proofErr w:type="spellStart"/>
      <w:r>
        <w:rPr>
          <w:rFonts w:ascii="Times New Roman" w:hAnsi="Times New Roman"/>
          <w:bCs/>
          <w:iCs/>
        </w:rPr>
        <w:t>InF</w:t>
      </w:r>
      <w:proofErr w:type="spellEnd"/>
      <w:r>
        <w:rPr>
          <w:rFonts w:ascii="Times New Roman" w:hAnsi="Times New Roman"/>
          <w:bCs/>
          <w:iCs/>
        </w:rPr>
        <w:t xml:space="preserve">-SL. This is because ISD in </w:t>
      </w:r>
      <w:proofErr w:type="spellStart"/>
      <w:r>
        <w:rPr>
          <w:rFonts w:ascii="Times New Roman" w:hAnsi="Times New Roman"/>
          <w:bCs/>
          <w:iCs/>
        </w:rPr>
        <w:t>InF</w:t>
      </w:r>
      <w:proofErr w:type="spellEnd"/>
      <w:r>
        <w:rPr>
          <w:rFonts w:ascii="Times New Roman" w:hAnsi="Times New Roman"/>
          <w:bCs/>
          <w:iCs/>
        </w:rPr>
        <w:t xml:space="preserve">-SH is larger than that in </w:t>
      </w:r>
      <w:proofErr w:type="spellStart"/>
      <w:r>
        <w:rPr>
          <w:rFonts w:ascii="Times New Roman" w:hAnsi="Times New Roman"/>
          <w:bCs/>
          <w:iCs/>
        </w:rPr>
        <w:t>InF</w:t>
      </w:r>
      <w:proofErr w:type="spellEnd"/>
      <w:r>
        <w:rPr>
          <w:rFonts w:ascii="Times New Roman" w:hAnsi="Times New Roman"/>
          <w:bCs/>
          <w:iCs/>
        </w:rPr>
        <w:t>-SL. Note that under the same AoD estimation error, large ISD would lead to larger positioning error</w:t>
      </w:r>
    </w:p>
    <w:p w14:paraId="276184C1" w14:textId="77777777" w:rsidR="009016AE" w:rsidRDefault="009016AE">
      <w:pPr>
        <w:rPr>
          <w:lang w:val="en-US"/>
        </w:rPr>
      </w:pPr>
    </w:p>
    <w:p w14:paraId="632EA86B" w14:textId="77777777" w:rsidR="009016AE" w:rsidRDefault="00B72FAB">
      <w:pPr>
        <w:pStyle w:val="Heading2"/>
        <w:ind w:left="426" w:hanging="426"/>
      </w:pPr>
      <w:r>
        <w:t>Source #11</w:t>
      </w:r>
    </w:p>
    <w:p w14:paraId="0FFFF594" w14:textId="77777777" w:rsidR="009016AE" w:rsidRDefault="00B72FAB">
      <w:pPr>
        <w:rPr>
          <w:lang w:val="en-GB"/>
        </w:rPr>
      </w:pPr>
      <w:r>
        <w:rPr>
          <w:lang w:val="en-GB"/>
        </w:rPr>
        <w:t>The contribution in [</w:t>
      </w:r>
      <w:r>
        <w:rPr>
          <w:lang w:val="en-GB"/>
        </w:rPr>
        <w:fldChar w:fldCharType="begin"/>
      </w:r>
      <w:r>
        <w:rPr>
          <w:lang w:val="en-GB"/>
        </w:rPr>
        <w:instrText xml:space="preserve"> REF _Ref48489054 \n \h </w:instrText>
      </w:r>
      <w:r>
        <w:rPr>
          <w:lang w:val="en-GB"/>
        </w:rPr>
      </w:r>
      <w:r>
        <w:rPr>
          <w:lang w:val="en-GB"/>
        </w:rPr>
        <w:fldChar w:fldCharType="separate"/>
      </w:r>
      <w:r>
        <w:rPr>
          <w:lang w:val="en-GB"/>
        </w:rPr>
        <w:t>[11]</w:t>
      </w:r>
      <w:r>
        <w:rPr>
          <w:lang w:val="en-GB"/>
        </w:rPr>
        <w:fldChar w:fldCharType="end"/>
      </w:r>
      <w:r>
        <w:rPr>
          <w:lang w:val="en-GB"/>
        </w:rPr>
        <w:t xml:space="preserve">, CMCC] focused on latency analysis. It has the following key observations and proposals: </w:t>
      </w:r>
    </w:p>
    <w:p w14:paraId="697CE709" w14:textId="77777777" w:rsidR="009016AE" w:rsidRDefault="00B72FAB">
      <w:pPr>
        <w:rPr>
          <w:lang w:val="en-GB"/>
        </w:rPr>
      </w:pPr>
      <w:r>
        <w:rPr>
          <w:lang w:val="en-GB"/>
        </w:rPr>
        <w:t>Observations:</w:t>
      </w:r>
    </w:p>
    <w:p w14:paraId="77B82DE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The current higher layer procedure is long and complicated, and the latency can be further reduced, e.g., by enabling enhanced higher layer architecture and </w:t>
      </w:r>
      <w:proofErr w:type="spellStart"/>
      <w:r>
        <w:rPr>
          <w:rFonts w:ascii="Times New Roman" w:hAnsi="Times New Roman"/>
          <w:bCs/>
          <w:iCs/>
        </w:rPr>
        <w:t>signalling</w:t>
      </w:r>
      <w:proofErr w:type="spellEnd"/>
      <w:r>
        <w:rPr>
          <w:rFonts w:ascii="Times New Roman" w:hAnsi="Times New Roman"/>
          <w:bCs/>
          <w:iCs/>
        </w:rPr>
        <w:t xml:space="preserve"> procedure.</w:t>
      </w:r>
    </w:p>
    <w:p w14:paraId="6FC66E8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To achieve a physical layer procedure of less than 10ms, the configuration of the DL PRS periodicity is limited and the DL PRS overhead would be heavy.</w:t>
      </w:r>
    </w:p>
    <w:p w14:paraId="2A8C23DD" w14:textId="77777777" w:rsidR="009016AE" w:rsidRDefault="00B72FAB">
      <w:pPr>
        <w:spacing w:before="60"/>
        <w:jc w:val="both"/>
        <w:rPr>
          <w:bCs/>
          <w:iCs/>
          <w:lang w:val="en-US"/>
        </w:rPr>
      </w:pPr>
      <w:r>
        <w:rPr>
          <w:bCs/>
          <w:iCs/>
          <w:lang w:val="en-US"/>
        </w:rPr>
        <w:lastRenderedPageBreak/>
        <w:t>Proposals:</w:t>
      </w:r>
    </w:p>
    <w:p w14:paraId="5D48ACE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commercial use cases:</w:t>
      </w:r>
    </w:p>
    <w:p w14:paraId="481CF42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End-to-end latency for position estimation of UE (&lt; 100 </w:t>
      </w:r>
      <w:proofErr w:type="spellStart"/>
      <w:r>
        <w:rPr>
          <w:rFonts w:ascii="Times New Roman" w:hAnsi="Times New Roman"/>
          <w:bCs/>
          <w:iCs/>
        </w:rPr>
        <w:t>ms</w:t>
      </w:r>
      <w:proofErr w:type="spellEnd"/>
      <w:r>
        <w:rPr>
          <w:rFonts w:ascii="Times New Roman" w:hAnsi="Times New Roman"/>
          <w:bCs/>
          <w:iCs/>
        </w:rPr>
        <w:t>)</w:t>
      </w:r>
    </w:p>
    <w:p w14:paraId="19D0444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Physical layer latency for position estimation of UE (&lt; 50 </w:t>
      </w:r>
      <w:proofErr w:type="spellStart"/>
      <w:r>
        <w:rPr>
          <w:rFonts w:ascii="Times New Roman" w:hAnsi="Times New Roman"/>
          <w:bCs/>
          <w:iCs/>
        </w:rPr>
        <w:t>ms</w:t>
      </w:r>
      <w:proofErr w:type="spellEnd"/>
      <w:r>
        <w:rPr>
          <w:rFonts w:ascii="Times New Roman" w:hAnsi="Times New Roman"/>
          <w:bCs/>
          <w:iCs/>
        </w:rPr>
        <w:t>)</w:t>
      </w:r>
    </w:p>
    <w:p w14:paraId="65D84124"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In Rel-17 target positioning requirements for IIoT use cases:</w:t>
      </w:r>
    </w:p>
    <w:p w14:paraId="3447EAC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End-to-end latency for position estimation of UE (&lt;10ms)</w:t>
      </w:r>
    </w:p>
    <w:p w14:paraId="4605BE7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Physical layer latency for position estimation of UE (&lt;10ms)</w:t>
      </w:r>
    </w:p>
    <w:p w14:paraId="65679DBC" w14:textId="77777777" w:rsidR="009016AE" w:rsidRDefault="009016AE">
      <w:pPr>
        <w:rPr>
          <w:lang w:val="en-US"/>
        </w:rPr>
      </w:pPr>
    </w:p>
    <w:p w14:paraId="531B2756" w14:textId="77777777" w:rsidR="009016AE" w:rsidRDefault="00B72FAB">
      <w:pPr>
        <w:pStyle w:val="Heading2"/>
        <w:ind w:left="426" w:hanging="426"/>
      </w:pPr>
      <w:r>
        <w:t>Source #12</w:t>
      </w:r>
    </w:p>
    <w:p w14:paraId="53C0F99D" w14:textId="77777777" w:rsidR="009016AE" w:rsidRDefault="00B72FAB">
      <w:pPr>
        <w:jc w:val="both"/>
        <w:rPr>
          <w:lang w:val="en-GB"/>
        </w:rPr>
      </w:pPr>
      <w:r>
        <w:rPr>
          <w:lang w:val="en-GB"/>
        </w:rPr>
        <w:t>In [</w:t>
      </w:r>
      <w:r>
        <w:rPr>
          <w:lang w:val="en-GB"/>
        </w:rPr>
        <w:fldChar w:fldCharType="begin"/>
      </w:r>
      <w:r>
        <w:rPr>
          <w:lang w:val="en-GB"/>
        </w:rPr>
        <w:instrText xml:space="preserve"> REF _Ref48589822 \r \h </w:instrText>
      </w:r>
      <w:r>
        <w:rPr>
          <w:lang w:val="en-GB"/>
        </w:rPr>
      </w:r>
      <w:r>
        <w:rPr>
          <w:lang w:val="en-GB"/>
        </w:rPr>
        <w:fldChar w:fldCharType="separate"/>
      </w:r>
      <w:r>
        <w:rPr>
          <w:lang w:val="en-GB"/>
        </w:rPr>
        <w:t>[12]</w:t>
      </w:r>
      <w:r>
        <w:rPr>
          <w:lang w:val="en-GB"/>
        </w:rPr>
        <w:fldChar w:fldCharType="end"/>
      </w:r>
      <w:r>
        <w:rPr>
          <w:lang w:val="en-GB"/>
        </w:rPr>
        <w:t xml:space="preserve">, </w:t>
      </w:r>
      <w:proofErr w:type="spellStart"/>
      <w:r>
        <w:rPr>
          <w:lang w:val="en-GB"/>
        </w:rPr>
        <w:t>InterDigital</w:t>
      </w:r>
      <w:proofErr w:type="spellEnd"/>
      <w:r>
        <w:rPr>
          <w:lang w:val="en-GB"/>
        </w:rPr>
        <w:t>], the latency analysis has been completed. From the physical layer perspective, the latency is divided into four delay components, including the following:</w:t>
      </w:r>
    </w:p>
    <w:p w14:paraId="2D34E10A"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T1 – time duration for positioning initialization</w:t>
      </w:r>
    </w:p>
    <w:p w14:paraId="60AA10C7"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T2 - Time duration for RS reception/transmission and processing</w:t>
      </w:r>
    </w:p>
    <w:p w14:paraId="77527B74"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T3 - Time duration for measurement reporting and processing</w:t>
      </w:r>
    </w:p>
    <w:p w14:paraId="32571730" w14:textId="77777777" w:rsidR="009016AE" w:rsidRDefault="00B72FAB">
      <w:pPr>
        <w:pStyle w:val="ListParagraph"/>
        <w:numPr>
          <w:ilvl w:val="0"/>
          <w:numId w:val="7"/>
        </w:numPr>
        <w:jc w:val="both"/>
        <w:rPr>
          <w:rFonts w:ascii="Times New Roman" w:hAnsi="Times New Roman"/>
          <w:lang w:val="en-GB"/>
        </w:rPr>
      </w:pPr>
      <w:r>
        <w:rPr>
          <w:rFonts w:ascii="Times New Roman" w:hAnsi="Times New Roman"/>
          <w:lang w:val="en-GB"/>
        </w:rPr>
        <w:t>T4 - Time duration for data forwarding/routing and processing in network</w:t>
      </w:r>
    </w:p>
    <w:p w14:paraId="522164A1" w14:textId="77777777" w:rsidR="009016AE" w:rsidRDefault="00B72FAB">
      <w:pPr>
        <w:jc w:val="both"/>
        <w:rPr>
          <w:lang w:val="en-GB"/>
        </w:rPr>
      </w:pPr>
      <w:r>
        <w:rPr>
          <w:lang w:val="en-GB"/>
        </w:rPr>
        <w:t>At UE, T1, T2 and T3 contain physical layer delay components for PRS processing while T1 and T2 contain delay components related to transmission of SRS.</w:t>
      </w:r>
    </w:p>
    <w:p w14:paraId="661E464F" w14:textId="77777777" w:rsidR="009016AE" w:rsidRDefault="00B72FAB">
      <w:pPr>
        <w:jc w:val="both"/>
        <w:rPr>
          <w:lang w:val="en-GB"/>
        </w:rPr>
      </w:pPr>
      <w:r>
        <w:rPr>
          <w:lang w:val="en-GB"/>
        </w:rPr>
        <w:t>It is proposed:</w:t>
      </w:r>
    </w:p>
    <w:p w14:paraId="327C2C07" w14:textId="77777777" w:rsidR="009016AE" w:rsidRDefault="00B72FAB">
      <w:pPr>
        <w:pStyle w:val="ListParagraph"/>
        <w:numPr>
          <w:ilvl w:val="0"/>
          <w:numId w:val="8"/>
        </w:numPr>
        <w:jc w:val="both"/>
        <w:rPr>
          <w:rFonts w:ascii="Times New Roman" w:hAnsi="Times New Roman"/>
          <w:lang w:val="en-GB"/>
        </w:rPr>
      </w:pPr>
      <w:r>
        <w:rPr>
          <w:rFonts w:ascii="Times New Roman" w:hAnsi="Times New Roman"/>
          <w:lang w:val="en-GB"/>
        </w:rPr>
        <w:t>For latency analysis at UE for Rel. 17 enhanced techniques, analyse delay at T1, T2 and T3, separately</w:t>
      </w:r>
    </w:p>
    <w:p w14:paraId="60B1CE86" w14:textId="77777777" w:rsidR="009016AE" w:rsidRDefault="009016AE">
      <w:pPr>
        <w:rPr>
          <w:b/>
          <w:lang w:val="en-GB"/>
        </w:rPr>
      </w:pPr>
    </w:p>
    <w:p w14:paraId="204CDD8C" w14:textId="77777777" w:rsidR="009016AE" w:rsidRDefault="00B72FAB">
      <w:pPr>
        <w:pStyle w:val="Heading2"/>
        <w:ind w:left="426" w:hanging="426"/>
      </w:pPr>
      <w:r>
        <w:t>Source #13</w:t>
      </w:r>
    </w:p>
    <w:p w14:paraId="3FDC08CB" w14:textId="77777777" w:rsidR="009016AE" w:rsidRDefault="00B72FAB">
      <w:pPr>
        <w:jc w:val="both"/>
        <w:rPr>
          <w:lang w:val="en-US"/>
        </w:rPr>
      </w:pPr>
      <w:r>
        <w:rPr>
          <w:lang w:val="en-US"/>
        </w:rPr>
        <w:t>The work in [</w:t>
      </w:r>
      <w:r>
        <w:fldChar w:fldCharType="begin"/>
      </w:r>
      <w:r>
        <w:rPr>
          <w:lang w:val="en-US"/>
        </w:rPr>
        <w:instrText xml:space="preserve"> REF _Ref48489781 \n \h  \* MERGEFORMAT </w:instrText>
      </w:r>
      <w:r>
        <w:fldChar w:fldCharType="separate"/>
      </w:r>
      <w:r>
        <w:rPr>
          <w:lang w:val="en-US"/>
        </w:rPr>
        <w:t>[13]</w:t>
      </w:r>
      <w:r>
        <w:fldChar w:fldCharType="end"/>
      </w:r>
      <w:r>
        <w:rPr>
          <w:lang w:val="en-US"/>
        </w:rPr>
        <w:t>, Lenovo,</w:t>
      </w:r>
      <w:r>
        <w:rPr>
          <w:rFonts w:eastAsia="SimSun"/>
          <w:lang w:val="en-US"/>
        </w:rPr>
        <w:t xml:space="preserve"> Motorola Mobility</w:t>
      </w:r>
      <w:r>
        <w:rPr>
          <w:lang w:val="en-US"/>
        </w:rPr>
        <w:t>] mainly discusses latency aspects for NR Positioning study in Rel.17. The following main views are presented on various discussion aspects:</w:t>
      </w:r>
    </w:p>
    <w:p w14:paraId="774A31C7" w14:textId="77777777" w:rsidR="009016AE" w:rsidRDefault="00B72FAB">
      <w:pPr>
        <w:jc w:val="both"/>
        <w:rPr>
          <w:b/>
          <w:bCs/>
          <w:lang w:val="en-US"/>
        </w:rPr>
      </w:pPr>
      <w:r>
        <w:rPr>
          <w:b/>
          <w:bCs/>
          <w:lang w:val="en-US"/>
        </w:rPr>
        <w:t>On scenarios and latency analysis</w:t>
      </w:r>
    </w:p>
    <w:p w14:paraId="74649DEB"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deprioritize the end-to-end latency impact and analysis for commercial use cases and if time permits, this evaluation can be also included as part of study in a best effort manner.</w:t>
      </w:r>
    </w:p>
    <w:p w14:paraId="530B3FA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For NR positioning enhancements in Rel-17, at least only reasonable values below 100ms, e.g. 20ms of end-to-end latency performance requirement for UE position estimation in IIoT use cases should be considered for further down-selection.</w:t>
      </w:r>
    </w:p>
    <w:p w14:paraId="71969AB3" w14:textId="77777777" w:rsidR="009016AE" w:rsidRDefault="00B72FAB">
      <w:pPr>
        <w:spacing w:before="60"/>
        <w:jc w:val="both"/>
        <w:rPr>
          <w:bCs/>
          <w:iCs/>
          <w:lang w:val="en-US"/>
        </w:rPr>
      </w:pPr>
      <w:r>
        <w:rPr>
          <w:b/>
          <w:bCs/>
          <w:lang w:val="en-US"/>
        </w:rPr>
        <w:t xml:space="preserve">On UE state transition and latency analysis </w:t>
      </w:r>
    </w:p>
    <w:p w14:paraId="39B9B07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 xml:space="preserve">For NR positioning enhancements in Rel-17, the latency due to any state transition delays and existing RACH procedures should be ignored for the positioning latency evaluation. </w:t>
      </w:r>
    </w:p>
    <w:p w14:paraId="23B3FE1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For NR positioning enhancements in Rel-17, the latency evaluations should be carried out with the assumption that the UE is already in RRC_CONNECTED state.</w:t>
      </w:r>
    </w:p>
    <w:p w14:paraId="4B27233A" w14:textId="77777777" w:rsidR="009016AE" w:rsidRDefault="00B72FAB">
      <w:pPr>
        <w:spacing w:before="60"/>
        <w:jc w:val="both"/>
        <w:rPr>
          <w:b/>
          <w:iCs/>
          <w:lang w:val="en-US"/>
        </w:rPr>
      </w:pPr>
      <w:r>
        <w:rPr>
          <w:b/>
          <w:iCs/>
          <w:lang w:val="en-US"/>
        </w:rPr>
        <w:t>On guidance on latency analysis from other WGs</w:t>
      </w:r>
    </w:p>
    <w:p w14:paraId="377F395E"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SA2 and RAN3 WGs regarding the detailed positioning latency evaluations from CN and NG-RAN.</w:t>
      </w:r>
    </w:p>
    <w:p w14:paraId="26C8A810"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Consider the input and guidance from the RAN2 WG regarding the detailed latency evaluations of the LPP procedures.</w:t>
      </w:r>
    </w:p>
    <w:p w14:paraId="7AE42A47" w14:textId="77777777" w:rsidR="009016AE" w:rsidRDefault="00B72FAB">
      <w:pPr>
        <w:rPr>
          <w:bCs/>
          <w:iCs/>
        </w:rPr>
      </w:pPr>
      <w:r>
        <w:rPr>
          <w:b/>
          <w:iCs/>
          <w:lang w:val="en-US"/>
        </w:rPr>
        <w:t>On E2E latency evaluation</w:t>
      </w:r>
    </w:p>
    <w:p w14:paraId="1E36D60A"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end-to-end positioning latency can be collectively evaluated in terms of the CN, LMF, NG-RAN, LPP and physical layer procedures.</w:t>
      </w:r>
    </w:p>
    <w:p w14:paraId="38BDF501" w14:textId="77777777" w:rsidR="009016AE" w:rsidRDefault="009016AE">
      <w:pPr>
        <w:rPr>
          <w:lang w:val="en-US"/>
        </w:rPr>
      </w:pPr>
    </w:p>
    <w:p w14:paraId="6A6D0A1E" w14:textId="77777777" w:rsidR="009016AE" w:rsidRDefault="00B72FAB">
      <w:pPr>
        <w:pStyle w:val="Heading2"/>
        <w:ind w:left="426" w:hanging="426"/>
      </w:pPr>
      <w:bookmarkStart w:id="7" w:name="_Hlk48490657"/>
      <w:r>
        <w:t>Source #14</w:t>
      </w:r>
    </w:p>
    <w:bookmarkEnd w:id="7"/>
    <w:p w14:paraId="742A0A2B" w14:textId="77777777" w:rsidR="009016AE" w:rsidRDefault="00B72FAB">
      <w:pPr>
        <w:rPr>
          <w:lang w:val="en-GB"/>
        </w:rPr>
      </w:pPr>
      <w:r>
        <w:rPr>
          <w:lang w:val="en-GB"/>
        </w:rPr>
        <w:t>The paper in [</w:t>
      </w:r>
      <w:r>
        <w:fldChar w:fldCharType="begin"/>
      </w:r>
      <w:r>
        <w:rPr>
          <w:lang w:val="en-US"/>
        </w:rPr>
        <w:instrText xml:space="preserve"> REF _Ref48490340 \n \h  \* MERGEFORMAT </w:instrText>
      </w:r>
      <w:r>
        <w:fldChar w:fldCharType="separate"/>
      </w:r>
      <w:r>
        <w:rPr>
          <w:lang w:val="en-GB"/>
        </w:rPr>
        <w:t>[14]</w:t>
      </w:r>
      <w:r>
        <w:fldChar w:fldCharType="end"/>
      </w:r>
      <w:r>
        <w:rPr>
          <w:lang w:val="en-GB"/>
        </w:rPr>
        <w:t>, LGE] mainly discuss latency related aspects. Based on discussions the following observations and proposal are drawn:</w:t>
      </w:r>
    </w:p>
    <w:p w14:paraId="0BD51BB2"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On latency of higher layers</w:t>
      </w:r>
    </w:p>
    <w:p w14:paraId="099429C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In perspective of end-</w:t>
      </w:r>
      <w:r>
        <w:rPr>
          <w:rFonts w:ascii="Times New Roman" w:hAnsi="Times New Roman"/>
          <w:bCs/>
          <w:iCs/>
        </w:rPr>
        <w:t>to</w:t>
      </w:r>
      <w:r>
        <w:rPr>
          <w:rFonts w:ascii="Times New Roman" w:hAnsi="Times New Roman"/>
          <w:lang w:eastAsia="ko-KR"/>
        </w:rPr>
        <w:t xml:space="preserve">-end latency, there are 3 types of location service procedure such as NI-LR / MT-LR / MO-LR and more than one scenarios are included in each type. </w:t>
      </w:r>
    </w:p>
    <w:p w14:paraId="1412531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LPP(a) message and the </w:t>
      </w:r>
      <w:proofErr w:type="spellStart"/>
      <w:r>
        <w:rPr>
          <w:rFonts w:ascii="Times New Roman" w:hAnsi="Times New Roman"/>
          <w:bCs/>
          <w:iCs/>
        </w:rPr>
        <w:t>signalling</w:t>
      </w:r>
      <w:proofErr w:type="spellEnd"/>
      <w:r>
        <w:rPr>
          <w:rFonts w:ascii="Times New Roman" w:hAnsi="Times New Roman"/>
          <w:lang w:eastAsia="ko-KR"/>
        </w:rPr>
        <w:t xml:space="preserve"> which is exchanged between UE and/or gNB and/or server and/or functions(application/network) can be different depending on the scenario.</w:t>
      </w:r>
    </w:p>
    <w:p w14:paraId="1E095C04" w14:textId="77777777" w:rsidR="009016AE" w:rsidRDefault="00B72FAB">
      <w:pPr>
        <w:overflowPunct w:val="0"/>
        <w:autoSpaceDE w:val="0"/>
        <w:autoSpaceDN w:val="0"/>
        <w:adjustRightInd w:val="0"/>
        <w:spacing w:line="259" w:lineRule="auto"/>
        <w:jc w:val="both"/>
        <w:rPr>
          <w:b/>
          <w:iCs/>
          <w:lang w:val="en-US" w:eastAsia="ko-KR"/>
        </w:rPr>
      </w:pPr>
      <w:r>
        <w:rPr>
          <w:b/>
          <w:iCs/>
          <w:lang w:val="en-US" w:eastAsia="ko-KR"/>
        </w:rPr>
        <w:t xml:space="preserve">Physical layer latency analysis for DL based positioning </w:t>
      </w:r>
    </w:p>
    <w:p w14:paraId="681BB8B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In perspective of physical layer, minimum latency for grant based positioning measurement exceeds the target delay [10] </w:t>
      </w:r>
      <w:proofErr w:type="spellStart"/>
      <w:r>
        <w:rPr>
          <w:rFonts w:ascii="Times New Roman" w:hAnsi="Times New Roman"/>
          <w:lang w:eastAsia="ko-KR"/>
        </w:rPr>
        <w:t>ms</w:t>
      </w:r>
      <w:proofErr w:type="spellEnd"/>
      <w:r>
        <w:rPr>
          <w:rFonts w:ascii="Times New Roman" w:hAnsi="Times New Roman"/>
          <w:lang w:eastAsia="ko-KR"/>
        </w:rPr>
        <w:t xml:space="preserve"> according the following table.</w:t>
      </w:r>
    </w:p>
    <w:tbl>
      <w:tblPr>
        <w:tblStyle w:val="TableGrid"/>
        <w:tblW w:w="8256" w:type="dxa"/>
        <w:tblInd w:w="760" w:type="dxa"/>
        <w:tblLayout w:type="fixed"/>
        <w:tblLook w:val="04A0" w:firstRow="1" w:lastRow="0" w:firstColumn="1" w:lastColumn="0" w:noHBand="0" w:noVBand="1"/>
      </w:tblPr>
      <w:tblGrid>
        <w:gridCol w:w="4247"/>
        <w:gridCol w:w="4009"/>
      </w:tblGrid>
      <w:tr w:rsidR="009016AE" w14:paraId="1176D7A5" w14:textId="77777777">
        <w:tc>
          <w:tcPr>
            <w:tcW w:w="4247" w:type="dxa"/>
            <w:shd w:val="clear" w:color="auto" w:fill="ACB9CA" w:themeFill="text2" w:themeFillTint="66"/>
          </w:tcPr>
          <w:p w14:paraId="0A89B486" w14:textId="77777777" w:rsidR="009016AE" w:rsidRDefault="00B72FAB">
            <w:pPr>
              <w:spacing w:before="0" w:after="0"/>
              <w:jc w:val="center"/>
              <w:rPr>
                <w:b/>
                <w:lang w:val="en-US"/>
              </w:rPr>
            </w:pPr>
            <w:r>
              <w:rPr>
                <w:b/>
                <w:lang w:val="en-US"/>
              </w:rPr>
              <w:t>Procedure</w:t>
            </w:r>
          </w:p>
        </w:tc>
        <w:tc>
          <w:tcPr>
            <w:tcW w:w="4009" w:type="dxa"/>
            <w:shd w:val="clear" w:color="auto" w:fill="ACB9CA" w:themeFill="text2" w:themeFillTint="66"/>
          </w:tcPr>
          <w:p w14:paraId="5FDF3811" w14:textId="77777777" w:rsidR="009016AE" w:rsidRDefault="00B72FAB">
            <w:pPr>
              <w:spacing w:before="0" w:after="0"/>
              <w:jc w:val="center"/>
              <w:rPr>
                <w:b/>
                <w:lang w:val="en-US"/>
              </w:rPr>
            </w:pPr>
            <w:r>
              <w:rPr>
                <w:b/>
                <w:lang w:val="en-US"/>
              </w:rPr>
              <w:t>Latency</w:t>
            </w:r>
          </w:p>
        </w:tc>
      </w:tr>
      <w:tr w:rsidR="009016AE" w14:paraId="27313707" w14:textId="77777777">
        <w:tc>
          <w:tcPr>
            <w:tcW w:w="4247" w:type="dxa"/>
          </w:tcPr>
          <w:p w14:paraId="173B84E6" w14:textId="77777777" w:rsidR="009016AE" w:rsidRDefault="00B72FAB">
            <w:pPr>
              <w:spacing w:before="0" w:after="0"/>
              <w:rPr>
                <w:lang w:val="en-US"/>
              </w:rPr>
            </w:pPr>
            <w:r>
              <w:rPr>
                <w:lang w:val="en-US" w:eastAsia="ko-KR"/>
              </w:rPr>
              <w:t>Measurement gap request</w:t>
            </w:r>
          </w:p>
        </w:tc>
        <w:tc>
          <w:tcPr>
            <w:tcW w:w="4009" w:type="dxa"/>
          </w:tcPr>
          <w:p w14:paraId="6166289F" w14:textId="77777777" w:rsidR="009016AE" w:rsidRDefault="00B72FAB">
            <w:pPr>
              <w:spacing w:before="0" w:after="0"/>
              <w:rPr>
                <w:lang w:val="en-US"/>
              </w:rPr>
            </w:pPr>
            <w:r>
              <w:rPr>
                <w:lang w:val="en-US"/>
              </w:rPr>
              <w:t>1ms</w:t>
            </w:r>
          </w:p>
        </w:tc>
      </w:tr>
      <w:tr w:rsidR="009016AE" w14:paraId="309B8B76" w14:textId="77777777">
        <w:tc>
          <w:tcPr>
            <w:tcW w:w="4247" w:type="dxa"/>
          </w:tcPr>
          <w:p w14:paraId="2618C429" w14:textId="77777777" w:rsidR="009016AE" w:rsidRDefault="00B72FAB">
            <w:pPr>
              <w:spacing w:before="0" w:after="0"/>
              <w:rPr>
                <w:lang w:val="en-US"/>
              </w:rPr>
            </w:pPr>
            <w:r>
              <w:rPr>
                <w:lang w:val="en-US" w:eastAsia="ko-KR"/>
              </w:rPr>
              <w:t>Measurement gap configuration</w:t>
            </w:r>
          </w:p>
        </w:tc>
        <w:tc>
          <w:tcPr>
            <w:tcW w:w="4009" w:type="dxa"/>
          </w:tcPr>
          <w:p w14:paraId="1F2A30B6" w14:textId="77777777" w:rsidR="009016AE" w:rsidRDefault="00B72FAB">
            <w:pPr>
              <w:spacing w:before="0" w:after="0"/>
              <w:rPr>
                <w:lang w:val="en-US"/>
              </w:rPr>
            </w:pPr>
            <w:r>
              <w:rPr>
                <w:lang w:val="en-US"/>
              </w:rPr>
              <w:t xml:space="preserve">10ms </w:t>
            </w:r>
          </w:p>
        </w:tc>
      </w:tr>
      <w:tr w:rsidR="009016AE" w14:paraId="2EBAA738" w14:textId="77777777">
        <w:tc>
          <w:tcPr>
            <w:tcW w:w="4247" w:type="dxa"/>
          </w:tcPr>
          <w:p w14:paraId="5A42036F" w14:textId="77777777" w:rsidR="009016AE" w:rsidRDefault="00B72FAB">
            <w:pPr>
              <w:spacing w:before="0" w:after="0"/>
              <w:rPr>
                <w:lang w:val="en-US" w:eastAsia="ko-KR"/>
              </w:rPr>
            </w:pPr>
            <w:r>
              <w:rPr>
                <w:lang w:val="en-US" w:eastAsia="ko-KR"/>
              </w:rPr>
              <w:t>PRS reception</w:t>
            </w:r>
          </w:p>
        </w:tc>
        <w:tc>
          <w:tcPr>
            <w:tcW w:w="4009" w:type="dxa"/>
          </w:tcPr>
          <w:p w14:paraId="318AA3CC" w14:textId="77777777" w:rsidR="009016AE" w:rsidRDefault="00B72FAB">
            <w:pPr>
              <w:spacing w:before="0" w:after="0"/>
              <w:rPr>
                <w:lang w:val="en-US" w:eastAsia="ko-KR"/>
              </w:rPr>
            </w:pPr>
            <w:r>
              <w:rPr>
                <w:lang w:val="en-US" w:eastAsia="ko-KR"/>
              </w:rPr>
              <w:t>3ms for FR1 / 1.5ms for FR2</w:t>
            </w:r>
          </w:p>
        </w:tc>
      </w:tr>
      <w:tr w:rsidR="009016AE" w14:paraId="7D671DE7" w14:textId="77777777">
        <w:tc>
          <w:tcPr>
            <w:tcW w:w="4247" w:type="dxa"/>
          </w:tcPr>
          <w:p w14:paraId="49ADEE94" w14:textId="77777777" w:rsidR="009016AE" w:rsidRDefault="00B72FAB">
            <w:pPr>
              <w:spacing w:before="0" w:after="0"/>
              <w:rPr>
                <w:lang w:val="en-US" w:eastAsia="ko-KR"/>
              </w:rPr>
            </w:pPr>
            <w:r>
              <w:rPr>
                <w:lang w:val="en-US" w:eastAsia="ko-KR"/>
              </w:rPr>
              <w:t>Scheduling request</w:t>
            </w:r>
          </w:p>
        </w:tc>
        <w:tc>
          <w:tcPr>
            <w:tcW w:w="4009" w:type="dxa"/>
          </w:tcPr>
          <w:p w14:paraId="30A67870" w14:textId="77777777" w:rsidR="009016AE" w:rsidRDefault="00B72FAB">
            <w:pPr>
              <w:spacing w:before="0" w:after="0"/>
              <w:rPr>
                <w:lang w:val="en-US" w:eastAsia="ko-KR"/>
              </w:rPr>
            </w:pPr>
            <w:r>
              <w:rPr>
                <w:lang w:val="en-US" w:eastAsia="ko-KR"/>
              </w:rPr>
              <w:t>0.68ms</w:t>
            </w:r>
          </w:p>
        </w:tc>
      </w:tr>
      <w:tr w:rsidR="009016AE" w14:paraId="14502ADC" w14:textId="77777777">
        <w:tc>
          <w:tcPr>
            <w:tcW w:w="4247" w:type="dxa"/>
          </w:tcPr>
          <w:p w14:paraId="77F3101D" w14:textId="77777777" w:rsidR="009016AE" w:rsidRDefault="00B72FAB">
            <w:pPr>
              <w:spacing w:before="0" w:after="0"/>
              <w:rPr>
                <w:lang w:val="en-US"/>
              </w:rPr>
            </w:pPr>
            <w:r>
              <w:rPr>
                <w:lang w:val="en-US" w:eastAsia="ko-KR"/>
              </w:rPr>
              <w:t>UL grant</w:t>
            </w:r>
          </w:p>
        </w:tc>
        <w:tc>
          <w:tcPr>
            <w:tcW w:w="4009" w:type="dxa"/>
          </w:tcPr>
          <w:p w14:paraId="42BE29A3" w14:textId="77777777" w:rsidR="009016AE" w:rsidRDefault="00B72FAB">
            <w:pPr>
              <w:spacing w:before="0" w:after="0"/>
              <w:rPr>
                <w:lang w:val="en-US" w:eastAsia="ko-KR"/>
              </w:rPr>
            </w:pPr>
            <w:r>
              <w:rPr>
                <w:lang w:val="en-US" w:eastAsia="ko-KR"/>
              </w:rPr>
              <w:t>2.68ms</w:t>
            </w:r>
          </w:p>
        </w:tc>
      </w:tr>
      <w:tr w:rsidR="009016AE" w14:paraId="20EE04A2" w14:textId="77777777">
        <w:tc>
          <w:tcPr>
            <w:tcW w:w="4247" w:type="dxa"/>
          </w:tcPr>
          <w:p w14:paraId="6288E8D3" w14:textId="77777777" w:rsidR="009016AE" w:rsidRDefault="00B72FAB">
            <w:pPr>
              <w:spacing w:before="0" w:after="0"/>
              <w:rPr>
                <w:lang w:val="en-US"/>
              </w:rPr>
            </w:pPr>
            <w:r>
              <w:rPr>
                <w:lang w:val="en-US" w:eastAsia="ko-KR"/>
              </w:rPr>
              <w:lastRenderedPageBreak/>
              <w:t>Reporting measurement result</w:t>
            </w:r>
          </w:p>
        </w:tc>
        <w:tc>
          <w:tcPr>
            <w:tcW w:w="4009" w:type="dxa"/>
          </w:tcPr>
          <w:p w14:paraId="3958DB9E" w14:textId="77777777" w:rsidR="009016AE" w:rsidRDefault="00B72FAB">
            <w:pPr>
              <w:spacing w:before="0" w:after="0"/>
              <w:rPr>
                <w:lang w:val="en-US" w:eastAsia="ko-KR"/>
              </w:rPr>
            </w:pPr>
            <w:r>
              <w:rPr>
                <w:lang w:val="en-US" w:eastAsia="ko-KR"/>
              </w:rPr>
              <w:t>1.21ms</w:t>
            </w:r>
          </w:p>
        </w:tc>
      </w:tr>
      <w:tr w:rsidR="009016AE" w14:paraId="256CB325" w14:textId="77777777">
        <w:tc>
          <w:tcPr>
            <w:tcW w:w="4247" w:type="dxa"/>
          </w:tcPr>
          <w:p w14:paraId="66347239" w14:textId="77777777" w:rsidR="009016AE" w:rsidRDefault="00B72FAB">
            <w:pPr>
              <w:spacing w:before="0" w:after="0"/>
              <w:rPr>
                <w:lang w:val="en-US" w:eastAsia="ko-KR"/>
              </w:rPr>
            </w:pPr>
            <w:r>
              <w:rPr>
                <w:lang w:val="en-US" w:eastAsia="ko-KR"/>
              </w:rPr>
              <w:t>Total minimum elapsed time</w:t>
            </w:r>
          </w:p>
        </w:tc>
        <w:tc>
          <w:tcPr>
            <w:tcW w:w="4009" w:type="dxa"/>
          </w:tcPr>
          <w:p w14:paraId="050ED777" w14:textId="77777777" w:rsidR="009016AE" w:rsidRDefault="00B72FAB">
            <w:pPr>
              <w:spacing w:before="0" w:after="0"/>
              <w:rPr>
                <w:lang w:val="en-US" w:eastAsia="ko-KR"/>
              </w:rPr>
            </w:pPr>
            <w:r>
              <w:rPr>
                <w:lang w:val="en-US" w:eastAsia="ko-KR"/>
              </w:rPr>
              <w:t>18.57ms for FR1 / 17.07 for FR2</w:t>
            </w:r>
          </w:p>
        </w:tc>
      </w:tr>
    </w:tbl>
    <w:p w14:paraId="56214DC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Rel-17 NR positioning SI needs to study PRS measurement latency and PRS reporting latency at least for the physical layer latency enhancement.</w:t>
      </w:r>
    </w:p>
    <w:p w14:paraId="56B1EC76" w14:textId="77777777" w:rsidR="009016AE" w:rsidRDefault="009016AE">
      <w:pPr>
        <w:spacing w:before="60"/>
        <w:jc w:val="both"/>
        <w:rPr>
          <w:lang w:val="en-US" w:eastAsia="ko-KR"/>
        </w:rPr>
      </w:pPr>
    </w:p>
    <w:p w14:paraId="02C95FE9" w14:textId="77777777" w:rsidR="009016AE" w:rsidRDefault="00B72FAB">
      <w:pPr>
        <w:pStyle w:val="Heading2"/>
        <w:ind w:left="426" w:hanging="426"/>
      </w:pPr>
      <w:r>
        <w:t>Source #15</w:t>
      </w:r>
    </w:p>
    <w:p w14:paraId="0271167C" w14:textId="77777777" w:rsidR="009016AE" w:rsidRDefault="00B72FAB">
      <w:pPr>
        <w:jc w:val="both"/>
        <w:rPr>
          <w:lang w:val="en-US"/>
        </w:rPr>
      </w:pPr>
      <w:r>
        <w:rPr>
          <w:lang w:val="en-GB"/>
        </w:rPr>
        <w:t>The initial evaluation results as well as consideration on latency analysis are provided in [</w:t>
      </w:r>
      <w:r>
        <w:fldChar w:fldCharType="begin"/>
      </w:r>
      <w:r>
        <w:rPr>
          <w:lang w:val="en-US"/>
        </w:rPr>
        <w:instrText xml:space="preserve"> REF _Ref48490950 \n \h  \* MERGEFORMAT </w:instrText>
      </w:r>
      <w:r>
        <w:fldChar w:fldCharType="separate"/>
      </w:r>
      <w:r>
        <w:rPr>
          <w:lang w:val="en-GB"/>
        </w:rPr>
        <w:t>[15]</w:t>
      </w:r>
      <w:r>
        <w:fldChar w:fldCharType="end"/>
      </w:r>
      <w:r>
        <w:rPr>
          <w:lang w:val="en-GB"/>
        </w:rPr>
        <w:t xml:space="preserve">, Nokia]. </w:t>
      </w:r>
      <w:r>
        <w:rPr>
          <w:lang w:val="en-US"/>
        </w:rPr>
        <w:t xml:space="preserve">In terms of performance accuracy, the following data are reported </w:t>
      </w:r>
    </w:p>
    <w:p w14:paraId="4778464D" w14:textId="77777777" w:rsidR="009016AE" w:rsidRDefault="00B72FAB">
      <w:pPr>
        <w:jc w:val="center"/>
        <w:rPr>
          <w:lang w:val="en-US"/>
        </w:rPr>
      </w:pPr>
      <w:r>
        <w:rPr>
          <w:lang w:val="en-US"/>
        </w:rPr>
        <w:t>Table 1. CDF Summary of Initial Results for DL TDOA for Horizontal Error</w:t>
      </w:r>
    </w:p>
    <w:tbl>
      <w:tblPr>
        <w:tblStyle w:val="TableGrid"/>
        <w:tblW w:w="9016" w:type="dxa"/>
        <w:tblLayout w:type="fixed"/>
        <w:tblLook w:val="04A0" w:firstRow="1" w:lastRow="0" w:firstColumn="1" w:lastColumn="0" w:noHBand="0" w:noVBand="1"/>
      </w:tblPr>
      <w:tblGrid>
        <w:gridCol w:w="2636"/>
        <w:gridCol w:w="1647"/>
        <w:gridCol w:w="1513"/>
        <w:gridCol w:w="1513"/>
        <w:gridCol w:w="1707"/>
      </w:tblGrid>
      <w:tr w:rsidR="009016AE" w14:paraId="4A688AC9" w14:textId="77777777">
        <w:tc>
          <w:tcPr>
            <w:tcW w:w="2636" w:type="dxa"/>
          </w:tcPr>
          <w:p w14:paraId="6C2DCBBC" w14:textId="77777777" w:rsidR="009016AE" w:rsidRDefault="00B72FAB">
            <w:pPr>
              <w:spacing w:before="0" w:after="0"/>
              <w:rPr>
                <w:b/>
                <w:sz w:val="20"/>
                <w:szCs w:val="20"/>
                <w:lang w:val="en-US"/>
              </w:rPr>
            </w:pPr>
            <w:r>
              <w:rPr>
                <w:b/>
                <w:sz w:val="20"/>
                <w:szCs w:val="20"/>
                <w:lang w:val="en-US"/>
              </w:rPr>
              <w:t>Scenario, Fc, BW</w:t>
            </w:r>
          </w:p>
        </w:tc>
        <w:tc>
          <w:tcPr>
            <w:tcW w:w="1647" w:type="dxa"/>
          </w:tcPr>
          <w:p w14:paraId="33EDE6B4" w14:textId="77777777" w:rsidR="009016AE" w:rsidRDefault="00B72FAB">
            <w:pPr>
              <w:spacing w:before="0" w:after="0"/>
              <w:rPr>
                <w:b/>
                <w:sz w:val="20"/>
                <w:szCs w:val="20"/>
                <w:lang w:val="en-US"/>
              </w:rPr>
            </w:pPr>
            <w:r>
              <w:rPr>
                <w:b/>
                <w:sz w:val="20"/>
                <w:szCs w:val="20"/>
                <w:lang w:val="en-US"/>
              </w:rPr>
              <w:t>50%</w:t>
            </w:r>
          </w:p>
        </w:tc>
        <w:tc>
          <w:tcPr>
            <w:tcW w:w="1513" w:type="dxa"/>
          </w:tcPr>
          <w:p w14:paraId="48B86786" w14:textId="77777777" w:rsidR="009016AE" w:rsidRDefault="00B72FAB">
            <w:pPr>
              <w:spacing w:before="0" w:after="0"/>
              <w:rPr>
                <w:b/>
                <w:sz w:val="20"/>
                <w:szCs w:val="20"/>
                <w:lang w:val="en-US"/>
              </w:rPr>
            </w:pPr>
            <w:r>
              <w:rPr>
                <w:b/>
                <w:sz w:val="20"/>
                <w:szCs w:val="20"/>
                <w:lang w:val="en-US"/>
              </w:rPr>
              <w:t>67%</w:t>
            </w:r>
          </w:p>
        </w:tc>
        <w:tc>
          <w:tcPr>
            <w:tcW w:w="1513" w:type="dxa"/>
          </w:tcPr>
          <w:p w14:paraId="65685B3D" w14:textId="77777777" w:rsidR="009016AE" w:rsidRDefault="00B72FAB">
            <w:pPr>
              <w:spacing w:before="0" w:after="0"/>
              <w:rPr>
                <w:b/>
                <w:sz w:val="20"/>
                <w:szCs w:val="20"/>
                <w:lang w:val="en-US"/>
              </w:rPr>
            </w:pPr>
            <w:r>
              <w:rPr>
                <w:b/>
                <w:sz w:val="20"/>
                <w:szCs w:val="20"/>
                <w:lang w:val="en-US"/>
              </w:rPr>
              <w:t>80%</w:t>
            </w:r>
          </w:p>
        </w:tc>
        <w:tc>
          <w:tcPr>
            <w:tcW w:w="1707" w:type="dxa"/>
          </w:tcPr>
          <w:p w14:paraId="6F813203" w14:textId="77777777" w:rsidR="009016AE" w:rsidRDefault="00B72FAB">
            <w:pPr>
              <w:spacing w:before="0" w:after="0"/>
              <w:rPr>
                <w:b/>
                <w:sz w:val="20"/>
                <w:szCs w:val="20"/>
                <w:lang w:val="en-US"/>
              </w:rPr>
            </w:pPr>
            <w:r>
              <w:rPr>
                <w:b/>
                <w:sz w:val="20"/>
                <w:szCs w:val="20"/>
                <w:lang w:val="en-US"/>
              </w:rPr>
              <w:t>90%</w:t>
            </w:r>
          </w:p>
        </w:tc>
      </w:tr>
      <w:tr w:rsidR="009016AE" w14:paraId="2AC8EE6C" w14:textId="77777777">
        <w:tc>
          <w:tcPr>
            <w:tcW w:w="2636" w:type="dxa"/>
          </w:tcPr>
          <w:p w14:paraId="27A117DD" w14:textId="77777777" w:rsidR="009016AE" w:rsidRDefault="00B72FAB">
            <w:pPr>
              <w:spacing w:before="0" w:after="0"/>
              <w:rPr>
                <w:sz w:val="20"/>
                <w:szCs w:val="20"/>
                <w:lang w:val="en-US"/>
              </w:rPr>
            </w:pPr>
            <w:proofErr w:type="spellStart"/>
            <w:r>
              <w:rPr>
                <w:sz w:val="20"/>
                <w:szCs w:val="20"/>
                <w:lang w:val="en-US"/>
              </w:rPr>
              <w:t>InF</w:t>
            </w:r>
            <w:proofErr w:type="spellEnd"/>
            <w:r>
              <w:rPr>
                <w:sz w:val="20"/>
                <w:szCs w:val="20"/>
                <w:lang w:val="en-US"/>
              </w:rPr>
              <w:t>-SH, 3.5 GHz, 100 MHz</w:t>
            </w:r>
          </w:p>
        </w:tc>
        <w:tc>
          <w:tcPr>
            <w:tcW w:w="1647" w:type="dxa"/>
          </w:tcPr>
          <w:p w14:paraId="6A1D40C4" w14:textId="77777777" w:rsidR="009016AE" w:rsidRDefault="00B72FAB">
            <w:pPr>
              <w:spacing w:before="0" w:after="0"/>
              <w:jc w:val="center"/>
              <w:rPr>
                <w:sz w:val="20"/>
                <w:szCs w:val="20"/>
                <w:lang w:val="en-US"/>
              </w:rPr>
            </w:pPr>
            <w:r>
              <w:rPr>
                <w:sz w:val="20"/>
                <w:szCs w:val="20"/>
                <w:lang w:val="en-US"/>
              </w:rPr>
              <w:t>0.98 m</w:t>
            </w:r>
          </w:p>
        </w:tc>
        <w:tc>
          <w:tcPr>
            <w:tcW w:w="1513" w:type="dxa"/>
          </w:tcPr>
          <w:p w14:paraId="7F4A83FA" w14:textId="77777777" w:rsidR="009016AE" w:rsidRDefault="00B72FAB">
            <w:pPr>
              <w:spacing w:before="0" w:after="0"/>
              <w:jc w:val="center"/>
              <w:rPr>
                <w:sz w:val="20"/>
                <w:szCs w:val="20"/>
                <w:lang w:val="en-US"/>
              </w:rPr>
            </w:pPr>
            <w:r>
              <w:rPr>
                <w:sz w:val="20"/>
                <w:szCs w:val="20"/>
                <w:lang w:val="en-US"/>
              </w:rPr>
              <w:t xml:space="preserve">1.47 m </w:t>
            </w:r>
          </w:p>
        </w:tc>
        <w:tc>
          <w:tcPr>
            <w:tcW w:w="1513" w:type="dxa"/>
          </w:tcPr>
          <w:p w14:paraId="68B619C9" w14:textId="77777777" w:rsidR="009016AE" w:rsidRDefault="00B72FAB">
            <w:pPr>
              <w:spacing w:before="0" w:after="0"/>
              <w:jc w:val="center"/>
              <w:rPr>
                <w:sz w:val="20"/>
                <w:szCs w:val="20"/>
                <w:lang w:val="en-US"/>
              </w:rPr>
            </w:pPr>
            <w:r>
              <w:rPr>
                <w:sz w:val="20"/>
                <w:szCs w:val="20"/>
                <w:lang w:val="en-US"/>
              </w:rPr>
              <w:t xml:space="preserve">2.13 m </w:t>
            </w:r>
          </w:p>
        </w:tc>
        <w:tc>
          <w:tcPr>
            <w:tcW w:w="1707" w:type="dxa"/>
          </w:tcPr>
          <w:p w14:paraId="2D08198D" w14:textId="77777777" w:rsidR="009016AE" w:rsidRDefault="00B72FAB">
            <w:pPr>
              <w:spacing w:before="0" w:after="0"/>
              <w:jc w:val="center"/>
              <w:rPr>
                <w:sz w:val="20"/>
                <w:szCs w:val="20"/>
                <w:lang w:val="en-US"/>
              </w:rPr>
            </w:pPr>
            <w:r>
              <w:rPr>
                <w:sz w:val="20"/>
                <w:szCs w:val="20"/>
                <w:lang w:val="en-US"/>
              </w:rPr>
              <w:t xml:space="preserve">4.35 m </w:t>
            </w:r>
          </w:p>
        </w:tc>
      </w:tr>
      <w:tr w:rsidR="009016AE" w14:paraId="6F735432" w14:textId="77777777">
        <w:tc>
          <w:tcPr>
            <w:tcW w:w="2636" w:type="dxa"/>
          </w:tcPr>
          <w:p w14:paraId="796F618C" w14:textId="77777777" w:rsidR="009016AE" w:rsidRDefault="00B72FAB">
            <w:pPr>
              <w:spacing w:before="0" w:after="0"/>
              <w:rPr>
                <w:sz w:val="20"/>
                <w:szCs w:val="20"/>
              </w:rPr>
            </w:pPr>
            <w:proofErr w:type="spellStart"/>
            <w:r>
              <w:rPr>
                <w:sz w:val="20"/>
                <w:szCs w:val="20"/>
                <w:lang w:val="en-US"/>
              </w:rPr>
              <w:t>InF</w:t>
            </w:r>
            <w:proofErr w:type="spellEnd"/>
            <w:r>
              <w:rPr>
                <w:sz w:val="20"/>
                <w:szCs w:val="20"/>
              </w:rPr>
              <w:t>-</w:t>
            </w:r>
            <w:r>
              <w:rPr>
                <w:sz w:val="20"/>
                <w:szCs w:val="20"/>
                <w:lang w:val="en-US"/>
              </w:rPr>
              <w:t>DH</w:t>
            </w:r>
            <w:r>
              <w:rPr>
                <w:sz w:val="20"/>
                <w:szCs w:val="20"/>
              </w:rPr>
              <w:t xml:space="preserve">, 3.5 </w:t>
            </w:r>
            <w:r>
              <w:rPr>
                <w:sz w:val="20"/>
                <w:szCs w:val="20"/>
                <w:lang w:val="en-US"/>
              </w:rPr>
              <w:t>GHz</w:t>
            </w:r>
            <w:r>
              <w:rPr>
                <w:sz w:val="20"/>
                <w:szCs w:val="20"/>
              </w:rPr>
              <w:t xml:space="preserve">, 100 </w:t>
            </w:r>
            <w:r>
              <w:rPr>
                <w:sz w:val="20"/>
                <w:szCs w:val="20"/>
                <w:lang w:val="en-US"/>
              </w:rPr>
              <w:t>MHz</w:t>
            </w:r>
          </w:p>
        </w:tc>
        <w:tc>
          <w:tcPr>
            <w:tcW w:w="1647" w:type="dxa"/>
          </w:tcPr>
          <w:p w14:paraId="40FE4087" w14:textId="77777777" w:rsidR="009016AE" w:rsidRDefault="00B72FAB">
            <w:pPr>
              <w:spacing w:before="0" w:after="0"/>
              <w:jc w:val="center"/>
              <w:rPr>
                <w:sz w:val="20"/>
                <w:szCs w:val="20"/>
                <w:lang w:val="en-US"/>
              </w:rPr>
            </w:pPr>
            <w:r>
              <w:rPr>
                <w:sz w:val="20"/>
                <w:szCs w:val="20"/>
                <w:lang w:val="en-US"/>
              </w:rPr>
              <w:t>1.71 m</w:t>
            </w:r>
          </w:p>
        </w:tc>
        <w:tc>
          <w:tcPr>
            <w:tcW w:w="1513" w:type="dxa"/>
          </w:tcPr>
          <w:p w14:paraId="74FE60DE" w14:textId="77777777" w:rsidR="009016AE" w:rsidRDefault="00B72FAB">
            <w:pPr>
              <w:spacing w:before="0" w:after="0"/>
              <w:jc w:val="center"/>
              <w:rPr>
                <w:sz w:val="20"/>
                <w:szCs w:val="20"/>
                <w:lang w:val="en-US"/>
              </w:rPr>
            </w:pPr>
            <w:r>
              <w:rPr>
                <w:sz w:val="20"/>
                <w:szCs w:val="20"/>
                <w:lang w:val="en-US"/>
              </w:rPr>
              <w:t xml:space="preserve">3.15 m </w:t>
            </w:r>
          </w:p>
        </w:tc>
        <w:tc>
          <w:tcPr>
            <w:tcW w:w="1513" w:type="dxa"/>
          </w:tcPr>
          <w:p w14:paraId="5DD71F14" w14:textId="77777777" w:rsidR="009016AE" w:rsidRDefault="00B72FAB">
            <w:pPr>
              <w:spacing w:before="0" w:after="0"/>
              <w:jc w:val="center"/>
              <w:rPr>
                <w:sz w:val="20"/>
                <w:szCs w:val="20"/>
                <w:lang w:val="en-US"/>
              </w:rPr>
            </w:pPr>
            <w:r>
              <w:rPr>
                <w:sz w:val="20"/>
                <w:szCs w:val="20"/>
                <w:lang w:val="en-US"/>
              </w:rPr>
              <w:t>4.39 m</w:t>
            </w:r>
          </w:p>
        </w:tc>
        <w:tc>
          <w:tcPr>
            <w:tcW w:w="1707" w:type="dxa"/>
          </w:tcPr>
          <w:p w14:paraId="20D03AFA" w14:textId="77777777" w:rsidR="009016AE" w:rsidRDefault="00B72FAB">
            <w:pPr>
              <w:spacing w:before="0" w:after="0"/>
              <w:jc w:val="center"/>
              <w:rPr>
                <w:sz w:val="20"/>
                <w:szCs w:val="20"/>
                <w:lang w:val="en-US"/>
              </w:rPr>
            </w:pPr>
            <w:r>
              <w:rPr>
                <w:sz w:val="20"/>
                <w:szCs w:val="20"/>
                <w:lang w:val="en-US"/>
              </w:rPr>
              <w:t>7.16 m</w:t>
            </w:r>
          </w:p>
        </w:tc>
      </w:tr>
      <w:tr w:rsidR="009016AE" w14:paraId="7809F474" w14:textId="77777777">
        <w:tc>
          <w:tcPr>
            <w:tcW w:w="2636" w:type="dxa"/>
          </w:tcPr>
          <w:p w14:paraId="3671F807" w14:textId="77777777" w:rsidR="009016AE" w:rsidRDefault="00B72FAB">
            <w:pPr>
              <w:spacing w:before="0" w:after="0"/>
              <w:rPr>
                <w:sz w:val="20"/>
                <w:szCs w:val="20"/>
                <w:lang w:val="en-US"/>
              </w:rPr>
            </w:pPr>
            <w:r>
              <w:rPr>
                <w:sz w:val="20"/>
                <w:szCs w:val="20"/>
                <w:lang w:val="en-US"/>
              </w:rPr>
              <w:t>IOO, 3.5 GHz, 100 MHz</w:t>
            </w:r>
          </w:p>
        </w:tc>
        <w:tc>
          <w:tcPr>
            <w:tcW w:w="1647" w:type="dxa"/>
          </w:tcPr>
          <w:p w14:paraId="4D44F3BE" w14:textId="77777777" w:rsidR="009016AE" w:rsidRDefault="00B72FAB">
            <w:pPr>
              <w:spacing w:before="0" w:after="0"/>
              <w:jc w:val="center"/>
              <w:rPr>
                <w:sz w:val="20"/>
                <w:szCs w:val="20"/>
                <w:lang w:val="en-US"/>
              </w:rPr>
            </w:pPr>
            <w:r>
              <w:rPr>
                <w:sz w:val="20"/>
                <w:szCs w:val="20"/>
                <w:lang w:val="en-US"/>
              </w:rPr>
              <w:t>1.17 m</w:t>
            </w:r>
          </w:p>
        </w:tc>
        <w:tc>
          <w:tcPr>
            <w:tcW w:w="1513" w:type="dxa"/>
          </w:tcPr>
          <w:p w14:paraId="694799A3" w14:textId="77777777" w:rsidR="009016AE" w:rsidRDefault="00B72FAB">
            <w:pPr>
              <w:spacing w:before="0" w:after="0"/>
              <w:jc w:val="center"/>
              <w:rPr>
                <w:sz w:val="20"/>
                <w:szCs w:val="20"/>
                <w:lang w:val="en-US"/>
              </w:rPr>
            </w:pPr>
            <w:r>
              <w:rPr>
                <w:sz w:val="20"/>
                <w:szCs w:val="20"/>
                <w:lang w:val="en-US"/>
              </w:rPr>
              <w:t xml:space="preserve">1.92 m </w:t>
            </w:r>
          </w:p>
        </w:tc>
        <w:tc>
          <w:tcPr>
            <w:tcW w:w="1513" w:type="dxa"/>
          </w:tcPr>
          <w:p w14:paraId="7ADDE557" w14:textId="77777777" w:rsidR="009016AE" w:rsidRDefault="00B72FAB">
            <w:pPr>
              <w:spacing w:before="0" w:after="0"/>
              <w:jc w:val="center"/>
              <w:rPr>
                <w:sz w:val="20"/>
                <w:szCs w:val="20"/>
                <w:lang w:val="en-US"/>
              </w:rPr>
            </w:pPr>
            <w:r>
              <w:rPr>
                <w:sz w:val="20"/>
                <w:szCs w:val="20"/>
                <w:lang w:val="en-US"/>
              </w:rPr>
              <w:t>3.24 m</w:t>
            </w:r>
          </w:p>
        </w:tc>
        <w:tc>
          <w:tcPr>
            <w:tcW w:w="1707" w:type="dxa"/>
          </w:tcPr>
          <w:p w14:paraId="2DB446B9" w14:textId="77777777" w:rsidR="009016AE" w:rsidRDefault="00B72FAB">
            <w:pPr>
              <w:spacing w:before="0" w:after="0"/>
              <w:jc w:val="center"/>
              <w:rPr>
                <w:sz w:val="20"/>
                <w:szCs w:val="20"/>
                <w:lang w:val="en-US"/>
              </w:rPr>
            </w:pPr>
            <w:r>
              <w:rPr>
                <w:sz w:val="20"/>
                <w:szCs w:val="20"/>
                <w:lang w:val="en-US"/>
              </w:rPr>
              <w:t>6.50 m</w:t>
            </w:r>
          </w:p>
        </w:tc>
      </w:tr>
      <w:tr w:rsidR="009016AE" w14:paraId="68867734" w14:textId="77777777">
        <w:tc>
          <w:tcPr>
            <w:tcW w:w="2636" w:type="dxa"/>
          </w:tcPr>
          <w:p w14:paraId="30F410C2" w14:textId="77777777" w:rsidR="009016AE" w:rsidRDefault="00B72FAB">
            <w:pPr>
              <w:spacing w:before="0" w:after="0"/>
              <w:rPr>
                <w:sz w:val="20"/>
                <w:szCs w:val="20"/>
                <w:lang w:val="en-US"/>
              </w:rPr>
            </w:pPr>
            <w:proofErr w:type="spellStart"/>
            <w:r>
              <w:rPr>
                <w:sz w:val="20"/>
                <w:szCs w:val="20"/>
                <w:lang w:val="en-US"/>
              </w:rPr>
              <w:t>UMi</w:t>
            </w:r>
            <w:proofErr w:type="spellEnd"/>
            <w:r>
              <w:rPr>
                <w:sz w:val="20"/>
                <w:szCs w:val="20"/>
                <w:lang w:val="en-US"/>
              </w:rPr>
              <w:t>, 3.5 GHz, 100 MHz</w:t>
            </w:r>
          </w:p>
        </w:tc>
        <w:tc>
          <w:tcPr>
            <w:tcW w:w="1647" w:type="dxa"/>
          </w:tcPr>
          <w:p w14:paraId="1E33BDD1" w14:textId="77777777" w:rsidR="009016AE" w:rsidRDefault="00B72FAB">
            <w:pPr>
              <w:spacing w:before="0" w:after="0"/>
              <w:jc w:val="center"/>
              <w:rPr>
                <w:sz w:val="20"/>
                <w:szCs w:val="20"/>
                <w:lang w:val="en-US"/>
              </w:rPr>
            </w:pPr>
            <w:r>
              <w:rPr>
                <w:sz w:val="20"/>
                <w:szCs w:val="20"/>
                <w:lang w:val="en-US"/>
              </w:rPr>
              <w:t>5.29 m</w:t>
            </w:r>
          </w:p>
        </w:tc>
        <w:tc>
          <w:tcPr>
            <w:tcW w:w="1513" w:type="dxa"/>
          </w:tcPr>
          <w:p w14:paraId="4205BE83" w14:textId="77777777" w:rsidR="009016AE" w:rsidRDefault="00B72FAB">
            <w:pPr>
              <w:spacing w:before="0" w:after="0"/>
              <w:jc w:val="center"/>
              <w:rPr>
                <w:sz w:val="20"/>
                <w:szCs w:val="20"/>
                <w:lang w:val="en-US"/>
              </w:rPr>
            </w:pPr>
            <w:r>
              <w:rPr>
                <w:sz w:val="20"/>
                <w:szCs w:val="20"/>
                <w:lang w:val="en-US"/>
              </w:rPr>
              <w:t>9.59 m</w:t>
            </w:r>
          </w:p>
        </w:tc>
        <w:tc>
          <w:tcPr>
            <w:tcW w:w="1513" w:type="dxa"/>
          </w:tcPr>
          <w:p w14:paraId="716A7B48" w14:textId="77777777" w:rsidR="009016AE" w:rsidRDefault="00B72FAB">
            <w:pPr>
              <w:spacing w:before="0" w:after="0"/>
              <w:jc w:val="center"/>
              <w:rPr>
                <w:sz w:val="20"/>
                <w:szCs w:val="20"/>
                <w:lang w:val="en-US"/>
              </w:rPr>
            </w:pPr>
            <w:r>
              <w:rPr>
                <w:sz w:val="20"/>
                <w:szCs w:val="20"/>
                <w:lang w:val="en-US"/>
              </w:rPr>
              <w:t>14.92 m</w:t>
            </w:r>
          </w:p>
        </w:tc>
        <w:tc>
          <w:tcPr>
            <w:tcW w:w="1707" w:type="dxa"/>
          </w:tcPr>
          <w:p w14:paraId="1D08753D" w14:textId="77777777" w:rsidR="009016AE" w:rsidRDefault="00B72FAB">
            <w:pPr>
              <w:spacing w:before="0" w:after="0"/>
              <w:jc w:val="center"/>
              <w:rPr>
                <w:sz w:val="20"/>
                <w:szCs w:val="20"/>
                <w:lang w:val="en-US"/>
              </w:rPr>
            </w:pPr>
            <w:r>
              <w:rPr>
                <w:sz w:val="20"/>
                <w:szCs w:val="20"/>
                <w:lang w:val="en-US"/>
              </w:rPr>
              <w:t>23.81 m</w:t>
            </w:r>
          </w:p>
        </w:tc>
      </w:tr>
    </w:tbl>
    <w:p w14:paraId="09980220" w14:textId="77777777" w:rsidR="009016AE" w:rsidRDefault="00B72FAB">
      <w:pPr>
        <w:rPr>
          <w:lang w:val="en-US"/>
        </w:rPr>
      </w:pPr>
      <w:r>
        <w:rPr>
          <w:lang w:val="en-US"/>
        </w:rPr>
        <w:t>and the following observations are made:</w:t>
      </w:r>
    </w:p>
    <w:p w14:paraId="27963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significantly worse in </w:t>
      </w:r>
      <w:proofErr w:type="spellStart"/>
      <w:r>
        <w:rPr>
          <w:rFonts w:ascii="Times New Roman" w:hAnsi="Times New Roman"/>
          <w:lang w:eastAsia="ko-KR"/>
        </w:rPr>
        <w:t>InF</w:t>
      </w:r>
      <w:proofErr w:type="spellEnd"/>
      <w:r>
        <w:rPr>
          <w:rFonts w:ascii="Times New Roman" w:hAnsi="Times New Roman"/>
          <w:lang w:eastAsia="ko-KR"/>
        </w:rPr>
        <w:t xml:space="preserve">-DH compared with </w:t>
      </w:r>
      <w:proofErr w:type="spellStart"/>
      <w:r>
        <w:rPr>
          <w:rFonts w:ascii="Times New Roman" w:hAnsi="Times New Roman"/>
          <w:lang w:eastAsia="ko-KR"/>
        </w:rPr>
        <w:t>InF</w:t>
      </w:r>
      <w:proofErr w:type="spellEnd"/>
      <w:r>
        <w:rPr>
          <w:rFonts w:ascii="Times New Roman" w:hAnsi="Times New Roman"/>
          <w:lang w:eastAsia="ko-KR"/>
        </w:rPr>
        <w:t xml:space="preserve">-SH. Meeting the strictest accuracy requirements for </w:t>
      </w:r>
      <w:proofErr w:type="spellStart"/>
      <w:r>
        <w:rPr>
          <w:rFonts w:ascii="Times New Roman" w:hAnsi="Times New Roman"/>
          <w:lang w:eastAsia="ko-KR"/>
        </w:rPr>
        <w:t>InF</w:t>
      </w:r>
      <w:proofErr w:type="spellEnd"/>
      <w:r>
        <w:rPr>
          <w:rFonts w:ascii="Times New Roman" w:hAnsi="Times New Roman"/>
          <w:lang w:eastAsia="ko-KR"/>
        </w:rPr>
        <w:t xml:space="preserve">-DH may be challenging. </w:t>
      </w:r>
    </w:p>
    <w:p w14:paraId="4A05218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better in the </w:t>
      </w:r>
      <w:proofErr w:type="spellStart"/>
      <w:r>
        <w:rPr>
          <w:rFonts w:ascii="Times New Roman" w:hAnsi="Times New Roman"/>
          <w:lang w:eastAsia="ko-KR"/>
        </w:rPr>
        <w:t>InF</w:t>
      </w:r>
      <w:proofErr w:type="spellEnd"/>
      <w:r>
        <w:rPr>
          <w:rFonts w:ascii="Times New Roman" w:hAnsi="Times New Roman"/>
          <w:lang w:eastAsia="ko-KR"/>
        </w:rPr>
        <w:t xml:space="preserve">-SH scenario compared with IOO. </w:t>
      </w:r>
    </w:p>
    <w:p w14:paraId="41E37F5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Performance of DL-TDOA is limited by the granularity of RSTD measurements. </w:t>
      </w:r>
    </w:p>
    <w:p w14:paraId="4F9859BC" w14:textId="77777777" w:rsidR="009016AE" w:rsidRDefault="00B72FAB">
      <w:pPr>
        <w:rPr>
          <w:b/>
          <w:bCs/>
          <w:lang w:val="en-US"/>
        </w:rPr>
      </w:pPr>
      <w:r>
        <w:rPr>
          <w:b/>
          <w:bCs/>
          <w:lang w:val="en-US"/>
        </w:rPr>
        <w:t>On latency</w:t>
      </w:r>
    </w:p>
    <w:p w14:paraId="22B75F2F" w14:textId="77777777" w:rsidR="009016AE" w:rsidRDefault="00B72FAB">
      <w:pPr>
        <w:jc w:val="both"/>
        <w:rPr>
          <w:lang w:val="en-US"/>
        </w:rPr>
      </w:pPr>
      <w:r>
        <w:rPr>
          <w:lang w:val="en-US"/>
        </w:rPr>
        <w:t xml:space="preserve">It is proposed that RAN1 assumes some baseline values for different higher layer </w:t>
      </w:r>
      <w:proofErr w:type="spellStart"/>
      <w:r>
        <w:rPr>
          <w:lang w:val="en-US"/>
        </w:rPr>
        <w:t>signalling</w:t>
      </w:r>
      <w:proofErr w:type="spellEnd"/>
      <w:r>
        <w:rPr>
          <w:lang w:val="en-US"/>
        </w:rPr>
        <w:t xml:space="preserve"> delays (e.g., each LPP </w:t>
      </w:r>
      <w:proofErr w:type="spellStart"/>
      <w:r>
        <w:rPr>
          <w:lang w:val="en-US"/>
        </w:rPr>
        <w:t>signalling</w:t>
      </w:r>
      <w:proofErr w:type="spellEnd"/>
      <w:r>
        <w:rPr>
          <w:lang w:val="en-US"/>
        </w:rPr>
        <w:t xml:space="preserve"> step takes X </w:t>
      </w:r>
      <w:proofErr w:type="spellStart"/>
      <w:r>
        <w:rPr>
          <w:lang w:val="en-US"/>
        </w:rPr>
        <w:t>ms</w:t>
      </w:r>
      <w:proofErr w:type="spellEnd"/>
      <w:r>
        <w:rPr>
          <w:lang w:val="en-US"/>
        </w:rPr>
        <w:t xml:space="preserve"> where X is FFS) and send LS to RAN2/3 with baseline values for confirmation/feedback.</w:t>
      </w:r>
    </w:p>
    <w:p w14:paraId="6FCB5867" w14:textId="77777777" w:rsidR="009016AE" w:rsidRDefault="009016AE">
      <w:pPr>
        <w:jc w:val="both"/>
        <w:rPr>
          <w:lang w:val="en-US"/>
        </w:rPr>
      </w:pPr>
    </w:p>
    <w:p w14:paraId="670B4873" w14:textId="77777777" w:rsidR="009016AE" w:rsidRDefault="00B72FAB">
      <w:pPr>
        <w:pStyle w:val="Heading2"/>
        <w:ind w:left="426" w:hanging="426"/>
      </w:pPr>
      <w:r>
        <w:t>Source #16</w:t>
      </w:r>
    </w:p>
    <w:p w14:paraId="36E7464F" w14:textId="77777777" w:rsidR="009016AE" w:rsidRDefault="00B72FAB">
      <w:pPr>
        <w:spacing w:before="60"/>
        <w:jc w:val="both"/>
        <w:rPr>
          <w:lang w:val="en-US" w:eastAsia="ko-KR"/>
        </w:rPr>
      </w:pPr>
      <w:r>
        <w:rPr>
          <w:lang w:val="en-US" w:eastAsia="ko-KR"/>
        </w:rPr>
        <w:t>Contribution [</w:t>
      </w:r>
      <w:r>
        <w:fldChar w:fldCharType="begin"/>
      </w:r>
      <w:r>
        <w:rPr>
          <w:lang w:val="en-US"/>
        </w:rPr>
        <w:instrText xml:space="preserve"> REF _Ref48495236 \n \h  \* MERGEFORMAT </w:instrText>
      </w:r>
      <w:r>
        <w:fldChar w:fldCharType="separate"/>
      </w:r>
      <w:r>
        <w:rPr>
          <w:lang w:val="en-US" w:eastAsia="ko-KR"/>
        </w:rPr>
        <w:t>[16]</w:t>
      </w:r>
      <w:r>
        <w:fldChar w:fldCharType="end"/>
      </w:r>
      <w:r>
        <w:rPr>
          <w:lang w:val="en-US" w:eastAsia="ko-KR"/>
        </w:rPr>
        <w:t xml:space="preserve">, </w:t>
      </w:r>
      <w:r>
        <w:rPr>
          <w:rFonts w:eastAsia="Calibri"/>
          <w:lang w:val="en-US" w:eastAsia="ko-KR"/>
        </w:rPr>
        <w:t>Fraunhofer IIS, Fraunhofer HHI</w:t>
      </w:r>
      <w:r>
        <w:rPr>
          <w:lang w:val="en-US" w:eastAsia="ko-KR"/>
        </w:rPr>
        <w:t xml:space="preserve">] focuses on the </w:t>
      </w:r>
      <w:proofErr w:type="spellStart"/>
      <w:r>
        <w:rPr>
          <w:lang w:val="en-US" w:eastAsia="ko-KR"/>
        </w:rPr>
        <w:t>ToA</w:t>
      </w:r>
      <w:proofErr w:type="spellEnd"/>
      <w:r>
        <w:rPr>
          <w:lang w:val="en-US" w:eastAsia="ko-KR"/>
        </w:rPr>
        <w:t xml:space="preserve"> performance in </w:t>
      </w:r>
      <w:proofErr w:type="spellStart"/>
      <w:r>
        <w:rPr>
          <w:lang w:val="en-US" w:eastAsia="ko-KR"/>
        </w:rPr>
        <w:t>InF</w:t>
      </w:r>
      <w:proofErr w:type="spellEnd"/>
      <w:r>
        <w:rPr>
          <w:lang w:val="en-US" w:eastAsia="ko-KR"/>
        </w:rPr>
        <w:t xml:space="preserve"> scenarios and complement it by an analysis on the achievable positioning accuracy.  In addition, the impacts of Absolute Time-of-Arrival model (</w:t>
      </w:r>
      <w:proofErr w:type="spellStart"/>
      <w:r>
        <w:rPr>
          <w:lang w:val="en-US" w:eastAsia="ko-KR"/>
        </w:rPr>
        <w:t>AToA</w:t>
      </w:r>
      <w:proofErr w:type="spellEnd"/>
      <w:r>
        <w:rPr>
          <w:lang w:val="en-US" w:eastAsia="ko-KR"/>
        </w:rPr>
        <w:t>) and K-Factor are analyzed. The following observations are made based on provided analysis:</w:t>
      </w:r>
    </w:p>
    <w:p w14:paraId="6181191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 xml:space="preserve">-LOS channels, simple </w:t>
      </w:r>
      <w:proofErr w:type="spellStart"/>
      <w:r>
        <w:rPr>
          <w:rFonts w:ascii="Times New Roman" w:hAnsi="Times New Roman"/>
          <w:lang w:eastAsia="ko-KR"/>
        </w:rPr>
        <w:t>ToA</w:t>
      </w:r>
      <w:proofErr w:type="spellEnd"/>
      <w:r>
        <w:rPr>
          <w:rFonts w:ascii="Times New Roman" w:hAnsi="Times New Roman"/>
          <w:lang w:eastAsia="ko-KR"/>
        </w:rPr>
        <w:t>-Estimators method provide high accuracy</w:t>
      </w:r>
    </w:p>
    <w:p w14:paraId="30AB8F3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ToA</w:t>
      </w:r>
      <w:proofErr w:type="spellEnd"/>
      <w:r>
        <w:rPr>
          <w:rFonts w:ascii="Times New Roman" w:hAnsi="Times New Roman"/>
          <w:lang w:eastAsia="ko-KR"/>
        </w:rPr>
        <w:t xml:space="preserve"> estimation error for LOS is significantly smaller (median value 0.5ns @ SNR= 0dB) compared to the </w:t>
      </w:r>
      <w:proofErr w:type="spellStart"/>
      <w:r>
        <w:rPr>
          <w:rFonts w:ascii="Times New Roman" w:hAnsi="Times New Roman"/>
          <w:lang w:eastAsia="ko-KR"/>
        </w:rPr>
        <w:t>ToA</w:t>
      </w:r>
      <w:proofErr w:type="spellEnd"/>
      <w:r>
        <w:rPr>
          <w:rFonts w:ascii="Times New Roman" w:hAnsi="Times New Roman"/>
          <w:lang w:eastAsia="ko-KR"/>
        </w:rPr>
        <w:t xml:space="preserve">-Error for NLOS generated by </w:t>
      </w:r>
      <w:proofErr w:type="spellStart"/>
      <w:r>
        <w:rPr>
          <w:rFonts w:ascii="Times New Roman" w:hAnsi="Times New Roman"/>
          <w:lang w:eastAsia="ko-KR"/>
        </w:rPr>
        <w:t>AToA</w:t>
      </w:r>
      <w:proofErr w:type="spellEnd"/>
      <w:r>
        <w:rPr>
          <w:rFonts w:ascii="Times New Roman" w:hAnsi="Times New Roman"/>
          <w:lang w:eastAsia="ko-KR"/>
        </w:rPr>
        <w:t xml:space="preserve"> model (median value 31ns)</w:t>
      </w:r>
    </w:p>
    <w:p w14:paraId="40A3373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With the given </w:t>
      </w:r>
      <w:proofErr w:type="spellStart"/>
      <w:r>
        <w:rPr>
          <w:rFonts w:ascii="Times New Roman" w:hAnsi="Times New Roman"/>
          <w:lang w:eastAsia="ko-KR"/>
        </w:rPr>
        <w:t>AToA</w:t>
      </w:r>
      <w:proofErr w:type="spellEnd"/>
      <w:r>
        <w:rPr>
          <w:rFonts w:ascii="Times New Roman" w:hAnsi="Times New Roman"/>
          <w:lang w:eastAsia="ko-KR"/>
        </w:rPr>
        <w:t xml:space="preserve"> model, a reliable LOS/NLOS detector is essential to achieve high positioning accuracy with probability of LOS according to the statistics of the deployment</w:t>
      </w:r>
    </w:p>
    <w:p w14:paraId="5089C57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Technologies allowing a reliable LOS/NLOS detection and/or a </w:t>
      </w:r>
      <w:proofErr w:type="spellStart"/>
      <w:r>
        <w:rPr>
          <w:rFonts w:ascii="Times New Roman" w:hAnsi="Times New Roman"/>
          <w:lang w:eastAsia="ko-KR"/>
        </w:rPr>
        <w:t>ToA</w:t>
      </w:r>
      <w:proofErr w:type="spellEnd"/>
      <w:r>
        <w:rPr>
          <w:rFonts w:ascii="Times New Roman" w:hAnsi="Times New Roman"/>
          <w:lang w:eastAsia="ko-KR"/>
        </w:rPr>
        <w:t xml:space="preserve"> quality indicator shall be studied with high priority</w:t>
      </w:r>
    </w:p>
    <w:p w14:paraId="506A596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Absolute </w:t>
      </w:r>
      <w:proofErr w:type="spellStart"/>
      <w:r>
        <w:rPr>
          <w:rFonts w:ascii="Times New Roman" w:hAnsi="Times New Roman"/>
          <w:lang w:eastAsia="ko-KR"/>
        </w:rPr>
        <w:t>ToA</w:t>
      </w:r>
      <w:proofErr w:type="spellEnd"/>
      <w:r>
        <w:rPr>
          <w:rFonts w:ascii="Times New Roman" w:hAnsi="Times New Roman"/>
          <w:lang w:eastAsia="ko-KR"/>
        </w:rPr>
        <w:t xml:space="preserve"> model does not differentiate between the different </w:t>
      </w:r>
      <w:proofErr w:type="spellStart"/>
      <w:r>
        <w:rPr>
          <w:rFonts w:ascii="Times New Roman" w:hAnsi="Times New Roman"/>
          <w:lang w:eastAsia="ko-KR"/>
        </w:rPr>
        <w:t>InF</w:t>
      </w:r>
      <w:proofErr w:type="spellEnd"/>
      <w:r>
        <w:rPr>
          <w:rFonts w:ascii="Times New Roman" w:hAnsi="Times New Roman"/>
          <w:lang w:eastAsia="ko-KR"/>
        </w:rPr>
        <w:t xml:space="preserve"> NLOS scenarios. The statistical properties may be dependent on deployment scenarios and environment characteristics.</w:t>
      </w:r>
    </w:p>
    <w:p w14:paraId="1AF57E9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Characterize the positioning technologies versus channel parameters. At least the following complementary analysis shall be derived from the simulations:</w:t>
      </w:r>
    </w:p>
    <w:p w14:paraId="57065872"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relative to the delay introduced by the </w:t>
      </w:r>
      <w:proofErr w:type="spellStart"/>
      <w:r>
        <w:rPr>
          <w:rFonts w:ascii="Times New Roman" w:hAnsi="Times New Roman"/>
          <w:bCs/>
          <w:iCs/>
        </w:rPr>
        <w:t>AToA</w:t>
      </w:r>
      <w:proofErr w:type="spellEnd"/>
      <w:r>
        <w:rPr>
          <w:rFonts w:ascii="Times New Roman" w:hAnsi="Times New Roman"/>
          <w:bCs/>
          <w:iCs/>
        </w:rPr>
        <w:t xml:space="preserve"> model</w:t>
      </w:r>
    </w:p>
    <w:p w14:paraId="297BF557" w14:textId="77777777" w:rsidR="009016AE" w:rsidRDefault="00B72FAB">
      <w:pPr>
        <w:pStyle w:val="ListParagraph"/>
        <w:numPr>
          <w:ilvl w:val="1"/>
          <w:numId w:val="5"/>
        </w:numPr>
        <w:spacing w:before="60"/>
        <w:ind w:left="567" w:hanging="283"/>
        <w:jc w:val="both"/>
        <w:rPr>
          <w:rFonts w:ascii="Times New Roman" w:hAnsi="Times New Roman"/>
          <w:bCs/>
          <w:iCs/>
        </w:rPr>
      </w:pPr>
      <w:proofErr w:type="spellStart"/>
      <w:r>
        <w:rPr>
          <w:rFonts w:ascii="Times New Roman" w:hAnsi="Times New Roman"/>
          <w:bCs/>
          <w:iCs/>
        </w:rPr>
        <w:t>ToA</w:t>
      </w:r>
      <w:proofErr w:type="spellEnd"/>
      <w:r>
        <w:rPr>
          <w:rFonts w:ascii="Times New Roman" w:hAnsi="Times New Roman"/>
          <w:bCs/>
          <w:iCs/>
        </w:rPr>
        <w:t xml:space="preserve"> estimator accuracy versus K-factor</w:t>
      </w:r>
    </w:p>
    <w:p w14:paraId="137FE1FA" w14:textId="77777777" w:rsidR="009016AE" w:rsidRDefault="009016AE">
      <w:pPr>
        <w:spacing w:before="60"/>
        <w:jc w:val="both"/>
        <w:rPr>
          <w:bCs/>
          <w:iCs/>
          <w:lang w:val="en-US"/>
        </w:rPr>
      </w:pPr>
    </w:p>
    <w:p w14:paraId="2C0CDF5B" w14:textId="77777777" w:rsidR="009016AE" w:rsidRDefault="00B72FAB">
      <w:pPr>
        <w:pStyle w:val="Heading2"/>
        <w:ind w:left="426" w:hanging="426"/>
      </w:pPr>
      <w:r>
        <w:t>Source #17</w:t>
      </w:r>
    </w:p>
    <w:p w14:paraId="04E16DFE" w14:textId="77777777" w:rsidR="009016AE" w:rsidRDefault="00B72FAB">
      <w:pPr>
        <w:spacing w:before="60"/>
        <w:jc w:val="both"/>
        <w:rPr>
          <w:rFonts w:eastAsia="MS Mincho"/>
          <w:lang w:val="en-US" w:eastAsia="ja-JP"/>
        </w:rPr>
      </w:pPr>
      <w:r>
        <w:rPr>
          <w:rFonts w:eastAsia="MS Mincho"/>
          <w:lang w:val="en-US" w:eastAsia="ja-JP"/>
        </w:rPr>
        <w:t>The paper [</w:t>
      </w:r>
      <w:r>
        <w:rPr>
          <w:rFonts w:eastAsia="MS Mincho"/>
          <w:lang w:val="en-US" w:eastAsia="ja-JP"/>
        </w:rPr>
        <w:fldChar w:fldCharType="begin"/>
      </w:r>
      <w:r>
        <w:rPr>
          <w:rFonts w:eastAsia="MS Mincho"/>
          <w:lang w:val="en-US" w:eastAsia="ja-JP"/>
        </w:rPr>
        <w:instrText xml:space="preserve"> REF _Ref48498653 \n \h </w:instrText>
      </w:r>
      <w:r>
        <w:rPr>
          <w:rFonts w:eastAsia="MS Mincho"/>
          <w:lang w:val="en-US" w:eastAsia="ja-JP"/>
        </w:rPr>
      </w:r>
      <w:r>
        <w:rPr>
          <w:rFonts w:eastAsia="MS Mincho"/>
          <w:lang w:val="en-US" w:eastAsia="ja-JP"/>
        </w:rPr>
        <w:fldChar w:fldCharType="separate"/>
      </w:r>
      <w:r>
        <w:rPr>
          <w:rFonts w:eastAsia="MS Mincho"/>
          <w:lang w:val="en-US" w:eastAsia="ja-JP"/>
        </w:rPr>
        <w:t>[17]</w:t>
      </w:r>
      <w:r>
        <w:rPr>
          <w:rFonts w:eastAsia="MS Mincho"/>
          <w:lang w:val="en-US" w:eastAsia="ja-JP"/>
        </w:rPr>
        <w:fldChar w:fldCharType="end"/>
      </w:r>
      <w:r>
        <w:rPr>
          <w:rFonts w:eastAsia="MS Mincho"/>
          <w:lang w:val="en-US" w:eastAsia="ja-JP"/>
        </w:rPr>
        <w:t xml:space="preserve">, </w:t>
      </w:r>
      <w:proofErr w:type="spellStart"/>
      <w:r>
        <w:rPr>
          <w:rFonts w:eastAsia="MS Mincho"/>
          <w:lang w:val="en-US" w:eastAsia="ja-JP"/>
        </w:rPr>
        <w:t>CeWIT</w:t>
      </w:r>
      <w:proofErr w:type="spellEnd"/>
      <w:r>
        <w:rPr>
          <w:rFonts w:eastAsia="MS Mincho"/>
          <w:lang w:val="en-US" w:eastAsia="ja-JP"/>
        </w:rPr>
        <w:t>] provides the initial evaluation results for Rel.17 use cases. The following performance results were reported for DL-</w:t>
      </w:r>
      <w:proofErr w:type="spellStart"/>
      <w:r>
        <w:rPr>
          <w:rFonts w:eastAsia="MS Mincho"/>
          <w:lang w:val="en-US" w:eastAsia="ja-JP"/>
        </w:rPr>
        <w:t>TDoA</w:t>
      </w:r>
      <w:proofErr w:type="spellEnd"/>
      <w:r>
        <w:rPr>
          <w:rFonts w:eastAsia="MS Mincho"/>
          <w:lang w:val="en-US" w:eastAsia="ja-JP"/>
        </w:rPr>
        <w:t xml:space="preserve"> for ideal synchronization.</w:t>
      </w:r>
    </w:p>
    <w:tbl>
      <w:tblPr>
        <w:tblStyle w:val="TableGrid"/>
        <w:tblW w:w="8941" w:type="dxa"/>
        <w:tblInd w:w="-15" w:type="dxa"/>
        <w:tblLayout w:type="fixed"/>
        <w:tblCellMar>
          <w:left w:w="93" w:type="dxa"/>
        </w:tblCellMar>
        <w:tblLook w:val="04A0" w:firstRow="1" w:lastRow="0" w:firstColumn="1" w:lastColumn="0" w:noHBand="0" w:noVBand="1"/>
      </w:tblPr>
      <w:tblGrid>
        <w:gridCol w:w="1285"/>
        <w:gridCol w:w="765"/>
        <w:gridCol w:w="766"/>
        <w:gridCol w:w="765"/>
        <w:gridCol w:w="766"/>
        <w:gridCol w:w="766"/>
        <w:gridCol w:w="765"/>
        <w:gridCol w:w="766"/>
        <w:gridCol w:w="765"/>
        <w:gridCol w:w="766"/>
        <w:gridCol w:w="766"/>
      </w:tblGrid>
      <w:tr w:rsidR="009016AE" w14:paraId="267A3248" w14:textId="77777777">
        <w:trPr>
          <w:trHeight w:val="281"/>
        </w:trPr>
        <w:tc>
          <w:tcPr>
            <w:tcW w:w="1285" w:type="dxa"/>
            <w:shd w:val="clear" w:color="auto" w:fill="auto"/>
            <w:tcMar>
              <w:left w:w="93" w:type="dxa"/>
            </w:tcMar>
            <w:vAlign w:val="center"/>
          </w:tcPr>
          <w:p w14:paraId="57456B22" w14:textId="77777777" w:rsidR="009016AE" w:rsidRDefault="009016AE">
            <w:pPr>
              <w:tabs>
                <w:tab w:val="left" w:pos="1985"/>
              </w:tabs>
              <w:spacing w:before="0" w:after="0"/>
              <w:jc w:val="center"/>
              <w:rPr>
                <w:sz w:val="20"/>
                <w:szCs w:val="20"/>
                <w:lang w:val="en-US"/>
              </w:rPr>
            </w:pPr>
          </w:p>
        </w:tc>
        <w:tc>
          <w:tcPr>
            <w:tcW w:w="3828" w:type="dxa"/>
            <w:gridSpan w:val="5"/>
            <w:vAlign w:val="center"/>
          </w:tcPr>
          <w:p w14:paraId="1D2BEA98" w14:textId="77777777" w:rsidR="009016AE" w:rsidRDefault="00B72FAB">
            <w:pPr>
              <w:tabs>
                <w:tab w:val="left" w:pos="1985"/>
              </w:tabs>
              <w:spacing w:before="0" w:after="0"/>
              <w:jc w:val="center"/>
              <w:rPr>
                <w:sz w:val="20"/>
                <w:szCs w:val="20"/>
                <w:lang w:val="en-US"/>
              </w:rPr>
            </w:pPr>
            <w:r>
              <w:rPr>
                <w:sz w:val="20"/>
                <w:szCs w:val="20"/>
                <w:lang w:val="en-US"/>
              </w:rPr>
              <w:t xml:space="preserve">Baseline </w:t>
            </w:r>
            <w:proofErr w:type="spellStart"/>
            <w:r>
              <w:rPr>
                <w:sz w:val="20"/>
                <w:szCs w:val="20"/>
                <w:lang w:val="en-US"/>
              </w:rPr>
              <w:t>InF</w:t>
            </w:r>
            <w:proofErr w:type="spellEnd"/>
            <w:r>
              <w:rPr>
                <w:sz w:val="20"/>
                <w:szCs w:val="20"/>
                <w:lang w:val="en-US"/>
              </w:rPr>
              <w:t>-SH</w:t>
            </w:r>
          </w:p>
        </w:tc>
        <w:tc>
          <w:tcPr>
            <w:tcW w:w="3828" w:type="dxa"/>
            <w:gridSpan w:val="5"/>
            <w:shd w:val="clear" w:color="auto" w:fill="auto"/>
            <w:tcMar>
              <w:left w:w="93" w:type="dxa"/>
            </w:tcMar>
            <w:vAlign w:val="center"/>
          </w:tcPr>
          <w:p w14:paraId="38D38AA2" w14:textId="77777777" w:rsidR="009016AE" w:rsidRDefault="00B72FAB">
            <w:pPr>
              <w:tabs>
                <w:tab w:val="left" w:pos="1985"/>
              </w:tabs>
              <w:spacing w:before="0" w:after="0"/>
              <w:jc w:val="center"/>
              <w:rPr>
                <w:sz w:val="20"/>
                <w:szCs w:val="20"/>
                <w:lang w:val="en-US"/>
              </w:rPr>
            </w:pPr>
            <w:r>
              <w:rPr>
                <w:sz w:val="20"/>
                <w:szCs w:val="20"/>
                <w:lang w:val="en-US"/>
              </w:rPr>
              <w:t>Baseline</w:t>
            </w:r>
            <w:r>
              <w:rPr>
                <w:rFonts w:eastAsia="MS Mincho"/>
                <w:lang w:val="en-US"/>
              </w:rPr>
              <w:t xml:space="preserve"> </w:t>
            </w:r>
            <w:proofErr w:type="spellStart"/>
            <w:r>
              <w:rPr>
                <w:rFonts w:eastAsia="MS Mincho"/>
                <w:lang w:val="en-US"/>
              </w:rPr>
              <w:t>InF</w:t>
            </w:r>
            <w:proofErr w:type="spellEnd"/>
            <w:r>
              <w:rPr>
                <w:rFonts w:eastAsia="MS Mincho"/>
                <w:lang w:val="en-US"/>
              </w:rPr>
              <w:t>-DH</w:t>
            </w:r>
          </w:p>
        </w:tc>
      </w:tr>
      <w:tr w:rsidR="009016AE" w14:paraId="3929DB7A" w14:textId="77777777">
        <w:trPr>
          <w:trHeight w:val="281"/>
        </w:trPr>
        <w:tc>
          <w:tcPr>
            <w:tcW w:w="1285" w:type="dxa"/>
            <w:shd w:val="clear" w:color="auto" w:fill="auto"/>
            <w:tcMar>
              <w:left w:w="93" w:type="dxa"/>
            </w:tcMar>
            <w:vAlign w:val="center"/>
          </w:tcPr>
          <w:p w14:paraId="38E7CE4C" w14:textId="77777777" w:rsidR="009016AE" w:rsidRDefault="00B72FAB">
            <w:pPr>
              <w:tabs>
                <w:tab w:val="left" w:pos="1985"/>
              </w:tabs>
              <w:spacing w:before="0" w:after="0"/>
              <w:jc w:val="center"/>
              <w:rPr>
                <w:sz w:val="20"/>
                <w:szCs w:val="20"/>
                <w:lang w:val="en-US"/>
              </w:rPr>
            </w:pPr>
            <w:r>
              <w:rPr>
                <w:sz w:val="20"/>
                <w:szCs w:val="20"/>
                <w:lang w:val="en-US"/>
              </w:rPr>
              <w:t>Bandwidth</w:t>
            </w:r>
          </w:p>
        </w:tc>
        <w:tc>
          <w:tcPr>
            <w:tcW w:w="765" w:type="dxa"/>
            <w:vAlign w:val="center"/>
          </w:tcPr>
          <w:p w14:paraId="2FE200CB"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vAlign w:val="center"/>
          </w:tcPr>
          <w:p w14:paraId="0C4534A8"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vAlign w:val="center"/>
          </w:tcPr>
          <w:p w14:paraId="5601BA64"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vAlign w:val="center"/>
          </w:tcPr>
          <w:p w14:paraId="1B58725C"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vAlign w:val="center"/>
          </w:tcPr>
          <w:p w14:paraId="2B27F9B5" w14:textId="77777777" w:rsidR="009016AE" w:rsidRDefault="00B72FAB">
            <w:pPr>
              <w:tabs>
                <w:tab w:val="left" w:pos="1985"/>
              </w:tabs>
              <w:spacing w:before="0" w:after="0"/>
              <w:jc w:val="center"/>
              <w:rPr>
                <w:sz w:val="20"/>
                <w:szCs w:val="20"/>
                <w:lang w:val="en-US"/>
              </w:rPr>
            </w:pPr>
            <w:r>
              <w:rPr>
                <w:sz w:val="20"/>
                <w:szCs w:val="20"/>
                <w:lang w:val="en-US"/>
              </w:rPr>
              <w:t>95%</w:t>
            </w:r>
          </w:p>
        </w:tc>
        <w:tc>
          <w:tcPr>
            <w:tcW w:w="765" w:type="dxa"/>
            <w:shd w:val="clear" w:color="auto" w:fill="auto"/>
            <w:tcMar>
              <w:left w:w="93" w:type="dxa"/>
            </w:tcMar>
            <w:vAlign w:val="center"/>
          </w:tcPr>
          <w:p w14:paraId="37A356C4" w14:textId="77777777" w:rsidR="009016AE" w:rsidRDefault="00B72FAB">
            <w:pPr>
              <w:tabs>
                <w:tab w:val="left" w:pos="1985"/>
              </w:tabs>
              <w:spacing w:before="0" w:after="0"/>
              <w:jc w:val="center"/>
              <w:rPr>
                <w:sz w:val="20"/>
                <w:szCs w:val="20"/>
                <w:lang w:val="en-US"/>
              </w:rPr>
            </w:pPr>
            <w:r>
              <w:rPr>
                <w:sz w:val="20"/>
                <w:szCs w:val="20"/>
                <w:lang w:val="en-US"/>
              </w:rPr>
              <w:t>50%</w:t>
            </w:r>
          </w:p>
        </w:tc>
        <w:tc>
          <w:tcPr>
            <w:tcW w:w="766" w:type="dxa"/>
            <w:shd w:val="clear" w:color="auto" w:fill="auto"/>
            <w:tcMar>
              <w:left w:w="93" w:type="dxa"/>
            </w:tcMar>
            <w:vAlign w:val="center"/>
          </w:tcPr>
          <w:p w14:paraId="10447805" w14:textId="77777777" w:rsidR="009016AE" w:rsidRDefault="00B72FAB">
            <w:pPr>
              <w:tabs>
                <w:tab w:val="left" w:pos="1985"/>
              </w:tabs>
              <w:spacing w:before="0" w:after="0"/>
              <w:jc w:val="center"/>
              <w:rPr>
                <w:sz w:val="20"/>
                <w:szCs w:val="20"/>
                <w:lang w:val="en-US"/>
              </w:rPr>
            </w:pPr>
            <w:r>
              <w:rPr>
                <w:sz w:val="20"/>
                <w:szCs w:val="20"/>
                <w:lang w:val="en-US"/>
              </w:rPr>
              <w:t>67%</w:t>
            </w:r>
          </w:p>
        </w:tc>
        <w:tc>
          <w:tcPr>
            <w:tcW w:w="765" w:type="dxa"/>
            <w:shd w:val="clear" w:color="auto" w:fill="auto"/>
            <w:tcMar>
              <w:left w:w="93" w:type="dxa"/>
            </w:tcMar>
            <w:vAlign w:val="center"/>
          </w:tcPr>
          <w:p w14:paraId="2DBD10FD" w14:textId="77777777" w:rsidR="009016AE" w:rsidRDefault="00B72FAB">
            <w:pPr>
              <w:tabs>
                <w:tab w:val="left" w:pos="1985"/>
              </w:tabs>
              <w:spacing w:before="0" w:after="0"/>
              <w:jc w:val="center"/>
              <w:rPr>
                <w:sz w:val="20"/>
                <w:szCs w:val="20"/>
                <w:lang w:val="en-US"/>
              </w:rPr>
            </w:pPr>
            <w:r>
              <w:rPr>
                <w:sz w:val="20"/>
                <w:szCs w:val="20"/>
                <w:lang w:val="en-US"/>
              </w:rPr>
              <w:t>80%</w:t>
            </w:r>
          </w:p>
        </w:tc>
        <w:tc>
          <w:tcPr>
            <w:tcW w:w="766" w:type="dxa"/>
            <w:shd w:val="clear" w:color="auto" w:fill="auto"/>
            <w:tcMar>
              <w:left w:w="93" w:type="dxa"/>
            </w:tcMar>
            <w:vAlign w:val="center"/>
          </w:tcPr>
          <w:p w14:paraId="49418417" w14:textId="77777777" w:rsidR="009016AE" w:rsidRDefault="00B72FAB">
            <w:pPr>
              <w:tabs>
                <w:tab w:val="left" w:pos="1985"/>
              </w:tabs>
              <w:spacing w:before="0" w:after="0"/>
              <w:jc w:val="center"/>
              <w:rPr>
                <w:sz w:val="20"/>
                <w:szCs w:val="20"/>
                <w:lang w:val="en-US"/>
              </w:rPr>
            </w:pPr>
            <w:r>
              <w:rPr>
                <w:sz w:val="20"/>
                <w:szCs w:val="20"/>
                <w:lang w:val="en-US"/>
              </w:rPr>
              <w:t>90%</w:t>
            </w:r>
          </w:p>
        </w:tc>
        <w:tc>
          <w:tcPr>
            <w:tcW w:w="766" w:type="dxa"/>
            <w:shd w:val="clear" w:color="auto" w:fill="auto"/>
            <w:tcMar>
              <w:left w:w="93" w:type="dxa"/>
            </w:tcMar>
            <w:vAlign w:val="center"/>
          </w:tcPr>
          <w:p w14:paraId="71753973" w14:textId="77777777" w:rsidR="009016AE" w:rsidRDefault="00B72FAB">
            <w:pPr>
              <w:tabs>
                <w:tab w:val="left" w:pos="1985"/>
              </w:tabs>
              <w:spacing w:before="0" w:after="0"/>
              <w:jc w:val="center"/>
              <w:rPr>
                <w:sz w:val="20"/>
                <w:szCs w:val="20"/>
                <w:lang w:val="en-US"/>
              </w:rPr>
            </w:pPr>
            <w:r>
              <w:rPr>
                <w:sz w:val="20"/>
                <w:szCs w:val="20"/>
                <w:lang w:val="en-US"/>
              </w:rPr>
              <w:t>95%</w:t>
            </w:r>
          </w:p>
        </w:tc>
      </w:tr>
      <w:tr w:rsidR="009016AE" w14:paraId="656B8740" w14:textId="77777777">
        <w:trPr>
          <w:trHeight w:val="281"/>
        </w:trPr>
        <w:tc>
          <w:tcPr>
            <w:tcW w:w="1285" w:type="dxa"/>
            <w:shd w:val="clear" w:color="auto" w:fill="auto"/>
            <w:tcMar>
              <w:left w:w="93" w:type="dxa"/>
            </w:tcMar>
            <w:vAlign w:val="center"/>
          </w:tcPr>
          <w:p w14:paraId="15D5A3FA" w14:textId="77777777" w:rsidR="009016AE" w:rsidRDefault="00B72FAB">
            <w:pPr>
              <w:tabs>
                <w:tab w:val="left" w:pos="1985"/>
              </w:tabs>
              <w:spacing w:before="0" w:after="0"/>
              <w:jc w:val="center"/>
              <w:rPr>
                <w:sz w:val="20"/>
                <w:szCs w:val="20"/>
                <w:lang w:val="en-US"/>
              </w:rPr>
            </w:pPr>
            <w:r>
              <w:rPr>
                <w:sz w:val="20"/>
                <w:szCs w:val="20"/>
                <w:lang w:val="en-US"/>
              </w:rPr>
              <w:t>20MHz</w:t>
            </w:r>
          </w:p>
        </w:tc>
        <w:tc>
          <w:tcPr>
            <w:tcW w:w="765" w:type="dxa"/>
            <w:vAlign w:val="center"/>
          </w:tcPr>
          <w:p w14:paraId="40005A54" w14:textId="77777777" w:rsidR="009016AE" w:rsidRDefault="00B72FAB">
            <w:pPr>
              <w:tabs>
                <w:tab w:val="left" w:pos="1985"/>
              </w:tabs>
              <w:spacing w:before="0" w:after="0"/>
              <w:jc w:val="center"/>
              <w:rPr>
                <w:sz w:val="20"/>
                <w:szCs w:val="20"/>
                <w:lang w:val="en-US"/>
              </w:rPr>
            </w:pPr>
            <w:r>
              <w:rPr>
                <w:sz w:val="20"/>
                <w:szCs w:val="20"/>
                <w:lang w:val="en-US"/>
              </w:rPr>
              <w:t>2.31m</w:t>
            </w:r>
          </w:p>
        </w:tc>
        <w:tc>
          <w:tcPr>
            <w:tcW w:w="766" w:type="dxa"/>
            <w:vAlign w:val="center"/>
          </w:tcPr>
          <w:p w14:paraId="68961E4E" w14:textId="77777777" w:rsidR="009016AE" w:rsidRDefault="00B72FAB">
            <w:pPr>
              <w:tabs>
                <w:tab w:val="left" w:pos="1985"/>
              </w:tabs>
              <w:spacing w:before="0" w:after="0"/>
              <w:jc w:val="center"/>
              <w:rPr>
                <w:sz w:val="20"/>
                <w:szCs w:val="20"/>
                <w:lang w:val="en-US"/>
              </w:rPr>
            </w:pPr>
            <w:r>
              <w:rPr>
                <w:sz w:val="20"/>
                <w:szCs w:val="20"/>
                <w:lang w:val="en-US"/>
              </w:rPr>
              <w:t>3.52m</w:t>
            </w:r>
          </w:p>
        </w:tc>
        <w:tc>
          <w:tcPr>
            <w:tcW w:w="765" w:type="dxa"/>
            <w:vAlign w:val="center"/>
          </w:tcPr>
          <w:p w14:paraId="621595B6" w14:textId="77777777" w:rsidR="009016AE" w:rsidRDefault="00B72FAB">
            <w:pPr>
              <w:tabs>
                <w:tab w:val="left" w:pos="1985"/>
              </w:tabs>
              <w:spacing w:before="0" w:after="0"/>
              <w:jc w:val="center"/>
              <w:rPr>
                <w:sz w:val="20"/>
                <w:szCs w:val="20"/>
                <w:lang w:val="en-US"/>
              </w:rPr>
            </w:pPr>
            <w:r>
              <w:rPr>
                <w:sz w:val="20"/>
                <w:szCs w:val="20"/>
                <w:lang w:val="en-US"/>
              </w:rPr>
              <w:t>4.9m</w:t>
            </w:r>
          </w:p>
        </w:tc>
        <w:tc>
          <w:tcPr>
            <w:tcW w:w="766" w:type="dxa"/>
            <w:vAlign w:val="center"/>
          </w:tcPr>
          <w:p w14:paraId="711D5F39" w14:textId="77777777" w:rsidR="009016AE" w:rsidRDefault="00B72FAB">
            <w:pPr>
              <w:tabs>
                <w:tab w:val="left" w:pos="1985"/>
              </w:tabs>
              <w:spacing w:before="0" w:after="0"/>
              <w:jc w:val="center"/>
              <w:rPr>
                <w:sz w:val="20"/>
                <w:szCs w:val="20"/>
                <w:lang w:val="en-US"/>
              </w:rPr>
            </w:pPr>
            <w:r>
              <w:rPr>
                <w:sz w:val="20"/>
                <w:szCs w:val="20"/>
                <w:lang w:val="en-US"/>
              </w:rPr>
              <w:t>8.95m</w:t>
            </w:r>
          </w:p>
        </w:tc>
        <w:tc>
          <w:tcPr>
            <w:tcW w:w="766" w:type="dxa"/>
            <w:vAlign w:val="center"/>
          </w:tcPr>
          <w:p w14:paraId="0EDB146E" w14:textId="77777777" w:rsidR="009016AE" w:rsidRDefault="00B72FAB">
            <w:pPr>
              <w:tabs>
                <w:tab w:val="left" w:pos="1985"/>
              </w:tabs>
              <w:spacing w:before="0" w:after="0"/>
              <w:jc w:val="center"/>
              <w:rPr>
                <w:sz w:val="20"/>
                <w:szCs w:val="20"/>
                <w:lang w:val="en-US"/>
              </w:rPr>
            </w:pPr>
            <w:r>
              <w:rPr>
                <w:sz w:val="20"/>
                <w:szCs w:val="20"/>
                <w:lang w:val="en-US"/>
              </w:rPr>
              <w:t>-</w:t>
            </w:r>
          </w:p>
        </w:tc>
        <w:tc>
          <w:tcPr>
            <w:tcW w:w="765" w:type="dxa"/>
            <w:shd w:val="clear" w:color="auto" w:fill="auto"/>
            <w:tcMar>
              <w:left w:w="93" w:type="dxa"/>
            </w:tcMar>
            <w:vAlign w:val="center"/>
          </w:tcPr>
          <w:p w14:paraId="05AB8A38" w14:textId="77777777" w:rsidR="009016AE" w:rsidRDefault="00B72FAB">
            <w:pPr>
              <w:tabs>
                <w:tab w:val="left" w:pos="1985"/>
              </w:tabs>
              <w:spacing w:before="0" w:after="0"/>
              <w:jc w:val="center"/>
              <w:rPr>
                <w:sz w:val="20"/>
                <w:szCs w:val="20"/>
                <w:lang w:val="en-US"/>
              </w:rPr>
            </w:pPr>
            <w:r>
              <w:rPr>
                <w:sz w:val="20"/>
                <w:szCs w:val="20"/>
                <w:lang w:val="en-US"/>
              </w:rPr>
              <w:t>2.47m</w:t>
            </w:r>
          </w:p>
        </w:tc>
        <w:tc>
          <w:tcPr>
            <w:tcW w:w="766" w:type="dxa"/>
            <w:shd w:val="clear" w:color="auto" w:fill="auto"/>
            <w:tcMar>
              <w:left w:w="93" w:type="dxa"/>
            </w:tcMar>
            <w:vAlign w:val="center"/>
          </w:tcPr>
          <w:p w14:paraId="20E23A0C" w14:textId="77777777" w:rsidR="009016AE" w:rsidRDefault="00B72FAB">
            <w:pPr>
              <w:tabs>
                <w:tab w:val="left" w:pos="1985"/>
              </w:tabs>
              <w:spacing w:before="0" w:after="0"/>
              <w:jc w:val="center"/>
              <w:rPr>
                <w:sz w:val="20"/>
                <w:szCs w:val="20"/>
                <w:lang w:val="en-US"/>
              </w:rPr>
            </w:pPr>
            <w:r>
              <w:rPr>
                <w:sz w:val="20"/>
                <w:szCs w:val="20"/>
                <w:lang w:val="en-US"/>
              </w:rPr>
              <w:t>3.3m</w:t>
            </w:r>
          </w:p>
        </w:tc>
        <w:tc>
          <w:tcPr>
            <w:tcW w:w="765" w:type="dxa"/>
            <w:shd w:val="clear" w:color="auto" w:fill="auto"/>
            <w:tcMar>
              <w:left w:w="93" w:type="dxa"/>
            </w:tcMar>
            <w:vAlign w:val="center"/>
          </w:tcPr>
          <w:p w14:paraId="21D99E93" w14:textId="77777777" w:rsidR="009016AE" w:rsidRDefault="00B72FAB">
            <w:pPr>
              <w:tabs>
                <w:tab w:val="left" w:pos="1985"/>
              </w:tabs>
              <w:spacing w:before="0" w:after="0"/>
              <w:jc w:val="center"/>
              <w:rPr>
                <w:sz w:val="20"/>
                <w:szCs w:val="20"/>
                <w:lang w:val="en-US"/>
              </w:rPr>
            </w:pPr>
            <w:r>
              <w:rPr>
                <w:sz w:val="20"/>
                <w:szCs w:val="20"/>
                <w:lang w:val="en-US"/>
              </w:rPr>
              <w:t>5.2m</w:t>
            </w:r>
          </w:p>
        </w:tc>
        <w:tc>
          <w:tcPr>
            <w:tcW w:w="766" w:type="dxa"/>
            <w:shd w:val="clear" w:color="auto" w:fill="auto"/>
            <w:tcMar>
              <w:left w:w="93" w:type="dxa"/>
            </w:tcMar>
            <w:vAlign w:val="center"/>
          </w:tcPr>
          <w:p w14:paraId="34A53A6E" w14:textId="77777777" w:rsidR="009016AE" w:rsidRDefault="00B72FAB">
            <w:pPr>
              <w:tabs>
                <w:tab w:val="left" w:pos="1985"/>
              </w:tabs>
              <w:spacing w:before="0" w:after="0"/>
              <w:jc w:val="center"/>
              <w:rPr>
                <w:sz w:val="20"/>
                <w:szCs w:val="20"/>
                <w:lang w:val="en-US"/>
              </w:rPr>
            </w:pPr>
            <w:r>
              <w:rPr>
                <w:sz w:val="20"/>
                <w:szCs w:val="20"/>
                <w:lang w:val="en-US"/>
              </w:rPr>
              <w:t>9.5m</w:t>
            </w:r>
          </w:p>
        </w:tc>
        <w:tc>
          <w:tcPr>
            <w:tcW w:w="766" w:type="dxa"/>
            <w:shd w:val="clear" w:color="auto" w:fill="auto"/>
            <w:tcMar>
              <w:left w:w="93" w:type="dxa"/>
            </w:tcMar>
            <w:vAlign w:val="center"/>
          </w:tcPr>
          <w:p w14:paraId="41BF5D4F" w14:textId="77777777" w:rsidR="009016AE" w:rsidRDefault="00B72FAB">
            <w:pPr>
              <w:tabs>
                <w:tab w:val="left" w:pos="1985"/>
              </w:tabs>
              <w:spacing w:before="0" w:after="0"/>
              <w:jc w:val="center"/>
              <w:rPr>
                <w:sz w:val="20"/>
                <w:szCs w:val="20"/>
                <w:lang w:val="en-US"/>
              </w:rPr>
            </w:pPr>
            <w:r>
              <w:rPr>
                <w:sz w:val="20"/>
                <w:szCs w:val="20"/>
                <w:lang w:val="en-US"/>
              </w:rPr>
              <w:t>-</w:t>
            </w:r>
          </w:p>
        </w:tc>
      </w:tr>
      <w:tr w:rsidR="009016AE" w14:paraId="51ADD17C" w14:textId="77777777">
        <w:trPr>
          <w:trHeight w:val="281"/>
        </w:trPr>
        <w:tc>
          <w:tcPr>
            <w:tcW w:w="1285" w:type="dxa"/>
            <w:shd w:val="clear" w:color="auto" w:fill="auto"/>
            <w:tcMar>
              <w:left w:w="93" w:type="dxa"/>
            </w:tcMar>
            <w:vAlign w:val="center"/>
          </w:tcPr>
          <w:p w14:paraId="69307D23" w14:textId="77777777" w:rsidR="009016AE" w:rsidRDefault="00B72FAB">
            <w:pPr>
              <w:tabs>
                <w:tab w:val="left" w:pos="1985"/>
              </w:tabs>
              <w:spacing w:before="0" w:after="0"/>
              <w:jc w:val="center"/>
              <w:rPr>
                <w:sz w:val="20"/>
                <w:szCs w:val="20"/>
                <w:lang w:val="en-US"/>
              </w:rPr>
            </w:pPr>
            <w:r>
              <w:rPr>
                <w:sz w:val="20"/>
                <w:szCs w:val="20"/>
                <w:lang w:val="en-US"/>
              </w:rPr>
              <w:t>50Mhz</w:t>
            </w:r>
          </w:p>
        </w:tc>
        <w:tc>
          <w:tcPr>
            <w:tcW w:w="765" w:type="dxa"/>
            <w:vAlign w:val="center"/>
          </w:tcPr>
          <w:p w14:paraId="043D8E39" w14:textId="77777777" w:rsidR="009016AE" w:rsidRDefault="00B72FAB">
            <w:pPr>
              <w:tabs>
                <w:tab w:val="left" w:pos="1985"/>
              </w:tabs>
              <w:spacing w:before="0" w:after="0"/>
              <w:jc w:val="center"/>
              <w:rPr>
                <w:sz w:val="20"/>
                <w:szCs w:val="20"/>
                <w:lang w:val="en-US"/>
              </w:rPr>
            </w:pPr>
            <w:r>
              <w:rPr>
                <w:sz w:val="20"/>
                <w:szCs w:val="20"/>
                <w:lang w:val="en-US"/>
              </w:rPr>
              <w:t>1.23m</w:t>
            </w:r>
          </w:p>
        </w:tc>
        <w:tc>
          <w:tcPr>
            <w:tcW w:w="766" w:type="dxa"/>
            <w:vAlign w:val="center"/>
          </w:tcPr>
          <w:p w14:paraId="4885C067" w14:textId="77777777" w:rsidR="009016AE" w:rsidRDefault="00B72FAB">
            <w:pPr>
              <w:tabs>
                <w:tab w:val="left" w:pos="1985"/>
              </w:tabs>
              <w:spacing w:before="0" w:after="0"/>
              <w:jc w:val="center"/>
              <w:rPr>
                <w:sz w:val="20"/>
                <w:szCs w:val="20"/>
                <w:lang w:val="en-US"/>
              </w:rPr>
            </w:pPr>
            <w:r>
              <w:rPr>
                <w:sz w:val="20"/>
                <w:szCs w:val="20"/>
                <w:lang w:val="en-US"/>
              </w:rPr>
              <w:t>1.62m</w:t>
            </w:r>
          </w:p>
        </w:tc>
        <w:tc>
          <w:tcPr>
            <w:tcW w:w="765" w:type="dxa"/>
            <w:vAlign w:val="center"/>
          </w:tcPr>
          <w:p w14:paraId="4E3302E3" w14:textId="77777777" w:rsidR="009016AE" w:rsidRDefault="00B72FAB">
            <w:pPr>
              <w:tabs>
                <w:tab w:val="left" w:pos="1985"/>
              </w:tabs>
              <w:spacing w:before="0" w:after="0"/>
              <w:jc w:val="center"/>
              <w:rPr>
                <w:sz w:val="20"/>
                <w:szCs w:val="20"/>
                <w:lang w:val="en-US"/>
              </w:rPr>
            </w:pPr>
            <w:r>
              <w:rPr>
                <w:sz w:val="20"/>
                <w:szCs w:val="20"/>
                <w:lang w:val="en-US"/>
              </w:rPr>
              <w:t>2.32m</w:t>
            </w:r>
          </w:p>
        </w:tc>
        <w:tc>
          <w:tcPr>
            <w:tcW w:w="766" w:type="dxa"/>
            <w:vAlign w:val="center"/>
          </w:tcPr>
          <w:p w14:paraId="1602A5A5" w14:textId="77777777" w:rsidR="009016AE" w:rsidRDefault="00B72FAB">
            <w:pPr>
              <w:tabs>
                <w:tab w:val="left" w:pos="1985"/>
              </w:tabs>
              <w:spacing w:before="0" w:after="0"/>
              <w:jc w:val="center"/>
              <w:rPr>
                <w:sz w:val="20"/>
                <w:szCs w:val="20"/>
                <w:lang w:val="en-US"/>
              </w:rPr>
            </w:pPr>
            <w:r>
              <w:rPr>
                <w:sz w:val="20"/>
                <w:szCs w:val="20"/>
                <w:lang w:val="en-US"/>
              </w:rPr>
              <w:t>3.73m</w:t>
            </w:r>
          </w:p>
        </w:tc>
        <w:tc>
          <w:tcPr>
            <w:tcW w:w="766" w:type="dxa"/>
            <w:vAlign w:val="center"/>
          </w:tcPr>
          <w:p w14:paraId="7E9962FC" w14:textId="77777777" w:rsidR="009016AE" w:rsidRDefault="00B72FAB">
            <w:pPr>
              <w:tabs>
                <w:tab w:val="left" w:pos="1985"/>
              </w:tabs>
              <w:spacing w:before="0" w:after="0"/>
              <w:jc w:val="center"/>
              <w:rPr>
                <w:sz w:val="20"/>
                <w:szCs w:val="20"/>
                <w:lang w:val="en-US"/>
              </w:rPr>
            </w:pPr>
            <w:r>
              <w:rPr>
                <w:sz w:val="20"/>
                <w:szCs w:val="20"/>
                <w:lang w:val="en-US"/>
              </w:rPr>
              <w:t>6.13m</w:t>
            </w:r>
          </w:p>
        </w:tc>
        <w:tc>
          <w:tcPr>
            <w:tcW w:w="765" w:type="dxa"/>
            <w:shd w:val="clear" w:color="auto" w:fill="auto"/>
            <w:tcMar>
              <w:left w:w="93" w:type="dxa"/>
            </w:tcMar>
            <w:vAlign w:val="center"/>
          </w:tcPr>
          <w:p w14:paraId="5D7758A7" w14:textId="77777777" w:rsidR="009016AE" w:rsidRDefault="00B72FAB">
            <w:pPr>
              <w:tabs>
                <w:tab w:val="left" w:pos="1985"/>
              </w:tabs>
              <w:spacing w:before="0" w:after="0"/>
              <w:jc w:val="center"/>
              <w:rPr>
                <w:sz w:val="20"/>
                <w:szCs w:val="20"/>
                <w:lang w:val="en-US"/>
              </w:rPr>
            </w:pPr>
            <w:r>
              <w:rPr>
                <w:sz w:val="20"/>
                <w:szCs w:val="20"/>
                <w:lang w:val="en-US"/>
              </w:rPr>
              <w:t>1.03m</w:t>
            </w:r>
          </w:p>
        </w:tc>
        <w:tc>
          <w:tcPr>
            <w:tcW w:w="766" w:type="dxa"/>
            <w:shd w:val="clear" w:color="auto" w:fill="auto"/>
            <w:tcMar>
              <w:left w:w="93" w:type="dxa"/>
            </w:tcMar>
            <w:vAlign w:val="center"/>
          </w:tcPr>
          <w:p w14:paraId="4690E94A" w14:textId="77777777" w:rsidR="009016AE" w:rsidRDefault="00B72FAB">
            <w:pPr>
              <w:tabs>
                <w:tab w:val="left" w:pos="1985"/>
              </w:tabs>
              <w:spacing w:before="0" w:after="0"/>
              <w:jc w:val="center"/>
              <w:rPr>
                <w:sz w:val="20"/>
                <w:szCs w:val="20"/>
                <w:lang w:val="en-US"/>
              </w:rPr>
            </w:pPr>
            <w:r>
              <w:rPr>
                <w:sz w:val="20"/>
                <w:szCs w:val="20"/>
                <w:lang w:val="en-US"/>
              </w:rPr>
              <w:t>1.63m</w:t>
            </w:r>
          </w:p>
        </w:tc>
        <w:tc>
          <w:tcPr>
            <w:tcW w:w="765" w:type="dxa"/>
            <w:shd w:val="clear" w:color="auto" w:fill="auto"/>
            <w:tcMar>
              <w:left w:w="93" w:type="dxa"/>
            </w:tcMar>
            <w:vAlign w:val="center"/>
          </w:tcPr>
          <w:p w14:paraId="4052A7EE" w14:textId="77777777" w:rsidR="009016AE" w:rsidRDefault="00B72FAB">
            <w:pPr>
              <w:tabs>
                <w:tab w:val="left" w:pos="1985"/>
              </w:tabs>
              <w:spacing w:before="0" w:after="0"/>
              <w:jc w:val="center"/>
              <w:rPr>
                <w:sz w:val="20"/>
                <w:szCs w:val="20"/>
                <w:lang w:val="en-US"/>
              </w:rPr>
            </w:pPr>
            <w:r>
              <w:rPr>
                <w:sz w:val="20"/>
                <w:szCs w:val="20"/>
                <w:lang w:val="en-US"/>
              </w:rPr>
              <w:t>2.14m</w:t>
            </w:r>
          </w:p>
        </w:tc>
        <w:tc>
          <w:tcPr>
            <w:tcW w:w="766" w:type="dxa"/>
            <w:shd w:val="clear" w:color="auto" w:fill="auto"/>
            <w:tcMar>
              <w:left w:w="93" w:type="dxa"/>
            </w:tcMar>
            <w:vAlign w:val="center"/>
          </w:tcPr>
          <w:p w14:paraId="3E012C74" w14:textId="77777777" w:rsidR="009016AE" w:rsidRDefault="00B72FAB">
            <w:pPr>
              <w:tabs>
                <w:tab w:val="left" w:pos="1985"/>
              </w:tabs>
              <w:spacing w:before="0" w:after="0"/>
              <w:jc w:val="center"/>
              <w:rPr>
                <w:sz w:val="20"/>
                <w:szCs w:val="20"/>
                <w:lang w:val="en-US"/>
              </w:rPr>
            </w:pPr>
            <w:r>
              <w:rPr>
                <w:sz w:val="20"/>
                <w:szCs w:val="20"/>
                <w:lang w:val="en-US"/>
              </w:rPr>
              <w:t>3.2m</w:t>
            </w:r>
          </w:p>
        </w:tc>
        <w:tc>
          <w:tcPr>
            <w:tcW w:w="766" w:type="dxa"/>
            <w:shd w:val="clear" w:color="auto" w:fill="auto"/>
            <w:tcMar>
              <w:left w:w="93" w:type="dxa"/>
            </w:tcMar>
            <w:vAlign w:val="center"/>
          </w:tcPr>
          <w:p w14:paraId="4E13338F" w14:textId="77777777" w:rsidR="009016AE" w:rsidRDefault="00B72FAB">
            <w:pPr>
              <w:tabs>
                <w:tab w:val="left" w:pos="1985"/>
              </w:tabs>
              <w:spacing w:before="0" w:after="0"/>
              <w:jc w:val="center"/>
              <w:rPr>
                <w:sz w:val="20"/>
                <w:szCs w:val="20"/>
                <w:lang w:val="en-US"/>
              </w:rPr>
            </w:pPr>
            <w:r>
              <w:rPr>
                <w:sz w:val="20"/>
                <w:szCs w:val="20"/>
                <w:lang w:val="en-US"/>
              </w:rPr>
              <w:t>8.9m</w:t>
            </w:r>
          </w:p>
        </w:tc>
      </w:tr>
      <w:tr w:rsidR="009016AE" w14:paraId="3AF9E059" w14:textId="77777777">
        <w:trPr>
          <w:trHeight w:val="281"/>
        </w:trPr>
        <w:tc>
          <w:tcPr>
            <w:tcW w:w="1285" w:type="dxa"/>
            <w:shd w:val="clear" w:color="auto" w:fill="auto"/>
            <w:tcMar>
              <w:left w:w="93" w:type="dxa"/>
            </w:tcMar>
            <w:vAlign w:val="center"/>
          </w:tcPr>
          <w:p w14:paraId="144A6867" w14:textId="77777777" w:rsidR="009016AE" w:rsidRDefault="00B72FAB">
            <w:pPr>
              <w:tabs>
                <w:tab w:val="left" w:pos="1985"/>
              </w:tabs>
              <w:spacing w:before="0" w:after="0"/>
              <w:jc w:val="center"/>
              <w:rPr>
                <w:sz w:val="20"/>
                <w:szCs w:val="20"/>
                <w:lang w:val="en-US"/>
              </w:rPr>
            </w:pPr>
            <w:r>
              <w:rPr>
                <w:sz w:val="20"/>
                <w:szCs w:val="20"/>
                <w:lang w:val="en-US"/>
              </w:rPr>
              <w:t>100MHz</w:t>
            </w:r>
          </w:p>
        </w:tc>
        <w:tc>
          <w:tcPr>
            <w:tcW w:w="765" w:type="dxa"/>
            <w:vAlign w:val="center"/>
          </w:tcPr>
          <w:p w14:paraId="0593EF8B" w14:textId="77777777" w:rsidR="009016AE" w:rsidRDefault="00B72FAB">
            <w:pPr>
              <w:tabs>
                <w:tab w:val="left" w:pos="1985"/>
              </w:tabs>
              <w:spacing w:before="0" w:after="0"/>
              <w:jc w:val="center"/>
              <w:rPr>
                <w:sz w:val="20"/>
                <w:szCs w:val="20"/>
                <w:lang w:val="en-US"/>
              </w:rPr>
            </w:pPr>
            <w:r>
              <w:rPr>
                <w:sz w:val="20"/>
                <w:szCs w:val="20"/>
                <w:lang w:val="en-US"/>
              </w:rPr>
              <w:t>0.6m</w:t>
            </w:r>
          </w:p>
        </w:tc>
        <w:tc>
          <w:tcPr>
            <w:tcW w:w="766" w:type="dxa"/>
            <w:vAlign w:val="center"/>
          </w:tcPr>
          <w:p w14:paraId="17595CD9" w14:textId="77777777" w:rsidR="009016AE" w:rsidRDefault="00B72FAB">
            <w:pPr>
              <w:tabs>
                <w:tab w:val="left" w:pos="1985"/>
              </w:tabs>
              <w:spacing w:before="0" w:after="0"/>
              <w:jc w:val="center"/>
              <w:rPr>
                <w:sz w:val="20"/>
                <w:szCs w:val="20"/>
                <w:lang w:val="en-US"/>
              </w:rPr>
            </w:pPr>
            <w:r>
              <w:rPr>
                <w:sz w:val="20"/>
                <w:szCs w:val="20"/>
                <w:lang w:val="en-US"/>
              </w:rPr>
              <w:t>0.85m</w:t>
            </w:r>
          </w:p>
        </w:tc>
        <w:tc>
          <w:tcPr>
            <w:tcW w:w="765" w:type="dxa"/>
            <w:vAlign w:val="center"/>
          </w:tcPr>
          <w:p w14:paraId="5A4BB0E5" w14:textId="77777777" w:rsidR="009016AE" w:rsidRDefault="00B72FAB">
            <w:pPr>
              <w:tabs>
                <w:tab w:val="left" w:pos="1985"/>
              </w:tabs>
              <w:spacing w:before="0" w:after="0"/>
              <w:jc w:val="center"/>
              <w:rPr>
                <w:sz w:val="20"/>
                <w:szCs w:val="20"/>
                <w:lang w:val="en-US"/>
              </w:rPr>
            </w:pPr>
            <w:r>
              <w:rPr>
                <w:sz w:val="20"/>
                <w:szCs w:val="20"/>
                <w:lang w:val="en-US"/>
              </w:rPr>
              <w:t>1.41m</w:t>
            </w:r>
          </w:p>
        </w:tc>
        <w:tc>
          <w:tcPr>
            <w:tcW w:w="766" w:type="dxa"/>
            <w:vAlign w:val="center"/>
          </w:tcPr>
          <w:p w14:paraId="24CE26A5" w14:textId="77777777" w:rsidR="009016AE" w:rsidRDefault="00B72FAB">
            <w:pPr>
              <w:tabs>
                <w:tab w:val="left" w:pos="1985"/>
              </w:tabs>
              <w:spacing w:before="0" w:after="0"/>
              <w:jc w:val="center"/>
              <w:rPr>
                <w:sz w:val="20"/>
                <w:szCs w:val="20"/>
                <w:lang w:val="en-US"/>
              </w:rPr>
            </w:pPr>
            <w:r>
              <w:rPr>
                <w:sz w:val="20"/>
                <w:szCs w:val="20"/>
                <w:lang w:val="en-US"/>
              </w:rPr>
              <w:t>1.78m</w:t>
            </w:r>
          </w:p>
        </w:tc>
        <w:tc>
          <w:tcPr>
            <w:tcW w:w="766" w:type="dxa"/>
            <w:vAlign w:val="center"/>
          </w:tcPr>
          <w:p w14:paraId="13AD5F89"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7D36CB34" w14:textId="77777777" w:rsidR="009016AE" w:rsidRDefault="00B72FAB">
            <w:pPr>
              <w:tabs>
                <w:tab w:val="left" w:pos="1985"/>
              </w:tabs>
              <w:spacing w:before="0" w:after="0"/>
              <w:jc w:val="center"/>
              <w:rPr>
                <w:sz w:val="20"/>
                <w:szCs w:val="20"/>
                <w:lang w:val="en-US"/>
              </w:rPr>
            </w:pPr>
            <w:r>
              <w:rPr>
                <w:sz w:val="20"/>
                <w:szCs w:val="20"/>
                <w:lang w:val="en-US"/>
              </w:rPr>
              <w:t>0.61m</w:t>
            </w:r>
          </w:p>
        </w:tc>
        <w:tc>
          <w:tcPr>
            <w:tcW w:w="766" w:type="dxa"/>
            <w:shd w:val="clear" w:color="auto" w:fill="auto"/>
            <w:tcMar>
              <w:left w:w="93" w:type="dxa"/>
            </w:tcMar>
            <w:vAlign w:val="center"/>
          </w:tcPr>
          <w:p w14:paraId="3A1E9230" w14:textId="77777777" w:rsidR="009016AE" w:rsidRDefault="00B72FAB">
            <w:pPr>
              <w:tabs>
                <w:tab w:val="left" w:pos="1985"/>
              </w:tabs>
              <w:spacing w:before="0" w:after="0"/>
              <w:jc w:val="center"/>
              <w:rPr>
                <w:sz w:val="20"/>
                <w:szCs w:val="20"/>
                <w:lang w:val="en-US"/>
              </w:rPr>
            </w:pPr>
            <w:r>
              <w:rPr>
                <w:sz w:val="20"/>
                <w:szCs w:val="20"/>
                <w:lang w:val="en-US"/>
              </w:rPr>
              <w:t>0.96m</w:t>
            </w:r>
          </w:p>
        </w:tc>
        <w:tc>
          <w:tcPr>
            <w:tcW w:w="765" w:type="dxa"/>
            <w:shd w:val="clear" w:color="auto" w:fill="auto"/>
            <w:tcMar>
              <w:left w:w="93" w:type="dxa"/>
            </w:tcMar>
            <w:vAlign w:val="center"/>
          </w:tcPr>
          <w:p w14:paraId="41DAFE80" w14:textId="77777777" w:rsidR="009016AE" w:rsidRDefault="00B72FAB">
            <w:pPr>
              <w:tabs>
                <w:tab w:val="left" w:pos="1985"/>
              </w:tabs>
              <w:spacing w:before="0" w:after="0"/>
              <w:jc w:val="center"/>
              <w:rPr>
                <w:sz w:val="20"/>
                <w:szCs w:val="20"/>
                <w:lang w:val="en-US"/>
              </w:rPr>
            </w:pPr>
            <w:r>
              <w:rPr>
                <w:sz w:val="20"/>
                <w:szCs w:val="20"/>
                <w:lang w:val="en-US"/>
              </w:rPr>
              <w:t>1.4m</w:t>
            </w:r>
          </w:p>
        </w:tc>
        <w:tc>
          <w:tcPr>
            <w:tcW w:w="766" w:type="dxa"/>
            <w:shd w:val="clear" w:color="auto" w:fill="auto"/>
            <w:tcMar>
              <w:left w:w="93" w:type="dxa"/>
            </w:tcMar>
            <w:vAlign w:val="center"/>
          </w:tcPr>
          <w:p w14:paraId="09623DC9" w14:textId="77777777" w:rsidR="009016AE" w:rsidRDefault="00B72FAB">
            <w:pPr>
              <w:tabs>
                <w:tab w:val="left" w:pos="1985"/>
              </w:tabs>
              <w:spacing w:before="0" w:after="0"/>
              <w:jc w:val="center"/>
              <w:rPr>
                <w:sz w:val="20"/>
                <w:szCs w:val="20"/>
                <w:lang w:val="en-US"/>
              </w:rPr>
            </w:pPr>
            <w:r>
              <w:rPr>
                <w:sz w:val="20"/>
                <w:szCs w:val="20"/>
                <w:lang w:val="en-US"/>
              </w:rPr>
              <w:t>1.9m</w:t>
            </w:r>
          </w:p>
        </w:tc>
        <w:tc>
          <w:tcPr>
            <w:tcW w:w="766" w:type="dxa"/>
            <w:shd w:val="clear" w:color="auto" w:fill="auto"/>
            <w:tcMar>
              <w:left w:w="93" w:type="dxa"/>
            </w:tcMar>
            <w:vAlign w:val="center"/>
          </w:tcPr>
          <w:p w14:paraId="18E8EDDC" w14:textId="77777777" w:rsidR="009016AE" w:rsidRDefault="00B72FAB">
            <w:pPr>
              <w:tabs>
                <w:tab w:val="left" w:pos="1985"/>
              </w:tabs>
              <w:spacing w:before="0" w:after="0"/>
              <w:jc w:val="center"/>
              <w:rPr>
                <w:sz w:val="20"/>
                <w:szCs w:val="20"/>
                <w:lang w:val="en-US"/>
              </w:rPr>
            </w:pPr>
            <w:r>
              <w:rPr>
                <w:sz w:val="20"/>
                <w:szCs w:val="20"/>
                <w:lang w:val="en-US"/>
              </w:rPr>
              <w:t>3.2m</w:t>
            </w:r>
          </w:p>
        </w:tc>
      </w:tr>
      <w:tr w:rsidR="009016AE" w14:paraId="0B3BF694" w14:textId="77777777">
        <w:trPr>
          <w:trHeight w:val="330"/>
        </w:trPr>
        <w:tc>
          <w:tcPr>
            <w:tcW w:w="1285" w:type="dxa"/>
            <w:shd w:val="clear" w:color="auto" w:fill="auto"/>
            <w:tcMar>
              <w:left w:w="93" w:type="dxa"/>
            </w:tcMar>
            <w:vAlign w:val="center"/>
          </w:tcPr>
          <w:p w14:paraId="1F207E7E" w14:textId="77777777" w:rsidR="009016AE" w:rsidRDefault="00B72FAB">
            <w:pPr>
              <w:tabs>
                <w:tab w:val="left" w:pos="1985"/>
              </w:tabs>
              <w:spacing w:before="0" w:after="0"/>
              <w:jc w:val="center"/>
              <w:rPr>
                <w:sz w:val="20"/>
                <w:szCs w:val="20"/>
                <w:lang w:val="en-US"/>
              </w:rPr>
            </w:pPr>
            <w:r>
              <w:rPr>
                <w:sz w:val="20"/>
                <w:szCs w:val="20"/>
                <w:lang w:val="en-US"/>
              </w:rPr>
              <w:t>200MHz</w:t>
            </w:r>
          </w:p>
        </w:tc>
        <w:tc>
          <w:tcPr>
            <w:tcW w:w="765" w:type="dxa"/>
            <w:vAlign w:val="center"/>
          </w:tcPr>
          <w:p w14:paraId="3CA1582D" w14:textId="77777777" w:rsidR="009016AE" w:rsidRDefault="00B72FAB">
            <w:pPr>
              <w:tabs>
                <w:tab w:val="left" w:pos="1985"/>
              </w:tabs>
              <w:spacing w:before="0" w:after="0"/>
              <w:jc w:val="center"/>
              <w:rPr>
                <w:sz w:val="20"/>
                <w:szCs w:val="20"/>
                <w:lang w:val="en-US"/>
              </w:rPr>
            </w:pPr>
            <w:r>
              <w:rPr>
                <w:sz w:val="20"/>
                <w:szCs w:val="20"/>
                <w:lang w:val="en-US"/>
              </w:rPr>
              <w:t>0.3m</w:t>
            </w:r>
          </w:p>
        </w:tc>
        <w:tc>
          <w:tcPr>
            <w:tcW w:w="766" w:type="dxa"/>
            <w:vAlign w:val="center"/>
          </w:tcPr>
          <w:p w14:paraId="14C09D3A" w14:textId="77777777" w:rsidR="009016AE" w:rsidRDefault="00B72FAB">
            <w:pPr>
              <w:tabs>
                <w:tab w:val="left" w:pos="1985"/>
              </w:tabs>
              <w:spacing w:before="0" w:after="0"/>
              <w:jc w:val="center"/>
              <w:rPr>
                <w:sz w:val="20"/>
                <w:szCs w:val="20"/>
                <w:lang w:val="en-US"/>
              </w:rPr>
            </w:pPr>
            <w:r>
              <w:rPr>
                <w:sz w:val="20"/>
                <w:szCs w:val="20"/>
                <w:lang w:val="en-US"/>
              </w:rPr>
              <w:t>0.52m</w:t>
            </w:r>
          </w:p>
        </w:tc>
        <w:tc>
          <w:tcPr>
            <w:tcW w:w="765" w:type="dxa"/>
            <w:vAlign w:val="center"/>
          </w:tcPr>
          <w:p w14:paraId="3C5C7C9B" w14:textId="77777777" w:rsidR="009016AE" w:rsidRDefault="00B72FAB">
            <w:pPr>
              <w:tabs>
                <w:tab w:val="left" w:pos="1985"/>
              </w:tabs>
              <w:spacing w:before="0" w:after="0"/>
              <w:jc w:val="center"/>
              <w:rPr>
                <w:sz w:val="20"/>
                <w:szCs w:val="20"/>
                <w:lang w:val="en-US"/>
              </w:rPr>
            </w:pPr>
            <w:r>
              <w:rPr>
                <w:sz w:val="20"/>
                <w:szCs w:val="20"/>
                <w:lang w:val="en-US"/>
              </w:rPr>
              <w:t>0.95m</w:t>
            </w:r>
          </w:p>
        </w:tc>
        <w:tc>
          <w:tcPr>
            <w:tcW w:w="766" w:type="dxa"/>
            <w:vAlign w:val="center"/>
          </w:tcPr>
          <w:p w14:paraId="43252B89" w14:textId="77777777" w:rsidR="009016AE" w:rsidRDefault="00B72FAB">
            <w:pPr>
              <w:tabs>
                <w:tab w:val="left" w:pos="1985"/>
              </w:tabs>
              <w:spacing w:before="0" w:after="0"/>
              <w:jc w:val="center"/>
              <w:rPr>
                <w:sz w:val="20"/>
                <w:szCs w:val="20"/>
                <w:lang w:val="en-US"/>
              </w:rPr>
            </w:pPr>
            <w:r>
              <w:rPr>
                <w:sz w:val="20"/>
                <w:szCs w:val="20"/>
                <w:lang w:val="en-US"/>
              </w:rPr>
              <w:t>2.70m</w:t>
            </w:r>
          </w:p>
        </w:tc>
        <w:tc>
          <w:tcPr>
            <w:tcW w:w="766" w:type="dxa"/>
            <w:vAlign w:val="center"/>
          </w:tcPr>
          <w:p w14:paraId="04040FD3" w14:textId="77777777" w:rsidR="009016AE" w:rsidRDefault="00B72FAB">
            <w:pPr>
              <w:tabs>
                <w:tab w:val="left" w:pos="1985"/>
              </w:tabs>
              <w:spacing w:before="0" w:after="0"/>
              <w:jc w:val="center"/>
              <w:rPr>
                <w:sz w:val="20"/>
                <w:szCs w:val="20"/>
                <w:lang w:val="en-US"/>
              </w:rPr>
            </w:pPr>
            <w:r>
              <w:rPr>
                <w:sz w:val="20"/>
                <w:szCs w:val="20"/>
                <w:lang w:val="en-US"/>
              </w:rPr>
              <w:t>4.18m</w:t>
            </w:r>
          </w:p>
        </w:tc>
        <w:tc>
          <w:tcPr>
            <w:tcW w:w="765" w:type="dxa"/>
            <w:shd w:val="clear" w:color="auto" w:fill="auto"/>
            <w:tcMar>
              <w:left w:w="93" w:type="dxa"/>
            </w:tcMar>
            <w:vAlign w:val="center"/>
          </w:tcPr>
          <w:p w14:paraId="2ADFB818" w14:textId="77777777" w:rsidR="009016AE" w:rsidRDefault="00B72FAB">
            <w:pPr>
              <w:tabs>
                <w:tab w:val="left" w:pos="1985"/>
              </w:tabs>
              <w:spacing w:before="0" w:after="0"/>
              <w:jc w:val="center"/>
              <w:rPr>
                <w:sz w:val="20"/>
                <w:szCs w:val="20"/>
                <w:lang w:val="en-US"/>
              </w:rPr>
            </w:pPr>
            <w:r>
              <w:rPr>
                <w:sz w:val="20"/>
                <w:szCs w:val="20"/>
                <w:lang w:val="en-US"/>
              </w:rPr>
              <w:t>0.35m</w:t>
            </w:r>
          </w:p>
        </w:tc>
        <w:tc>
          <w:tcPr>
            <w:tcW w:w="766" w:type="dxa"/>
            <w:shd w:val="clear" w:color="auto" w:fill="auto"/>
            <w:tcMar>
              <w:left w:w="93" w:type="dxa"/>
            </w:tcMar>
            <w:vAlign w:val="center"/>
          </w:tcPr>
          <w:p w14:paraId="63A62B29" w14:textId="77777777" w:rsidR="009016AE" w:rsidRDefault="00B72FAB">
            <w:pPr>
              <w:tabs>
                <w:tab w:val="left" w:pos="1985"/>
              </w:tabs>
              <w:spacing w:before="0" w:after="0"/>
              <w:jc w:val="center"/>
              <w:rPr>
                <w:sz w:val="20"/>
                <w:szCs w:val="20"/>
                <w:lang w:val="en-US"/>
              </w:rPr>
            </w:pPr>
            <w:r>
              <w:rPr>
                <w:sz w:val="20"/>
                <w:szCs w:val="20"/>
                <w:lang w:val="en-US"/>
              </w:rPr>
              <w:t>0.55m</w:t>
            </w:r>
          </w:p>
        </w:tc>
        <w:tc>
          <w:tcPr>
            <w:tcW w:w="765" w:type="dxa"/>
            <w:shd w:val="clear" w:color="auto" w:fill="auto"/>
            <w:tcMar>
              <w:left w:w="93" w:type="dxa"/>
            </w:tcMar>
            <w:vAlign w:val="center"/>
          </w:tcPr>
          <w:p w14:paraId="78D2B7CE" w14:textId="77777777" w:rsidR="009016AE" w:rsidRDefault="00B72FAB">
            <w:pPr>
              <w:tabs>
                <w:tab w:val="left" w:pos="1985"/>
              </w:tabs>
              <w:spacing w:before="0" w:after="0"/>
              <w:jc w:val="center"/>
              <w:rPr>
                <w:sz w:val="20"/>
                <w:szCs w:val="20"/>
                <w:lang w:val="en-US"/>
              </w:rPr>
            </w:pPr>
            <w:r>
              <w:rPr>
                <w:sz w:val="20"/>
                <w:szCs w:val="20"/>
                <w:lang w:val="en-US"/>
              </w:rPr>
              <w:t>0.84m</w:t>
            </w:r>
          </w:p>
        </w:tc>
        <w:tc>
          <w:tcPr>
            <w:tcW w:w="766" w:type="dxa"/>
            <w:shd w:val="clear" w:color="auto" w:fill="auto"/>
            <w:tcMar>
              <w:left w:w="93" w:type="dxa"/>
            </w:tcMar>
            <w:vAlign w:val="center"/>
          </w:tcPr>
          <w:p w14:paraId="46E259F7" w14:textId="77777777" w:rsidR="009016AE" w:rsidRDefault="00B72FAB">
            <w:pPr>
              <w:tabs>
                <w:tab w:val="left" w:pos="1985"/>
              </w:tabs>
              <w:spacing w:before="0" w:after="0"/>
              <w:jc w:val="center"/>
              <w:rPr>
                <w:sz w:val="20"/>
                <w:szCs w:val="20"/>
                <w:lang w:val="en-US"/>
              </w:rPr>
            </w:pPr>
            <w:r>
              <w:rPr>
                <w:sz w:val="20"/>
                <w:szCs w:val="20"/>
                <w:lang w:val="en-US"/>
              </w:rPr>
              <w:t>1.37m</w:t>
            </w:r>
          </w:p>
        </w:tc>
        <w:tc>
          <w:tcPr>
            <w:tcW w:w="766" w:type="dxa"/>
            <w:shd w:val="clear" w:color="auto" w:fill="auto"/>
            <w:tcMar>
              <w:left w:w="93" w:type="dxa"/>
            </w:tcMar>
            <w:vAlign w:val="center"/>
          </w:tcPr>
          <w:p w14:paraId="74A22395" w14:textId="77777777" w:rsidR="009016AE" w:rsidRDefault="00B72FAB">
            <w:pPr>
              <w:tabs>
                <w:tab w:val="left" w:pos="1985"/>
              </w:tabs>
              <w:spacing w:before="0" w:after="0"/>
              <w:jc w:val="center"/>
              <w:rPr>
                <w:sz w:val="20"/>
                <w:szCs w:val="20"/>
                <w:lang w:val="en-US"/>
              </w:rPr>
            </w:pPr>
            <w:r>
              <w:rPr>
                <w:sz w:val="20"/>
                <w:szCs w:val="20"/>
                <w:lang w:val="en-US"/>
              </w:rPr>
              <w:t>2.0m</w:t>
            </w:r>
          </w:p>
        </w:tc>
      </w:tr>
    </w:tbl>
    <w:p w14:paraId="166F518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Bandwidth of PRS is a critical parameter to define the accuracy of positioning in both the IIoT scenarios. Similarly, determining the LOS path will improve the accuracy of position at least in case of </w:t>
      </w:r>
      <w:proofErr w:type="spellStart"/>
      <w:r>
        <w:rPr>
          <w:rFonts w:ascii="Times New Roman" w:hAnsi="Times New Roman"/>
          <w:lang w:eastAsia="ko-KR"/>
        </w:rPr>
        <w:t>InF</w:t>
      </w:r>
      <w:proofErr w:type="spellEnd"/>
      <w:r>
        <w:rPr>
          <w:rFonts w:ascii="Times New Roman" w:hAnsi="Times New Roman"/>
          <w:lang w:eastAsia="ko-KR"/>
        </w:rPr>
        <w:t xml:space="preserve">-DH scenario. </w:t>
      </w:r>
    </w:p>
    <w:p w14:paraId="47975FA4" w14:textId="77777777" w:rsidR="009016AE" w:rsidRDefault="00B72FAB">
      <w:pPr>
        <w:tabs>
          <w:tab w:val="left" w:pos="1985"/>
        </w:tabs>
        <w:spacing w:after="0"/>
        <w:jc w:val="both"/>
        <w:rPr>
          <w:rFonts w:eastAsia="MS Mincho" w:cs="FreeSans"/>
          <w:color w:val="00000A"/>
          <w:sz w:val="24"/>
          <w:szCs w:val="24"/>
          <w:lang w:val="en-IN" w:eastAsia="zh-CN" w:bidi="hi-IN"/>
        </w:rPr>
      </w:pPr>
      <w:r>
        <w:rPr>
          <w:rFonts w:eastAsia="MS Mincho" w:cs="FreeSans"/>
          <w:color w:val="00000A"/>
          <w:sz w:val="24"/>
          <w:szCs w:val="24"/>
          <w:lang w:val="en-IN" w:eastAsia="zh-CN" w:bidi="hi-IN"/>
        </w:rPr>
        <w:t>It is also observed that network synchronization error is critical factor in Rel.17 positioning enhancement as it degrades the positioning accuracy significantly. Tight synchronisation close to ideal is necessary for Rel.17 scenarios.</w:t>
      </w:r>
    </w:p>
    <w:p w14:paraId="153CE7E1" w14:textId="77777777" w:rsidR="009016AE" w:rsidRDefault="00B72FAB">
      <w:pPr>
        <w:tabs>
          <w:tab w:val="left" w:pos="1985"/>
        </w:tabs>
        <w:spacing w:after="0"/>
        <w:jc w:val="both"/>
        <w:rPr>
          <w:rFonts w:eastAsia="MS Mincho" w:cs="FreeSans"/>
          <w:b/>
          <w:bCs/>
          <w:color w:val="00000A"/>
          <w:sz w:val="24"/>
          <w:szCs w:val="24"/>
          <w:lang w:val="en-IN" w:eastAsia="zh-CN" w:bidi="hi-IN"/>
        </w:rPr>
      </w:pPr>
      <w:r>
        <w:rPr>
          <w:rFonts w:eastAsia="MS Mincho" w:cs="FreeSans"/>
          <w:color w:val="00000A"/>
          <w:sz w:val="24"/>
          <w:szCs w:val="24"/>
          <w:lang w:val="en-IN" w:eastAsia="zh-CN" w:bidi="hi-IN"/>
        </w:rPr>
        <w:t>Finally, the following proposals are made:</w:t>
      </w:r>
    </w:p>
    <w:p w14:paraId="5C9859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LOS path detection and hybrid positioning techniques should be studied in positioning enhancement study.</w:t>
      </w:r>
    </w:p>
    <w:p w14:paraId="5BA6285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Network synchronization error techniques should be studied in Rel.17 to achieve required accuracy.</w:t>
      </w:r>
    </w:p>
    <w:p w14:paraId="1066CE94" w14:textId="77777777" w:rsidR="009016AE" w:rsidRDefault="009016AE">
      <w:pPr>
        <w:spacing w:before="60"/>
        <w:jc w:val="both"/>
        <w:rPr>
          <w:lang w:val="en-US" w:eastAsia="ko-KR"/>
        </w:rPr>
      </w:pPr>
    </w:p>
    <w:p w14:paraId="530FBAFD" w14:textId="77777777" w:rsidR="009016AE" w:rsidRDefault="00B72FAB">
      <w:pPr>
        <w:pStyle w:val="Heading2"/>
        <w:ind w:left="426" w:hanging="426"/>
      </w:pPr>
      <w:r>
        <w:lastRenderedPageBreak/>
        <w:t>Source #18</w:t>
      </w:r>
    </w:p>
    <w:p w14:paraId="1D8550BB" w14:textId="77777777" w:rsidR="009016AE" w:rsidRDefault="00B72FAB">
      <w:pPr>
        <w:jc w:val="both"/>
        <w:rPr>
          <w:lang w:val="en-US"/>
        </w:rPr>
      </w:pPr>
      <w:r>
        <w:rPr>
          <w:lang w:val="en-US"/>
        </w:rPr>
        <w:t>The evaluation results in [</w:t>
      </w:r>
      <w:r>
        <w:rPr>
          <w:lang w:val="en-US"/>
        </w:rPr>
        <w:fldChar w:fldCharType="begin"/>
      </w:r>
      <w:r>
        <w:rPr>
          <w:lang w:val="en-US"/>
        </w:rPr>
        <w:instrText xml:space="preserve"> REF _Ref48500590 \n \h </w:instrText>
      </w:r>
      <w:r>
        <w:rPr>
          <w:lang w:val="en-US"/>
        </w:rPr>
      </w:r>
      <w:r>
        <w:rPr>
          <w:lang w:val="en-US"/>
        </w:rPr>
        <w:fldChar w:fldCharType="separate"/>
      </w:r>
      <w:r>
        <w:rPr>
          <w:lang w:val="en-US"/>
        </w:rPr>
        <w:t>[18]</w:t>
      </w:r>
      <w:r>
        <w:rPr>
          <w:lang w:val="en-US"/>
        </w:rPr>
        <w:fldChar w:fldCharType="end"/>
      </w:r>
      <w:r>
        <w:rPr>
          <w:lang w:val="en-US"/>
        </w:rPr>
        <w:t>, Qualcomm] are provided for multiple scenarios. Contribution also briefly outlines TOA estimation as well pruning and outlier rejection algorithms.</w:t>
      </w:r>
    </w:p>
    <w:p w14:paraId="1E76E117" w14:textId="77777777" w:rsidR="009016AE" w:rsidRDefault="00B72FAB">
      <w:pPr>
        <w:jc w:val="both"/>
        <w:rPr>
          <w:b/>
          <w:bCs/>
          <w:lang w:val="en-US"/>
        </w:rPr>
      </w:pPr>
      <w:r>
        <w:rPr>
          <w:b/>
          <w:bCs/>
          <w:lang w:val="en-US"/>
        </w:rPr>
        <w:t>Horizontal Accuracy Analysis</w:t>
      </w:r>
    </w:p>
    <w:p w14:paraId="51A5E9F3" w14:textId="77777777" w:rsidR="009016AE" w:rsidRDefault="00B72FAB">
      <w:pPr>
        <w:jc w:val="both"/>
        <w:rPr>
          <w:lang w:val="en-US"/>
        </w:rPr>
      </w:pPr>
      <w:r>
        <w:rPr>
          <w:lang w:val="en-US"/>
        </w:rPr>
        <w:t xml:space="preserve">The following observations are made based on analysis of </w:t>
      </w:r>
      <w:proofErr w:type="spellStart"/>
      <w:r>
        <w:rPr>
          <w:lang w:val="en-US"/>
        </w:rPr>
        <w:t>InF</w:t>
      </w:r>
      <w:proofErr w:type="spellEnd"/>
      <w:r>
        <w:rPr>
          <w:lang w:val="en-US"/>
        </w:rPr>
        <w:t xml:space="preserve"> scenarios:</w:t>
      </w:r>
    </w:p>
    <w:p w14:paraId="650CEAC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IIOT requirement (&lt;20cm accuracy) can be met at 90%, 50%,20%, 7%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-SH FR2 scenario.</w:t>
      </w:r>
    </w:p>
    <w:p w14:paraId="3B9732BA"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8" w:name="_Hlk47698898"/>
      <w:r>
        <w:rPr>
          <w:rFonts w:ascii="Times New Roman" w:hAnsi="Times New Roman"/>
          <w:lang w:eastAsia="ko-KR"/>
        </w:rPr>
        <w:t xml:space="preserve">IIOT requirement (&lt;20cm accuracy) can be met at 68%, 27%, 11%, 4% when T1 = 0, 0.5, 1, 2 ns at both Tx and Rx side in </w:t>
      </w:r>
      <w:proofErr w:type="spellStart"/>
      <w:r>
        <w:rPr>
          <w:rFonts w:ascii="Times New Roman" w:hAnsi="Times New Roman"/>
          <w:lang w:eastAsia="ko-KR"/>
        </w:rPr>
        <w:t>InF</w:t>
      </w:r>
      <w:proofErr w:type="spellEnd"/>
      <w:r>
        <w:rPr>
          <w:rFonts w:ascii="Times New Roman" w:hAnsi="Times New Roman"/>
          <w:lang w:eastAsia="ko-KR"/>
        </w:rPr>
        <w:t>-DH FR2 scenario.</w:t>
      </w:r>
    </w:p>
    <w:p w14:paraId="3281D506"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InF</w:t>
      </w:r>
      <w:proofErr w:type="spellEnd"/>
      <w:r>
        <w:rPr>
          <w:rFonts w:ascii="Times New Roman" w:hAnsi="Times New Roman"/>
          <w:lang w:eastAsia="ko-KR"/>
        </w:rPr>
        <w:t>-SH scenarios, the 0.5ns resolution limit for UE-assisted TDOA and RTT is not enough to meet the 20 cm requirements.</w:t>
      </w:r>
    </w:p>
    <w:p w14:paraId="39D61DA6" w14:textId="77777777" w:rsidR="009016AE" w:rsidRDefault="009016AE">
      <w:pPr>
        <w:spacing w:before="60"/>
        <w:jc w:val="both"/>
        <w:rPr>
          <w:lang w:val="en-US" w:eastAsia="ko-KR"/>
        </w:rPr>
      </w:pPr>
    </w:p>
    <w:p w14:paraId="663C344E" w14:textId="77777777" w:rsidR="009016AE" w:rsidRDefault="00B72FAB">
      <w:pPr>
        <w:jc w:val="both"/>
        <w:rPr>
          <w:lang w:val="en-US"/>
        </w:rPr>
      </w:pPr>
      <w:bookmarkStart w:id="9" w:name="_Hlk47698912"/>
      <w:r>
        <w:rPr>
          <w:lang w:val="en-US"/>
        </w:rPr>
        <w:t xml:space="preserve">The </w:t>
      </w:r>
      <w:proofErr w:type="spellStart"/>
      <w:r>
        <w:rPr>
          <w:lang w:val="en-US"/>
        </w:rPr>
        <w:t>UMi</w:t>
      </w:r>
      <w:proofErr w:type="spellEnd"/>
      <w:r>
        <w:rPr>
          <w:lang w:val="en-US"/>
        </w:rPr>
        <w:t>/</w:t>
      </w:r>
      <w:proofErr w:type="spellStart"/>
      <w:r>
        <w:rPr>
          <w:lang w:val="en-US"/>
        </w:rPr>
        <w:t>UMa</w:t>
      </w:r>
      <w:proofErr w:type="spellEnd"/>
      <w:r>
        <w:rPr>
          <w:lang w:val="en-US"/>
        </w:rPr>
        <w:t xml:space="preserve"> scenarios are analyzed with the Tx/Rx timing error and/or network sync error according to truncated Gaussian Distribution [-2*T1,2*T1] </w:t>
      </w:r>
      <w:proofErr w:type="spellStart"/>
      <w:r>
        <w:rPr>
          <w:lang w:val="en-US"/>
        </w:rPr>
        <w:t>nsec</w:t>
      </w:r>
      <w:proofErr w:type="spellEnd"/>
      <w:r>
        <w:rPr>
          <w:lang w:val="en-US"/>
        </w:rPr>
        <w:t xml:space="preserve">, as agreed in previous 3GPP RAN1 meetings. Both TDOA and M-RTT results are shown. In addition, the likelihood fusion algorithm is considered in evaluations. The following observations are made based on analysis of </w:t>
      </w:r>
      <w:proofErr w:type="spellStart"/>
      <w:r>
        <w:rPr>
          <w:lang w:val="en-US"/>
        </w:rPr>
        <w:t>UMi</w:t>
      </w:r>
      <w:proofErr w:type="spellEnd"/>
      <w:r>
        <w:rPr>
          <w:lang w:val="en-US"/>
        </w:rPr>
        <w:t>/</w:t>
      </w:r>
      <w:proofErr w:type="spellStart"/>
      <w:r>
        <w:rPr>
          <w:lang w:val="en-US"/>
        </w:rPr>
        <w:t>UMa</w:t>
      </w:r>
      <w:proofErr w:type="spellEnd"/>
      <w:r>
        <w:rPr>
          <w:lang w:val="en-US"/>
        </w:rPr>
        <w:t xml:space="preserve"> scenarios:</w:t>
      </w:r>
    </w:p>
    <w:p w14:paraId="2EAF8D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For UMiFR1 scenarios,</w:t>
      </w:r>
    </w:p>
    <w:p w14:paraId="1FDCAF9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Tx/Rx calibration with T1 = 5 </w:t>
      </w:r>
      <w:proofErr w:type="spellStart"/>
      <w:r>
        <w:rPr>
          <w:rFonts w:ascii="Times New Roman" w:hAnsi="Times New Roman"/>
          <w:bCs/>
          <w:iCs/>
        </w:rPr>
        <w:t>nsec</w:t>
      </w:r>
      <w:proofErr w:type="spellEnd"/>
      <w:r>
        <w:rPr>
          <w:rFonts w:ascii="Times New Roman" w:hAnsi="Times New Roman"/>
          <w:bCs/>
          <w:iCs/>
        </w:rPr>
        <w:t xml:space="preserve"> or above shows a noticeable degradation to performance of RTT Positioning when using either a baseline, or an advanced positioning engine algorithm.  </w:t>
      </w:r>
    </w:p>
    <w:p w14:paraId="70486B2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RTT performance with realistic Tx/Rx calibration errors achieves better performance than TDOA with realistic network sync and Tx/Rx calibration errors. </w:t>
      </w:r>
    </w:p>
    <w:p w14:paraId="25446FD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0" w:name="_Hlk47698920"/>
      <w:bookmarkEnd w:id="9"/>
      <w:r>
        <w:rPr>
          <w:rFonts w:ascii="Times New Roman" w:hAnsi="Times New Roman"/>
          <w:lang w:eastAsia="ko-KR"/>
        </w:rPr>
        <w:t xml:space="preserve">For </w:t>
      </w:r>
      <w:proofErr w:type="spellStart"/>
      <w:r>
        <w:rPr>
          <w:rFonts w:ascii="Times New Roman" w:hAnsi="Times New Roman"/>
          <w:lang w:eastAsia="ko-KR"/>
        </w:rPr>
        <w:t>UMi</w:t>
      </w:r>
      <w:proofErr w:type="spellEnd"/>
      <w:r>
        <w:rPr>
          <w:rFonts w:ascii="Times New Roman" w:hAnsi="Times New Roman"/>
          <w:lang w:eastAsia="ko-KR"/>
        </w:rPr>
        <w:t xml:space="preserve"> FR2 scenarios, </w:t>
      </w:r>
    </w:p>
    <w:p w14:paraId="4D838AD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With gNB sync errors T1 larger than 10ns, TDOA cannot meet the commercial requirement (1m at 80%).</w:t>
      </w:r>
    </w:p>
    <w:p w14:paraId="4A72E82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or equal to 1ns. RTT can meet the same requirement with calibration errors between T1 = 0.5~1ns(or say smaller or equal to 0.5ns) in comb2.</w:t>
      </w:r>
    </w:p>
    <w:p w14:paraId="3540C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TDOA can meet with commercial requirement with calibration errors T1 smaller than 2ns (or say smaller or equal to 1ns). RTT can meet the same requirement with calibration error smaller than 0.5ns in comb6.</w:t>
      </w:r>
    </w:p>
    <w:bookmarkEnd w:id="10"/>
    <w:p w14:paraId="10E7CAEE" w14:textId="77777777" w:rsidR="009016AE" w:rsidRDefault="00B72FAB">
      <w:pPr>
        <w:spacing w:before="60"/>
        <w:jc w:val="both"/>
        <w:rPr>
          <w:lang w:val="en-US" w:eastAsia="ko-KR"/>
        </w:rPr>
      </w:pPr>
      <w:r>
        <w:rPr>
          <w:lang w:val="en-US" w:eastAsia="ko-KR"/>
        </w:rPr>
        <w:t xml:space="preserve">The following observations are made for </w:t>
      </w:r>
      <w:proofErr w:type="spellStart"/>
      <w:r>
        <w:rPr>
          <w:lang w:val="en-US" w:eastAsia="ko-KR"/>
        </w:rPr>
        <w:t>InH</w:t>
      </w:r>
      <w:proofErr w:type="spellEnd"/>
      <w:r>
        <w:rPr>
          <w:lang w:val="en-US" w:eastAsia="ko-KR"/>
        </w:rPr>
        <w:t xml:space="preserve"> scenario: </w:t>
      </w:r>
      <w:bookmarkStart w:id="11" w:name="_Hlk47698938"/>
    </w:p>
    <w:p w14:paraId="2760C6F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For </w:t>
      </w:r>
      <w:proofErr w:type="spellStart"/>
      <w:r>
        <w:rPr>
          <w:rFonts w:ascii="Times New Roman" w:hAnsi="Times New Roman"/>
          <w:lang w:eastAsia="ko-KR"/>
        </w:rPr>
        <w:t>InH</w:t>
      </w:r>
      <w:proofErr w:type="spellEnd"/>
      <w:r>
        <w:rPr>
          <w:rFonts w:ascii="Times New Roman" w:hAnsi="Times New Roman"/>
          <w:lang w:eastAsia="ko-KR"/>
        </w:rPr>
        <w:t xml:space="preserve"> FR2 scenarios</w:t>
      </w:r>
    </w:p>
    <w:p w14:paraId="46BE5FB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lastRenderedPageBreak/>
        <w:t>With gNB sync errors T1 larger than 10ns, OTDOA cannot meet the commercial requirement (1m at 80%).</w:t>
      </w:r>
    </w:p>
    <w:p w14:paraId="106A52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RTT has inferior performance compared with OTDOA with calibration errors only in the worst-case model assumptions. (4 independent calibration errors are added per TRP in RTT, compared with 2 independent calibration errors in the RSTD with OTDOA).</w:t>
      </w:r>
    </w:p>
    <w:p w14:paraId="59D9EE5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OTDOA can meet commercial requirement with calibration errors T1 smaller than 2ns (or say smaller or equal to 1ns). RTT can meet the same requirement with calibration errors between T1 = 0.5~1ns (or say smaller or equal to 0.5ns).</w:t>
      </w:r>
    </w:p>
    <w:bookmarkEnd w:id="11"/>
    <w:p w14:paraId="1899A653" w14:textId="77777777" w:rsidR="009016AE" w:rsidRDefault="009016AE">
      <w:pPr>
        <w:spacing w:before="60"/>
        <w:jc w:val="both"/>
        <w:rPr>
          <w:b/>
          <w:bCs/>
          <w:lang w:val="en-US"/>
        </w:rPr>
      </w:pPr>
    </w:p>
    <w:p w14:paraId="598E7765" w14:textId="77777777" w:rsidR="009016AE" w:rsidRDefault="00B72FAB">
      <w:pPr>
        <w:spacing w:before="60"/>
        <w:jc w:val="both"/>
        <w:rPr>
          <w:lang w:val="en-US" w:eastAsia="ko-KR"/>
        </w:rPr>
      </w:pPr>
      <w:r>
        <w:rPr>
          <w:b/>
          <w:bCs/>
          <w:lang w:val="en-US"/>
        </w:rPr>
        <w:t>Latency Analysis</w:t>
      </w:r>
    </w:p>
    <w:bookmarkEnd w:id="8"/>
    <w:p w14:paraId="49875534" w14:textId="77777777" w:rsidR="009016AE" w:rsidRDefault="00B72FAB">
      <w:pPr>
        <w:jc w:val="both"/>
        <w:rPr>
          <w:lang w:val="en-US"/>
        </w:rPr>
      </w:pPr>
      <w:r>
        <w:rPr>
          <w:lang w:val="en-US"/>
        </w:rPr>
        <w:t>The detailed E2E latency study is presented including analysis of physical layer latency and higher layer latency.</w:t>
      </w:r>
    </w:p>
    <w:p w14:paraId="67DC7ADD" w14:textId="77777777" w:rsidR="009016AE" w:rsidRDefault="00B72FAB">
      <w:pPr>
        <w:jc w:val="both"/>
        <w:rPr>
          <w:lang w:val="en-US"/>
        </w:rPr>
      </w:pPr>
      <w:r>
        <w:rPr>
          <w:lang w:val="en-US"/>
        </w:rPr>
        <w:t>In terms of physical layer latency, the following observation was made:</w:t>
      </w:r>
    </w:p>
    <w:p w14:paraId="10625B5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w:t>
      </w:r>
      <w:proofErr w:type="spellStart"/>
      <w:r>
        <w:rPr>
          <w:rFonts w:ascii="Times New Roman" w:hAnsi="Times New Roman"/>
          <w:lang w:eastAsia="ko-KR"/>
        </w:rPr>
        <w:t>succesfull</w:t>
      </w:r>
      <w:proofErr w:type="spellEnd"/>
      <w:r>
        <w:rPr>
          <w:rFonts w:ascii="Times New Roman" w:hAnsi="Times New Roman"/>
          <w:lang w:eastAsia="ko-KR"/>
        </w:rPr>
        <w:t xml:space="preserve"> decoding of the PUSCH containing the Positioning report from the serving gNB) ranges in the interval [57-823] msec depending at least in the following factors (the list may not exhaustive):</w:t>
      </w:r>
    </w:p>
    <w:p w14:paraId="2857A18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4DD82D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0F1BCD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E731B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446A311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8EAF45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28AD4A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1B12215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21952AA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7292C0D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2FC75A3"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With regards to PHY-layer latency analysis, the following components seem to be the most time-consuming:</w:t>
      </w:r>
    </w:p>
    <w:p w14:paraId="2A39A1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Configuration &amp; Triggering of Location-Request</w:t>
      </w:r>
    </w:p>
    <w:p w14:paraId="0008547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PRS availability &amp; Alignment (e.g. Periodic PRS with long periodicity) </w:t>
      </w:r>
    </w:p>
    <w:p w14:paraId="5A9CEC6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Number/length of PRS instance(s) required to be measured</w:t>
      </w:r>
    </w:p>
    <w:p w14:paraId="5126652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PRS processing time </w:t>
      </w:r>
    </w:p>
    <w:p w14:paraId="4903EEBF" w14:textId="77777777" w:rsidR="009016AE" w:rsidRDefault="009016AE">
      <w:pPr>
        <w:jc w:val="both"/>
        <w:rPr>
          <w:lang w:val="en-US"/>
        </w:rPr>
      </w:pPr>
    </w:p>
    <w:p w14:paraId="36EB0435" w14:textId="77777777" w:rsidR="009016AE" w:rsidRDefault="00B72FAB">
      <w:pPr>
        <w:pStyle w:val="Heading2"/>
        <w:ind w:left="426" w:hanging="426"/>
      </w:pPr>
      <w:r>
        <w:lastRenderedPageBreak/>
        <w:t>Source #19</w:t>
      </w:r>
    </w:p>
    <w:p w14:paraId="710D3187" w14:textId="77777777" w:rsidR="009016AE" w:rsidRDefault="00B72FAB">
      <w:pPr>
        <w:jc w:val="both"/>
        <w:rPr>
          <w:rFonts w:cs="Times New Roman"/>
        </w:rPr>
      </w:pPr>
      <w:r>
        <w:rPr>
          <w:rFonts w:cs="Times New Roman"/>
          <w:lang w:val="en-US"/>
        </w:rPr>
        <w:t>In [</w:t>
      </w:r>
      <w:r>
        <w:rPr>
          <w:rFonts w:cs="Times New Roman"/>
          <w:lang w:val="en-US"/>
        </w:rPr>
        <w:fldChar w:fldCharType="begin"/>
      </w:r>
      <w:r>
        <w:rPr>
          <w:rFonts w:cs="Times New Roman"/>
          <w:lang w:val="en-US"/>
        </w:rPr>
        <w:instrText xml:space="preserve"> REF _Ref48504519 \n \h </w:instrText>
      </w:r>
      <w:r>
        <w:rPr>
          <w:rFonts w:cs="Times New Roman"/>
          <w:lang w:val="en-US"/>
        </w:rPr>
      </w:r>
      <w:r>
        <w:rPr>
          <w:rFonts w:cs="Times New Roman"/>
          <w:lang w:val="en-US"/>
        </w:rPr>
        <w:fldChar w:fldCharType="separate"/>
      </w:r>
      <w:r>
        <w:rPr>
          <w:rFonts w:cs="Times New Roman"/>
          <w:lang w:val="en-US"/>
        </w:rPr>
        <w:t>[19]</w:t>
      </w:r>
      <w:r>
        <w:rPr>
          <w:rFonts w:cs="Times New Roman"/>
          <w:lang w:val="en-US"/>
        </w:rPr>
        <w:fldChar w:fldCharType="end"/>
      </w:r>
      <w:r>
        <w:rPr>
          <w:rFonts w:cs="Times New Roman"/>
          <w:lang w:val="en-US"/>
        </w:rPr>
        <w:t xml:space="preserve">, Ericsson], simulation results are presented for positioning accuracies in </w:t>
      </w:r>
      <w:proofErr w:type="spellStart"/>
      <w:r>
        <w:rPr>
          <w:rFonts w:cs="Times New Roman"/>
          <w:lang w:val="en-US"/>
        </w:rPr>
        <w:t>UMa</w:t>
      </w:r>
      <w:proofErr w:type="spellEnd"/>
      <w:r>
        <w:rPr>
          <w:rFonts w:cs="Times New Roman"/>
          <w:lang w:val="en-US"/>
        </w:rPr>
        <w:t xml:space="preserve">, </w:t>
      </w:r>
      <w:proofErr w:type="spellStart"/>
      <w:r>
        <w:rPr>
          <w:rFonts w:cs="Times New Roman"/>
          <w:lang w:val="en-US"/>
        </w:rPr>
        <w:t>UMi</w:t>
      </w:r>
      <w:proofErr w:type="spellEnd"/>
      <w:r>
        <w:rPr>
          <w:rFonts w:cs="Times New Roman"/>
          <w:lang w:val="en-US"/>
        </w:rPr>
        <w:t xml:space="preserve">, IOO, and baseline </w:t>
      </w:r>
      <w:proofErr w:type="spellStart"/>
      <w:r>
        <w:rPr>
          <w:rFonts w:cs="Times New Roman"/>
          <w:lang w:val="en-US"/>
        </w:rPr>
        <w:t>InF</w:t>
      </w:r>
      <w:proofErr w:type="spellEnd"/>
      <w:r>
        <w:rPr>
          <w:rFonts w:cs="Times New Roman"/>
          <w:lang w:val="en-US"/>
        </w:rPr>
        <w:t xml:space="preserve"> scenarios. All DL-TDOA simulations are done for Rel. 16 12 symbol, comb-12 DL-PRS. </w:t>
      </w:r>
      <w:r>
        <w:rPr>
          <w:rFonts w:cs="Times New Roman"/>
        </w:rPr>
        <w:t>For UL-TDOA simulations, 2 symbol, comb-2 SRS is considered.</w:t>
      </w:r>
    </w:p>
    <w:p w14:paraId="223204CD" w14:textId="77777777" w:rsidR="009016AE" w:rsidRDefault="00B72FAB">
      <w:pPr>
        <w:jc w:val="both"/>
        <w:rPr>
          <w:b/>
          <w:bCs/>
          <w:lang w:val="en-US"/>
        </w:rPr>
      </w:pPr>
      <w:proofErr w:type="spellStart"/>
      <w:r>
        <w:rPr>
          <w:b/>
          <w:bCs/>
          <w:lang w:val="en-US"/>
        </w:rPr>
        <w:t>UMa</w:t>
      </w:r>
      <w:proofErr w:type="spellEnd"/>
    </w:p>
    <w:p w14:paraId="73EEF094"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2" w:name="_Toc47734972"/>
      <w:bookmarkStart w:id="13" w:name="_Toc40453353"/>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UMa</w:t>
      </w:r>
      <w:proofErr w:type="spellEnd"/>
      <w:r>
        <w:rPr>
          <w:rFonts w:ascii="Times New Roman" w:hAnsi="Times New Roman"/>
          <w:lang w:eastAsia="ko-KR"/>
        </w:rPr>
        <w:t xml:space="preserve"> scenario.</w:t>
      </w:r>
      <w:bookmarkEnd w:id="12"/>
      <w:bookmarkEnd w:id="13"/>
      <w:r>
        <w:rPr>
          <w:rFonts w:ascii="Times New Roman" w:hAnsi="Times New Roman"/>
          <w:lang w:eastAsia="ko-KR"/>
        </w:rPr>
        <w:t xml:space="preserve"> It is proposed to </w:t>
      </w:r>
      <w:bookmarkStart w:id="14" w:name="_Toc40453364"/>
      <w:bookmarkStart w:id="15" w:name="_Toc47734965"/>
      <w:r>
        <w:rPr>
          <w:rFonts w:ascii="Times New Roman" w:hAnsi="Times New Roman"/>
          <w:lang w:eastAsia="ko-KR"/>
        </w:rPr>
        <w:t xml:space="preserve">exclude </w:t>
      </w:r>
      <w:proofErr w:type="spellStart"/>
      <w:r>
        <w:rPr>
          <w:rFonts w:ascii="Times New Roman" w:hAnsi="Times New Roman"/>
          <w:lang w:eastAsia="ko-KR"/>
        </w:rPr>
        <w:t>UMa</w:t>
      </w:r>
      <w:proofErr w:type="spellEnd"/>
      <w:r>
        <w:rPr>
          <w:rFonts w:ascii="Times New Roman" w:hAnsi="Times New Roman"/>
          <w:lang w:eastAsia="ko-KR"/>
        </w:rPr>
        <w:t xml:space="preserve"> scenario from Rel. 17 evaluations.</w:t>
      </w:r>
      <w:bookmarkEnd w:id="14"/>
      <w:bookmarkEnd w:id="15"/>
    </w:p>
    <w:p w14:paraId="3090623D" w14:textId="77777777" w:rsidR="009016AE" w:rsidRDefault="00B72FAB">
      <w:pPr>
        <w:spacing w:before="60"/>
        <w:jc w:val="both"/>
        <w:rPr>
          <w:b/>
          <w:bCs/>
          <w:lang w:val="en-US" w:eastAsia="ko-KR"/>
        </w:rPr>
      </w:pPr>
      <w:proofErr w:type="spellStart"/>
      <w:r>
        <w:rPr>
          <w:b/>
          <w:bCs/>
          <w:lang w:val="en-US" w:eastAsia="ko-KR"/>
        </w:rPr>
        <w:t>UMi</w:t>
      </w:r>
      <w:proofErr w:type="spellEnd"/>
    </w:p>
    <w:p w14:paraId="2E159D65"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16" w:name="_Toc40453355"/>
      <w:bookmarkStart w:id="17" w:name="_Toc47734974"/>
      <w:r>
        <w:rPr>
          <w:rFonts w:ascii="Times New Roman" w:hAnsi="Times New Roman"/>
          <w:lang w:eastAsia="ko-KR"/>
        </w:rPr>
        <w:t xml:space="preserve">Target accuracy of &lt;1 m for general commercial use cases can be achieved in </w:t>
      </w:r>
      <w:proofErr w:type="spellStart"/>
      <w:r>
        <w:rPr>
          <w:rFonts w:ascii="Times New Roman" w:hAnsi="Times New Roman"/>
          <w:lang w:eastAsia="ko-KR"/>
        </w:rPr>
        <w:t>UMi</w:t>
      </w:r>
      <w:proofErr w:type="spellEnd"/>
      <w:r>
        <w:rPr>
          <w:rFonts w:ascii="Times New Roman" w:hAnsi="Times New Roman"/>
          <w:lang w:eastAsia="ko-KR"/>
        </w:rPr>
        <w:t xml:space="preserve"> (FR1) scenario with potential enhancements.</w:t>
      </w:r>
      <w:bookmarkStart w:id="18" w:name="_Toc40453356"/>
      <w:bookmarkStart w:id="19" w:name="_Toc47734975"/>
      <w:bookmarkEnd w:id="16"/>
      <w:bookmarkEnd w:id="17"/>
      <w:r>
        <w:rPr>
          <w:rFonts w:ascii="Times New Roman" w:hAnsi="Times New Roman"/>
          <w:lang w:eastAsia="ko-KR"/>
        </w:rPr>
        <w:t xml:space="preserve"> Early results also show that Rel. 17 target accuracies can be met in </w:t>
      </w:r>
      <w:proofErr w:type="spellStart"/>
      <w:r>
        <w:rPr>
          <w:rFonts w:ascii="Times New Roman" w:hAnsi="Times New Roman"/>
          <w:lang w:eastAsia="ko-KR"/>
        </w:rPr>
        <w:t>UMi</w:t>
      </w:r>
      <w:proofErr w:type="spellEnd"/>
      <w:r>
        <w:rPr>
          <w:rFonts w:ascii="Times New Roman" w:hAnsi="Times New Roman"/>
          <w:lang w:eastAsia="ko-KR"/>
        </w:rPr>
        <w:t xml:space="preserve"> (FR2).</w:t>
      </w:r>
      <w:bookmarkEnd w:id="18"/>
      <w:bookmarkEnd w:id="19"/>
      <w:r>
        <w:rPr>
          <w:rFonts w:ascii="Times New Roman" w:hAnsi="Times New Roman"/>
          <w:lang w:eastAsia="ko-KR"/>
        </w:rPr>
        <w:t xml:space="preserve"> It is proposed to include </w:t>
      </w:r>
      <w:proofErr w:type="spellStart"/>
      <w:r>
        <w:rPr>
          <w:rFonts w:ascii="Times New Roman" w:hAnsi="Times New Roman"/>
          <w:lang w:eastAsia="ko-KR"/>
        </w:rPr>
        <w:t>UMi</w:t>
      </w:r>
      <w:proofErr w:type="spellEnd"/>
      <w:r>
        <w:rPr>
          <w:rFonts w:ascii="Times New Roman" w:hAnsi="Times New Roman"/>
          <w:lang w:eastAsia="ko-KR"/>
        </w:rPr>
        <w:t xml:space="preserve"> scenario in Rel.17 evaluations.</w:t>
      </w:r>
      <w:bookmarkStart w:id="20" w:name="_Toc47734976"/>
    </w:p>
    <w:p w14:paraId="0E44005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w:t>
      </w:r>
      <w:proofErr w:type="spellStart"/>
      <w:r>
        <w:rPr>
          <w:rFonts w:ascii="Times New Roman" w:hAnsi="Times New Roman"/>
          <w:lang w:eastAsia="ko-KR"/>
        </w:rPr>
        <w:t>UMi</w:t>
      </w:r>
      <w:proofErr w:type="spellEnd"/>
      <w:r>
        <w:rPr>
          <w:rFonts w:ascii="Times New Roman" w:hAnsi="Times New Roman"/>
          <w:lang w:eastAsia="ko-KR"/>
        </w:rPr>
        <w:t xml:space="preserve"> NLOS excess delay is far from negligible when targeting 1m accuracy and needs to be modelled.</w:t>
      </w:r>
      <w:bookmarkEnd w:id="20"/>
      <w:r>
        <w:rPr>
          <w:rFonts w:ascii="Times New Roman" w:hAnsi="Times New Roman"/>
          <w:lang w:eastAsia="ko-KR"/>
        </w:rPr>
        <w:t xml:space="preserve"> It is proposed to </w:t>
      </w:r>
      <w:bookmarkStart w:id="21" w:name="_Toc40453366"/>
      <w:bookmarkStart w:id="22" w:name="_Toc47734967"/>
      <w:bookmarkStart w:id="23" w:name="_Toc40449004"/>
      <w:r>
        <w:rPr>
          <w:rFonts w:ascii="Times New Roman" w:hAnsi="Times New Roman"/>
          <w:lang w:eastAsia="ko-KR"/>
        </w:rPr>
        <w:t xml:space="preserve">use the same lognormal parameters for the NLOS excess delay in </w:t>
      </w:r>
      <w:proofErr w:type="spellStart"/>
      <w:r>
        <w:rPr>
          <w:rFonts w:ascii="Times New Roman" w:hAnsi="Times New Roman"/>
          <w:lang w:eastAsia="ko-KR"/>
        </w:rPr>
        <w:t>UMi</w:t>
      </w:r>
      <w:proofErr w:type="spellEnd"/>
      <w:r>
        <w:rPr>
          <w:rFonts w:ascii="Times New Roman" w:hAnsi="Times New Roman"/>
          <w:lang w:eastAsia="ko-KR"/>
        </w:rPr>
        <w:t xml:space="preserve">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21"/>
      <w:bookmarkEnd w:id="22"/>
      <w:bookmarkEnd w:id="23"/>
    </w:p>
    <w:p w14:paraId="61CEAD00" w14:textId="77777777" w:rsidR="009016AE" w:rsidRDefault="00B72FAB">
      <w:pPr>
        <w:spacing w:before="60"/>
        <w:jc w:val="both"/>
        <w:rPr>
          <w:b/>
          <w:bCs/>
          <w:lang w:val="en-US" w:eastAsia="ko-KR"/>
        </w:rPr>
      </w:pPr>
      <w:proofErr w:type="spellStart"/>
      <w:r>
        <w:rPr>
          <w:b/>
          <w:bCs/>
          <w:lang w:val="en-US" w:eastAsia="ko-KR"/>
        </w:rPr>
        <w:t>InH</w:t>
      </w:r>
      <w:proofErr w:type="spellEnd"/>
      <w:r>
        <w:rPr>
          <w:b/>
          <w:bCs/>
          <w:lang w:val="en-US" w:eastAsia="ko-KR"/>
        </w:rPr>
        <w:t>(OO)</w:t>
      </w:r>
    </w:p>
    <w:p w14:paraId="50CFC233"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24" w:name="_Toc47734977"/>
      <w:bookmarkStart w:id="25" w:name="_Toc40453358"/>
      <w:bookmarkStart w:id="26" w:name="_Toc47734979"/>
      <w:r>
        <w:rPr>
          <w:rFonts w:ascii="Times New Roman" w:hAnsi="Times New Roman"/>
          <w:lang w:eastAsia="ko-KR"/>
        </w:rPr>
        <w:t>Target accuracy of &lt;1 m for general commercial use cases can be achieved in IOO (FR1) scenario with potential enhancements.</w:t>
      </w:r>
      <w:bookmarkStart w:id="27" w:name="_Toc40453359"/>
      <w:bookmarkStart w:id="28" w:name="_Toc47734978"/>
      <w:bookmarkEnd w:id="24"/>
      <w:bookmarkEnd w:id="25"/>
      <w:r>
        <w:rPr>
          <w:rFonts w:ascii="Times New Roman" w:hAnsi="Times New Roman"/>
          <w:lang w:eastAsia="ko-KR"/>
        </w:rPr>
        <w:t xml:space="preserve"> Early results show that Rel. 17 target accuracies can be met in IOO (FR2).</w:t>
      </w:r>
      <w:bookmarkStart w:id="29" w:name="_Toc40453367"/>
      <w:bookmarkStart w:id="30" w:name="_Toc47734968"/>
      <w:bookmarkEnd w:id="27"/>
      <w:bookmarkEnd w:id="28"/>
      <w:r>
        <w:rPr>
          <w:rFonts w:ascii="Times New Roman" w:hAnsi="Times New Roman"/>
          <w:lang w:eastAsia="ko-KR"/>
        </w:rPr>
        <w:t xml:space="preserve"> It is proposed to consider IOO scenario in Rel. 17 evaluations.</w:t>
      </w:r>
      <w:bookmarkEnd w:id="29"/>
      <w:bookmarkEnd w:id="30"/>
    </w:p>
    <w:p w14:paraId="4D59F94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The IOO NLOS excess delay is far from negligible when targeting 1m accuracy and needs to be modelled.</w:t>
      </w:r>
      <w:bookmarkStart w:id="31" w:name="_Toc40453368"/>
      <w:bookmarkStart w:id="32" w:name="_Toc47734969"/>
      <w:bookmarkEnd w:id="26"/>
      <w:r>
        <w:rPr>
          <w:rFonts w:ascii="Times New Roman" w:hAnsi="Times New Roman"/>
          <w:lang w:eastAsia="ko-KR"/>
        </w:rPr>
        <w:t xml:space="preserve"> Use the same lognormal parameters for the NLOS excess delay in IOO as the ones defined for the </w:t>
      </w:r>
      <w:proofErr w:type="spellStart"/>
      <w:r>
        <w:rPr>
          <w:rFonts w:ascii="Times New Roman" w:hAnsi="Times New Roman"/>
          <w:lang w:eastAsia="ko-KR"/>
        </w:rPr>
        <w:t>InF</w:t>
      </w:r>
      <w:proofErr w:type="spellEnd"/>
      <w:r>
        <w:rPr>
          <w:rFonts w:ascii="Times New Roman" w:hAnsi="Times New Roman"/>
          <w:lang w:eastAsia="ko-KR"/>
        </w:rPr>
        <w:t xml:space="preserve"> model in 38.901, i.e. log10(NLOS excess delay/1s) is normally distributed with mean mu=-7.5 and standard deviation sigma=0.4.</w:t>
      </w:r>
      <w:bookmarkEnd w:id="31"/>
      <w:bookmarkEnd w:id="32"/>
    </w:p>
    <w:p w14:paraId="0FBC7E46" w14:textId="77777777" w:rsidR="009016AE" w:rsidRDefault="00B72FAB">
      <w:pPr>
        <w:spacing w:before="60"/>
        <w:jc w:val="both"/>
      </w:pPr>
      <w:proofErr w:type="spellStart"/>
      <w:r>
        <w:rPr>
          <w:b/>
          <w:bCs/>
          <w:lang w:val="en-US" w:eastAsia="ko-KR"/>
        </w:rPr>
        <w:t>InF</w:t>
      </w:r>
      <w:proofErr w:type="spellEnd"/>
    </w:p>
    <w:p w14:paraId="4D44EB5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3" w:name="_Toc47734980"/>
      <w:r>
        <w:rPr>
          <w:rFonts w:ascii="Times New Roman" w:hAnsi="Times New Roman"/>
          <w:lang w:eastAsia="ko-KR"/>
        </w:rPr>
        <w:t xml:space="preserve">Simulation results suggest that Rel. 17 target accuracies can be met in </w:t>
      </w:r>
      <w:proofErr w:type="spellStart"/>
      <w:r>
        <w:rPr>
          <w:rFonts w:ascii="Times New Roman" w:hAnsi="Times New Roman"/>
          <w:lang w:eastAsia="ko-KR"/>
        </w:rPr>
        <w:t>InF</w:t>
      </w:r>
      <w:proofErr w:type="spellEnd"/>
      <w:r>
        <w:rPr>
          <w:rFonts w:ascii="Times New Roman" w:hAnsi="Times New Roman"/>
          <w:lang w:eastAsia="ko-KR"/>
        </w:rPr>
        <w:t>-SH (FR1).</w:t>
      </w:r>
      <w:bookmarkEnd w:id="33"/>
    </w:p>
    <w:p w14:paraId="680647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4" w:name="_Toc47734981"/>
      <w:r>
        <w:rPr>
          <w:rFonts w:ascii="Times New Roman" w:hAnsi="Times New Roman"/>
          <w:lang w:eastAsia="ko-KR"/>
        </w:rPr>
        <w:t xml:space="preserve">A significant performance gap exists between the achievable and Rel. 17 target accuracies in </w:t>
      </w:r>
      <w:proofErr w:type="spellStart"/>
      <w:r>
        <w:rPr>
          <w:rFonts w:ascii="Times New Roman" w:hAnsi="Times New Roman"/>
          <w:lang w:eastAsia="ko-KR"/>
        </w:rPr>
        <w:t>InF</w:t>
      </w:r>
      <w:proofErr w:type="spellEnd"/>
      <w:r>
        <w:rPr>
          <w:rFonts w:ascii="Times New Roman" w:hAnsi="Times New Roman"/>
          <w:lang w:eastAsia="ko-KR"/>
        </w:rPr>
        <w:t>-DH (FR1).</w:t>
      </w:r>
      <w:bookmarkEnd w:id="34"/>
    </w:p>
    <w:p w14:paraId="53FFFDDE"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5" w:name="_Toc47734982"/>
      <w:r>
        <w:rPr>
          <w:rFonts w:ascii="Times New Roman" w:hAnsi="Times New Roman"/>
          <w:lang w:eastAsia="ko-KR"/>
        </w:rPr>
        <w:t xml:space="preserve">Rel. 17 target accuracies are met in FR2 in </w:t>
      </w:r>
      <w:proofErr w:type="spellStart"/>
      <w:r>
        <w:rPr>
          <w:rFonts w:ascii="Times New Roman" w:hAnsi="Times New Roman"/>
          <w:lang w:eastAsia="ko-KR"/>
        </w:rPr>
        <w:t>InF</w:t>
      </w:r>
      <w:proofErr w:type="spellEnd"/>
      <w:r>
        <w:rPr>
          <w:rFonts w:ascii="Times New Roman" w:hAnsi="Times New Roman"/>
          <w:lang w:eastAsia="ko-KR"/>
        </w:rPr>
        <w:t xml:space="preserve"> SH scenario if there are no RX/TX timing errors but not with 8ns RX/TX timing errors.</w:t>
      </w:r>
      <w:bookmarkEnd w:id="35"/>
    </w:p>
    <w:p w14:paraId="1EBB0EE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6" w:name="_Toc47734983"/>
      <w:r>
        <w:rPr>
          <w:rFonts w:ascii="Times New Roman" w:hAnsi="Times New Roman"/>
          <w:lang w:eastAsia="ko-KR"/>
        </w:rPr>
        <w:t xml:space="preserve">Rel. 17 target accuracies are not met in FR2 in </w:t>
      </w:r>
      <w:proofErr w:type="spellStart"/>
      <w:r>
        <w:rPr>
          <w:rFonts w:ascii="Times New Roman" w:hAnsi="Times New Roman"/>
          <w:lang w:eastAsia="ko-KR"/>
        </w:rPr>
        <w:t>InF</w:t>
      </w:r>
      <w:proofErr w:type="spellEnd"/>
      <w:r>
        <w:rPr>
          <w:rFonts w:ascii="Times New Roman" w:hAnsi="Times New Roman"/>
          <w:lang w:eastAsia="ko-KR"/>
        </w:rPr>
        <w:t xml:space="preserve"> DH scenario.</w:t>
      </w:r>
      <w:bookmarkEnd w:id="36"/>
    </w:p>
    <w:p w14:paraId="0937AB48"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7" w:name="_Toc47734984"/>
      <w:r>
        <w:rPr>
          <w:rFonts w:ascii="Times New Roman" w:hAnsi="Times New Roman"/>
          <w:lang w:eastAsia="ko-KR"/>
        </w:rPr>
        <w:t>RX/Tx error affects achievable positioning accuracy.</w:t>
      </w:r>
      <w:bookmarkEnd w:id="37"/>
    </w:p>
    <w:p w14:paraId="37B2AA32" w14:textId="77777777" w:rsidR="009016AE" w:rsidRDefault="00B72FAB">
      <w:pPr>
        <w:pStyle w:val="ListParagraph"/>
        <w:numPr>
          <w:ilvl w:val="0"/>
          <w:numId w:val="5"/>
        </w:numPr>
        <w:spacing w:before="60"/>
        <w:ind w:left="284" w:hanging="284"/>
        <w:jc w:val="both"/>
        <w:rPr>
          <w:rFonts w:ascii="Times New Roman" w:hAnsi="Times New Roman"/>
          <w:lang w:eastAsia="ko-KR"/>
        </w:rPr>
      </w:pPr>
      <w:bookmarkStart w:id="38" w:name="_Toc47734970"/>
      <w:r>
        <w:rPr>
          <w:rFonts w:ascii="Times New Roman" w:hAnsi="Times New Roman"/>
          <w:lang w:eastAsia="ko-KR"/>
        </w:rPr>
        <w:t>Consider Rx/Tx error for Rel. 17 evaluations.</w:t>
      </w:r>
      <w:bookmarkEnd w:id="38"/>
      <w:r>
        <w:rPr>
          <w:rFonts w:ascii="Times New Roman" w:hAnsi="Times New Roman"/>
          <w:lang w:eastAsia="ko-KR"/>
        </w:rPr>
        <w:t xml:space="preserve"> </w:t>
      </w:r>
    </w:p>
    <w:p w14:paraId="5C380D1D" w14:textId="77777777" w:rsidR="009016AE" w:rsidRDefault="009016AE">
      <w:pPr>
        <w:rPr>
          <w:lang w:val="en-US"/>
        </w:rPr>
      </w:pPr>
    </w:p>
    <w:p w14:paraId="6D5C0047" w14:textId="77777777" w:rsidR="009016AE" w:rsidRDefault="00B72FAB">
      <w:pPr>
        <w:pStyle w:val="Heading1"/>
      </w:pPr>
      <w:r>
        <w:lastRenderedPageBreak/>
        <w:t>Summary of Discussion Aspects</w:t>
      </w:r>
    </w:p>
    <w:p w14:paraId="7D838F76" w14:textId="77777777" w:rsidR="009016AE" w:rsidRDefault="00B72FAB">
      <w:pPr>
        <w:rPr>
          <w:lang w:val="en-GB"/>
        </w:rPr>
      </w:pPr>
      <w:r>
        <w:rPr>
          <w:lang w:val="en-GB"/>
        </w:rPr>
        <w:t>The following aspects were discussed/mentioned in submitted contributions:</w:t>
      </w:r>
    </w:p>
    <w:p w14:paraId="3B23A2D2" w14:textId="77777777" w:rsidR="009016AE" w:rsidRDefault="00B72FAB">
      <w:pPr>
        <w:pStyle w:val="Heading2"/>
        <w:ind w:left="426" w:hanging="426"/>
      </w:pPr>
      <w:bookmarkStart w:id="39" w:name="_Hlk48852773"/>
      <w:r>
        <w:t>Analysis of physical layer latency for NR positioning</w:t>
      </w:r>
    </w:p>
    <w:bookmarkEnd w:id="39"/>
    <w:p w14:paraId="612A1CFE" w14:textId="77777777" w:rsidR="009016AE" w:rsidRDefault="00B72FAB" w:rsidP="00B47AE5">
      <w:pPr>
        <w:pStyle w:val="Heading3"/>
      </w:pPr>
      <w:r>
        <w:t>Description and Initial Proposal</w:t>
      </w:r>
    </w:p>
    <w:p w14:paraId="27A719C9" w14:textId="77777777" w:rsidR="009016AE" w:rsidRDefault="00B72FAB">
      <w:pPr>
        <w:jc w:val="both"/>
        <w:rPr>
          <w:lang w:val="en-US"/>
        </w:rPr>
      </w:pPr>
      <w:r>
        <w:rPr>
          <w:lang w:val="en-US"/>
        </w:rPr>
        <w:t xml:space="preserve">The latency aspect was discussed and evaluated in multiple contributions. In general latency may need to be studied separately for DL only, UL only, DL+UL positioning solutions as well as for UE based and UE-assisted approaches. The most complete analysis of physical layer latency for positioning was provided in </w:t>
      </w:r>
      <w:r>
        <w:rPr>
          <w:lang w:val="en-US"/>
        </w:rPr>
        <w:fldChar w:fldCharType="begin"/>
      </w:r>
      <w:r>
        <w:rPr>
          <w:lang w:val="en-US"/>
        </w:rPr>
        <w:instrText xml:space="preserve"> REF _Ref48470416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_Ref48500590 \r \h </w:instrText>
      </w:r>
      <w:r>
        <w:rPr>
          <w:lang w:val="en-US"/>
        </w:rPr>
      </w:r>
      <w:r>
        <w:rPr>
          <w:lang w:val="en-US"/>
        </w:rPr>
        <w:fldChar w:fldCharType="separate"/>
      </w:r>
      <w:r>
        <w:rPr>
          <w:lang w:val="en-US"/>
        </w:rPr>
        <w:t>[18]</w:t>
      </w:r>
      <w:r>
        <w:rPr>
          <w:lang w:val="en-US"/>
        </w:rPr>
        <w:fldChar w:fldCharType="end"/>
      </w:r>
      <w:r>
        <w:rPr>
          <w:lang w:val="en-US"/>
        </w:rPr>
        <w:t>. Based on review of contribution the following proposal can be formulated</w:t>
      </w:r>
    </w:p>
    <w:p w14:paraId="509501DF" w14:textId="77777777" w:rsidR="009016AE" w:rsidRDefault="00B72FAB">
      <w:pPr>
        <w:jc w:val="both"/>
        <w:rPr>
          <w:b/>
          <w:bCs/>
          <w:u w:val="single"/>
          <w:lang w:val="en-US"/>
        </w:rPr>
      </w:pPr>
      <w:r>
        <w:rPr>
          <w:b/>
          <w:bCs/>
          <w:u w:val="single"/>
          <w:lang w:val="en-US"/>
        </w:rPr>
        <w:t>Tentative Proposal #1</w:t>
      </w:r>
    </w:p>
    <w:p w14:paraId="7F75974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5D39AC1A"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(the list may not exhaustive):</w:t>
      </w:r>
    </w:p>
    <w:p w14:paraId="088C40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794682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636BF28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3F445A3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3C45F82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34CBF0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1249AD3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F85DA0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D097B2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2FC7889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14D03D36" w14:textId="77777777" w:rsidR="009016AE" w:rsidRDefault="009016AE">
      <w:pPr>
        <w:spacing w:before="60"/>
        <w:jc w:val="both"/>
        <w:rPr>
          <w:bCs/>
          <w:iCs/>
          <w:lang w:val="en-US"/>
        </w:rPr>
      </w:pPr>
    </w:p>
    <w:p w14:paraId="13C8FC1D" w14:textId="77777777" w:rsidR="009016AE" w:rsidRDefault="00B72FAB">
      <w:pPr>
        <w:spacing w:before="60"/>
        <w:jc w:val="both"/>
        <w:rPr>
          <w:bCs/>
          <w:iCs/>
          <w:lang w:val="en-US"/>
        </w:rPr>
      </w:pPr>
      <w:r>
        <w:rPr>
          <w:bCs/>
          <w:iCs/>
          <w:lang w:val="en-US"/>
        </w:rPr>
        <w:t>Based on presented analysis so far, the following proposal seems can be concluded.</w:t>
      </w:r>
    </w:p>
    <w:p w14:paraId="207CA08E" w14:textId="77777777" w:rsidR="009016AE" w:rsidRDefault="009016AE">
      <w:pPr>
        <w:spacing w:before="60"/>
        <w:jc w:val="both"/>
        <w:rPr>
          <w:bCs/>
          <w:iCs/>
          <w:lang w:val="en-US"/>
        </w:rPr>
      </w:pPr>
    </w:p>
    <w:p w14:paraId="68282E04" w14:textId="77777777" w:rsidR="009016AE" w:rsidRDefault="00B72FAB">
      <w:pPr>
        <w:jc w:val="both"/>
        <w:rPr>
          <w:b/>
          <w:bCs/>
          <w:u w:val="single"/>
        </w:rPr>
      </w:pPr>
      <w:r>
        <w:rPr>
          <w:b/>
          <w:bCs/>
          <w:u w:val="single"/>
          <w:lang w:val="en-US"/>
        </w:rPr>
        <w:t>Tentative Proposal #2</w:t>
      </w:r>
    </w:p>
    <w:p w14:paraId="687A45C3"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The physical layer latency for NR positioning needs to be enhanced to meet most stringent requirement of I-IOT use cases of 10ms</w:t>
      </w:r>
    </w:p>
    <w:p w14:paraId="35D342C6" w14:textId="77777777" w:rsidR="009016AE" w:rsidRDefault="00B72FAB" w:rsidP="00B47AE5">
      <w:pPr>
        <w:pStyle w:val="Heading3"/>
      </w:pPr>
      <w:bookmarkStart w:id="40" w:name="_Hlk48736045"/>
      <w:r>
        <w:lastRenderedPageBreak/>
        <w:t>Collection of Views on Initial Proposal</w:t>
      </w:r>
    </w:p>
    <w:bookmarkEnd w:id="40"/>
    <w:p w14:paraId="04B58637" w14:textId="77777777" w:rsidR="009016AE" w:rsidRDefault="00B72FAB">
      <w:pPr>
        <w:jc w:val="both"/>
        <w:rPr>
          <w:lang w:val="en-GB"/>
        </w:rPr>
      </w:pPr>
      <w:r>
        <w:rPr>
          <w:lang w:val="en-GB"/>
        </w:rPr>
        <w:t xml:space="preserve">Companies are invited to provide views on tentative proposals #1 and #2 above. </w:t>
      </w:r>
    </w:p>
    <w:tbl>
      <w:tblPr>
        <w:tblStyle w:val="TableGrid"/>
        <w:tblW w:w="9016" w:type="dxa"/>
        <w:tblLayout w:type="fixed"/>
        <w:tblLook w:val="04A0" w:firstRow="1" w:lastRow="0" w:firstColumn="1" w:lastColumn="0" w:noHBand="0" w:noVBand="1"/>
      </w:tblPr>
      <w:tblGrid>
        <w:gridCol w:w="1805"/>
        <w:gridCol w:w="7211"/>
      </w:tblGrid>
      <w:tr w:rsidR="009016AE" w14:paraId="608C93E2" w14:textId="77777777">
        <w:tc>
          <w:tcPr>
            <w:tcW w:w="1805" w:type="dxa"/>
            <w:shd w:val="clear" w:color="auto" w:fill="FFE599" w:themeFill="accent4" w:themeFillTint="66"/>
          </w:tcPr>
          <w:p w14:paraId="42EAAF1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04CE226"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846BDD1" w14:textId="77777777">
        <w:tc>
          <w:tcPr>
            <w:tcW w:w="1805" w:type="dxa"/>
          </w:tcPr>
          <w:p w14:paraId="0C123B44" w14:textId="77777777" w:rsidR="009016AE" w:rsidRDefault="00B72FAB">
            <w:pPr>
              <w:pStyle w:val="BodyText"/>
              <w:spacing w:after="0"/>
              <w:rPr>
                <w:sz w:val="22"/>
                <w:szCs w:val="18"/>
                <w:lang w:eastAsia="en-US"/>
              </w:rPr>
            </w:pPr>
            <w:r>
              <w:rPr>
                <w:rFonts w:asciiTheme="minorEastAsia" w:eastAsiaTheme="minorEastAsia" w:hAnsiTheme="minorEastAsia" w:hint="eastAsia"/>
                <w:sz w:val="22"/>
                <w:szCs w:val="18"/>
              </w:rPr>
              <w:t>vivo</w:t>
            </w:r>
          </w:p>
        </w:tc>
        <w:tc>
          <w:tcPr>
            <w:tcW w:w="7211" w:type="dxa"/>
          </w:tcPr>
          <w:p w14:paraId="32786457" w14:textId="77777777" w:rsidR="009016AE" w:rsidRDefault="00B72FAB">
            <w:pPr>
              <w:pStyle w:val="BodyText"/>
              <w:spacing w:after="0"/>
              <w:rPr>
                <w:rFonts w:eastAsiaTheme="minorEastAsia"/>
                <w:b/>
                <w:bCs/>
                <w:sz w:val="22"/>
                <w:szCs w:val="18"/>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1 and #2. But there are </w:t>
            </w:r>
            <w:r>
              <w:rPr>
                <w:rFonts w:eastAsiaTheme="minorEastAsia" w:hint="eastAsia"/>
                <w:sz w:val="22"/>
                <w:szCs w:val="18"/>
              </w:rPr>
              <w:t>some</w:t>
            </w:r>
            <w:r>
              <w:rPr>
                <w:rFonts w:eastAsiaTheme="minorEastAsia"/>
                <w:sz w:val="22"/>
                <w:szCs w:val="18"/>
              </w:rPr>
              <w:t xml:space="preserve"> modification for proposal #1 considering the</w:t>
            </w:r>
            <w:r>
              <w:rPr>
                <w:rFonts w:eastAsiaTheme="minorEastAsia"/>
                <w:b/>
                <w:bCs/>
                <w:sz w:val="22"/>
                <w:szCs w:val="18"/>
              </w:rPr>
              <w:t xml:space="preserve"> RRC processing time (ie,10ms) well over the PUSCH process time (</w:t>
            </w:r>
            <w:proofErr w:type="spellStart"/>
            <w:r>
              <w:rPr>
                <w:rFonts w:eastAsiaTheme="minorEastAsia"/>
                <w:b/>
                <w:bCs/>
                <w:sz w:val="22"/>
                <w:szCs w:val="18"/>
              </w:rPr>
              <w:t>ie</w:t>
            </w:r>
            <w:proofErr w:type="spellEnd"/>
            <w:r>
              <w:rPr>
                <w:rFonts w:eastAsiaTheme="minorEastAsia"/>
                <w:b/>
                <w:bCs/>
                <w:sz w:val="22"/>
                <w:szCs w:val="18"/>
              </w:rPr>
              <w:t xml:space="preserve">, 4.25OS) </w:t>
            </w:r>
          </w:p>
          <w:p w14:paraId="4FAE1FC4" w14:textId="77777777" w:rsidR="009016AE" w:rsidRDefault="00B72FAB">
            <w:pPr>
              <w:pStyle w:val="BodyText"/>
              <w:spacing w:after="0"/>
              <w:rPr>
                <w:rFonts w:eastAsiaTheme="minorEastAsia"/>
              </w:rPr>
            </w:pPr>
            <w:r>
              <w:rPr>
                <w:rFonts w:eastAsiaTheme="minorEastAsia" w:hint="eastAsia"/>
                <w:sz w:val="22"/>
                <w:szCs w:val="18"/>
              </w:rPr>
              <w:t>W</w:t>
            </w:r>
            <w:r>
              <w:rPr>
                <w:rFonts w:eastAsiaTheme="minorEastAsia"/>
                <w:sz w:val="22"/>
                <w:szCs w:val="18"/>
              </w:rPr>
              <w:t xml:space="preserve">e propose the </w:t>
            </w:r>
            <w:r>
              <w:rPr>
                <w:rFonts w:eastAsiaTheme="minorEastAsia"/>
              </w:rPr>
              <w:t xml:space="preserve">sub-bullet # 1 #2 #9  </w:t>
            </w:r>
            <w:r>
              <w:rPr>
                <w:rFonts w:eastAsiaTheme="minorEastAsia" w:hint="eastAsia"/>
              </w:rPr>
              <w:t>a</w:t>
            </w:r>
            <w:r>
              <w:rPr>
                <w:rFonts w:eastAsiaTheme="minorEastAsia"/>
              </w:rPr>
              <w:t>re modified as below</w:t>
            </w:r>
          </w:p>
          <w:p w14:paraId="66058AF3"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UE PUSCH preparation time, alignment time and </w:t>
            </w:r>
            <w:r>
              <w:rPr>
                <w:rFonts w:ascii="Times New Roman" w:hAnsi="Times New Roman" w:hint="eastAsia"/>
                <w:bCs/>
                <w:iCs/>
                <w:sz w:val="20"/>
                <w:szCs w:val="20"/>
              </w:rPr>
              <w:t>duration</w:t>
            </w:r>
            <w:r>
              <w:rPr>
                <w:rFonts w:ascii="Times New Roman" w:hAnsi="Times New Roman"/>
                <w:bCs/>
                <w:iCs/>
                <w:sz w:val="20"/>
                <w:szCs w:val="20"/>
              </w:rPr>
              <w:t xml:space="preserve"> </w:t>
            </w:r>
            <w:r>
              <w:rPr>
                <w:rFonts w:ascii="Times New Roman" w:hAnsi="Times New Roman" w:hint="eastAsia"/>
                <w:bCs/>
                <w:iCs/>
                <w:sz w:val="20"/>
                <w:szCs w:val="20"/>
              </w:rPr>
              <w:t>time</w:t>
            </w:r>
            <w:r>
              <w:rPr>
                <w:rFonts w:ascii="Times New Roman" w:eastAsiaTheme="minorEastAsia" w:hAnsi="Times New Roman" w:hint="eastAsia"/>
                <w:bCs/>
                <w:iCs/>
                <w:sz w:val="20"/>
                <w:szCs w:val="20"/>
                <w:lang w:eastAsia="zh-CN"/>
              </w:rPr>
              <w:t xml:space="preserve"> (</w:t>
            </w:r>
            <w:r>
              <w:rPr>
                <w:rFonts w:eastAsiaTheme="minorEastAsia"/>
                <w:sz w:val="20"/>
                <w:szCs w:val="20"/>
              </w:rPr>
              <w:t>sub-bullet # 1</w:t>
            </w:r>
            <w:r>
              <w:rPr>
                <w:rFonts w:ascii="Times New Roman" w:eastAsiaTheme="minorEastAsia" w:hAnsi="Times New Roman" w:hint="eastAsia"/>
                <w:bCs/>
                <w:iCs/>
                <w:sz w:val="20"/>
                <w:szCs w:val="20"/>
                <w:lang w:eastAsia="zh-CN"/>
              </w:rPr>
              <w:t>)</w:t>
            </w:r>
          </w:p>
          <w:p w14:paraId="7DB089EE"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UE PDSCH processing time</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2</w:t>
            </w:r>
            <w:r>
              <w:rPr>
                <w:rFonts w:ascii="Times New Roman" w:eastAsiaTheme="minorEastAsia" w:hAnsi="Times New Roman" w:hint="eastAsia"/>
                <w:bCs/>
                <w:iCs/>
                <w:sz w:val="20"/>
                <w:szCs w:val="20"/>
                <w:lang w:eastAsia="zh-CN"/>
              </w:rPr>
              <w:t>)</w:t>
            </w:r>
          </w:p>
          <w:p w14:paraId="78A860C0"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 xml:space="preserve">gNB processing </w:t>
            </w:r>
            <w:r>
              <w:rPr>
                <w:rFonts w:ascii="Times New Roman" w:eastAsiaTheme="minorEastAsia" w:hAnsi="Times New Roman" w:hint="eastAsia"/>
                <w:bCs/>
                <w:iCs/>
                <w:sz w:val="20"/>
                <w:szCs w:val="20"/>
                <w:lang w:eastAsia="zh-CN"/>
              </w:rPr>
              <w:t xml:space="preserve">time </w:t>
            </w:r>
            <w:r>
              <w:rPr>
                <w:rFonts w:ascii="Times New Roman" w:hAnsi="Times New Roman"/>
                <w:bCs/>
                <w:iCs/>
                <w:sz w:val="20"/>
                <w:szCs w:val="20"/>
              </w:rPr>
              <w:t>for PUSCH decoding</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hint="eastAsia"/>
                <w:sz w:val="20"/>
                <w:szCs w:val="20"/>
                <w:lang w:eastAsia="zh-CN"/>
              </w:rPr>
              <w:t>9</w:t>
            </w:r>
            <w:r>
              <w:rPr>
                <w:rFonts w:ascii="Times New Roman" w:eastAsiaTheme="minorEastAsia" w:hAnsi="Times New Roman" w:hint="eastAsia"/>
                <w:bCs/>
                <w:iCs/>
                <w:sz w:val="20"/>
                <w:szCs w:val="20"/>
                <w:lang w:eastAsia="zh-CN"/>
              </w:rPr>
              <w:t>)</w:t>
            </w:r>
            <w:r>
              <w:rPr>
                <w:rFonts w:ascii="Times New Roman" w:hAnsi="Times New Roman"/>
                <w:bCs/>
                <w:iCs/>
                <w:sz w:val="20"/>
                <w:szCs w:val="20"/>
              </w:rPr>
              <w:t xml:space="preserve"> </w:t>
            </w:r>
          </w:p>
          <w:p w14:paraId="6E94982A" w14:textId="77777777" w:rsidR="009016AE" w:rsidRDefault="00B72FAB">
            <w:pPr>
              <w:pStyle w:val="ListParagraph"/>
              <w:numPr>
                <w:ilvl w:val="1"/>
                <w:numId w:val="5"/>
              </w:numPr>
              <w:spacing w:before="60"/>
              <w:ind w:left="567" w:hanging="283"/>
              <w:rPr>
                <w:rFonts w:ascii="Times New Roman" w:hAnsi="Times New Roman"/>
                <w:bCs/>
                <w:iCs/>
                <w:sz w:val="20"/>
                <w:szCs w:val="20"/>
              </w:rPr>
            </w:pPr>
            <w:r>
              <w:rPr>
                <w:rFonts w:ascii="Times New Roman" w:hAnsi="Times New Roman"/>
                <w:bCs/>
                <w:iCs/>
                <w:sz w:val="20"/>
                <w:szCs w:val="20"/>
              </w:rPr>
              <w:t>RRC processing time at the gNB</w:t>
            </w:r>
            <w:r>
              <w:rPr>
                <w:rFonts w:ascii="Times New Roman" w:eastAsiaTheme="minorEastAsia" w:hAnsi="Times New Roman" w:hint="eastAsia"/>
                <w:bCs/>
                <w:iCs/>
                <w:sz w:val="20"/>
                <w:szCs w:val="20"/>
                <w:lang w:eastAsia="zh-CN"/>
              </w:rPr>
              <w:t xml:space="preserve"> (</w:t>
            </w:r>
            <w:r>
              <w:rPr>
                <w:rFonts w:eastAsiaTheme="minorEastAsia"/>
                <w:sz w:val="20"/>
                <w:szCs w:val="20"/>
              </w:rPr>
              <w:t xml:space="preserve">sub-bullet # </w:t>
            </w:r>
            <w:r>
              <w:rPr>
                <w:rFonts w:eastAsiaTheme="minorEastAsia"/>
                <w:sz w:val="20"/>
                <w:szCs w:val="20"/>
                <w:lang w:eastAsia="zh-CN"/>
              </w:rPr>
              <w:t>9</w:t>
            </w:r>
            <w:r>
              <w:rPr>
                <w:rFonts w:ascii="Times New Roman" w:eastAsiaTheme="minorEastAsia" w:hAnsi="Times New Roman" w:hint="eastAsia"/>
                <w:bCs/>
                <w:iCs/>
                <w:sz w:val="20"/>
                <w:szCs w:val="20"/>
                <w:lang w:eastAsia="zh-CN"/>
              </w:rPr>
              <w:t>)</w:t>
            </w:r>
          </w:p>
          <w:p w14:paraId="559E6B2F" w14:textId="77777777" w:rsidR="009016AE" w:rsidRDefault="00B72FAB">
            <w:pPr>
              <w:spacing w:before="60"/>
              <w:rPr>
                <w:bCs/>
                <w:iCs/>
                <w:sz w:val="20"/>
                <w:szCs w:val="20"/>
                <w:lang w:val="en-US" w:eastAsia="zh-CN"/>
              </w:rPr>
            </w:pPr>
            <w:r>
              <w:rPr>
                <w:rFonts w:hint="eastAsia"/>
                <w:bCs/>
                <w:iCs/>
                <w:sz w:val="20"/>
                <w:szCs w:val="20"/>
                <w:lang w:val="en-US" w:eastAsia="zh-CN"/>
              </w:rPr>
              <w:t>Furthermore</w:t>
            </w:r>
            <w:r>
              <w:rPr>
                <w:bCs/>
                <w:iCs/>
                <w:sz w:val="20"/>
                <w:szCs w:val="20"/>
                <w:lang w:val="en-US" w:eastAsia="zh-CN"/>
              </w:rPr>
              <w:t>,</w:t>
            </w:r>
            <w:r>
              <w:rPr>
                <w:rFonts w:hint="eastAsia"/>
                <w:bCs/>
                <w:iCs/>
                <w:sz w:val="20"/>
                <w:szCs w:val="20"/>
                <w:lang w:val="en-US" w:eastAsia="zh-CN"/>
              </w:rPr>
              <w:t xml:space="preserve"> we think it is necessary to</w:t>
            </w:r>
            <w:r>
              <w:rPr>
                <w:bCs/>
                <w:iCs/>
                <w:sz w:val="20"/>
                <w:szCs w:val="20"/>
                <w:lang w:val="en-US" w:eastAsia="zh-CN"/>
              </w:rPr>
              <w:t xml:space="preserve"> </w:t>
            </w:r>
            <w:r>
              <w:rPr>
                <w:rFonts w:hint="eastAsia"/>
                <w:bCs/>
                <w:iCs/>
                <w:sz w:val="20"/>
                <w:szCs w:val="20"/>
                <w:lang w:val="en-US" w:eastAsia="zh-CN"/>
              </w:rPr>
              <w:t>interpret</w:t>
            </w:r>
            <w:r>
              <w:rPr>
                <w:bCs/>
                <w:iCs/>
                <w:sz w:val="20"/>
                <w:szCs w:val="20"/>
                <w:lang w:val="en-US" w:eastAsia="zh-CN"/>
              </w:rPr>
              <w:t xml:space="preserve"> the related RRC signaling for the ‘</w:t>
            </w:r>
            <w:r>
              <w:rPr>
                <w:bCs/>
                <w:iCs/>
                <w:sz w:val="20"/>
                <w:szCs w:val="20"/>
                <w:lang w:val="en-US"/>
              </w:rPr>
              <w:t>RRC processing time</w:t>
            </w:r>
            <w:r>
              <w:rPr>
                <w:bCs/>
                <w:iCs/>
                <w:sz w:val="20"/>
                <w:szCs w:val="20"/>
                <w:lang w:val="en-US" w:eastAsia="zh-CN"/>
              </w:rPr>
              <w:t xml:space="preserve">’, such as </w:t>
            </w:r>
            <w:r>
              <w:rPr>
                <w:rFonts w:hint="eastAsia"/>
                <w:bCs/>
                <w:iCs/>
                <w:sz w:val="20"/>
                <w:szCs w:val="20"/>
                <w:lang w:val="en-US" w:eastAsia="zh-CN"/>
              </w:rPr>
              <w:t xml:space="preserve">RRC processing time for </w:t>
            </w:r>
            <w:r>
              <w:rPr>
                <w:bCs/>
                <w:iCs/>
                <w:sz w:val="20"/>
                <w:szCs w:val="20"/>
                <w:lang w:val="en-US" w:eastAsia="zh-CN"/>
              </w:rPr>
              <w:t>MG request and configuration.</w:t>
            </w:r>
          </w:p>
          <w:p w14:paraId="3982C184" w14:textId="77777777" w:rsidR="009016AE" w:rsidRDefault="009016AE">
            <w:pPr>
              <w:pStyle w:val="BodyText"/>
              <w:spacing w:after="0"/>
              <w:rPr>
                <w:rFonts w:eastAsiaTheme="minorEastAsia"/>
                <w:sz w:val="22"/>
                <w:szCs w:val="18"/>
              </w:rPr>
            </w:pPr>
          </w:p>
        </w:tc>
      </w:tr>
      <w:tr w:rsidR="009016AE" w14:paraId="5552B10F" w14:textId="77777777">
        <w:tc>
          <w:tcPr>
            <w:tcW w:w="1805" w:type="dxa"/>
          </w:tcPr>
          <w:p w14:paraId="7CECE519" w14:textId="77777777" w:rsidR="009016AE" w:rsidRDefault="00B72FAB">
            <w:pPr>
              <w:pStyle w:val="BodyText"/>
              <w:spacing w:after="0"/>
              <w:rPr>
                <w:sz w:val="22"/>
                <w:szCs w:val="18"/>
                <w:lang w:eastAsia="en-US"/>
              </w:rPr>
            </w:pPr>
            <w:ins w:id="41" w:author="Ryan Keating" w:date="2020-08-18T09:04:00Z">
              <w:r>
                <w:rPr>
                  <w:sz w:val="22"/>
                  <w:szCs w:val="18"/>
                  <w:lang w:eastAsia="en-US"/>
                </w:rPr>
                <w:t>Nokia/NSB</w:t>
              </w:r>
            </w:ins>
          </w:p>
        </w:tc>
        <w:tc>
          <w:tcPr>
            <w:tcW w:w="7211" w:type="dxa"/>
          </w:tcPr>
          <w:p w14:paraId="271DD8AF" w14:textId="77777777" w:rsidR="009016AE" w:rsidRDefault="00B72FAB">
            <w:pPr>
              <w:pStyle w:val="BodyText"/>
              <w:spacing w:after="0"/>
              <w:rPr>
                <w:ins w:id="42" w:author="Ryan Keating" w:date="2020-08-18T09:05:00Z"/>
                <w:sz w:val="22"/>
                <w:szCs w:val="18"/>
                <w:lang w:eastAsia="en-US"/>
              </w:rPr>
            </w:pPr>
            <w:ins w:id="43" w:author="Ryan Keating" w:date="2020-08-18T09:05:00Z">
              <w:r>
                <w:rPr>
                  <w:sz w:val="22"/>
                  <w:szCs w:val="18"/>
                  <w:lang w:eastAsia="en-US"/>
                </w:rPr>
                <w:t xml:space="preserve">On FL proposal 1: </w:t>
              </w:r>
            </w:ins>
          </w:p>
          <w:p w14:paraId="3F0E7AEE" w14:textId="77777777" w:rsidR="009016AE" w:rsidRDefault="00B72FAB">
            <w:pPr>
              <w:pStyle w:val="BodyText"/>
              <w:numPr>
                <w:ilvl w:val="0"/>
                <w:numId w:val="8"/>
              </w:numPr>
              <w:spacing w:after="0"/>
              <w:rPr>
                <w:ins w:id="44" w:author="Ryan Keating" w:date="2020-08-18T09:08:00Z"/>
                <w:sz w:val="22"/>
                <w:szCs w:val="18"/>
                <w:lang w:eastAsia="en-US"/>
              </w:rPr>
            </w:pPr>
            <w:ins w:id="45" w:author="Ryan Keating" w:date="2020-08-18T09:05:00Z">
              <w:r>
                <w:rPr>
                  <w:sz w:val="22"/>
                  <w:szCs w:val="18"/>
                  <w:lang w:eastAsia="en-US"/>
                </w:rPr>
                <w:t xml:space="preserve">In the second bullet we aim at a definition of </w:t>
              </w:r>
            </w:ins>
            <w:ins w:id="46" w:author="Ryan Keating" w:date="2020-08-18T09:06:00Z">
              <w:r>
                <w:rPr>
                  <w:sz w:val="22"/>
                  <w:szCs w:val="18"/>
                  <w:lang w:eastAsia="en-US"/>
                </w:rPr>
                <w:t>physical layer latency for positioning but this seems to assume UE assisted mode and DL based, correct? If the first bullet is agreeable then we suggest to have a second bullet which defines the physical layer latency for the various cases that we plan to in</w:t>
              </w:r>
            </w:ins>
            <w:ins w:id="47" w:author="Ryan Keating" w:date="2020-08-18T09:07:00Z">
              <w:r>
                <w:rPr>
                  <w:sz w:val="22"/>
                  <w:szCs w:val="18"/>
                  <w:lang w:eastAsia="en-US"/>
                </w:rPr>
                <w:t xml:space="preserve">vestigate (for example in UL based there is no PUSCH sent containing a report) or we provide a definition that is </w:t>
              </w:r>
              <w:proofErr w:type="spellStart"/>
              <w:r>
                <w:rPr>
                  <w:sz w:val="22"/>
                  <w:szCs w:val="18"/>
                  <w:lang w:eastAsia="en-US"/>
                </w:rPr>
                <w:t>agnotsitc</w:t>
              </w:r>
              <w:proofErr w:type="spellEnd"/>
              <w:r>
                <w:rPr>
                  <w:sz w:val="22"/>
                  <w:szCs w:val="18"/>
                  <w:lang w:eastAsia="en-US"/>
                </w:rPr>
                <w:t xml:space="preserve"> to the </w:t>
              </w:r>
            </w:ins>
            <w:ins w:id="48" w:author="Ryan Keating" w:date="2020-08-18T09:08:00Z">
              <w:r>
                <w:rPr>
                  <w:sz w:val="22"/>
                  <w:szCs w:val="18"/>
                  <w:lang w:eastAsia="en-US"/>
                </w:rPr>
                <w:t xml:space="preserve">specific case. Then in a third bullet we may list the factors that contribute. </w:t>
              </w:r>
            </w:ins>
          </w:p>
          <w:p w14:paraId="298ECFA2" w14:textId="77777777" w:rsidR="009016AE" w:rsidRDefault="00B72FAB">
            <w:pPr>
              <w:pStyle w:val="BodyText"/>
              <w:numPr>
                <w:ilvl w:val="0"/>
                <w:numId w:val="8"/>
              </w:numPr>
              <w:spacing w:after="0"/>
              <w:rPr>
                <w:ins w:id="49" w:author="Ryan Keating" w:date="2020-08-18T09:10:00Z"/>
                <w:sz w:val="22"/>
                <w:szCs w:val="18"/>
                <w:lang w:eastAsia="en-US"/>
              </w:rPr>
            </w:pPr>
            <w:ins w:id="50" w:author="Ryan Keating" w:date="2020-08-18T09:08:00Z">
              <w:r>
                <w:rPr>
                  <w:sz w:val="22"/>
                  <w:szCs w:val="18"/>
                  <w:lang w:eastAsia="en-US"/>
                </w:rPr>
                <w:t>On the proposed [X,Y</w:t>
              </w:r>
            </w:ins>
            <w:ins w:id="51" w:author="Ryan Keating" w:date="2020-08-18T09:09:00Z">
              <w:r>
                <w:rPr>
                  <w:sz w:val="22"/>
                  <w:szCs w:val="18"/>
                  <w:lang w:eastAsia="en-US"/>
                </w:rPr>
                <w:t>] range. Is the intention to define both a maximum and minimum latency for a single shot positioning fix (</w:t>
              </w:r>
              <w:proofErr w:type="spellStart"/>
              <w:r>
                <w:rPr>
                  <w:sz w:val="22"/>
                  <w:szCs w:val="18"/>
                  <w:lang w:eastAsia="en-US"/>
                </w:rPr>
                <w:t>i.e</w:t>
              </w:r>
              <w:proofErr w:type="spellEnd"/>
              <w:r>
                <w:rPr>
                  <w:sz w:val="22"/>
                  <w:szCs w:val="18"/>
                  <w:lang w:eastAsia="en-US"/>
                </w:rPr>
                <w:t>, only one PRS occasion) or is this also somehow tied to the latency required to meet a given accur</w:t>
              </w:r>
            </w:ins>
            <w:ins w:id="52" w:author="Ryan Keating" w:date="2020-08-18T09:10:00Z">
              <w:r>
                <w:rPr>
                  <w:sz w:val="22"/>
                  <w:szCs w:val="18"/>
                  <w:lang w:eastAsia="en-US"/>
                </w:rPr>
                <w:t xml:space="preserve">acy? Defining/analyzing a maximum value Y may be a bit tricky in our view. </w:t>
              </w:r>
            </w:ins>
          </w:p>
          <w:p w14:paraId="66C04527" w14:textId="77777777" w:rsidR="009016AE" w:rsidRDefault="00B72FAB">
            <w:pPr>
              <w:pStyle w:val="BodyText"/>
              <w:spacing w:after="0"/>
              <w:rPr>
                <w:ins w:id="53" w:author="Ryan Keating" w:date="2020-08-18T09:10:00Z"/>
                <w:sz w:val="22"/>
                <w:szCs w:val="18"/>
                <w:lang w:eastAsia="en-US"/>
              </w:rPr>
            </w:pPr>
            <w:ins w:id="54" w:author="Ryan Keating" w:date="2020-08-18T09:10:00Z">
              <w:r>
                <w:rPr>
                  <w:sz w:val="22"/>
                  <w:szCs w:val="18"/>
                  <w:lang w:eastAsia="en-US"/>
                </w:rPr>
                <w:t xml:space="preserve">On FL proposal 2: </w:t>
              </w:r>
            </w:ins>
          </w:p>
          <w:p w14:paraId="7929D80F" w14:textId="77777777" w:rsidR="009016AE" w:rsidRDefault="00B72FAB">
            <w:pPr>
              <w:pStyle w:val="BodyText"/>
              <w:numPr>
                <w:ilvl w:val="0"/>
                <w:numId w:val="9"/>
              </w:numPr>
              <w:spacing w:after="0"/>
              <w:rPr>
                <w:sz w:val="22"/>
                <w:szCs w:val="18"/>
                <w:lang w:eastAsia="en-US"/>
              </w:rPr>
            </w:pPr>
            <w:ins w:id="55" w:author="Ryan Keating" w:date="2020-08-18T09:10:00Z">
              <w:r>
                <w:rPr>
                  <w:sz w:val="22"/>
                  <w:szCs w:val="18"/>
                  <w:lang w:eastAsia="en-US"/>
                </w:rPr>
                <w:t xml:space="preserve">Suggest to </w:t>
              </w:r>
            </w:ins>
            <w:ins w:id="56" w:author="Ryan Keating" w:date="2020-08-18T09:11:00Z">
              <w:r>
                <w:rPr>
                  <w:sz w:val="22"/>
                  <w:szCs w:val="18"/>
                  <w:lang w:eastAsia="en-US"/>
                </w:rPr>
                <w:t xml:space="preserve">say requires enhancements in place of needs to be </w:t>
              </w:r>
              <w:proofErr w:type="spellStart"/>
              <w:r>
                <w:rPr>
                  <w:sz w:val="22"/>
                  <w:szCs w:val="18"/>
                  <w:lang w:eastAsia="en-US"/>
                </w:rPr>
                <w:t>enhancemed</w:t>
              </w:r>
              <w:proofErr w:type="spellEnd"/>
              <w:r>
                <w:rPr>
                  <w:sz w:val="22"/>
                  <w:szCs w:val="18"/>
                  <w:lang w:eastAsia="en-US"/>
                </w:rPr>
                <w:t xml:space="preserve">.  </w:t>
              </w:r>
            </w:ins>
          </w:p>
        </w:tc>
      </w:tr>
      <w:tr w:rsidR="009016AE" w14:paraId="77CA7636" w14:textId="77777777">
        <w:tc>
          <w:tcPr>
            <w:tcW w:w="1805" w:type="dxa"/>
          </w:tcPr>
          <w:p w14:paraId="605F5ECB"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5C4837D" w14:textId="77777777" w:rsidR="009016AE" w:rsidRDefault="00B72FAB">
            <w:pPr>
              <w:pStyle w:val="BodyText"/>
              <w:spacing w:after="0"/>
              <w:rPr>
                <w:rFonts w:eastAsiaTheme="minorEastAsia"/>
                <w:sz w:val="22"/>
                <w:szCs w:val="18"/>
              </w:rPr>
            </w:pPr>
            <w:r>
              <w:rPr>
                <w:rFonts w:eastAsiaTheme="minorEastAsia" w:hint="eastAsia"/>
                <w:sz w:val="22"/>
                <w:szCs w:val="18"/>
              </w:rPr>
              <w:t>F</w:t>
            </w:r>
            <w:r>
              <w:rPr>
                <w:rFonts w:eastAsiaTheme="minorEastAsia"/>
                <w:sz w:val="22"/>
                <w:szCs w:val="18"/>
              </w:rPr>
              <w:t>or proposal #1, there is a proposal from FL also for physical layer latency definition in email thread of 102-e-NR-Pos-Enh-Eval-Addl-Scenarios where we tend to think is a right place to discuss the physical layer latency. Also, the definition of physical layer latency should be applicable to UE measurement (when applicable) and gNB measurement (when applicable) for DL-only positioning, UL-only positioning, multi-RTT positioning and NR E-CID positioning.</w:t>
            </w:r>
          </w:p>
          <w:p w14:paraId="1EF521E9" w14:textId="77777777" w:rsidR="009016AE" w:rsidRDefault="009016AE">
            <w:pPr>
              <w:pStyle w:val="BodyText"/>
              <w:spacing w:after="0"/>
              <w:rPr>
                <w:rFonts w:eastAsiaTheme="minorEastAsia"/>
                <w:sz w:val="22"/>
                <w:szCs w:val="18"/>
              </w:rPr>
            </w:pPr>
          </w:p>
          <w:p w14:paraId="3D22B6C5" w14:textId="77777777" w:rsidR="009016AE" w:rsidRDefault="00B72FAB">
            <w:pPr>
              <w:pStyle w:val="BodyText"/>
              <w:spacing w:after="0"/>
              <w:rPr>
                <w:sz w:val="22"/>
                <w:szCs w:val="18"/>
                <w:lang w:eastAsia="en-US"/>
              </w:rPr>
            </w:pPr>
            <w:r>
              <w:rPr>
                <w:rFonts w:eastAsiaTheme="minorEastAsia" w:hint="eastAsia"/>
                <w:sz w:val="22"/>
                <w:szCs w:val="18"/>
              </w:rPr>
              <w:t xml:space="preserve">For proposal 2, the enhancement should be discussed in the email thread of </w:t>
            </w:r>
            <w:r>
              <w:rPr>
                <w:rFonts w:eastAsiaTheme="minorEastAsia"/>
                <w:sz w:val="22"/>
                <w:szCs w:val="18"/>
              </w:rPr>
              <w:t>102-e-NR-Pos-Enh-Pot-Pos-Enh.</w:t>
            </w:r>
          </w:p>
        </w:tc>
      </w:tr>
      <w:tr w:rsidR="009016AE" w14:paraId="11E466B5" w14:textId="77777777">
        <w:tc>
          <w:tcPr>
            <w:tcW w:w="1805" w:type="dxa"/>
          </w:tcPr>
          <w:p w14:paraId="2D25DCD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2097162E" w14:textId="77777777" w:rsidR="009016AE" w:rsidRDefault="00B72FAB">
            <w:pPr>
              <w:spacing w:before="60"/>
              <w:rPr>
                <w:sz w:val="20"/>
                <w:szCs w:val="20"/>
                <w:lang w:val="en-US" w:eastAsia="ko-KR"/>
              </w:rPr>
            </w:pPr>
            <w:r>
              <w:rPr>
                <w:sz w:val="20"/>
                <w:szCs w:val="20"/>
                <w:lang w:val="en-US" w:eastAsia="ko-KR"/>
              </w:rPr>
              <w:t xml:space="preserve">For Proposal #1, </w:t>
            </w:r>
          </w:p>
          <w:p w14:paraId="5F3A9AE8" w14:textId="77777777" w:rsidR="009016AE" w:rsidRDefault="00B72FAB">
            <w:pPr>
              <w:spacing w:before="60"/>
              <w:rPr>
                <w:sz w:val="20"/>
                <w:szCs w:val="20"/>
                <w:lang w:val="en-US" w:eastAsia="ko-KR"/>
              </w:rPr>
            </w:pPr>
            <w:r>
              <w:rPr>
                <w:sz w:val="20"/>
                <w:szCs w:val="20"/>
                <w:lang w:val="en-US" w:eastAsia="ko-KR"/>
              </w:rPr>
              <w:t>For the first bullet, since UE-based and UE-assisted approaches can be DL only, UL only and DL+UL, suggest making the following changes:</w:t>
            </w:r>
          </w:p>
          <w:p w14:paraId="665598F6" w14:textId="77777777" w:rsidR="009016AE" w:rsidRDefault="00B72FAB">
            <w:pPr>
              <w:pStyle w:val="ListParagraph"/>
              <w:numPr>
                <w:ilvl w:val="0"/>
                <w:numId w:val="5"/>
              </w:numPr>
              <w:spacing w:before="60"/>
              <w:ind w:left="284" w:hanging="284"/>
              <w:rPr>
                <w:ins w:id="57" w:author="Ren Da" w:date="2020-08-18T15:00:00Z"/>
                <w:rFonts w:ascii="Times New Roman" w:hAnsi="Times New Roman"/>
                <w:sz w:val="20"/>
                <w:szCs w:val="20"/>
                <w:lang w:eastAsia="ko-KR"/>
              </w:rPr>
            </w:pPr>
            <w:r>
              <w:rPr>
                <w:rFonts w:ascii="Times New Roman" w:hAnsi="Times New Roman"/>
                <w:sz w:val="20"/>
                <w:szCs w:val="20"/>
                <w:lang w:eastAsia="ko-KR"/>
              </w:rPr>
              <w:t xml:space="preserve">RAN1 to separately study physical layer latency for DL only, UL only, DL+UL positioning solutions </w:t>
            </w:r>
            <w:del w:id="58" w:author="Ren Da" w:date="2020-08-18T14:57:00Z">
              <w:r>
                <w:rPr>
                  <w:rFonts w:ascii="Times New Roman" w:hAnsi="Times New Roman"/>
                  <w:sz w:val="20"/>
                  <w:szCs w:val="20"/>
                  <w:lang w:eastAsia="ko-KR"/>
                </w:rPr>
                <w:delText xml:space="preserve">as well as </w:delText>
              </w:r>
            </w:del>
            <w:r>
              <w:rPr>
                <w:rFonts w:ascii="Times New Roman" w:hAnsi="Times New Roman"/>
                <w:sz w:val="20"/>
                <w:szCs w:val="20"/>
                <w:lang w:eastAsia="ko-KR"/>
              </w:rPr>
              <w:t>for UE-based and UE-assisted approaches</w:t>
            </w:r>
          </w:p>
          <w:p w14:paraId="7CD9F7AB" w14:textId="77777777" w:rsidR="009016AE" w:rsidRDefault="00B72FAB">
            <w:pPr>
              <w:spacing w:before="60"/>
              <w:rPr>
                <w:sz w:val="20"/>
                <w:szCs w:val="20"/>
                <w:lang w:val="en-US" w:eastAsia="ko-KR"/>
              </w:rPr>
            </w:pPr>
            <w:r>
              <w:rPr>
                <w:sz w:val="20"/>
                <w:szCs w:val="20"/>
                <w:lang w:val="en-US" w:eastAsia="ko-KR"/>
              </w:rPr>
              <w:t xml:space="preserve">For Proposal #2, given this AI focuses on the </w:t>
            </w:r>
            <w:proofErr w:type="spellStart"/>
            <w:r>
              <w:rPr>
                <w:sz w:val="20"/>
                <w:szCs w:val="20"/>
                <w:lang w:val="en-US" w:eastAsia="ko-KR"/>
              </w:rPr>
              <w:t>evalution</w:t>
            </w:r>
            <w:proofErr w:type="spellEnd"/>
            <w:r>
              <w:rPr>
                <w:sz w:val="20"/>
                <w:szCs w:val="20"/>
                <w:lang w:val="en-US" w:eastAsia="ko-KR"/>
              </w:rPr>
              <w:t>, the proposal may be:</w:t>
            </w:r>
          </w:p>
          <w:p w14:paraId="50FF6750" w14:textId="77777777" w:rsidR="009016AE" w:rsidRDefault="00B72FAB">
            <w:pPr>
              <w:pStyle w:val="ListParagraph"/>
              <w:numPr>
                <w:ilvl w:val="0"/>
                <w:numId w:val="5"/>
              </w:numPr>
              <w:rPr>
                <w:rFonts w:eastAsia="SimSun"/>
                <w:sz w:val="20"/>
                <w:szCs w:val="20"/>
                <w:lang w:eastAsia="ko-KR"/>
              </w:rPr>
            </w:pPr>
            <w:r>
              <w:rPr>
                <w:rFonts w:eastAsia="SimSun" w:hint="eastAsia"/>
                <w:sz w:val="20"/>
                <w:szCs w:val="20"/>
                <w:lang w:eastAsia="ko-KR"/>
              </w:rPr>
              <w:t xml:space="preserve">The physical layer latency for NR positioning needs to be </w:t>
            </w:r>
            <w:del w:id="59" w:author="Ren Da" w:date="2020-08-18T15:03:00Z">
              <w:r>
                <w:rPr>
                  <w:rFonts w:eastAsia="SimSun" w:hint="eastAsia"/>
                  <w:sz w:val="20"/>
                  <w:szCs w:val="20"/>
                  <w:lang w:eastAsia="ko-KR"/>
                </w:rPr>
                <w:delText xml:space="preserve">enhanced </w:delText>
              </w:r>
            </w:del>
            <w:ins w:id="60" w:author="Ren Da" w:date="2020-08-18T15:03:00Z">
              <w:r>
                <w:rPr>
                  <w:rFonts w:eastAsia="SimSun"/>
                  <w:sz w:val="20"/>
                  <w:szCs w:val="20"/>
                  <w:lang w:eastAsia="ko-KR"/>
                </w:rPr>
                <w:t>evaluated</w:t>
              </w:r>
              <w:r>
                <w:rPr>
                  <w:rFonts w:eastAsia="SimSun" w:hint="eastAsia"/>
                  <w:sz w:val="20"/>
                  <w:szCs w:val="20"/>
                  <w:lang w:eastAsia="ko-KR"/>
                </w:rPr>
                <w:t xml:space="preserve"> </w:t>
              </w:r>
            </w:ins>
            <w:r>
              <w:rPr>
                <w:rFonts w:eastAsia="SimSun" w:hint="eastAsia"/>
                <w:sz w:val="20"/>
                <w:szCs w:val="20"/>
                <w:lang w:eastAsia="ko-KR"/>
              </w:rPr>
              <w:t xml:space="preserve">to </w:t>
            </w:r>
            <w:ins w:id="61" w:author="Ren Da" w:date="2020-08-18T15:03:00Z">
              <w:r>
                <w:rPr>
                  <w:rFonts w:eastAsia="SimSun"/>
                  <w:sz w:val="20"/>
                  <w:szCs w:val="20"/>
                  <w:lang w:eastAsia="ko-KR"/>
                </w:rPr>
                <w:t xml:space="preserve">see if </w:t>
              </w:r>
            </w:ins>
            <w:del w:id="62" w:author="Ren Da" w:date="2020-08-18T15:03:00Z">
              <w:r>
                <w:rPr>
                  <w:rFonts w:eastAsia="SimSun" w:hint="eastAsia"/>
                  <w:sz w:val="20"/>
                  <w:szCs w:val="20"/>
                  <w:lang w:eastAsia="ko-KR"/>
                </w:rPr>
                <w:delText xml:space="preserve">meet </w:delText>
              </w:r>
            </w:del>
            <w:r>
              <w:rPr>
                <w:rFonts w:eastAsia="SimSun" w:hint="eastAsia"/>
                <w:sz w:val="20"/>
                <w:szCs w:val="20"/>
                <w:lang w:eastAsia="ko-KR"/>
              </w:rPr>
              <w:t xml:space="preserve">most stringent requirement of I-IOT use cases of </w:t>
            </w:r>
            <w:r>
              <w:rPr>
                <w:rFonts w:eastAsia="SimSun" w:hint="eastAsia"/>
                <w:sz w:val="20"/>
                <w:szCs w:val="20"/>
                <w:lang w:eastAsia="ko-KR"/>
              </w:rPr>
              <w:lastRenderedPageBreak/>
              <w:t>10ms</w:t>
            </w:r>
            <w:ins w:id="63" w:author="Ren Da" w:date="2020-08-18T15:03:00Z">
              <w:r>
                <w:rPr>
                  <w:rFonts w:eastAsia="SimSun"/>
                  <w:sz w:val="20"/>
                  <w:szCs w:val="20"/>
                  <w:lang w:eastAsia="ko-KR"/>
                </w:rPr>
                <w:t xml:space="preserve"> can be met.</w:t>
              </w:r>
            </w:ins>
          </w:p>
          <w:p w14:paraId="712B3C34" w14:textId="77777777" w:rsidR="009016AE" w:rsidRDefault="009016AE">
            <w:pPr>
              <w:pStyle w:val="ListParagraph"/>
              <w:numPr>
                <w:ilvl w:val="0"/>
                <w:numId w:val="5"/>
              </w:numPr>
              <w:spacing w:before="60"/>
              <w:rPr>
                <w:rFonts w:eastAsia="SimSun"/>
                <w:sz w:val="20"/>
                <w:szCs w:val="20"/>
                <w:lang w:eastAsia="ko-KR"/>
              </w:rPr>
            </w:pPr>
          </w:p>
          <w:p w14:paraId="22B1966C" w14:textId="77777777" w:rsidR="009016AE" w:rsidRDefault="009016AE">
            <w:pPr>
              <w:pStyle w:val="BodyText"/>
              <w:spacing w:after="0"/>
              <w:rPr>
                <w:sz w:val="22"/>
                <w:szCs w:val="18"/>
                <w:lang w:eastAsia="en-US"/>
              </w:rPr>
            </w:pPr>
          </w:p>
        </w:tc>
      </w:tr>
      <w:tr w:rsidR="009016AE" w14:paraId="610C5F60" w14:textId="77777777">
        <w:tc>
          <w:tcPr>
            <w:tcW w:w="1805" w:type="dxa"/>
          </w:tcPr>
          <w:p w14:paraId="0244ED72" w14:textId="77777777" w:rsidR="009016AE" w:rsidRDefault="00B72FAB">
            <w:pPr>
              <w:pStyle w:val="BodyText"/>
              <w:spacing w:after="0"/>
              <w:rPr>
                <w:rFonts w:eastAsiaTheme="minorEastAsia"/>
                <w:sz w:val="22"/>
                <w:szCs w:val="18"/>
              </w:rPr>
            </w:pPr>
            <w:r>
              <w:rPr>
                <w:rFonts w:eastAsiaTheme="minorEastAsia"/>
                <w:sz w:val="22"/>
                <w:szCs w:val="18"/>
              </w:rPr>
              <w:lastRenderedPageBreak/>
              <w:t>Futurewei</w:t>
            </w:r>
          </w:p>
        </w:tc>
        <w:tc>
          <w:tcPr>
            <w:tcW w:w="7211" w:type="dxa"/>
          </w:tcPr>
          <w:p w14:paraId="2955F107" w14:textId="77777777" w:rsidR="009016AE" w:rsidRDefault="00B72FAB">
            <w:pPr>
              <w:spacing w:before="60"/>
              <w:rPr>
                <w:sz w:val="20"/>
                <w:szCs w:val="20"/>
                <w:lang w:val="en-US" w:eastAsia="ko-KR"/>
              </w:rPr>
            </w:pPr>
            <w:r>
              <w:rPr>
                <w:sz w:val="20"/>
                <w:szCs w:val="20"/>
                <w:lang w:val="en-US" w:eastAsia="ko-KR"/>
              </w:rPr>
              <w:t>Only second bullet of Proposal 1 should be agreed as Observation. The first bullet of Proposal 1 and Proposal 2 should be part of the discussion in the Enhancements AI.</w:t>
            </w:r>
          </w:p>
        </w:tc>
      </w:tr>
      <w:tr w:rsidR="009016AE" w14:paraId="35EE7E6F" w14:textId="77777777">
        <w:tc>
          <w:tcPr>
            <w:tcW w:w="1805" w:type="dxa"/>
          </w:tcPr>
          <w:p w14:paraId="32B3E1C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39EA864F" w14:textId="77777777" w:rsidR="009016AE" w:rsidRDefault="00B72FAB">
            <w:pPr>
              <w:spacing w:before="60"/>
              <w:rPr>
                <w:szCs w:val="18"/>
                <w:lang w:val="en-US"/>
              </w:rPr>
            </w:pPr>
            <w:r>
              <w:rPr>
                <w:szCs w:val="18"/>
                <w:lang w:val="en-US"/>
              </w:rPr>
              <w:t>Agree with the first bullet of P#1, in that the positioning latency evaluation should be well structured and appropriately differentiated based on the different positioning methods mentioned in tentative P#1.  The second bullet of P#1 comprises of the various positioning delay components depending on a certain scenario and may not require an agreement as such since the list itself is not exhaustive as indicated by the FL.</w:t>
            </w:r>
          </w:p>
          <w:p w14:paraId="752F62CE" w14:textId="77777777" w:rsidR="009016AE" w:rsidRDefault="00B72FAB">
            <w:pPr>
              <w:spacing w:before="60"/>
              <w:rPr>
                <w:sz w:val="20"/>
                <w:szCs w:val="20"/>
                <w:lang w:val="en-US" w:eastAsia="ko-KR"/>
              </w:rPr>
            </w:pPr>
            <w:r>
              <w:rPr>
                <w:szCs w:val="18"/>
                <w:lang w:val="en-US"/>
              </w:rPr>
              <w:t>We are also supportive of P#2, since enhancements may be required to fulfill the target physical layer latency requirements for IIoT positioning.</w:t>
            </w:r>
          </w:p>
        </w:tc>
      </w:tr>
      <w:tr w:rsidR="009016AE" w14:paraId="145793D9" w14:textId="77777777">
        <w:tc>
          <w:tcPr>
            <w:tcW w:w="1805" w:type="dxa"/>
          </w:tcPr>
          <w:p w14:paraId="19753D1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1B49FB9" w14:textId="77777777" w:rsidR="009016AE" w:rsidRDefault="00B72FAB">
            <w:pPr>
              <w:spacing w:before="60"/>
              <w:rPr>
                <w:sz w:val="20"/>
                <w:szCs w:val="20"/>
                <w:lang w:val="en-US" w:eastAsia="ko-KR"/>
              </w:rPr>
            </w:pPr>
            <w:r>
              <w:rPr>
                <w:sz w:val="20"/>
                <w:szCs w:val="20"/>
                <w:lang w:val="en-US" w:eastAsia="ko-KR"/>
              </w:rPr>
              <w:t>We are generally supportive of Proposal 1. By looking the comments above, a suggestion in order to avoid splitting in the proposal the DL-only, UL-only, DL/UL, UE-B or UE-A we can just say: “when applicable” , so indeed not all components are applicable in all cases.</w:t>
            </w:r>
          </w:p>
          <w:p w14:paraId="49606149" w14:textId="77777777" w:rsidR="009016AE" w:rsidRDefault="009016AE">
            <w:pPr>
              <w:spacing w:before="60"/>
              <w:rPr>
                <w:sz w:val="20"/>
                <w:szCs w:val="20"/>
                <w:lang w:val="en-US" w:eastAsia="ko-KR"/>
              </w:rPr>
            </w:pPr>
          </w:p>
          <w:p w14:paraId="118108A3" w14:textId="77777777" w:rsidR="009016AE" w:rsidRDefault="00B72FAB">
            <w:pPr>
              <w:spacing w:before="60"/>
              <w:rPr>
                <w:sz w:val="20"/>
                <w:szCs w:val="20"/>
                <w:lang w:val="en-US" w:eastAsia="ko-KR"/>
              </w:rPr>
            </w:pPr>
            <w:r>
              <w:rPr>
                <w:sz w:val="20"/>
                <w:szCs w:val="20"/>
                <w:lang w:val="en-US" w:eastAsia="ko-KR"/>
              </w:rPr>
              <w:t xml:space="preserve">For proposal 2,  is the understanding that the 10 msec correspond to End-To-End Latency? Based on the SI description,  there is a desired to target that for some scenarios, so we believe it needs to be clarified. </w:t>
            </w:r>
          </w:p>
          <w:p w14:paraId="1E3503E6" w14:textId="77777777" w:rsidR="009016AE" w:rsidRDefault="00B72FAB">
            <w:pPr>
              <w:pStyle w:val="ListParagraph"/>
              <w:numPr>
                <w:ilvl w:val="0"/>
                <w:numId w:val="5"/>
              </w:numPr>
              <w:spacing w:before="60"/>
              <w:ind w:left="284" w:hanging="284"/>
              <w:rPr>
                <w:rFonts w:ascii="Times New Roman" w:hAnsi="Times New Roman"/>
                <w:b/>
                <w:i/>
                <w:sz w:val="20"/>
                <w:szCs w:val="20"/>
              </w:rPr>
            </w:pPr>
            <w:r>
              <w:rPr>
                <w:rFonts w:ascii="Times New Roman" w:hAnsi="Times New Roman"/>
                <w:b/>
                <w:i/>
                <w:sz w:val="20"/>
                <w:szCs w:val="20"/>
              </w:rPr>
              <w:t xml:space="preserve">The physical layer latency for NR positioning needs to be enhanced to meet most stringent requirement of I-IOT use cases of 10ms </w:t>
            </w:r>
            <w:r>
              <w:rPr>
                <w:rFonts w:ascii="Times New Roman" w:hAnsi="Times New Roman"/>
                <w:b/>
                <w:i/>
                <w:color w:val="00B050"/>
                <w:sz w:val="20"/>
                <w:szCs w:val="20"/>
              </w:rPr>
              <w:t>End-To-End latency</w:t>
            </w:r>
          </w:p>
          <w:p w14:paraId="72E3483F" w14:textId="77777777" w:rsidR="009016AE" w:rsidRDefault="009016AE">
            <w:pPr>
              <w:spacing w:before="60"/>
              <w:rPr>
                <w:sz w:val="20"/>
                <w:szCs w:val="18"/>
                <w:lang w:val="en-US"/>
              </w:rPr>
            </w:pPr>
          </w:p>
        </w:tc>
      </w:tr>
      <w:tr w:rsidR="009016AE" w14:paraId="40B9AD59" w14:textId="77777777">
        <w:tc>
          <w:tcPr>
            <w:tcW w:w="1805" w:type="dxa"/>
          </w:tcPr>
          <w:p w14:paraId="7ECFA227"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7E8CA674" w14:textId="77777777" w:rsidR="009016AE" w:rsidRDefault="00B72FAB">
            <w:pPr>
              <w:spacing w:before="60"/>
              <w:rPr>
                <w:sz w:val="20"/>
                <w:szCs w:val="18"/>
                <w:lang w:val="en-US" w:eastAsia="zh-CN"/>
              </w:rPr>
            </w:pPr>
            <w:r>
              <w:rPr>
                <w:rFonts w:hint="eastAsia"/>
                <w:sz w:val="20"/>
                <w:szCs w:val="18"/>
                <w:lang w:val="en-US" w:eastAsia="zh-CN"/>
              </w:rPr>
              <w:t xml:space="preserve">For </w:t>
            </w:r>
            <w:r>
              <w:rPr>
                <w:rFonts w:hint="eastAsia"/>
                <w:sz w:val="20"/>
                <w:szCs w:val="18"/>
                <w:lang w:val="en-US"/>
              </w:rPr>
              <w:t>Proposal #1</w:t>
            </w:r>
            <w:r>
              <w:rPr>
                <w:rFonts w:hint="eastAsia"/>
                <w:sz w:val="20"/>
                <w:szCs w:val="18"/>
                <w:lang w:val="en-US" w:eastAsia="zh-CN"/>
              </w:rPr>
              <w:t>:</w:t>
            </w:r>
          </w:p>
          <w:p w14:paraId="74DAACBE" w14:textId="77777777" w:rsidR="009016AE" w:rsidRDefault="00B72FAB">
            <w:pPr>
              <w:numPr>
                <w:ilvl w:val="0"/>
                <w:numId w:val="10"/>
              </w:numPr>
              <w:spacing w:before="60"/>
              <w:rPr>
                <w:sz w:val="20"/>
                <w:szCs w:val="18"/>
                <w:lang w:val="en-US" w:eastAsia="zh-CN"/>
              </w:rPr>
            </w:pPr>
            <w:r>
              <w:rPr>
                <w:rFonts w:hint="eastAsia"/>
                <w:sz w:val="20"/>
                <w:szCs w:val="18"/>
                <w:lang w:val="en-US" w:eastAsia="zh-CN"/>
              </w:rPr>
              <w:t>Agree with QC</w:t>
            </w:r>
            <w:r>
              <w:rPr>
                <w:sz w:val="20"/>
                <w:szCs w:val="18"/>
                <w:lang w:val="en-US" w:eastAsia="zh-CN"/>
              </w:rPr>
              <w:t>’</w:t>
            </w:r>
            <w:r>
              <w:rPr>
                <w:rFonts w:hint="eastAsia"/>
                <w:sz w:val="20"/>
                <w:szCs w:val="18"/>
                <w:lang w:val="en-US" w:eastAsia="zh-CN"/>
              </w:rPr>
              <w:t xml:space="preserve">s suggestion. Every component should be noted which method (i.e. </w:t>
            </w:r>
            <w:r>
              <w:rPr>
                <w:sz w:val="20"/>
                <w:szCs w:val="20"/>
                <w:lang w:val="en-US" w:eastAsia="ko-KR"/>
              </w:rPr>
              <w:t>DL-only, UL-only, DL/UL, UE-B or UE-A</w:t>
            </w:r>
            <w:r>
              <w:rPr>
                <w:rFonts w:hint="eastAsia"/>
                <w:sz w:val="20"/>
                <w:szCs w:val="20"/>
                <w:lang w:val="en-US" w:eastAsia="zh-CN"/>
              </w:rPr>
              <w:t>) may need this component.</w:t>
            </w:r>
          </w:p>
          <w:p w14:paraId="0421F7ED" w14:textId="77777777" w:rsidR="009016AE" w:rsidRDefault="00B72FAB">
            <w:pPr>
              <w:spacing w:before="60"/>
              <w:rPr>
                <w:sz w:val="20"/>
                <w:szCs w:val="20"/>
                <w:lang w:val="en-US" w:eastAsia="zh-CN"/>
              </w:rPr>
            </w:pPr>
            <w:r>
              <w:rPr>
                <w:rFonts w:hint="eastAsia"/>
                <w:sz w:val="20"/>
                <w:szCs w:val="20"/>
                <w:lang w:val="en-US" w:eastAsia="zh-CN"/>
              </w:rPr>
              <w:t>For Proposal #2:</w:t>
            </w:r>
          </w:p>
          <w:p w14:paraId="2630FF2A" w14:textId="77777777" w:rsidR="009016AE" w:rsidRDefault="00B72FAB">
            <w:pPr>
              <w:numPr>
                <w:ilvl w:val="0"/>
                <w:numId w:val="10"/>
              </w:numPr>
              <w:spacing w:before="60"/>
              <w:rPr>
                <w:sz w:val="20"/>
                <w:szCs w:val="20"/>
                <w:lang w:val="en-US" w:eastAsia="zh-CN"/>
              </w:rPr>
            </w:pPr>
            <w:r>
              <w:rPr>
                <w:rFonts w:hint="eastAsia"/>
                <w:sz w:val="20"/>
                <w:szCs w:val="20"/>
                <w:lang w:val="en-US" w:eastAsia="zh-CN"/>
              </w:rPr>
              <w:t>It</w:t>
            </w:r>
            <w:r>
              <w:rPr>
                <w:sz w:val="20"/>
                <w:szCs w:val="20"/>
                <w:lang w:val="en-US" w:eastAsia="zh-CN"/>
              </w:rPr>
              <w:t>’</w:t>
            </w:r>
            <w:r>
              <w:rPr>
                <w:rFonts w:hint="eastAsia"/>
                <w:sz w:val="20"/>
                <w:szCs w:val="20"/>
                <w:lang w:val="en-US" w:eastAsia="zh-CN"/>
              </w:rPr>
              <w:t>s better to be discussed in 102-e-NR-Pos-Enh-Pot-Pos-Enh.</w:t>
            </w:r>
          </w:p>
        </w:tc>
      </w:tr>
      <w:tr w:rsidR="009016AE" w14:paraId="3D50D3B4" w14:textId="77777777">
        <w:tc>
          <w:tcPr>
            <w:tcW w:w="1805" w:type="dxa"/>
          </w:tcPr>
          <w:p w14:paraId="2E3C06ED"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4FE27289" w14:textId="77777777" w:rsidR="009016AE" w:rsidRDefault="00B72FAB">
            <w:pPr>
              <w:spacing w:before="60"/>
              <w:rPr>
                <w:sz w:val="20"/>
                <w:szCs w:val="18"/>
                <w:lang w:val="en-US" w:eastAsia="zh-CN"/>
              </w:rPr>
            </w:pPr>
            <w:r>
              <w:rPr>
                <w:sz w:val="20"/>
                <w:szCs w:val="18"/>
                <w:lang w:val="en-US" w:eastAsia="zh-CN"/>
              </w:rPr>
              <w:t>We think both proposals can be discussed in 8.5.3</w:t>
            </w:r>
          </w:p>
        </w:tc>
      </w:tr>
      <w:tr w:rsidR="009016AE" w14:paraId="2D98EB8C" w14:textId="77777777">
        <w:tc>
          <w:tcPr>
            <w:tcW w:w="1805" w:type="dxa"/>
          </w:tcPr>
          <w:p w14:paraId="60D66360"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BAF428D" w14:textId="77777777" w:rsidR="009016AE" w:rsidRDefault="00B72FAB">
            <w:pPr>
              <w:spacing w:before="60"/>
              <w:rPr>
                <w:sz w:val="20"/>
                <w:szCs w:val="18"/>
                <w:lang w:val="en-US" w:eastAsia="zh-CN"/>
              </w:rPr>
            </w:pPr>
            <w:r>
              <w:rPr>
                <w:sz w:val="20"/>
                <w:szCs w:val="18"/>
                <w:lang w:val="en-US" w:eastAsia="zh-CN"/>
              </w:rPr>
              <w:t>Agree with the first proposal. For the second proposal, we agree with modifications proposed by Nokia  and Qualcomm. This aspect should be discussed in this AI since it is an outcome of the evaluation.</w:t>
            </w:r>
          </w:p>
        </w:tc>
      </w:tr>
      <w:tr w:rsidR="009016AE" w14:paraId="4502F8E6" w14:textId="77777777">
        <w:tc>
          <w:tcPr>
            <w:tcW w:w="1805" w:type="dxa"/>
          </w:tcPr>
          <w:p w14:paraId="5E9128E8"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01DB3E54" w14:textId="77777777" w:rsidR="009016AE" w:rsidRDefault="00B72FAB">
            <w:pPr>
              <w:spacing w:before="60"/>
              <w:rPr>
                <w:sz w:val="20"/>
                <w:szCs w:val="18"/>
                <w:lang w:val="en-US" w:eastAsia="zh-CN"/>
              </w:rPr>
            </w:pPr>
            <w:r>
              <w:rPr>
                <w:sz w:val="20"/>
                <w:szCs w:val="18"/>
                <w:lang w:val="en-US" w:eastAsia="zh-CN"/>
              </w:rPr>
              <w:t>Support Proposal 2.</w:t>
            </w:r>
          </w:p>
          <w:p w14:paraId="52F2BB29" w14:textId="77777777" w:rsidR="009016AE" w:rsidRDefault="00B72FAB">
            <w:pPr>
              <w:spacing w:before="60"/>
              <w:rPr>
                <w:sz w:val="20"/>
                <w:szCs w:val="18"/>
                <w:lang w:val="en-US" w:eastAsia="zh-CN"/>
              </w:rPr>
            </w:pPr>
            <w:r>
              <w:rPr>
                <w:sz w:val="20"/>
                <w:szCs w:val="18"/>
                <w:lang w:val="en-US" w:eastAsia="zh-CN"/>
              </w:rPr>
              <w:t xml:space="preserve">The first </w:t>
            </w:r>
            <w:proofErr w:type="spellStart"/>
            <w:r>
              <w:rPr>
                <w:sz w:val="20"/>
                <w:szCs w:val="18"/>
                <w:lang w:val="en-US" w:eastAsia="zh-CN"/>
              </w:rPr>
              <w:t>bullet in</w:t>
            </w:r>
            <w:proofErr w:type="spellEnd"/>
            <w:r>
              <w:rPr>
                <w:sz w:val="20"/>
                <w:szCs w:val="18"/>
                <w:lang w:val="en-US" w:eastAsia="zh-CN"/>
              </w:rPr>
              <w:t xml:space="preserve"> Proposal 1 is fine, however the details in the second bullet are applicable for the DL-only in UE assisted. </w:t>
            </w:r>
            <w:r>
              <w:rPr>
                <w:sz w:val="20"/>
                <w:szCs w:val="20"/>
                <w:lang w:val="en-US"/>
              </w:rPr>
              <w:t>It can be more helpful is to list the main latency factors identified by multiple sources</w:t>
            </w:r>
            <w:r>
              <w:rPr>
                <w:szCs w:val="18"/>
                <w:lang w:val="en-US"/>
              </w:rPr>
              <w:t>.</w:t>
            </w:r>
          </w:p>
        </w:tc>
      </w:tr>
      <w:tr w:rsidR="009016AE" w14:paraId="4FD75364" w14:textId="77777777">
        <w:tc>
          <w:tcPr>
            <w:tcW w:w="1805" w:type="dxa"/>
          </w:tcPr>
          <w:p w14:paraId="1E137A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C571B7D"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First of all, we think that this issue is dealt with in both AI 8.5.1 and 8.5.2. So, we prefer to avoid the </w:t>
            </w:r>
            <w:proofErr w:type="spellStart"/>
            <w:r>
              <w:rPr>
                <w:rFonts w:eastAsia="Malgun Gothic"/>
                <w:sz w:val="20"/>
                <w:szCs w:val="18"/>
                <w:lang w:val="en-US" w:eastAsia="ko-KR"/>
              </w:rPr>
              <w:t>dulplicated</w:t>
            </w:r>
            <w:proofErr w:type="spellEnd"/>
            <w:r>
              <w:rPr>
                <w:rFonts w:eastAsia="Malgun Gothic"/>
                <w:sz w:val="20"/>
                <w:szCs w:val="18"/>
                <w:lang w:val="en-US" w:eastAsia="ko-KR"/>
              </w:rPr>
              <w:t xml:space="preserve"> discussion.</w:t>
            </w:r>
          </w:p>
          <w:p w14:paraId="64C66AEA" w14:textId="77777777" w:rsidR="009016AE" w:rsidRDefault="00B72FAB">
            <w:pPr>
              <w:spacing w:before="60"/>
              <w:rPr>
                <w:rFonts w:eastAsia="Malgun Gothic"/>
                <w:sz w:val="20"/>
                <w:szCs w:val="18"/>
                <w:lang w:val="en-US" w:eastAsia="ko-KR"/>
              </w:rPr>
            </w:pPr>
            <w:r>
              <w:rPr>
                <w:rFonts w:eastAsia="Malgun Gothic"/>
                <w:sz w:val="20"/>
                <w:szCs w:val="18"/>
                <w:lang w:val="en-US" w:eastAsia="ko-KR"/>
              </w:rPr>
              <w:t xml:space="preserve">For proposal #1: since </w:t>
            </w:r>
            <w:proofErr w:type="spellStart"/>
            <w:r>
              <w:rPr>
                <w:rFonts w:eastAsia="Malgun Gothic"/>
                <w:sz w:val="20"/>
                <w:szCs w:val="18"/>
                <w:lang w:val="en-US" w:eastAsia="ko-KR"/>
              </w:rPr>
              <w:t>measugmenet</w:t>
            </w:r>
            <w:proofErr w:type="spellEnd"/>
            <w:r>
              <w:rPr>
                <w:rFonts w:eastAsia="Malgun Gothic"/>
                <w:sz w:val="20"/>
                <w:szCs w:val="18"/>
                <w:lang w:val="en-US" w:eastAsia="ko-KR"/>
              </w:rPr>
              <w:t xml:space="preserve"> gap configuration includes </w:t>
            </w:r>
            <w:proofErr w:type="spellStart"/>
            <w:r>
              <w:rPr>
                <w:rFonts w:eastAsia="Malgun Gothic"/>
                <w:sz w:val="20"/>
                <w:szCs w:val="18"/>
                <w:lang w:val="en-US" w:eastAsia="ko-KR"/>
              </w:rPr>
              <w:t>lenghth</w:t>
            </w:r>
            <w:proofErr w:type="spellEnd"/>
            <w:r>
              <w:rPr>
                <w:rFonts w:eastAsia="Malgun Gothic"/>
                <w:sz w:val="20"/>
                <w:szCs w:val="18"/>
                <w:lang w:val="en-US" w:eastAsia="ko-KR"/>
              </w:rPr>
              <w:t xml:space="preserve">, timing advance, offset </w:t>
            </w:r>
            <w:r>
              <w:rPr>
                <w:rFonts w:eastAsia="Malgun Gothic" w:hint="eastAsia"/>
                <w:sz w:val="20"/>
                <w:szCs w:val="18"/>
                <w:lang w:val="en-US" w:eastAsia="ko-KR"/>
              </w:rPr>
              <w:t xml:space="preserve">as well as </w:t>
            </w:r>
            <w:r>
              <w:rPr>
                <w:rFonts w:eastAsia="Malgun Gothic"/>
                <w:sz w:val="20"/>
                <w:szCs w:val="18"/>
                <w:lang w:val="en-US" w:eastAsia="ko-KR"/>
              </w:rPr>
              <w:t>periodicity, we suggest that the sub bullet #8 (</w:t>
            </w:r>
            <w:proofErr w:type="spellStart"/>
            <w:r>
              <w:rPr>
                <w:rFonts w:eastAsia="Malgun Gothic"/>
                <w:sz w:val="20"/>
                <w:szCs w:val="18"/>
                <w:lang w:val="en-US" w:eastAsia="ko-KR"/>
              </w:rPr>
              <w:t>measuremet</w:t>
            </w:r>
            <w:proofErr w:type="spellEnd"/>
            <w:r>
              <w:rPr>
                <w:rFonts w:eastAsia="Malgun Gothic"/>
                <w:sz w:val="20"/>
                <w:szCs w:val="18"/>
                <w:lang w:val="en-US" w:eastAsia="ko-KR"/>
              </w:rPr>
              <w:t xml:space="preserve"> gap periodicity) needs to be changed into measurement gap configuration. In addition, L2L1 processing delay for UL grant at gNB also needs to be considered for SR-based.</w:t>
            </w:r>
          </w:p>
          <w:p w14:paraId="2B00916A" w14:textId="77777777" w:rsidR="009016AE" w:rsidRDefault="00B72FAB">
            <w:pPr>
              <w:spacing w:before="60"/>
              <w:rPr>
                <w:sz w:val="20"/>
                <w:szCs w:val="18"/>
                <w:lang w:val="en-US" w:eastAsia="zh-CN"/>
              </w:rPr>
            </w:pPr>
            <w:r>
              <w:rPr>
                <w:rFonts w:eastAsia="Malgun Gothic"/>
                <w:sz w:val="20"/>
                <w:szCs w:val="18"/>
                <w:lang w:val="en-US" w:eastAsia="ko-KR"/>
              </w:rPr>
              <w:t xml:space="preserve">For proposal #2: we agree with it and it </w:t>
            </w:r>
            <w:r>
              <w:rPr>
                <w:rFonts w:eastAsia="Malgun Gothic" w:hint="eastAsia"/>
                <w:sz w:val="20"/>
                <w:szCs w:val="18"/>
                <w:lang w:val="en-US" w:eastAsia="ko-KR"/>
              </w:rPr>
              <w:t xml:space="preserve">should be discussed in the email thread of </w:t>
            </w:r>
            <w:r>
              <w:rPr>
                <w:rFonts w:eastAsia="Malgun Gothic"/>
                <w:sz w:val="20"/>
                <w:szCs w:val="18"/>
                <w:lang w:val="en-US" w:eastAsia="ko-KR"/>
              </w:rPr>
              <w:t>102-e-NR-Pos-Enh-Pot-Pos-Enh.</w:t>
            </w:r>
          </w:p>
        </w:tc>
      </w:tr>
      <w:tr w:rsidR="009016AE" w14:paraId="141DA03F" w14:textId="77777777">
        <w:tc>
          <w:tcPr>
            <w:tcW w:w="1805" w:type="dxa"/>
          </w:tcPr>
          <w:p w14:paraId="12A712E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E8CC6CA" w14:textId="77777777" w:rsidR="009016AE" w:rsidRDefault="00B72FAB">
            <w:pPr>
              <w:spacing w:before="60"/>
              <w:rPr>
                <w:lang w:val="en-US" w:eastAsia="ko-KR"/>
              </w:rPr>
            </w:pPr>
            <w:r>
              <w:rPr>
                <w:lang w:val="en-US" w:eastAsia="ko-KR"/>
              </w:rPr>
              <w:t xml:space="preserve">We are okay with proposal 1 first bullet. It will be useful if we enlist the </w:t>
            </w:r>
            <w:r>
              <w:rPr>
                <w:lang w:val="en-US" w:eastAsia="ko-KR"/>
              </w:rPr>
              <w:lastRenderedPageBreak/>
              <w:t xml:space="preserve">physical layer parameters separately for DL only, UL only, DL+UL positioning solutions. Further purpose of  range [X,Y] is not clear here as main question is, how are we going to use this values for subsequent evaluations? </w:t>
            </w:r>
          </w:p>
          <w:p w14:paraId="69B306ED" w14:textId="77777777" w:rsidR="009016AE" w:rsidRDefault="00B72FAB">
            <w:pPr>
              <w:spacing w:before="60"/>
              <w:rPr>
                <w:rFonts w:eastAsia="Malgun Gothic"/>
                <w:sz w:val="20"/>
                <w:szCs w:val="18"/>
                <w:lang w:val="en-US" w:eastAsia="ko-KR"/>
              </w:rPr>
            </w:pPr>
            <w:r>
              <w:rPr>
                <w:lang w:val="en-US" w:eastAsia="ko-KR"/>
              </w:rPr>
              <w:t xml:space="preserve"> Proposal 2 is more like conclusion based on submitted evaluations. </w:t>
            </w:r>
          </w:p>
        </w:tc>
      </w:tr>
      <w:tr w:rsidR="009016AE" w14:paraId="63101C8A" w14:textId="77777777">
        <w:tc>
          <w:tcPr>
            <w:tcW w:w="1805" w:type="dxa"/>
          </w:tcPr>
          <w:p w14:paraId="4F9944D0" w14:textId="77777777" w:rsidR="009016AE" w:rsidRDefault="00B72FAB">
            <w:pPr>
              <w:pStyle w:val="BodyText"/>
              <w:spacing w:after="0"/>
              <w:rPr>
                <w:rFonts w:eastAsiaTheme="minorEastAsia"/>
                <w:sz w:val="22"/>
                <w:szCs w:val="18"/>
              </w:rPr>
            </w:pPr>
            <w:r>
              <w:rPr>
                <w:rFonts w:eastAsiaTheme="minorEastAsia"/>
                <w:sz w:val="22"/>
                <w:szCs w:val="18"/>
              </w:rPr>
              <w:lastRenderedPageBreak/>
              <w:t>SONY</w:t>
            </w:r>
          </w:p>
        </w:tc>
        <w:tc>
          <w:tcPr>
            <w:tcW w:w="7211" w:type="dxa"/>
          </w:tcPr>
          <w:p w14:paraId="45F1B4AE" w14:textId="77777777" w:rsidR="009016AE" w:rsidRDefault="00B72FAB">
            <w:pPr>
              <w:pStyle w:val="BodyText"/>
              <w:spacing w:after="0"/>
              <w:rPr>
                <w:sz w:val="22"/>
                <w:szCs w:val="18"/>
                <w:lang w:eastAsia="en-US"/>
              </w:rPr>
            </w:pPr>
            <w:r>
              <w:rPr>
                <w:sz w:val="22"/>
                <w:szCs w:val="18"/>
                <w:lang w:eastAsia="en-US"/>
              </w:rPr>
              <w:t>We support both proposals</w:t>
            </w:r>
          </w:p>
          <w:p w14:paraId="64AD5E3C" w14:textId="77777777" w:rsidR="009016AE" w:rsidRDefault="009016AE">
            <w:pPr>
              <w:pStyle w:val="BodyText"/>
              <w:spacing w:after="0"/>
              <w:rPr>
                <w:sz w:val="22"/>
                <w:szCs w:val="18"/>
                <w:lang w:eastAsia="en-US"/>
              </w:rPr>
            </w:pPr>
          </w:p>
          <w:p w14:paraId="6A051AA2" w14:textId="77777777" w:rsidR="009016AE" w:rsidRDefault="00B72FAB">
            <w:pPr>
              <w:pStyle w:val="BodyText"/>
              <w:spacing w:after="0"/>
              <w:rPr>
                <w:sz w:val="22"/>
                <w:szCs w:val="18"/>
                <w:lang w:eastAsia="en-US"/>
              </w:rPr>
            </w:pPr>
            <w:r>
              <w:rPr>
                <w:sz w:val="22"/>
                <w:szCs w:val="18"/>
                <w:lang w:eastAsia="en-US"/>
              </w:rPr>
              <w:t xml:space="preserve">On Proposal #2: It is unclear whether 10 </w:t>
            </w:r>
            <w:proofErr w:type="spellStart"/>
            <w:r>
              <w:rPr>
                <w:sz w:val="22"/>
                <w:szCs w:val="18"/>
                <w:lang w:eastAsia="en-US"/>
              </w:rPr>
              <w:t>ms</w:t>
            </w:r>
            <w:proofErr w:type="spellEnd"/>
            <w:r>
              <w:rPr>
                <w:sz w:val="22"/>
                <w:szCs w:val="18"/>
                <w:lang w:eastAsia="en-US"/>
              </w:rPr>
              <w:t xml:space="preserve"> is the end-to-end latency or the physical layer latency.</w:t>
            </w:r>
          </w:p>
          <w:p w14:paraId="60DB95D6" w14:textId="77777777" w:rsidR="009016AE" w:rsidRDefault="009016AE">
            <w:pPr>
              <w:spacing w:before="60"/>
              <w:rPr>
                <w:lang w:val="en-US" w:eastAsia="ko-KR"/>
              </w:rPr>
            </w:pPr>
          </w:p>
        </w:tc>
      </w:tr>
    </w:tbl>
    <w:p w14:paraId="7C23C640" w14:textId="77777777" w:rsidR="009016AE" w:rsidRDefault="009016AE">
      <w:pPr>
        <w:spacing w:before="60"/>
        <w:jc w:val="both"/>
        <w:rPr>
          <w:bCs/>
          <w:iCs/>
          <w:lang w:val="en-US"/>
        </w:rPr>
      </w:pPr>
    </w:p>
    <w:p w14:paraId="03798994" w14:textId="77777777" w:rsidR="009016AE" w:rsidRDefault="00B72FAB" w:rsidP="00B47AE5">
      <w:pPr>
        <w:pStyle w:val="Heading3"/>
      </w:pPr>
      <w:r>
        <w:t>Revision of Initial Proposal</w:t>
      </w:r>
    </w:p>
    <w:p w14:paraId="689F9DD9" w14:textId="77777777" w:rsidR="009016AE" w:rsidRDefault="009016AE">
      <w:pPr>
        <w:spacing w:before="60"/>
        <w:jc w:val="both"/>
        <w:rPr>
          <w:bCs/>
          <w:iCs/>
          <w:lang w:val="en-US"/>
        </w:rPr>
      </w:pPr>
    </w:p>
    <w:p w14:paraId="4E7778AE" w14:textId="77777777" w:rsidR="009016AE" w:rsidRDefault="00B72FAB">
      <w:pPr>
        <w:jc w:val="both"/>
        <w:rPr>
          <w:b/>
          <w:bCs/>
          <w:u w:val="single"/>
          <w:lang w:val="en-US"/>
        </w:rPr>
      </w:pPr>
      <w:r>
        <w:rPr>
          <w:b/>
          <w:bCs/>
          <w:u w:val="single"/>
          <w:lang w:val="en-US"/>
        </w:rPr>
        <w:t>Proposal #1 – Revision#1</w:t>
      </w:r>
    </w:p>
    <w:p w14:paraId="585D85C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16E2D41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6EFBF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06A51EE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079E93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697A4B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3A0181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FC7DB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processing capabilities</w:t>
      </w:r>
    </w:p>
    <w:p w14:paraId="3144639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PRS periodicity</w:t>
      </w:r>
    </w:p>
    <w:p w14:paraId="27AD00D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Measurement gap periodicity</w:t>
      </w:r>
    </w:p>
    <w:p w14:paraId="33068E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gNB processing assumptions with regards to PUSCH decoding, RRC processing time</w:t>
      </w:r>
    </w:p>
    <w:p w14:paraId="1D864C4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4429B2B6"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0EB9C55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07D355B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4" w:author="Ryan Keating" w:date="2020-08-18T09:09:00Z">
        <w:r>
          <w:rPr>
            <w:rFonts w:ascii="Times New Roman" w:hAnsi="Times New Roman"/>
            <w:bCs/>
            <w:iCs/>
          </w:rPr>
          <w:t xml:space="preserve">a single shot </w:t>
        </w:r>
      </w:ins>
      <w:r>
        <w:rPr>
          <w:rFonts w:ascii="Times New Roman" w:hAnsi="Times New Roman"/>
          <w:bCs/>
          <w:iCs/>
        </w:rPr>
        <w:t xml:space="preserve">measurement and </w:t>
      </w:r>
      <w:ins w:id="65" w:author="Ryan Keating" w:date="2020-08-18T09:09:00Z">
        <w:r>
          <w:rPr>
            <w:rFonts w:ascii="Times New Roman" w:hAnsi="Times New Roman"/>
            <w:bCs/>
            <w:iCs/>
          </w:rPr>
          <w:t>positioning fix</w:t>
        </w:r>
      </w:ins>
    </w:p>
    <w:p w14:paraId="518B5A04" w14:textId="77777777" w:rsidR="009016AE" w:rsidRDefault="009016AE">
      <w:pPr>
        <w:spacing w:before="60"/>
        <w:jc w:val="both"/>
        <w:rPr>
          <w:bCs/>
          <w:iCs/>
          <w:lang w:val="en-US"/>
        </w:rPr>
      </w:pPr>
    </w:p>
    <w:p w14:paraId="6A0928D0" w14:textId="77777777" w:rsidR="009016AE" w:rsidRDefault="00B72FAB">
      <w:pPr>
        <w:jc w:val="both"/>
        <w:rPr>
          <w:b/>
          <w:bCs/>
          <w:u w:val="single"/>
          <w:lang w:val="en-US"/>
        </w:rPr>
      </w:pPr>
      <w:r>
        <w:rPr>
          <w:b/>
          <w:bCs/>
          <w:u w:val="single"/>
          <w:lang w:val="en-US"/>
        </w:rPr>
        <w:t>Proposal #2 – Revision#1</w:t>
      </w:r>
    </w:p>
    <w:p w14:paraId="7C6F99D6" w14:textId="77777777" w:rsidR="009016AE" w:rsidRDefault="00B72FAB">
      <w:pPr>
        <w:pStyle w:val="ListParagraph"/>
        <w:numPr>
          <w:ilvl w:val="0"/>
          <w:numId w:val="5"/>
        </w:numPr>
        <w:spacing w:before="60"/>
        <w:ind w:left="284" w:hanging="284"/>
        <w:rPr>
          <w:rFonts w:ascii="Times New Roman" w:hAnsi="Times New Roman"/>
          <w:b/>
          <w:iCs/>
          <w:sz w:val="20"/>
          <w:szCs w:val="20"/>
        </w:rPr>
      </w:pPr>
      <w:r>
        <w:rPr>
          <w:rFonts w:ascii="Times New Roman" w:hAnsi="Times New Roman"/>
          <w:b/>
          <w:iCs/>
          <w:sz w:val="20"/>
          <w:szCs w:val="20"/>
        </w:rPr>
        <w:lastRenderedPageBreak/>
        <w:t>The physical layer latency for NR positioning requires enhancements to meet most stringent requirement of I-IOT use cases of 10ms End-To-End latency</w:t>
      </w:r>
    </w:p>
    <w:p w14:paraId="606DA49F" w14:textId="77777777" w:rsidR="009016AE" w:rsidRDefault="009016AE">
      <w:pPr>
        <w:spacing w:before="60"/>
        <w:jc w:val="both"/>
        <w:rPr>
          <w:bCs/>
          <w:iCs/>
          <w:lang w:val="en-US"/>
        </w:rPr>
      </w:pPr>
    </w:p>
    <w:p w14:paraId="69514798" w14:textId="77777777" w:rsidR="009016AE" w:rsidRDefault="00B72FAB" w:rsidP="00B47AE5">
      <w:pPr>
        <w:pStyle w:val="Heading3"/>
      </w:pPr>
      <w:r>
        <w:t>Collection of Views for Revised Proposal</w:t>
      </w:r>
    </w:p>
    <w:p w14:paraId="6E347845" w14:textId="77777777" w:rsidR="009016AE" w:rsidRDefault="00B72FAB">
      <w:pPr>
        <w:spacing w:before="60"/>
        <w:jc w:val="both"/>
        <w:rPr>
          <w:lang w:val="en-US" w:eastAsia="ko-KR"/>
        </w:rPr>
      </w:pPr>
      <w:r>
        <w:rPr>
          <w:lang w:val="en-US" w:eastAsia="ko-KR"/>
        </w:rPr>
        <w:t>Companies are invited to provide views on proposals in Section 3.1.3</w:t>
      </w:r>
    </w:p>
    <w:tbl>
      <w:tblPr>
        <w:tblStyle w:val="TableGrid"/>
        <w:tblW w:w="9016" w:type="dxa"/>
        <w:tblLayout w:type="fixed"/>
        <w:tblLook w:val="04A0" w:firstRow="1" w:lastRow="0" w:firstColumn="1" w:lastColumn="0" w:noHBand="0" w:noVBand="1"/>
      </w:tblPr>
      <w:tblGrid>
        <w:gridCol w:w="1805"/>
        <w:gridCol w:w="7211"/>
      </w:tblGrid>
      <w:tr w:rsidR="009016AE" w14:paraId="4F9600E4" w14:textId="77777777">
        <w:tc>
          <w:tcPr>
            <w:tcW w:w="1805" w:type="dxa"/>
            <w:shd w:val="clear" w:color="auto" w:fill="FFE599" w:themeFill="accent4" w:themeFillTint="66"/>
          </w:tcPr>
          <w:p w14:paraId="6DF6D80A"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1CAE3E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AC4676" w14:textId="77777777">
        <w:tc>
          <w:tcPr>
            <w:tcW w:w="1805" w:type="dxa"/>
          </w:tcPr>
          <w:p w14:paraId="48ACFA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2F2056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DC9E92" w14:textId="77777777">
        <w:tc>
          <w:tcPr>
            <w:tcW w:w="1805" w:type="dxa"/>
          </w:tcPr>
          <w:p w14:paraId="1A17E061"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2107B5F8" w14:textId="77777777" w:rsidR="009016AE" w:rsidRDefault="00B72FAB">
            <w:pPr>
              <w:pStyle w:val="BodyText"/>
              <w:spacing w:after="0"/>
              <w:rPr>
                <w:sz w:val="22"/>
                <w:szCs w:val="18"/>
                <w:lang w:eastAsia="en-US"/>
              </w:rPr>
            </w:pPr>
            <w:r>
              <w:rPr>
                <w:sz w:val="22"/>
                <w:szCs w:val="18"/>
                <w:lang w:eastAsia="en-US"/>
              </w:rPr>
              <w:t>Support</w:t>
            </w:r>
          </w:p>
        </w:tc>
      </w:tr>
      <w:tr w:rsidR="009016AE" w14:paraId="7BB46473" w14:textId="77777777">
        <w:tc>
          <w:tcPr>
            <w:tcW w:w="1805" w:type="dxa"/>
          </w:tcPr>
          <w:p w14:paraId="0DBC18B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040CD783" w14:textId="77777777" w:rsidR="009016AE" w:rsidRDefault="00B72FAB">
            <w:pPr>
              <w:pStyle w:val="BodyText"/>
              <w:spacing w:after="0"/>
              <w:rPr>
                <w:sz w:val="22"/>
                <w:szCs w:val="18"/>
                <w:lang w:eastAsia="en-US"/>
              </w:rPr>
            </w:pPr>
            <w:r>
              <w:rPr>
                <w:sz w:val="22"/>
                <w:szCs w:val="18"/>
                <w:lang w:eastAsia="en-US"/>
              </w:rPr>
              <w:t>Support</w:t>
            </w:r>
          </w:p>
        </w:tc>
      </w:tr>
      <w:tr w:rsidR="009016AE" w14:paraId="6312045F" w14:textId="77777777">
        <w:tc>
          <w:tcPr>
            <w:tcW w:w="1805" w:type="dxa"/>
          </w:tcPr>
          <w:p w14:paraId="527E81E4"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A49FA3E"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45BB2DA0" w14:textId="77777777">
        <w:tc>
          <w:tcPr>
            <w:tcW w:w="1805" w:type="dxa"/>
          </w:tcPr>
          <w:p w14:paraId="453EA746" w14:textId="77777777" w:rsidR="009016AE" w:rsidRDefault="00B72FAB">
            <w:pPr>
              <w:pStyle w:val="BodyText"/>
              <w:spacing w:after="0"/>
              <w:rPr>
                <w:rFonts w:eastAsia="SimSun"/>
                <w:sz w:val="22"/>
                <w:szCs w:val="18"/>
              </w:rPr>
            </w:pPr>
            <w:r>
              <w:rPr>
                <w:rFonts w:eastAsiaTheme="minorEastAsia" w:hint="eastAsia"/>
                <w:sz w:val="22"/>
                <w:szCs w:val="18"/>
              </w:rPr>
              <w:t>vivo</w:t>
            </w:r>
          </w:p>
        </w:tc>
        <w:tc>
          <w:tcPr>
            <w:tcW w:w="7211" w:type="dxa"/>
          </w:tcPr>
          <w:p w14:paraId="0FA3FE73" w14:textId="77777777" w:rsidR="009016AE" w:rsidRDefault="00B72FAB">
            <w:pPr>
              <w:pStyle w:val="BodyText"/>
              <w:spacing w:after="0"/>
              <w:rPr>
                <w:rFonts w:eastAsiaTheme="minorEastAsia"/>
                <w:sz w:val="22"/>
                <w:szCs w:val="18"/>
              </w:rPr>
            </w:pPr>
            <w:r>
              <w:rPr>
                <w:rFonts w:eastAsiaTheme="minorEastAsia"/>
                <w:sz w:val="22"/>
                <w:szCs w:val="18"/>
              </w:rPr>
              <w:t>S</w:t>
            </w:r>
            <w:r>
              <w:rPr>
                <w:rFonts w:eastAsiaTheme="minorEastAsia" w:hint="eastAsia"/>
                <w:sz w:val="22"/>
                <w:szCs w:val="18"/>
              </w:rPr>
              <w:t>upport</w:t>
            </w:r>
            <w:r>
              <w:rPr>
                <w:rFonts w:eastAsiaTheme="minorEastAsia"/>
                <w:sz w:val="22"/>
                <w:szCs w:val="18"/>
              </w:rPr>
              <w:t xml:space="preserve"> P1 </w:t>
            </w: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principle</w:t>
            </w:r>
            <w:r>
              <w:rPr>
                <w:rFonts w:eastAsiaTheme="minorEastAsia" w:hint="eastAsia"/>
                <w:sz w:val="22"/>
                <w:szCs w:val="18"/>
              </w:rPr>
              <w:t>，</w:t>
            </w:r>
            <w:r>
              <w:rPr>
                <w:rFonts w:eastAsiaTheme="minorEastAsia" w:hint="eastAsia"/>
                <w:sz w:val="22"/>
                <w:szCs w:val="18"/>
              </w:rPr>
              <w:t>but</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can</w:t>
            </w:r>
            <w:r>
              <w:rPr>
                <w:rFonts w:eastAsiaTheme="minorEastAsia" w:hint="eastAsia"/>
                <w:sz w:val="22"/>
                <w:szCs w:val="18"/>
              </w:rPr>
              <w:t>‘</w:t>
            </w:r>
            <w:r>
              <w:rPr>
                <w:rFonts w:eastAsiaTheme="minorEastAsia" w:hint="eastAsia"/>
                <w:sz w:val="22"/>
                <w:szCs w:val="18"/>
              </w:rPr>
              <w:t>t</w:t>
            </w:r>
            <w:r>
              <w:rPr>
                <w:rFonts w:eastAsiaTheme="minorEastAsia"/>
                <w:sz w:val="22"/>
                <w:szCs w:val="18"/>
              </w:rPr>
              <w:t xml:space="preserve"> </w:t>
            </w:r>
            <w:r>
              <w:rPr>
                <w:rFonts w:eastAsiaTheme="minorEastAsia" w:hint="eastAsia"/>
                <w:sz w:val="22"/>
                <w:szCs w:val="18"/>
              </w:rPr>
              <w:t>understand</w:t>
            </w:r>
            <w:r>
              <w:rPr>
                <w:rFonts w:eastAsiaTheme="minorEastAsia"/>
                <w:sz w:val="22"/>
                <w:szCs w:val="18"/>
              </w:rPr>
              <w:t xml:space="preserve"> </w:t>
            </w:r>
            <w:r>
              <w:rPr>
                <w:rFonts w:eastAsiaTheme="minorEastAsia" w:hint="eastAsia"/>
                <w:sz w:val="22"/>
                <w:szCs w:val="18"/>
              </w:rPr>
              <w:t>why</w:t>
            </w:r>
            <w:r>
              <w:rPr>
                <w:rFonts w:eastAsiaTheme="minorEastAsia"/>
                <w:sz w:val="22"/>
                <w:szCs w:val="18"/>
              </w:rPr>
              <w:t xml:space="preserve"> UE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w:t>
            </w:r>
            <w:r>
              <w:rPr>
                <w:rFonts w:eastAsiaTheme="minorEastAsia" w:hint="eastAsia"/>
                <w:sz w:val="22"/>
                <w:szCs w:val="18"/>
              </w:rPr>
              <w:t>divided</w:t>
            </w:r>
            <w:r>
              <w:rPr>
                <w:rFonts w:eastAsiaTheme="minorEastAsia"/>
                <w:sz w:val="22"/>
                <w:szCs w:val="18"/>
              </w:rPr>
              <w:t xml:space="preserve"> </w:t>
            </w:r>
            <w:r>
              <w:rPr>
                <w:rFonts w:eastAsiaTheme="minorEastAsia" w:hint="eastAsia"/>
                <w:sz w:val="22"/>
                <w:szCs w:val="18"/>
              </w:rPr>
              <w:t>into</w:t>
            </w:r>
            <w:r>
              <w:rPr>
                <w:rFonts w:eastAsiaTheme="minorEastAsia"/>
                <w:sz w:val="22"/>
                <w:szCs w:val="18"/>
              </w:rPr>
              <w:t xml:space="preserve"> </w:t>
            </w:r>
            <w:r>
              <w:rPr>
                <w:rFonts w:eastAsiaTheme="minorEastAsia" w:hint="eastAsia"/>
                <w:sz w:val="22"/>
                <w:szCs w:val="18"/>
              </w:rPr>
              <w:t>three</w:t>
            </w:r>
            <w:r>
              <w:rPr>
                <w:rFonts w:eastAsiaTheme="minorEastAsia"/>
                <w:sz w:val="22"/>
                <w:szCs w:val="18"/>
              </w:rPr>
              <w:t xml:space="preserve"> </w:t>
            </w:r>
            <w:r>
              <w:rPr>
                <w:rFonts w:eastAsiaTheme="minorEastAsia" w:hint="eastAsia"/>
                <w:sz w:val="22"/>
                <w:szCs w:val="18"/>
              </w:rPr>
              <w:t>sub-bullet</w:t>
            </w:r>
            <w:r>
              <w:rPr>
                <w:rFonts w:eastAsiaTheme="minorEastAsia" w:hint="eastAsia"/>
                <w:sz w:val="22"/>
                <w:szCs w:val="18"/>
              </w:rPr>
              <w:t>（</w:t>
            </w:r>
            <w:r>
              <w:rPr>
                <w:rFonts w:eastAsiaTheme="minorEastAsia" w:hint="eastAsia"/>
                <w:sz w:val="22"/>
                <w:szCs w:val="18"/>
              </w:rPr>
              <w:t>U</w:t>
            </w:r>
            <w:r>
              <w:rPr>
                <w:rFonts w:eastAsiaTheme="minorEastAsia"/>
                <w:sz w:val="22"/>
                <w:szCs w:val="18"/>
              </w:rPr>
              <w:t xml:space="preserve">L,DL </w:t>
            </w:r>
            <w:r>
              <w:rPr>
                <w:rFonts w:eastAsiaTheme="minorEastAsia" w:hint="eastAsia"/>
                <w:sz w:val="22"/>
                <w:szCs w:val="18"/>
              </w:rPr>
              <w:t>and</w:t>
            </w:r>
            <w:r>
              <w:rPr>
                <w:rFonts w:eastAsiaTheme="minorEastAsia"/>
                <w:sz w:val="22"/>
                <w:szCs w:val="18"/>
              </w:rPr>
              <w:t xml:space="preserve"> RRC processing time</w:t>
            </w:r>
            <w:r>
              <w:rPr>
                <w:rFonts w:eastAsiaTheme="minorEastAsia" w:hint="eastAsia"/>
                <w:sz w:val="22"/>
                <w:szCs w:val="18"/>
              </w:rPr>
              <w:t>），</w:t>
            </w:r>
            <w:r>
              <w:rPr>
                <w:rFonts w:eastAsiaTheme="minorEastAsia" w:hint="eastAsia"/>
                <w:sz w:val="22"/>
                <w:szCs w:val="18"/>
              </w:rPr>
              <w:t>while</w:t>
            </w:r>
            <w:r>
              <w:rPr>
                <w:rFonts w:eastAsiaTheme="minorEastAsia"/>
                <w:sz w:val="22"/>
                <w:szCs w:val="18"/>
              </w:rPr>
              <w:t xml:space="preserve"> </w:t>
            </w:r>
            <w:r>
              <w:rPr>
                <w:rFonts w:eastAsiaTheme="minorEastAsia" w:hint="eastAsia"/>
                <w:sz w:val="22"/>
                <w:szCs w:val="18"/>
              </w:rPr>
              <w:t>only</w:t>
            </w:r>
            <w:r>
              <w:rPr>
                <w:rFonts w:eastAsiaTheme="minorEastAsia"/>
                <w:sz w:val="22"/>
                <w:szCs w:val="18"/>
              </w:rPr>
              <w:t xml:space="preserve"> </w:t>
            </w:r>
            <w:r>
              <w:rPr>
                <w:rFonts w:eastAsiaTheme="minorEastAsia" w:hint="eastAsia"/>
                <w:sz w:val="22"/>
                <w:szCs w:val="18"/>
              </w:rPr>
              <w:t>one</w:t>
            </w:r>
            <w:r>
              <w:rPr>
                <w:rFonts w:eastAsiaTheme="minorEastAsia"/>
                <w:sz w:val="22"/>
                <w:szCs w:val="18"/>
              </w:rPr>
              <w:t xml:space="preserve"> </w:t>
            </w:r>
            <w:r>
              <w:rPr>
                <w:rFonts w:eastAsiaTheme="minorEastAsia" w:hint="eastAsia"/>
                <w:sz w:val="22"/>
                <w:szCs w:val="18"/>
              </w:rPr>
              <w:t>sub-bullet</w:t>
            </w:r>
            <w:r>
              <w:rPr>
                <w:rFonts w:eastAsiaTheme="minorEastAsia"/>
                <w:sz w:val="22"/>
                <w:szCs w:val="18"/>
              </w:rPr>
              <w:t xml:space="preserve"> </w:t>
            </w:r>
            <w:r>
              <w:rPr>
                <w:rFonts w:eastAsiaTheme="minorEastAsia" w:hint="eastAsia"/>
                <w:sz w:val="22"/>
                <w:szCs w:val="18"/>
              </w:rPr>
              <w:t>for</w:t>
            </w:r>
            <w:r>
              <w:rPr>
                <w:rFonts w:eastAsiaTheme="minorEastAsia"/>
                <w:sz w:val="22"/>
                <w:szCs w:val="18"/>
              </w:rPr>
              <w:t xml:space="preserve"> </w:t>
            </w:r>
            <w:proofErr w:type="spellStart"/>
            <w:r>
              <w:rPr>
                <w:rFonts w:eastAsiaTheme="minorEastAsia" w:hint="eastAsia"/>
                <w:sz w:val="22"/>
                <w:szCs w:val="18"/>
              </w:rPr>
              <w:t>gNB</w:t>
            </w:r>
            <w:proofErr w:type="spellEnd"/>
            <w:r>
              <w:rPr>
                <w:rFonts w:eastAsiaTheme="minorEastAsia"/>
                <w:sz w:val="22"/>
                <w:szCs w:val="18"/>
              </w:rPr>
              <w:t xml:space="preserve"> </w:t>
            </w:r>
            <w:r>
              <w:rPr>
                <w:rFonts w:eastAsiaTheme="minorEastAsia" w:hint="eastAsia"/>
                <w:sz w:val="22"/>
                <w:szCs w:val="18"/>
              </w:rPr>
              <w:t>process</w:t>
            </w:r>
            <w:r>
              <w:rPr>
                <w:rFonts w:eastAsiaTheme="minorEastAsia"/>
                <w:sz w:val="22"/>
                <w:szCs w:val="18"/>
              </w:rPr>
              <w:t xml:space="preserve"> </w:t>
            </w:r>
            <w:r>
              <w:rPr>
                <w:rFonts w:eastAsiaTheme="minorEastAsia" w:hint="eastAsia"/>
                <w:sz w:val="22"/>
                <w:szCs w:val="18"/>
              </w:rPr>
              <w:t>time</w:t>
            </w:r>
            <w:r>
              <w:rPr>
                <w:rFonts w:eastAsiaTheme="minorEastAsia" w:hint="eastAsia"/>
                <w:sz w:val="22"/>
                <w:szCs w:val="18"/>
              </w:rPr>
              <w:t>（</w:t>
            </w:r>
            <w:proofErr w:type="spellStart"/>
            <w:r>
              <w:rPr>
                <w:rFonts w:eastAsiaTheme="minorEastAsia" w:hint="eastAsia"/>
                <w:sz w:val="22"/>
                <w:szCs w:val="18"/>
              </w:rPr>
              <w:t>ie</w:t>
            </w:r>
            <w:proofErr w:type="spellEnd"/>
            <w:r>
              <w:rPr>
                <w:rFonts w:eastAsiaTheme="minorEastAsia" w:hint="eastAsia"/>
                <w:sz w:val="22"/>
                <w:szCs w:val="18"/>
              </w:rPr>
              <w:t>，</w:t>
            </w:r>
            <w:proofErr w:type="spellStart"/>
            <w:r>
              <w:rPr>
                <w:rFonts w:eastAsiaTheme="minorEastAsia"/>
                <w:sz w:val="22"/>
                <w:szCs w:val="18"/>
              </w:rPr>
              <w:t>gNB</w:t>
            </w:r>
            <w:proofErr w:type="spellEnd"/>
            <w:r>
              <w:rPr>
                <w:rFonts w:eastAsiaTheme="minorEastAsia"/>
                <w:sz w:val="22"/>
                <w:szCs w:val="18"/>
              </w:rPr>
              <w:t xml:space="preserve"> processing assumptions with regards to PUSCH decoding, RRC processing time</w:t>
            </w:r>
            <w:r>
              <w:rPr>
                <w:rFonts w:eastAsiaTheme="minorEastAsia" w:hint="eastAsia"/>
                <w:sz w:val="22"/>
                <w:szCs w:val="18"/>
              </w:rPr>
              <w:t>）</w:t>
            </w:r>
            <w:r>
              <w:rPr>
                <w:rFonts w:eastAsiaTheme="minorEastAsia" w:hint="eastAsia"/>
                <w:sz w:val="22"/>
                <w:szCs w:val="18"/>
              </w:rPr>
              <w:t>.</w:t>
            </w:r>
          </w:p>
          <w:p w14:paraId="21654956" w14:textId="77777777" w:rsidR="009016AE" w:rsidRDefault="00B72FAB">
            <w:pPr>
              <w:pStyle w:val="BodyText"/>
              <w:spacing w:after="0"/>
              <w:rPr>
                <w:rFonts w:eastAsia="SimSun"/>
                <w:sz w:val="22"/>
                <w:szCs w:val="22"/>
              </w:rPr>
            </w:pPr>
            <w:r>
              <w:rPr>
                <w:rFonts w:eastAsiaTheme="minorEastAsia"/>
                <w:sz w:val="22"/>
                <w:szCs w:val="18"/>
              </w:rPr>
              <w:t xml:space="preserve">For P2, We suggest discussing after the requirement of </w:t>
            </w:r>
            <w:r>
              <w:rPr>
                <w:b/>
                <w:iCs/>
                <w:szCs w:val="20"/>
              </w:rPr>
              <w:t>10ms End-To-End latency has been agreed.</w:t>
            </w:r>
          </w:p>
        </w:tc>
      </w:tr>
      <w:tr w:rsidR="009016AE" w14:paraId="6D6366A7" w14:textId="77777777">
        <w:tc>
          <w:tcPr>
            <w:tcW w:w="1805" w:type="dxa"/>
          </w:tcPr>
          <w:p w14:paraId="38D2349C"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7339043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DBB7046" w14:textId="77777777">
        <w:tc>
          <w:tcPr>
            <w:tcW w:w="1805" w:type="dxa"/>
          </w:tcPr>
          <w:p w14:paraId="1966092F" w14:textId="77777777" w:rsidR="009016AE" w:rsidRDefault="00B72FAB">
            <w:pPr>
              <w:pStyle w:val="BodyText"/>
              <w:spacing w:after="0"/>
              <w:rPr>
                <w:rFonts w:eastAsiaTheme="minorEastAsia"/>
                <w:sz w:val="22"/>
                <w:szCs w:val="18"/>
              </w:rPr>
            </w:pPr>
            <w:r>
              <w:rPr>
                <w:sz w:val="22"/>
                <w:szCs w:val="18"/>
                <w:lang w:eastAsia="en-US"/>
              </w:rPr>
              <w:t>Huawei/HiSilicon</w:t>
            </w:r>
          </w:p>
        </w:tc>
        <w:tc>
          <w:tcPr>
            <w:tcW w:w="7211" w:type="dxa"/>
          </w:tcPr>
          <w:p w14:paraId="7A7B14EE" w14:textId="77777777" w:rsidR="009016AE" w:rsidRDefault="00B72FAB">
            <w:pPr>
              <w:pStyle w:val="BodyText"/>
              <w:spacing w:after="0"/>
              <w:rPr>
                <w:rFonts w:eastAsiaTheme="minorEastAsia"/>
                <w:sz w:val="22"/>
                <w:szCs w:val="22"/>
              </w:rPr>
            </w:pPr>
            <w:r>
              <w:rPr>
                <w:rFonts w:eastAsiaTheme="minorEastAsia" w:hint="eastAsia"/>
                <w:sz w:val="22"/>
                <w:szCs w:val="22"/>
              </w:rPr>
              <w:t>W</w:t>
            </w:r>
            <w:r>
              <w:rPr>
                <w:rFonts w:eastAsiaTheme="minorEastAsia"/>
                <w:sz w:val="22"/>
                <w:szCs w:val="22"/>
              </w:rPr>
              <w:t>e are afraid we cannot accept either of the proposal.</w:t>
            </w:r>
          </w:p>
          <w:p w14:paraId="5EDEEBE4" w14:textId="77777777" w:rsidR="009016AE" w:rsidRDefault="009016AE">
            <w:pPr>
              <w:pStyle w:val="BodyText"/>
              <w:spacing w:after="0"/>
              <w:rPr>
                <w:rFonts w:eastAsiaTheme="minorEastAsia"/>
                <w:sz w:val="22"/>
                <w:szCs w:val="22"/>
              </w:rPr>
            </w:pPr>
          </w:p>
          <w:p w14:paraId="290C665E" w14:textId="77777777" w:rsidR="009016AE" w:rsidRDefault="00B72FAB">
            <w:pPr>
              <w:pStyle w:val="BodyText"/>
              <w:spacing w:after="0"/>
              <w:rPr>
                <w:rFonts w:eastAsiaTheme="minorEastAsia"/>
                <w:sz w:val="22"/>
                <w:szCs w:val="22"/>
              </w:rPr>
            </w:pPr>
            <w:r>
              <w:rPr>
                <w:rFonts w:eastAsiaTheme="minorEastAsia"/>
                <w:sz w:val="22"/>
                <w:szCs w:val="22"/>
              </w:rPr>
              <w:t>For P1#R1</w:t>
            </w:r>
            <w:r>
              <w:rPr>
                <w:rFonts w:eastAsiaTheme="minorEastAsia" w:hint="eastAsia"/>
                <w:sz w:val="22"/>
                <w:szCs w:val="22"/>
              </w:rPr>
              <w:t>,</w:t>
            </w:r>
            <w:r>
              <w:rPr>
                <w:rFonts w:eastAsiaTheme="minorEastAsia"/>
                <w:sz w:val="22"/>
                <w:szCs w:val="22"/>
              </w:rPr>
              <w:t xml:space="preserve"> our concerns are</w:t>
            </w:r>
          </w:p>
          <w:p w14:paraId="5BBFE423"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The term “the transmission of the location request from the serving gNB” is not clear. Does it mean the LPP message “</w:t>
            </w:r>
            <w:proofErr w:type="spellStart"/>
            <w:r>
              <w:rPr>
                <w:rFonts w:ascii="Times New Roman" w:hAnsi="Times New Roman"/>
                <w:lang w:eastAsia="ko-KR"/>
              </w:rPr>
              <w:t>RequestLocationInformation</w:t>
            </w:r>
            <w:proofErr w:type="spellEnd"/>
            <w:r>
              <w:rPr>
                <w:rFonts w:ascii="Times New Roman" w:hAnsi="Times New Roman"/>
                <w:lang w:eastAsia="ko-KR"/>
              </w:rPr>
              <w:t>”?</w:t>
            </w:r>
          </w:p>
          <w:p w14:paraId="6B9FF132"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enumerate all long components that are applicable to DL measurement only.</w:t>
            </w:r>
          </w:p>
          <w:p w14:paraId="71F50D3D"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We do not need to restrict the measurement to be single shot, and should be left to each company.</w:t>
            </w:r>
          </w:p>
          <w:p w14:paraId="6109C396" w14:textId="77777777" w:rsidR="009016AE" w:rsidRDefault="00B72FAB">
            <w:pPr>
              <w:pStyle w:val="BodyText"/>
              <w:spacing w:after="0"/>
              <w:rPr>
                <w:rFonts w:eastAsiaTheme="minorEastAsia"/>
                <w:sz w:val="22"/>
                <w:szCs w:val="22"/>
              </w:rPr>
            </w:pPr>
            <w:r>
              <w:rPr>
                <w:rFonts w:eastAsiaTheme="minorEastAsia"/>
                <w:sz w:val="22"/>
                <w:szCs w:val="22"/>
              </w:rPr>
              <w:t>Our motivation is to define a proper time span belonging to the physical layer latency, and leave the components up to each individual company to evaluate. So here is our suggestion.</w:t>
            </w:r>
          </w:p>
          <w:p w14:paraId="4EA13705" w14:textId="77777777" w:rsidR="009016AE" w:rsidRDefault="00B72FAB">
            <w:pPr>
              <w:rPr>
                <w:b/>
                <w:bCs/>
                <w:u w:val="single"/>
                <w:lang w:val="en-US"/>
              </w:rPr>
            </w:pPr>
            <w:r>
              <w:rPr>
                <w:b/>
                <w:bCs/>
                <w:u w:val="single"/>
                <w:lang w:val="en-US"/>
              </w:rPr>
              <w:t>Proposal #1 – Revision from Huawei/HiSilicon</w:t>
            </w:r>
          </w:p>
          <w:p w14:paraId="19C89961"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RAN1 to separately study physical layer latency for DL only, UL only, DL+UL positioning solutions as well as for UE-based and UE-assisted approaches</w:t>
            </w:r>
          </w:p>
          <w:p w14:paraId="3FB0DA8E"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7EBD5BE3"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UE measurement for positioning and DL E-CID</w:t>
            </w:r>
          </w:p>
          <w:p w14:paraId="417B1FA8"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Starting from the transmission by the gNB MAC entity of the PDSCH </w:t>
            </w:r>
            <w:r>
              <w:rPr>
                <w:rFonts w:ascii="Times New Roman" w:eastAsiaTheme="minorEastAsia" w:hAnsi="Times New Roman" w:hint="eastAsia"/>
                <w:lang w:eastAsia="zh-CN"/>
              </w:rPr>
              <w:t>co</w:t>
            </w:r>
            <w:r>
              <w:rPr>
                <w:rFonts w:ascii="Times New Roman" w:eastAsiaTheme="minorEastAsia" w:hAnsi="Times New Roman"/>
                <w:lang w:eastAsia="zh-CN"/>
              </w:rPr>
              <w:t xml:space="preserve">nveying the LPP message containing </w:t>
            </w:r>
            <w:proofErr w:type="spellStart"/>
            <w:r>
              <w:rPr>
                <w:rFonts w:ascii="Times New Roman" w:eastAsiaTheme="minorEastAsia" w:hAnsi="Times New Roman"/>
                <w:lang w:eastAsia="zh-CN"/>
              </w:rPr>
              <w:t>RequestLocationInformation</w:t>
            </w:r>
            <w:proofErr w:type="spellEnd"/>
          </w:p>
          <w:p w14:paraId="2B7A442D"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successful reception by the gNB MAC entity of the PUSCH containing conveying the LPP message containing </w:t>
            </w:r>
            <w:proofErr w:type="spellStart"/>
            <w:r>
              <w:rPr>
                <w:rFonts w:ascii="Times New Roman" w:eastAsiaTheme="minorEastAsia" w:hAnsi="Times New Roman"/>
                <w:lang w:eastAsia="zh-CN"/>
              </w:rPr>
              <w:t>ProvideLocationInformation</w:t>
            </w:r>
            <w:proofErr w:type="spellEnd"/>
            <w:r>
              <w:rPr>
                <w:rFonts w:ascii="Times New Roman" w:eastAsiaTheme="minorEastAsia" w:hAnsi="Times New Roman"/>
                <w:lang w:eastAsia="zh-CN"/>
              </w:rPr>
              <w:t>.</w:t>
            </w:r>
          </w:p>
          <w:p w14:paraId="0C964B8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hint="eastAsia"/>
                <w:lang w:eastAsia="zh-CN"/>
              </w:rPr>
              <w:t>F</w:t>
            </w:r>
            <w:r>
              <w:rPr>
                <w:rFonts w:ascii="Times New Roman" w:eastAsiaTheme="minorEastAsia" w:hAnsi="Times New Roman"/>
                <w:lang w:eastAsia="zh-CN"/>
              </w:rPr>
              <w:t>or NG-RAN measurement for positioning</w:t>
            </w:r>
          </w:p>
          <w:p w14:paraId="7CDBC04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MEASUREMENT REQUEST</w:t>
            </w:r>
          </w:p>
          <w:p w14:paraId="156C158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eastAsiaTheme="minorEastAsia" w:hAnsi="Times New Roman"/>
                <w:lang w:eastAsia="zh-CN"/>
              </w:rPr>
              <w:t xml:space="preserve">Ending with the transmission by the TRP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w:t>
            </w:r>
            <w:r>
              <w:rPr>
                <w:rFonts w:ascii="Times New Roman" w:eastAsiaTheme="minorEastAsia" w:hAnsi="Times New Roman"/>
                <w:lang w:eastAsia="zh-CN"/>
              </w:rPr>
              <w:lastRenderedPageBreak/>
              <w:t>MEASUREMENT RESPONSE</w:t>
            </w:r>
          </w:p>
          <w:p w14:paraId="6E8366B6"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eastAsiaTheme="minorEastAsia" w:hAnsi="Times New Roman"/>
                <w:lang w:eastAsia="zh-CN"/>
              </w:rPr>
              <w:t>For UL E-CID</w:t>
            </w:r>
          </w:p>
          <w:p w14:paraId="42083F91"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hint="eastAsia"/>
                <w:lang w:eastAsia="zh-CN"/>
              </w:rPr>
              <w:t>S</w:t>
            </w:r>
            <w:r>
              <w:rPr>
                <w:rFonts w:ascii="Times New Roman" w:eastAsiaTheme="minorEastAsia" w:hAnsi="Times New Roman"/>
                <w:lang w:eastAsia="zh-CN"/>
              </w:rPr>
              <w:t xml:space="preserve">tarting from the reception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REQUEST</w:t>
            </w:r>
          </w:p>
          <w:p w14:paraId="517B636F" w14:textId="77777777" w:rsidR="009016AE" w:rsidRDefault="00B72FAB">
            <w:pPr>
              <w:pStyle w:val="ListParagraph"/>
              <w:numPr>
                <w:ilvl w:val="2"/>
                <w:numId w:val="5"/>
              </w:numPr>
              <w:spacing w:before="60"/>
              <w:ind w:leftChars="400" w:left="1237" w:hanging="357"/>
              <w:rPr>
                <w:rFonts w:ascii="Times New Roman" w:eastAsiaTheme="minorEastAsia" w:hAnsi="Times New Roman"/>
                <w:lang w:eastAsia="zh-CN"/>
              </w:rPr>
            </w:pPr>
            <w:r>
              <w:rPr>
                <w:rFonts w:ascii="Times New Roman" w:eastAsiaTheme="minorEastAsia" w:hAnsi="Times New Roman"/>
                <w:lang w:eastAsia="zh-CN"/>
              </w:rPr>
              <w:t xml:space="preserve">Ending with the transmission by the serving </w:t>
            </w:r>
            <w:proofErr w:type="spellStart"/>
            <w:r>
              <w:rPr>
                <w:rFonts w:ascii="Times New Roman" w:eastAsiaTheme="minorEastAsia" w:hAnsi="Times New Roman"/>
                <w:lang w:eastAsia="zh-CN"/>
              </w:rPr>
              <w:t>gNB</w:t>
            </w:r>
            <w:proofErr w:type="spellEnd"/>
            <w:r>
              <w:rPr>
                <w:rFonts w:ascii="Times New Roman" w:eastAsiaTheme="minorEastAsia" w:hAnsi="Times New Roman"/>
                <w:lang w:eastAsia="zh-CN"/>
              </w:rPr>
              <w:t xml:space="preserve"> of the </w:t>
            </w:r>
            <w:proofErr w:type="spellStart"/>
            <w:r>
              <w:rPr>
                <w:rFonts w:ascii="Times New Roman" w:eastAsiaTheme="minorEastAsia" w:hAnsi="Times New Roman"/>
                <w:lang w:eastAsia="zh-CN"/>
              </w:rPr>
              <w:t>NRPPa</w:t>
            </w:r>
            <w:proofErr w:type="spellEnd"/>
            <w:r>
              <w:rPr>
                <w:rFonts w:ascii="Times New Roman" w:eastAsiaTheme="minorEastAsia" w:hAnsi="Times New Roman"/>
                <w:lang w:eastAsia="zh-CN"/>
              </w:rPr>
              <w:t xml:space="preserve"> message E-CID MEASUREMENT INITIATION RESPONSE</w:t>
            </w:r>
          </w:p>
          <w:p w14:paraId="05A2774A" w14:textId="77777777" w:rsidR="009016AE" w:rsidRDefault="009016AE">
            <w:pPr>
              <w:rPr>
                <w:b/>
                <w:bCs/>
                <w:u w:val="single"/>
                <w:lang w:val="en-US"/>
              </w:rPr>
            </w:pPr>
          </w:p>
          <w:p w14:paraId="44C6FCD1" w14:textId="77777777" w:rsidR="009016AE" w:rsidRDefault="00B72FAB">
            <w:pPr>
              <w:pStyle w:val="BodyText"/>
              <w:spacing w:after="0"/>
              <w:rPr>
                <w:rFonts w:eastAsiaTheme="minorEastAsia"/>
                <w:sz w:val="22"/>
                <w:szCs w:val="22"/>
              </w:rPr>
            </w:pPr>
            <w:r>
              <w:rPr>
                <w:rFonts w:eastAsiaTheme="minorEastAsia"/>
                <w:sz w:val="22"/>
                <w:szCs w:val="22"/>
              </w:rPr>
              <w:t>For P2#R1</w:t>
            </w:r>
            <w:r>
              <w:rPr>
                <w:rFonts w:eastAsiaTheme="minorEastAsia" w:hint="eastAsia"/>
                <w:sz w:val="22"/>
                <w:szCs w:val="22"/>
              </w:rPr>
              <w:t>,</w:t>
            </w:r>
            <w:r>
              <w:rPr>
                <w:rFonts w:eastAsiaTheme="minorEastAsia"/>
                <w:sz w:val="22"/>
                <w:szCs w:val="22"/>
              </w:rPr>
              <w:t xml:space="preserve"> our concerns are</w:t>
            </w:r>
          </w:p>
          <w:p w14:paraId="20DDBAD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10ms latency is said to be desired from some IIoT use case in SID, but we have not agreed that 10ms E2E is the target requirement for Rel-17 enhancement, nor did we agree that 10ms E2E latency should be the TTFF latency.</w:t>
            </w:r>
          </w:p>
          <w:p w14:paraId="75558692"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hint="eastAsia"/>
                <w:lang w:eastAsia="zh-CN"/>
              </w:rPr>
              <w:t>W</w:t>
            </w:r>
            <w:r>
              <w:rPr>
                <w:rFonts w:ascii="Times New Roman" w:eastAsiaTheme="minorEastAsia" w:hAnsi="Times New Roman"/>
                <w:lang w:eastAsia="zh-CN"/>
              </w:rPr>
              <w:t>e should not say that it needs enhancement for now</w:t>
            </w:r>
            <w:r>
              <w:rPr>
                <w:rFonts w:ascii="Times New Roman" w:eastAsiaTheme="minorEastAsia" w:hAnsi="Times New Roman" w:hint="eastAsia"/>
                <w:lang w:eastAsia="zh-CN"/>
              </w:rPr>
              <w:t>,</w:t>
            </w:r>
            <w:r>
              <w:rPr>
                <w:rFonts w:ascii="Times New Roman" w:eastAsiaTheme="minorEastAsia" w:hAnsi="Times New Roman"/>
                <w:lang w:eastAsia="zh-CN"/>
              </w:rPr>
              <w:t xml:space="preserve"> as it is not the last meeting. Suggest to go with observation of facts.</w:t>
            </w:r>
          </w:p>
          <w:p w14:paraId="6D187F47" w14:textId="77777777" w:rsidR="009016AE" w:rsidRDefault="00B72FAB">
            <w:pPr>
              <w:pStyle w:val="ListParagraph"/>
              <w:numPr>
                <w:ilvl w:val="0"/>
                <w:numId w:val="5"/>
              </w:numPr>
              <w:spacing w:before="60"/>
              <w:ind w:left="284" w:hanging="284"/>
              <w:rPr>
                <w:rFonts w:ascii="Times New Roman" w:eastAsiaTheme="minorEastAsia" w:hAnsi="Times New Roman"/>
              </w:rPr>
            </w:pPr>
            <w:r>
              <w:rPr>
                <w:rFonts w:ascii="Times New Roman" w:eastAsiaTheme="minorEastAsia" w:hAnsi="Times New Roman"/>
                <w:lang w:eastAsia="zh-CN"/>
              </w:rPr>
              <w:t>In our understanding, the physical layer latency for UL-only positioning and E-CID positioning can be less than 10ms.</w:t>
            </w:r>
          </w:p>
          <w:p w14:paraId="5FD7CAE4" w14:textId="77777777" w:rsidR="009016AE" w:rsidRDefault="00B72FAB">
            <w:pPr>
              <w:rPr>
                <w:b/>
                <w:bCs/>
                <w:u w:val="single"/>
                <w:lang w:val="en-US"/>
              </w:rPr>
            </w:pPr>
            <w:r>
              <w:rPr>
                <w:b/>
                <w:bCs/>
                <w:u w:val="single"/>
                <w:lang w:val="en-US"/>
              </w:rPr>
              <w:t>Proposal #2 – Revision from Huawei/HiSilicon</w:t>
            </w:r>
          </w:p>
          <w:p w14:paraId="748F6FA8" w14:textId="77777777" w:rsidR="009016AE" w:rsidRDefault="00B72FAB">
            <w:pPr>
              <w:pStyle w:val="BodyText"/>
              <w:spacing w:after="0"/>
              <w:rPr>
                <w:rFonts w:eastAsiaTheme="minorEastAsia"/>
                <w:sz w:val="22"/>
                <w:szCs w:val="18"/>
              </w:rPr>
            </w:pPr>
            <w:r>
              <w:rPr>
                <w:rFonts w:eastAsiaTheme="minorEastAsia"/>
              </w:rPr>
              <w:t>Evaluation of the physical layer latency for NR positioning shows that Rel-16 positioning methods based on UE reception of DL-PRS without enhancement cannot achieve the 10ms End-To-End TTFF latency.</w:t>
            </w:r>
          </w:p>
        </w:tc>
      </w:tr>
      <w:tr w:rsidR="009016AE" w14:paraId="2687B55E" w14:textId="77777777">
        <w:tc>
          <w:tcPr>
            <w:tcW w:w="1805" w:type="dxa"/>
          </w:tcPr>
          <w:p w14:paraId="5ACF0B2A" w14:textId="77777777" w:rsidR="009016AE" w:rsidRDefault="00B72FAB">
            <w:pPr>
              <w:pStyle w:val="BodyText"/>
              <w:spacing w:after="0"/>
              <w:rPr>
                <w:sz w:val="22"/>
                <w:szCs w:val="18"/>
                <w:lang w:eastAsia="en-US"/>
              </w:rPr>
            </w:pPr>
            <w:r>
              <w:rPr>
                <w:sz w:val="22"/>
                <w:szCs w:val="18"/>
                <w:lang w:eastAsia="en-US"/>
              </w:rPr>
              <w:lastRenderedPageBreak/>
              <w:t>SONY</w:t>
            </w:r>
          </w:p>
        </w:tc>
        <w:tc>
          <w:tcPr>
            <w:tcW w:w="7211" w:type="dxa"/>
          </w:tcPr>
          <w:p w14:paraId="53EC2D03" w14:textId="77777777" w:rsidR="009016AE" w:rsidRDefault="00B72FAB">
            <w:pPr>
              <w:pStyle w:val="BodyText"/>
              <w:spacing w:after="0"/>
              <w:rPr>
                <w:rFonts w:eastAsiaTheme="minorEastAsia"/>
                <w:sz w:val="22"/>
                <w:szCs w:val="22"/>
              </w:rPr>
            </w:pPr>
            <w:r>
              <w:rPr>
                <w:rFonts w:eastAsiaTheme="minorEastAsia"/>
                <w:sz w:val="22"/>
                <w:szCs w:val="22"/>
              </w:rPr>
              <w:t>Do not support. We think (at least at this stage) RAN1 cannot decide the end-to-end latency, especially with this challenging number (10ms).</w:t>
            </w:r>
          </w:p>
        </w:tc>
      </w:tr>
      <w:tr w:rsidR="009016AE" w14:paraId="2307F305" w14:textId="77777777">
        <w:tc>
          <w:tcPr>
            <w:tcW w:w="1805" w:type="dxa"/>
          </w:tcPr>
          <w:p w14:paraId="3F45927E"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6B11C037" w14:textId="77777777" w:rsidR="009016AE" w:rsidRDefault="00B72FAB">
            <w:pPr>
              <w:pStyle w:val="BodyText"/>
              <w:spacing w:after="0"/>
              <w:rPr>
                <w:rFonts w:eastAsiaTheme="minorEastAsia"/>
                <w:sz w:val="22"/>
                <w:szCs w:val="22"/>
              </w:rPr>
            </w:pPr>
            <w:r>
              <w:rPr>
                <w:rFonts w:eastAsiaTheme="minorEastAsia"/>
                <w:sz w:val="22"/>
                <w:szCs w:val="22"/>
              </w:rPr>
              <w:t>Support</w:t>
            </w:r>
          </w:p>
        </w:tc>
      </w:tr>
      <w:tr w:rsidR="009016AE" w14:paraId="69C91016" w14:textId="77777777">
        <w:tc>
          <w:tcPr>
            <w:tcW w:w="1805" w:type="dxa"/>
          </w:tcPr>
          <w:p w14:paraId="0302D62B"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EDEF0D0" w14:textId="77777777" w:rsidR="009016AE" w:rsidRDefault="00B72FAB">
            <w:pPr>
              <w:pStyle w:val="BodyText"/>
              <w:spacing w:after="0"/>
              <w:rPr>
                <w:rFonts w:eastAsiaTheme="minorEastAsia"/>
                <w:sz w:val="22"/>
                <w:szCs w:val="22"/>
              </w:rPr>
            </w:pPr>
            <w:r>
              <w:rPr>
                <w:rFonts w:eastAsiaTheme="minorEastAsia"/>
                <w:sz w:val="22"/>
                <w:szCs w:val="22"/>
              </w:rPr>
              <w:t>OK for proposal 1 but for proposal 2 E2E latency is out of RAN1 scope.</w:t>
            </w:r>
          </w:p>
        </w:tc>
      </w:tr>
      <w:tr w:rsidR="009016AE" w14:paraId="44B5B611" w14:textId="77777777">
        <w:tc>
          <w:tcPr>
            <w:tcW w:w="1805" w:type="dxa"/>
          </w:tcPr>
          <w:p w14:paraId="617B197F"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w:t>
            </w:r>
            <w:r>
              <w:rPr>
                <w:rFonts w:eastAsia="Malgun Gothic"/>
                <w:sz w:val="22"/>
                <w:szCs w:val="18"/>
                <w:lang w:eastAsia="ko-KR"/>
              </w:rPr>
              <w:t>G</w:t>
            </w:r>
          </w:p>
        </w:tc>
        <w:tc>
          <w:tcPr>
            <w:tcW w:w="7211" w:type="dxa"/>
          </w:tcPr>
          <w:p w14:paraId="4A8E007E" w14:textId="77777777" w:rsidR="009016AE" w:rsidRDefault="00B72FAB">
            <w:pPr>
              <w:pStyle w:val="BodyText"/>
              <w:spacing w:after="0"/>
              <w:rPr>
                <w:rFonts w:eastAsiaTheme="minorEastAsia"/>
                <w:sz w:val="22"/>
                <w:szCs w:val="22"/>
              </w:rPr>
            </w:pPr>
            <w:r>
              <w:rPr>
                <w:rFonts w:eastAsia="Malgun Gothic"/>
                <w:szCs w:val="18"/>
                <w:lang w:eastAsia="ko-KR"/>
              </w:rPr>
              <w:t>For sub-bullet 7 and 8 proposal #1: we are OK to consider PRS periodicity but the actual PRS transmission time duration (actual PRS measurement time length) is not equal to the PRS periodicity, so we suggest that RAN1 need to consider not only periodicity of PRS/measurement gap but also actual measurement time length.</w:t>
            </w:r>
          </w:p>
        </w:tc>
      </w:tr>
      <w:tr w:rsidR="009016AE" w14:paraId="32A45EAA" w14:textId="77777777">
        <w:tc>
          <w:tcPr>
            <w:tcW w:w="1805" w:type="dxa"/>
          </w:tcPr>
          <w:p w14:paraId="0A169148"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1ED0283D" w14:textId="77777777" w:rsidR="009016AE" w:rsidRDefault="00B72FAB">
            <w:pPr>
              <w:pStyle w:val="BodyText"/>
              <w:spacing w:after="0"/>
              <w:rPr>
                <w:sz w:val="22"/>
                <w:szCs w:val="18"/>
                <w:lang w:eastAsia="en-US"/>
              </w:rPr>
            </w:pPr>
            <w:r>
              <w:rPr>
                <w:lang w:eastAsia="ko-KR"/>
              </w:rPr>
              <w:t xml:space="preserve">On proposal 2, the target latency requirement of 10ms is not agreed yet.  So it is better to put the 10ms under brackets for now.  </w:t>
            </w:r>
          </w:p>
        </w:tc>
      </w:tr>
      <w:tr w:rsidR="009016AE" w14:paraId="0A935F27" w14:textId="77777777">
        <w:trPr>
          <w:trHeight w:val="76"/>
        </w:trPr>
        <w:tc>
          <w:tcPr>
            <w:tcW w:w="1805" w:type="dxa"/>
          </w:tcPr>
          <w:p w14:paraId="66D06391"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63889A46"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52B607F9" w14:textId="77777777" w:rsidR="009016AE" w:rsidRDefault="009016AE">
      <w:pPr>
        <w:spacing w:before="60"/>
        <w:jc w:val="both"/>
        <w:rPr>
          <w:bCs/>
          <w:iCs/>
          <w:lang w:val="en-US"/>
        </w:rPr>
      </w:pPr>
    </w:p>
    <w:p w14:paraId="2C5CCD20" w14:textId="77777777" w:rsidR="009016AE" w:rsidRDefault="00B72FAB" w:rsidP="00B47AE5">
      <w:pPr>
        <w:pStyle w:val="Heading3"/>
      </w:pPr>
      <w:r>
        <w:t>Revision#2 of Initial Proposal</w:t>
      </w:r>
    </w:p>
    <w:p w14:paraId="7F360D27" w14:textId="77777777" w:rsidR="009016AE" w:rsidRDefault="00B72FAB">
      <w:pPr>
        <w:rPr>
          <w:lang w:val="en-GB"/>
        </w:rPr>
      </w:pPr>
      <w:r>
        <w:rPr>
          <w:lang w:val="en-GB"/>
        </w:rPr>
        <w:t xml:space="preserve">Majority of companies seems in favour of proposal #1 with minor modification addressed in Revision#2. One company goes one step further and tries to come up with definition for different types of NR </w:t>
      </w:r>
      <w:proofErr w:type="spellStart"/>
      <w:r>
        <w:rPr>
          <w:lang w:val="en-GB"/>
        </w:rPr>
        <w:t>Prositioning</w:t>
      </w:r>
      <w:proofErr w:type="spellEnd"/>
      <w:r>
        <w:rPr>
          <w:lang w:val="en-GB"/>
        </w:rPr>
        <w:t xml:space="preserve"> solutions. Based on majority the original proposal with slight modifications is proposed as a Revision#2.</w:t>
      </w:r>
    </w:p>
    <w:p w14:paraId="57A38AC7" w14:textId="77777777" w:rsidR="009016AE" w:rsidRDefault="00B72FAB">
      <w:pPr>
        <w:jc w:val="both"/>
        <w:rPr>
          <w:b/>
          <w:bCs/>
          <w:u w:val="single"/>
          <w:lang w:val="en-US"/>
        </w:rPr>
      </w:pPr>
      <w:r>
        <w:rPr>
          <w:b/>
          <w:bCs/>
          <w:u w:val="single"/>
          <w:lang w:val="en-US"/>
        </w:rPr>
        <w:t>Proposal #1 – Revision#2</w:t>
      </w:r>
    </w:p>
    <w:p w14:paraId="380FC6A4"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strike/>
          <w:lang w:eastAsia="ko-KR"/>
        </w:rPr>
        <w:t>RAN1 to separately study</w:t>
      </w:r>
      <w:r>
        <w:rPr>
          <w:rFonts w:ascii="Times New Roman" w:hAnsi="Times New Roman"/>
          <w:lang w:eastAsia="ko-KR"/>
        </w:rPr>
        <w:t xml:space="preserve"> Physical layer latency for DL only, UL only, DL+UL positioning solutions as well as for UE-based and UE-assisted approaches </w:t>
      </w:r>
      <w:r>
        <w:rPr>
          <w:rFonts w:ascii="Times New Roman" w:hAnsi="Times New Roman"/>
          <w:color w:val="FF0000"/>
          <w:lang w:eastAsia="ko-KR"/>
        </w:rPr>
        <w:t>is separately studied</w:t>
      </w:r>
    </w:p>
    <w:p w14:paraId="50444CF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w:t>
      </w:r>
      <w:r>
        <w:rPr>
          <w:rFonts w:ascii="Times New Roman" w:hAnsi="Times New Roman"/>
          <w:lang w:eastAsia="ko-KR"/>
        </w:rPr>
        <w:lastRenderedPageBreak/>
        <w:t xml:space="preserve">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6749228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BBD7DF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DL data transmission (UE PDSCH processing time)</w:t>
      </w:r>
    </w:p>
    <w:p w14:paraId="2F97258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4889FE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186B99F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72FF71C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CBCA43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7BF523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06509B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 RRC processing time</w:t>
      </w:r>
    </w:p>
    <w:p w14:paraId="5D5A00D7"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 xml:space="preserve">gNB processing assumptions for DL transmission with regards to PDSCH </w:t>
      </w:r>
      <w:proofErr w:type="spellStart"/>
      <w:r>
        <w:rPr>
          <w:rFonts w:ascii="Times New Roman" w:hAnsi="Times New Roman"/>
          <w:bCs/>
          <w:iCs/>
          <w:color w:val="FF0000"/>
        </w:rPr>
        <w:t>preaparation</w:t>
      </w:r>
      <w:proofErr w:type="spellEnd"/>
      <w:r>
        <w:rPr>
          <w:rFonts w:ascii="Times New Roman" w:hAnsi="Times New Roman"/>
          <w:bCs/>
          <w:iCs/>
          <w:color w:val="FF0000"/>
        </w:rPr>
        <w:t xml:space="preserve"> time, RRC processing time</w:t>
      </w:r>
    </w:p>
    <w:p w14:paraId="60DF293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6C3E3A5D"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2A51F1E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4B9146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6"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67"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FF706" w14:textId="77777777" w:rsidR="009016AE" w:rsidRDefault="009016AE">
      <w:pPr>
        <w:spacing w:before="60"/>
        <w:jc w:val="both"/>
        <w:rPr>
          <w:bCs/>
          <w:iCs/>
          <w:lang w:val="en-US"/>
        </w:rPr>
      </w:pPr>
    </w:p>
    <w:p w14:paraId="75C491F2" w14:textId="77777777" w:rsidR="009016AE" w:rsidRDefault="00B72FAB">
      <w:pPr>
        <w:spacing w:before="60"/>
        <w:jc w:val="both"/>
        <w:rPr>
          <w:bCs/>
          <w:iCs/>
          <w:lang w:val="en-US"/>
        </w:rPr>
      </w:pPr>
      <w:r>
        <w:rPr>
          <w:bCs/>
          <w:iCs/>
          <w:lang w:val="en-US"/>
        </w:rPr>
        <w:t>Regarding proposal#2, it can be discussed next meeting once analysis of latency is completed and latency requirements are agreed.</w:t>
      </w:r>
    </w:p>
    <w:p w14:paraId="111FD8FE" w14:textId="77777777" w:rsidR="009016AE" w:rsidRDefault="009016AE">
      <w:pPr>
        <w:spacing w:before="60"/>
        <w:jc w:val="both"/>
        <w:rPr>
          <w:bCs/>
          <w:iCs/>
          <w:lang w:val="en-US"/>
        </w:rPr>
      </w:pPr>
    </w:p>
    <w:p w14:paraId="0DD4474B" w14:textId="77777777" w:rsidR="009016AE" w:rsidRDefault="00B72FAB">
      <w:pPr>
        <w:spacing w:before="60"/>
        <w:jc w:val="both"/>
        <w:rPr>
          <w:bCs/>
          <w:iCs/>
          <w:lang w:val="en-US"/>
        </w:rPr>
      </w:pPr>
      <w:r>
        <w:rPr>
          <w:bCs/>
          <w:iCs/>
          <w:lang w:val="en-US"/>
        </w:rPr>
        <w:t>As a result of RAN1 discussion during the GTW session, the following agreement was reached:</w:t>
      </w:r>
    </w:p>
    <w:tbl>
      <w:tblPr>
        <w:tblStyle w:val="TableGrid"/>
        <w:tblW w:w="9016" w:type="dxa"/>
        <w:tblLayout w:type="fixed"/>
        <w:tblLook w:val="04A0" w:firstRow="1" w:lastRow="0" w:firstColumn="1" w:lastColumn="0" w:noHBand="0" w:noVBand="1"/>
      </w:tblPr>
      <w:tblGrid>
        <w:gridCol w:w="9016"/>
      </w:tblGrid>
      <w:tr w:rsidR="009016AE" w14:paraId="2528A594" w14:textId="77777777">
        <w:tc>
          <w:tcPr>
            <w:tcW w:w="9016" w:type="dxa"/>
          </w:tcPr>
          <w:p w14:paraId="23BFB282" w14:textId="77777777" w:rsidR="009016AE" w:rsidRDefault="00B72FAB">
            <w:pPr>
              <w:widowControl/>
              <w:autoSpaceDE/>
              <w:autoSpaceDN/>
              <w:adjustRightInd/>
              <w:spacing w:before="60"/>
              <w:rPr>
                <w:bCs/>
                <w:iCs/>
                <w:lang w:val="en-US"/>
              </w:rPr>
            </w:pPr>
            <w:r>
              <w:rPr>
                <w:bCs/>
                <w:iCs/>
                <w:u w:val="single"/>
                <w:lang w:val="en-US"/>
              </w:rPr>
              <w:t>Agreement</w:t>
            </w:r>
            <w:r>
              <w:rPr>
                <w:bCs/>
                <w:iCs/>
                <w:lang w:val="en-US"/>
              </w:rPr>
              <w:t>:</w:t>
            </w:r>
          </w:p>
          <w:p w14:paraId="0C2FE9CA" w14:textId="77777777" w:rsidR="009016AE" w:rsidRDefault="00B72FAB">
            <w:pPr>
              <w:widowControl/>
              <w:autoSpaceDE/>
              <w:autoSpaceDN/>
              <w:adjustRightInd/>
              <w:spacing w:before="60"/>
              <w:rPr>
                <w:bCs/>
                <w:iCs/>
                <w:lang w:val="en-US"/>
              </w:rPr>
            </w:pPr>
            <w:r>
              <w:rPr>
                <w:bCs/>
                <w:iCs/>
                <w:lang w:val="en-US"/>
              </w:rPr>
              <w:t>Physical layer latency for DL only, UL only, DL+UL positioning solutions for UE-based and UE-assisted approaches are separately studied</w:t>
            </w:r>
          </w:p>
        </w:tc>
      </w:tr>
    </w:tbl>
    <w:p w14:paraId="2364E546" w14:textId="77777777" w:rsidR="009016AE" w:rsidRDefault="009016AE">
      <w:pPr>
        <w:spacing w:before="60"/>
        <w:jc w:val="both"/>
        <w:rPr>
          <w:bCs/>
          <w:iCs/>
          <w:lang w:val="en-US"/>
        </w:rPr>
      </w:pPr>
    </w:p>
    <w:p w14:paraId="70BC8558" w14:textId="77777777" w:rsidR="009016AE" w:rsidRDefault="00B72FAB" w:rsidP="00B47AE5">
      <w:pPr>
        <w:pStyle w:val="Heading3"/>
      </w:pPr>
      <w:r>
        <w:t>Revision#3 of Initial Proposal</w:t>
      </w:r>
    </w:p>
    <w:p w14:paraId="0B5475C9" w14:textId="77777777" w:rsidR="009016AE" w:rsidRDefault="00B72FAB">
      <w:pPr>
        <w:rPr>
          <w:lang w:val="en-GB"/>
        </w:rPr>
      </w:pPr>
      <w:r>
        <w:rPr>
          <w:lang w:val="en-GB"/>
        </w:rPr>
        <w:t>Companies are invited to comment on the following proposal.</w:t>
      </w:r>
    </w:p>
    <w:p w14:paraId="42375A64" w14:textId="77777777" w:rsidR="009016AE" w:rsidRDefault="00B72FAB">
      <w:pPr>
        <w:jc w:val="both"/>
        <w:rPr>
          <w:b/>
          <w:bCs/>
          <w:u w:val="single"/>
        </w:rPr>
      </w:pPr>
      <w:bookmarkStart w:id="68" w:name="_Hlk48852391"/>
      <w:r>
        <w:rPr>
          <w:b/>
          <w:bCs/>
          <w:u w:val="single"/>
          <w:lang w:val="en-US"/>
        </w:rPr>
        <w:t>Proposal #1 – Revision#3</w:t>
      </w:r>
    </w:p>
    <w:bookmarkEnd w:id="68"/>
    <w:p w14:paraId="609374E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lastRenderedPageBreak/>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13F8EC8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4F96E7BC"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6B44F85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4FF790F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67816E01"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6B661C7D"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475FD87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43009DE8"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09B6A21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3E758A9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E52F08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0EE2B9A0"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AF7DA49"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017DEDFA"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571F3FEC"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Notes:</w:t>
      </w:r>
    </w:p>
    <w:p w14:paraId="64E4321A"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162EDE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69"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0"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B4E9F2C" w14:textId="77777777" w:rsidR="009016AE" w:rsidRDefault="009016AE">
      <w:pPr>
        <w:spacing w:before="60"/>
        <w:jc w:val="both"/>
        <w:rPr>
          <w:bCs/>
          <w:iCs/>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6E882B0B" w14:textId="77777777">
        <w:tc>
          <w:tcPr>
            <w:tcW w:w="1805" w:type="dxa"/>
            <w:shd w:val="clear" w:color="auto" w:fill="FFE599" w:themeFill="accent4" w:themeFillTint="66"/>
          </w:tcPr>
          <w:p w14:paraId="423D416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033EA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FA6FF1" w14:textId="77777777">
        <w:tc>
          <w:tcPr>
            <w:tcW w:w="1805" w:type="dxa"/>
          </w:tcPr>
          <w:p w14:paraId="78E827AC"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D46FA3A"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65B0118B" w14:textId="77777777">
        <w:tc>
          <w:tcPr>
            <w:tcW w:w="1805" w:type="dxa"/>
          </w:tcPr>
          <w:p w14:paraId="70A5478A" w14:textId="77777777" w:rsidR="009016AE" w:rsidRDefault="00B72FAB">
            <w:pPr>
              <w:pStyle w:val="BodyText"/>
              <w:spacing w:after="0"/>
              <w:rPr>
                <w:rFonts w:eastAsiaTheme="minorEastAsia"/>
                <w:sz w:val="22"/>
                <w:szCs w:val="18"/>
              </w:rPr>
            </w:pPr>
            <w:r>
              <w:rPr>
                <w:rFonts w:eastAsiaTheme="minorEastAsia"/>
                <w:sz w:val="22"/>
                <w:szCs w:val="18"/>
              </w:rPr>
              <w:t>CATT</w:t>
            </w:r>
          </w:p>
        </w:tc>
        <w:tc>
          <w:tcPr>
            <w:tcW w:w="7211" w:type="dxa"/>
          </w:tcPr>
          <w:p w14:paraId="0FB674EB" w14:textId="77777777" w:rsidR="009016AE" w:rsidRDefault="00B72FAB">
            <w:pPr>
              <w:pStyle w:val="BodyText"/>
              <w:spacing w:after="0"/>
              <w:rPr>
                <w:rFonts w:eastAsiaTheme="minorEastAsia"/>
                <w:sz w:val="22"/>
                <w:szCs w:val="18"/>
              </w:rPr>
            </w:pPr>
            <w:r>
              <w:rPr>
                <w:rFonts w:eastAsiaTheme="minorEastAsia"/>
                <w:sz w:val="22"/>
                <w:szCs w:val="18"/>
              </w:rPr>
              <w:t xml:space="preserve">From the man bullets, it seems the proposals covers the PHY-layer latency for all NR Rel-16 Positioning methods, where DL only UE assisted solution is used as an example. But, the lists of the sub-bullets do not include the physical layer delays required for UL positioning, e.g., the configuration, transmission and reception of the SRS. </w:t>
            </w:r>
          </w:p>
        </w:tc>
      </w:tr>
      <w:tr w:rsidR="009016AE" w14:paraId="3DCD5523" w14:textId="77777777">
        <w:tc>
          <w:tcPr>
            <w:tcW w:w="1805" w:type="dxa"/>
          </w:tcPr>
          <w:p w14:paraId="2E9DE7D9"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AD44E50" w14:textId="77777777" w:rsidR="009016AE" w:rsidRDefault="00B72FAB">
            <w:pPr>
              <w:pStyle w:val="BodyText"/>
              <w:spacing w:after="0"/>
              <w:rPr>
                <w:rFonts w:eastAsiaTheme="minorEastAsia"/>
                <w:sz w:val="22"/>
                <w:szCs w:val="18"/>
              </w:rPr>
            </w:pPr>
            <w:r>
              <w:rPr>
                <w:rFonts w:eastAsiaTheme="minorEastAsia"/>
                <w:sz w:val="22"/>
                <w:szCs w:val="18"/>
              </w:rPr>
              <w:t>Okay.</w:t>
            </w:r>
          </w:p>
        </w:tc>
      </w:tr>
      <w:tr w:rsidR="009016AE" w14:paraId="17BCD100" w14:textId="77777777">
        <w:tc>
          <w:tcPr>
            <w:tcW w:w="1805" w:type="dxa"/>
          </w:tcPr>
          <w:p w14:paraId="09480625"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2B207888" w14:textId="77777777" w:rsidR="009016AE" w:rsidRDefault="00B72FAB">
            <w:pPr>
              <w:pStyle w:val="BodyText"/>
              <w:spacing w:after="0"/>
              <w:rPr>
                <w:rFonts w:eastAsiaTheme="minorEastAsia"/>
                <w:sz w:val="22"/>
                <w:szCs w:val="18"/>
              </w:rPr>
            </w:pPr>
            <w:r>
              <w:rPr>
                <w:rFonts w:eastAsiaTheme="minorEastAsia" w:hint="eastAsia"/>
                <w:sz w:val="22"/>
                <w:szCs w:val="18"/>
              </w:rPr>
              <w:t>OK.</w:t>
            </w:r>
          </w:p>
        </w:tc>
      </w:tr>
      <w:tr w:rsidR="009016AE" w14:paraId="2301E110" w14:textId="77777777">
        <w:tc>
          <w:tcPr>
            <w:tcW w:w="1805" w:type="dxa"/>
          </w:tcPr>
          <w:p w14:paraId="41AAAD70"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4BCC839E" w14:textId="77777777" w:rsidR="009016AE" w:rsidRDefault="00B72FAB">
            <w:pPr>
              <w:pStyle w:val="BodyText"/>
              <w:spacing w:after="0"/>
              <w:rPr>
                <w:rFonts w:eastAsiaTheme="minorEastAsia"/>
                <w:sz w:val="22"/>
                <w:szCs w:val="18"/>
              </w:rPr>
            </w:pPr>
            <w:r>
              <w:rPr>
                <w:rFonts w:eastAsiaTheme="minorEastAsia" w:hint="eastAsia"/>
                <w:sz w:val="22"/>
                <w:szCs w:val="18"/>
              </w:rPr>
              <w:t>The entire list is discussing evaluation methodology rather than evaluation itself, and as CATT comment, the long list only concerns DL part.</w:t>
            </w:r>
          </w:p>
          <w:p w14:paraId="7FE22DBE" w14:textId="77777777" w:rsidR="009016AE" w:rsidRDefault="00B72FAB">
            <w:pPr>
              <w:pStyle w:val="BodyText"/>
              <w:spacing w:after="0"/>
              <w:rPr>
                <w:rFonts w:eastAsiaTheme="minorEastAsia"/>
                <w:sz w:val="22"/>
                <w:szCs w:val="18"/>
              </w:rPr>
            </w:pPr>
            <w:r>
              <w:rPr>
                <w:rFonts w:eastAsiaTheme="minorEastAsia"/>
                <w:sz w:val="22"/>
                <w:szCs w:val="18"/>
              </w:rPr>
              <w:t>If definition of physical layer latency is covered by email #1, we do not think it needs to be discussed/agreed here.</w:t>
            </w:r>
          </w:p>
        </w:tc>
      </w:tr>
      <w:tr w:rsidR="009016AE" w14:paraId="5D0C348E" w14:textId="77777777">
        <w:tc>
          <w:tcPr>
            <w:tcW w:w="1805" w:type="dxa"/>
          </w:tcPr>
          <w:p w14:paraId="1A23F337"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03634A2" w14:textId="77777777" w:rsidR="009016AE" w:rsidRDefault="00B72FAB">
            <w:pPr>
              <w:pStyle w:val="BodyText"/>
              <w:spacing w:after="0"/>
              <w:rPr>
                <w:rFonts w:eastAsiaTheme="minorEastAsia"/>
                <w:sz w:val="22"/>
                <w:szCs w:val="18"/>
              </w:rPr>
            </w:pPr>
            <w:r>
              <w:rPr>
                <w:rFonts w:eastAsiaTheme="minorEastAsia"/>
                <w:sz w:val="22"/>
                <w:szCs w:val="18"/>
              </w:rPr>
              <w:t xml:space="preserve">Support. </w:t>
            </w:r>
          </w:p>
          <w:p w14:paraId="6A8E18C5" w14:textId="77777777" w:rsidR="009016AE" w:rsidRDefault="00B72FAB">
            <w:pPr>
              <w:pStyle w:val="BodyText"/>
              <w:spacing w:after="0"/>
              <w:rPr>
                <w:rFonts w:eastAsiaTheme="minorEastAsia"/>
                <w:sz w:val="22"/>
                <w:szCs w:val="18"/>
              </w:rPr>
            </w:pPr>
            <w:r>
              <w:rPr>
                <w:rFonts w:eastAsiaTheme="minorEastAsia"/>
                <w:sz w:val="22"/>
                <w:szCs w:val="18"/>
              </w:rPr>
              <w:t xml:space="preserve">On CATT and Huawei comments regarding lack of UL parts, it does not seem </w:t>
            </w:r>
            <w:r>
              <w:rPr>
                <w:rFonts w:eastAsiaTheme="minorEastAsia"/>
                <w:sz w:val="22"/>
                <w:szCs w:val="18"/>
              </w:rPr>
              <w:lastRenderedPageBreak/>
              <w:t>to be completely correct and it would be more constructive if companies propose specific UL components to be captured in the list.</w:t>
            </w:r>
          </w:p>
          <w:p w14:paraId="68592963" w14:textId="77777777" w:rsidR="009016AE" w:rsidRDefault="009016AE">
            <w:pPr>
              <w:pStyle w:val="BodyText"/>
              <w:spacing w:after="0"/>
              <w:rPr>
                <w:rFonts w:eastAsiaTheme="minorEastAsia"/>
                <w:sz w:val="22"/>
                <w:szCs w:val="18"/>
              </w:rPr>
            </w:pPr>
          </w:p>
          <w:p w14:paraId="3F95A36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periodicity and transmission duration</w:t>
            </w:r>
          </w:p>
          <w:p w14:paraId="6AAAFB4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3C77214C"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41452B2A" w14:textId="77777777" w:rsidR="009016AE" w:rsidRDefault="009016AE">
            <w:pPr>
              <w:pStyle w:val="BodyText"/>
              <w:spacing w:after="0"/>
              <w:rPr>
                <w:rFonts w:eastAsiaTheme="minorEastAsia"/>
                <w:sz w:val="22"/>
                <w:szCs w:val="18"/>
              </w:rPr>
            </w:pPr>
          </w:p>
          <w:p w14:paraId="1595B9D6" w14:textId="77777777" w:rsidR="009016AE" w:rsidRDefault="00B72FAB">
            <w:pPr>
              <w:pStyle w:val="BodyText"/>
              <w:spacing w:after="0"/>
              <w:rPr>
                <w:rFonts w:eastAsiaTheme="minorEastAsia"/>
                <w:sz w:val="22"/>
                <w:szCs w:val="18"/>
              </w:rPr>
            </w:pPr>
            <w:r>
              <w:rPr>
                <w:rFonts w:eastAsiaTheme="minorEastAsia"/>
                <w:sz w:val="22"/>
                <w:szCs w:val="18"/>
              </w:rPr>
              <w:t>We have added the following sub-bullets to the list above.</w:t>
            </w:r>
          </w:p>
          <w:p w14:paraId="2C06F679" w14:textId="77777777" w:rsidR="009016AE" w:rsidRDefault="009016AE">
            <w:pPr>
              <w:pStyle w:val="BodyText"/>
              <w:spacing w:after="0"/>
              <w:rPr>
                <w:rFonts w:eastAsiaTheme="minorEastAsia"/>
                <w:sz w:val="22"/>
                <w:szCs w:val="18"/>
              </w:rPr>
            </w:pPr>
          </w:p>
          <w:p w14:paraId="222A4E7C" w14:textId="77777777" w:rsidR="009016AE" w:rsidRDefault="00B72FAB">
            <w:pPr>
              <w:pStyle w:val="BodyText"/>
              <w:spacing w:after="0"/>
              <w:rPr>
                <w:rFonts w:eastAsiaTheme="minorEastAsia"/>
                <w:sz w:val="22"/>
                <w:szCs w:val="18"/>
              </w:rPr>
            </w:pPr>
            <w:r>
              <w:rPr>
                <w:rFonts w:eastAsiaTheme="minorEastAsia"/>
                <w:sz w:val="22"/>
                <w:szCs w:val="18"/>
              </w:rPr>
              <w:t xml:space="preserve">Regarding, additional comments that it is more relevant for evaluation methodology, we disagree. In order to do evaluations RAN1 needs first to identify components contributing to physical layer latency and then add values to components. We think discussion is useful to achieve the goal at the subsequent meetings for physical layer latency analysis. </w:t>
            </w:r>
          </w:p>
          <w:p w14:paraId="4C11AC4F" w14:textId="77777777" w:rsidR="009016AE" w:rsidRDefault="009016AE">
            <w:pPr>
              <w:pStyle w:val="BodyText"/>
              <w:spacing w:after="0"/>
              <w:rPr>
                <w:rFonts w:eastAsiaTheme="minorEastAsia"/>
                <w:sz w:val="22"/>
                <w:szCs w:val="18"/>
              </w:rPr>
            </w:pPr>
          </w:p>
        </w:tc>
      </w:tr>
    </w:tbl>
    <w:p w14:paraId="38490DF8" w14:textId="77777777" w:rsidR="009016AE" w:rsidRDefault="00B72FAB" w:rsidP="00B47AE5">
      <w:pPr>
        <w:pStyle w:val="Heading3"/>
      </w:pPr>
      <w:r>
        <w:lastRenderedPageBreak/>
        <w:t>Revision#4 of Initial Proposal</w:t>
      </w:r>
    </w:p>
    <w:p w14:paraId="65A9A986" w14:textId="77777777" w:rsidR="009016AE" w:rsidRDefault="00B72FAB">
      <w:pPr>
        <w:rPr>
          <w:lang w:val="en-GB"/>
        </w:rPr>
      </w:pPr>
      <w:r>
        <w:rPr>
          <w:lang w:val="en-GB"/>
        </w:rPr>
        <w:t>Companies are invited to comment on the following proposal with modifications provided by Intel.</w:t>
      </w:r>
    </w:p>
    <w:p w14:paraId="38D96FFE" w14:textId="77777777" w:rsidR="009016AE" w:rsidRDefault="00B72FAB">
      <w:pPr>
        <w:jc w:val="both"/>
        <w:rPr>
          <w:b/>
          <w:bCs/>
          <w:u w:val="single"/>
        </w:rPr>
      </w:pPr>
      <w:r>
        <w:rPr>
          <w:b/>
          <w:bCs/>
          <w:u w:val="single"/>
          <w:lang w:val="en-US"/>
        </w:rPr>
        <w:t>Proposal #1 – Revision#4</w:t>
      </w:r>
    </w:p>
    <w:p w14:paraId="08AA35D9" w14:textId="77777777" w:rsidR="009016AE" w:rsidRDefault="00B72FAB">
      <w:pPr>
        <w:spacing w:before="60"/>
        <w:jc w:val="both"/>
        <w:rPr>
          <w:color w:val="FF0000"/>
          <w:lang w:eastAsia="ko-KR"/>
        </w:rPr>
      </w:pPr>
      <w:r>
        <w:rPr>
          <w:color w:val="FF0000"/>
          <w:lang w:eastAsia="ko-KR"/>
        </w:rPr>
        <w:t>Capture the following in TR</w:t>
      </w:r>
    </w:p>
    <w:p w14:paraId="04E07F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The PHY-layer latency in NR Rel-16 Positioning (e.g. for DL only UE assisted solution 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3391D240"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UE timeline of UL data transmission (UE PUSCH preparation time)</w:t>
      </w:r>
    </w:p>
    <w:p w14:paraId="7C3BB17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1915439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SR-based or grant-free UL configuration</w:t>
      </w:r>
    </w:p>
    <w:p w14:paraId="5FCE7B1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Numerology of PUSCH, PDSCH</w:t>
      </w:r>
    </w:p>
    <w:p w14:paraId="0F5480D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FDD or TDD and frame structure configuration</w:t>
      </w:r>
    </w:p>
    <w:p w14:paraId="37DF720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122639AF"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5F7F9875"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periodicity and transmission duration</w:t>
      </w:r>
    </w:p>
    <w:p w14:paraId="3D08AEF3"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color w:val="FF0000"/>
        </w:rPr>
        <w:t>UL SRS for positioning processing time</w:t>
      </w:r>
    </w:p>
    <w:p w14:paraId="112C7014"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0D473E6"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216F2715"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403B1317"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RRC processing time at the UE</w:t>
      </w:r>
    </w:p>
    <w:p w14:paraId="3558379E" w14:textId="77777777" w:rsidR="009016AE" w:rsidRDefault="00B72FAB">
      <w:pPr>
        <w:pStyle w:val="ListParagraph"/>
        <w:numPr>
          <w:ilvl w:val="1"/>
          <w:numId w:val="5"/>
        </w:numPr>
        <w:spacing w:before="60"/>
        <w:ind w:left="567" w:hanging="283"/>
        <w:jc w:val="both"/>
        <w:rPr>
          <w:rFonts w:ascii="Times New Roman" w:hAnsi="Times New Roman"/>
          <w:bCs/>
          <w:iCs/>
          <w:color w:val="FF0000"/>
        </w:rPr>
      </w:pPr>
      <w:r>
        <w:rPr>
          <w:rFonts w:ascii="Times New Roman" w:hAnsi="Times New Roman"/>
          <w:bCs/>
          <w:iCs/>
          <w:color w:val="FF0000"/>
        </w:rPr>
        <w:t>RRC processing time at the gNB</w:t>
      </w:r>
    </w:p>
    <w:p w14:paraId="145A6F35" w14:textId="77777777" w:rsidR="009016AE" w:rsidRDefault="00B72FAB">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lastRenderedPageBreak/>
        <w:t>Notes:</w:t>
      </w:r>
    </w:p>
    <w:p w14:paraId="6C6910AE"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15B1C78B" w14:textId="77777777" w:rsidR="009016AE" w:rsidRDefault="00B72FAB">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 xml:space="preserve">The values X and Y are TBD assuming </w:t>
      </w:r>
      <w:ins w:id="71"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72"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p>
    <w:p w14:paraId="6040DB5D" w14:textId="77777777" w:rsidR="009016AE" w:rsidRDefault="009016AE">
      <w:pPr>
        <w:spacing w:before="60"/>
        <w:jc w:val="both"/>
        <w:rPr>
          <w:bCs/>
          <w:iCs/>
          <w:lang w:val="en-US"/>
        </w:rPr>
      </w:pPr>
    </w:p>
    <w:p w14:paraId="332C5DA5" w14:textId="77777777" w:rsidR="009016AE" w:rsidRDefault="00B72FAB" w:rsidP="00B47AE5">
      <w:pPr>
        <w:pStyle w:val="Heading3"/>
      </w:pPr>
      <w:r>
        <w:t>Collection of Views for Revision#4 Proposal</w:t>
      </w:r>
    </w:p>
    <w:p w14:paraId="48115B22" w14:textId="77777777" w:rsidR="009016AE" w:rsidRDefault="00B72FAB">
      <w:pPr>
        <w:spacing w:before="60"/>
        <w:jc w:val="both"/>
        <w:rPr>
          <w:lang w:val="en-US" w:eastAsia="ko-KR"/>
        </w:rPr>
      </w:pPr>
      <w:r>
        <w:rPr>
          <w:lang w:val="en-US" w:eastAsia="ko-KR"/>
        </w:rPr>
        <w:t>Companies are invited to provide views on proposal in Section 3.1.7</w:t>
      </w:r>
    </w:p>
    <w:tbl>
      <w:tblPr>
        <w:tblStyle w:val="TableGrid"/>
        <w:tblW w:w="9016" w:type="dxa"/>
        <w:tblLayout w:type="fixed"/>
        <w:tblLook w:val="04A0" w:firstRow="1" w:lastRow="0" w:firstColumn="1" w:lastColumn="0" w:noHBand="0" w:noVBand="1"/>
      </w:tblPr>
      <w:tblGrid>
        <w:gridCol w:w="1805"/>
        <w:gridCol w:w="7211"/>
      </w:tblGrid>
      <w:tr w:rsidR="009016AE" w14:paraId="5F49670B" w14:textId="77777777">
        <w:tc>
          <w:tcPr>
            <w:tcW w:w="1805" w:type="dxa"/>
            <w:shd w:val="clear" w:color="auto" w:fill="FFE599" w:themeFill="accent4" w:themeFillTint="66"/>
          </w:tcPr>
          <w:p w14:paraId="5CE1F92C"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420F44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B14C5B1" w14:textId="77777777">
        <w:tc>
          <w:tcPr>
            <w:tcW w:w="1805" w:type="dxa"/>
          </w:tcPr>
          <w:p w14:paraId="1E0303DD" w14:textId="77777777" w:rsidR="009016AE" w:rsidRDefault="00B72FAB">
            <w:pPr>
              <w:pStyle w:val="BodyText"/>
              <w:spacing w:after="0"/>
              <w:rPr>
                <w:rFonts w:eastAsiaTheme="minorEastAsia"/>
                <w:sz w:val="22"/>
                <w:szCs w:val="18"/>
                <w:lang w:val="ru-RU"/>
              </w:rPr>
            </w:pPr>
            <w:r>
              <w:rPr>
                <w:rFonts w:eastAsiaTheme="minorEastAsia"/>
                <w:sz w:val="22"/>
                <w:szCs w:val="18"/>
                <w:lang w:val="ru-RU"/>
              </w:rPr>
              <w:t>Huawei/HiSilicon</w:t>
            </w:r>
          </w:p>
        </w:tc>
        <w:tc>
          <w:tcPr>
            <w:tcW w:w="7211" w:type="dxa"/>
          </w:tcPr>
          <w:p w14:paraId="74B7FA37" w14:textId="77777777" w:rsidR="009016AE" w:rsidRDefault="00B72FAB">
            <w:pPr>
              <w:pStyle w:val="BodyText"/>
              <w:spacing w:after="0"/>
              <w:rPr>
                <w:rFonts w:eastAsiaTheme="minorEastAsia"/>
                <w:sz w:val="22"/>
                <w:szCs w:val="18"/>
              </w:rPr>
            </w:pPr>
            <w:r>
              <w:rPr>
                <w:rFonts w:eastAsiaTheme="minorEastAsia" w:hint="eastAsia"/>
                <w:sz w:val="22"/>
                <w:szCs w:val="18"/>
              </w:rPr>
              <w:t>R</w:t>
            </w:r>
            <w:r>
              <w:rPr>
                <w:rFonts w:eastAsiaTheme="minorEastAsia"/>
                <w:sz w:val="22"/>
                <w:szCs w:val="18"/>
              </w:rPr>
              <w:t>eply to Intel</w:t>
            </w:r>
          </w:p>
          <w:p w14:paraId="51071461" w14:textId="77777777" w:rsidR="009016AE" w:rsidRDefault="009016AE">
            <w:pPr>
              <w:pStyle w:val="BodyText"/>
              <w:spacing w:after="0"/>
              <w:rPr>
                <w:rFonts w:eastAsiaTheme="minorEastAsia"/>
                <w:sz w:val="22"/>
                <w:szCs w:val="18"/>
              </w:rPr>
            </w:pPr>
          </w:p>
          <w:p w14:paraId="17A5A595" w14:textId="77777777" w:rsidR="009016AE" w:rsidRDefault="00B72FAB">
            <w:pPr>
              <w:pStyle w:val="BodyText"/>
              <w:spacing w:after="0"/>
              <w:rPr>
                <w:rFonts w:eastAsiaTheme="minorEastAsia"/>
                <w:sz w:val="22"/>
                <w:szCs w:val="18"/>
              </w:rPr>
            </w:pPr>
            <w:r>
              <w:rPr>
                <w:rFonts w:eastAsiaTheme="minorEastAsia"/>
                <w:sz w:val="22"/>
                <w:szCs w:val="18"/>
              </w:rPr>
              <w:t>First we need to agree the time spam for physical layer latency for different positioning methods. Let me copy-paste what we proposed</w:t>
            </w:r>
          </w:p>
          <w:p w14:paraId="48CDFE86"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for TTFF (time to first fix) in NR Rel-16 Positioning is defined as </w:t>
            </w:r>
          </w:p>
          <w:p w14:paraId="21AA39C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UE measurement for positioning and DL E-CID</w:t>
            </w:r>
          </w:p>
          <w:p w14:paraId="1A76DAF0"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Starting from the transmission by the gNB MAC entity of the PDSCH </w:t>
            </w:r>
            <w:r>
              <w:rPr>
                <w:rFonts w:ascii="Times New Roman" w:hAnsi="Times New Roman" w:hint="eastAsia"/>
              </w:rPr>
              <w:t>co</w:t>
            </w:r>
            <w:r>
              <w:rPr>
                <w:rFonts w:ascii="Times New Roman" w:hAnsi="Times New Roman"/>
              </w:rPr>
              <w:t xml:space="preserve">nveying the LPP message containing </w:t>
            </w:r>
            <w:proofErr w:type="spellStart"/>
            <w:r>
              <w:rPr>
                <w:rFonts w:ascii="Times New Roman" w:hAnsi="Times New Roman"/>
              </w:rPr>
              <w:t>RequestLocationInformation</w:t>
            </w:r>
            <w:proofErr w:type="spellEnd"/>
          </w:p>
          <w:p w14:paraId="5CB9EEA5"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successful reception by the gNB MAC entity of the PUSCH conveying the LPP message containing </w:t>
            </w:r>
            <w:proofErr w:type="spellStart"/>
            <w:r>
              <w:rPr>
                <w:rFonts w:ascii="Times New Roman" w:hAnsi="Times New Roman"/>
              </w:rPr>
              <w:t>ProvideLocationInformation</w:t>
            </w:r>
            <w:proofErr w:type="spellEnd"/>
            <w:r>
              <w:rPr>
                <w:rFonts w:ascii="Times New Roman" w:hAnsi="Times New Roman"/>
              </w:rPr>
              <w:t>.</w:t>
            </w:r>
          </w:p>
          <w:p w14:paraId="64051864"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hint="eastAsia"/>
              </w:rPr>
              <w:t>F</w:t>
            </w:r>
            <w:r>
              <w:rPr>
                <w:rFonts w:ascii="Times New Roman" w:hAnsi="Times New Roman"/>
              </w:rPr>
              <w:t>or NG-RAN measurement for positioning</w:t>
            </w:r>
          </w:p>
          <w:p w14:paraId="3285961C"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hint="eastAsia"/>
              </w:rPr>
              <w:t>S</w:t>
            </w:r>
            <w:r>
              <w:rPr>
                <w:rFonts w:ascii="Times New Roman" w:hAnsi="Times New Roman"/>
              </w:rPr>
              <w:t xml:space="preserve">tarting from the reception by the TRP of the </w:t>
            </w:r>
            <w:proofErr w:type="spellStart"/>
            <w:r>
              <w:rPr>
                <w:rFonts w:ascii="Times New Roman" w:hAnsi="Times New Roman"/>
              </w:rPr>
              <w:t>NRPPa</w:t>
            </w:r>
            <w:proofErr w:type="spellEnd"/>
            <w:r>
              <w:rPr>
                <w:rFonts w:ascii="Times New Roman" w:hAnsi="Times New Roman"/>
              </w:rPr>
              <w:t xml:space="preserve"> message MEASUREMENT REQUEST</w:t>
            </w:r>
          </w:p>
          <w:p w14:paraId="49DC8B96" w14:textId="77777777" w:rsidR="009016AE" w:rsidRDefault="00B72FAB">
            <w:pPr>
              <w:pStyle w:val="ListParagraph"/>
              <w:numPr>
                <w:ilvl w:val="2"/>
                <w:numId w:val="5"/>
              </w:numPr>
              <w:spacing w:before="60"/>
              <w:ind w:leftChars="400" w:left="1237" w:hanging="357"/>
              <w:rPr>
                <w:rFonts w:ascii="Times New Roman" w:hAnsi="Times New Roman"/>
                <w:lang w:eastAsia="ko-KR"/>
              </w:rPr>
            </w:pPr>
            <w:r>
              <w:rPr>
                <w:rFonts w:ascii="Times New Roman" w:hAnsi="Times New Roman"/>
              </w:rPr>
              <w:t xml:space="preserve">Ending with the transmission by the TRP of the </w:t>
            </w:r>
            <w:proofErr w:type="spellStart"/>
            <w:r>
              <w:rPr>
                <w:rFonts w:ascii="Times New Roman" w:hAnsi="Times New Roman"/>
              </w:rPr>
              <w:t>NRPPa</w:t>
            </w:r>
            <w:proofErr w:type="spellEnd"/>
            <w:r>
              <w:rPr>
                <w:rFonts w:ascii="Times New Roman" w:hAnsi="Times New Roman"/>
              </w:rPr>
              <w:t xml:space="preserve"> message MEASUREMENT RESPONSE</w:t>
            </w:r>
          </w:p>
          <w:p w14:paraId="2CE3C40C" w14:textId="77777777" w:rsidR="009016AE" w:rsidRDefault="00B72FAB">
            <w:pPr>
              <w:pStyle w:val="ListParagraph"/>
              <w:numPr>
                <w:ilvl w:val="1"/>
                <w:numId w:val="5"/>
              </w:numPr>
              <w:spacing w:before="60"/>
              <w:ind w:leftChars="200" w:left="797" w:hanging="357"/>
              <w:rPr>
                <w:rFonts w:ascii="Times New Roman" w:hAnsi="Times New Roman"/>
                <w:lang w:eastAsia="ko-KR"/>
              </w:rPr>
            </w:pPr>
            <w:r>
              <w:rPr>
                <w:rFonts w:ascii="Times New Roman" w:hAnsi="Times New Roman"/>
              </w:rPr>
              <w:t>For UL E-CID</w:t>
            </w:r>
          </w:p>
          <w:p w14:paraId="38E4CFEF" w14:textId="77777777" w:rsidR="009016AE" w:rsidRDefault="00B72FAB">
            <w:pPr>
              <w:pStyle w:val="ListParagraph"/>
              <w:numPr>
                <w:ilvl w:val="2"/>
                <w:numId w:val="5"/>
              </w:numPr>
              <w:spacing w:before="60"/>
              <w:ind w:leftChars="400" w:left="1237" w:hanging="357"/>
              <w:rPr>
                <w:rFonts w:ascii="Times New Roman" w:hAnsi="Times New Roman"/>
              </w:rPr>
            </w:pPr>
            <w:r>
              <w:rPr>
                <w:rFonts w:ascii="Times New Roman" w:hAnsi="Times New Roman" w:hint="eastAsia"/>
              </w:rPr>
              <w:t>S</w:t>
            </w:r>
            <w:r>
              <w:rPr>
                <w:rFonts w:ascii="Times New Roman" w:hAnsi="Times New Roman"/>
              </w:rPr>
              <w:t xml:space="preserve">tarting from the reception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REQUEST</w:t>
            </w:r>
          </w:p>
          <w:p w14:paraId="3D09D9EB" w14:textId="77777777" w:rsidR="009016AE" w:rsidRDefault="00B72FAB">
            <w:pPr>
              <w:pStyle w:val="ListParagraph"/>
              <w:numPr>
                <w:ilvl w:val="2"/>
                <w:numId w:val="5"/>
              </w:numPr>
              <w:spacing w:before="60"/>
              <w:ind w:leftChars="400" w:left="1237" w:hanging="357"/>
              <w:rPr>
                <w:rFonts w:eastAsiaTheme="minorEastAsia"/>
                <w:szCs w:val="18"/>
              </w:rPr>
            </w:pPr>
            <w:r>
              <w:rPr>
                <w:rFonts w:ascii="Times New Roman" w:hAnsi="Times New Roman"/>
              </w:rPr>
              <w:t xml:space="preserve">Ending with the transmission by the serving </w:t>
            </w:r>
            <w:proofErr w:type="spellStart"/>
            <w:r>
              <w:rPr>
                <w:rFonts w:ascii="Times New Roman" w:hAnsi="Times New Roman"/>
              </w:rPr>
              <w:t>gNB</w:t>
            </w:r>
            <w:proofErr w:type="spellEnd"/>
            <w:r>
              <w:rPr>
                <w:rFonts w:ascii="Times New Roman" w:hAnsi="Times New Roman"/>
              </w:rPr>
              <w:t xml:space="preserve"> of the </w:t>
            </w:r>
            <w:proofErr w:type="spellStart"/>
            <w:r>
              <w:rPr>
                <w:rFonts w:ascii="Times New Roman" w:hAnsi="Times New Roman"/>
              </w:rPr>
              <w:t>NRPPa</w:t>
            </w:r>
            <w:proofErr w:type="spellEnd"/>
            <w:r>
              <w:rPr>
                <w:rFonts w:ascii="Times New Roman" w:hAnsi="Times New Roman"/>
              </w:rPr>
              <w:t xml:space="preserve"> message E-CID MEASUREMENT INITIATION RESPONSE</w:t>
            </w:r>
          </w:p>
          <w:p w14:paraId="3DF9DAE5" w14:textId="77777777" w:rsidR="009016AE" w:rsidRDefault="009016AE">
            <w:pPr>
              <w:pStyle w:val="BodyText"/>
              <w:spacing w:after="0"/>
              <w:rPr>
                <w:rFonts w:eastAsiaTheme="minorEastAsia"/>
                <w:sz w:val="22"/>
                <w:szCs w:val="18"/>
              </w:rPr>
            </w:pPr>
          </w:p>
          <w:p w14:paraId="354F6AD1" w14:textId="77777777" w:rsidR="009016AE" w:rsidRDefault="00B72FAB">
            <w:pPr>
              <w:pStyle w:val="BodyText"/>
              <w:spacing w:after="0"/>
              <w:rPr>
                <w:rFonts w:eastAsiaTheme="minorEastAsia"/>
                <w:sz w:val="22"/>
                <w:szCs w:val="18"/>
              </w:rPr>
            </w:pPr>
            <w:r>
              <w:rPr>
                <w:rFonts w:eastAsiaTheme="minorEastAsia"/>
                <w:sz w:val="22"/>
                <w:szCs w:val="18"/>
              </w:rPr>
              <w:t>If everyone is fine with this, we suggest to define the following components</w:t>
            </w:r>
          </w:p>
          <w:p w14:paraId="42C1B5C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in NR Rel-16 Positioning </w:t>
            </w:r>
            <w:del w:id="73" w:author="Huawei" w:date="2020-08-21T15:46:00Z">
              <w:r>
                <w:rPr>
                  <w:rFonts w:ascii="Times New Roman" w:hAnsi="Times New Roman"/>
                  <w:lang w:eastAsia="ko-KR"/>
                </w:rPr>
                <w:delText>(e.g. for DL only UE assisted solution starting from the transmission of the location request from the serving gNB, up to the successful decoding of the PUSCH containing the Positioning report from the serving gNB)</w:delText>
              </w:r>
            </w:del>
            <w:del w:id="74" w:author="Huawei" w:date="2020-08-21T16:00:00Z">
              <w:r>
                <w:rPr>
                  <w:rFonts w:ascii="Times New Roman" w:hAnsi="Times New Roman"/>
                  <w:lang w:eastAsia="ko-KR"/>
                </w:rPr>
                <w:delText xml:space="preserve"> ranges in the interval [X, Y] ms where X and Y are TBD and </w:delText>
              </w:r>
            </w:del>
            <w:r>
              <w:rPr>
                <w:rFonts w:ascii="Times New Roman" w:hAnsi="Times New Roman"/>
                <w:lang w:eastAsia="ko-KR"/>
              </w:rPr>
              <w:t>depends at least on the following factors when it is applicable to specific solution:</w:t>
            </w:r>
          </w:p>
          <w:p w14:paraId="1C679C0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UE timeline of UL data transmission (UE PUSCH preparation time)</w:t>
            </w:r>
          </w:p>
          <w:p w14:paraId="4DD9F21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3D284620"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4D170C3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083BBA7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766C90E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lastRenderedPageBreak/>
              <w:t>DL</w:t>
            </w:r>
            <w:r>
              <w:rPr>
                <w:rFonts w:ascii="Times New Roman" w:hAnsi="Times New Roman"/>
                <w:bCs/>
                <w:iCs/>
                <w:lang w:val="ru-RU"/>
              </w:rPr>
              <w:t xml:space="preserve"> </w:t>
            </w:r>
            <w:r>
              <w:rPr>
                <w:rFonts w:ascii="Times New Roman" w:hAnsi="Times New Roman"/>
                <w:bCs/>
                <w:iCs/>
              </w:rPr>
              <w:t>PRS processing capabilities</w:t>
            </w:r>
          </w:p>
          <w:p w14:paraId="3E003142" w14:textId="77777777" w:rsidR="009016AE" w:rsidRDefault="00B72FAB">
            <w:pPr>
              <w:pStyle w:val="ListParagraph"/>
              <w:numPr>
                <w:ilvl w:val="1"/>
                <w:numId w:val="5"/>
              </w:numPr>
              <w:spacing w:before="60"/>
              <w:ind w:left="567" w:hanging="283"/>
              <w:rPr>
                <w:ins w:id="75" w:author="Huawei" w:date="2020-08-21T15:57:00Z"/>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286E7922" w14:textId="77777777" w:rsidR="009016AE" w:rsidRDefault="00B72FAB">
            <w:pPr>
              <w:pStyle w:val="ListParagraph"/>
              <w:numPr>
                <w:ilvl w:val="1"/>
                <w:numId w:val="5"/>
              </w:numPr>
              <w:spacing w:before="60"/>
              <w:ind w:left="567" w:hanging="283"/>
              <w:rPr>
                <w:rFonts w:ascii="Times New Roman" w:hAnsi="Times New Roman"/>
                <w:bCs/>
                <w:iCs/>
              </w:rPr>
            </w:pPr>
            <w:ins w:id="76" w:author="Huawei" w:date="2020-08-21T15:57:00Z">
              <w:r>
                <w:rPr>
                  <w:rFonts w:ascii="Times New Roman" w:hAnsi="Times New Roman"/>
                  <w:bCs/>
                  <w:iCs/>
                  <w:color w:val="FF0000"/>
                </w:rPr>
                <w:t>DL Rx beam sweeping at UE</w:t>
              </w:r>
            </w:ins>
          </w:p>
          <w:p w14:paraId="3129E41F" w14:textId="77777777" w:rsidR="009016AE" w:rsidRDefault="00B72FAB">
            <w:pPr>
              <w:pStyle w:val="ListParagraph"/>
              <w:numPr>
                <w:ilvl w:val="1"/>
                <w:numId w:val="5"/>
              </w:numPr>
              <w:spacing w:before="60"/>
              <w:ind w:left="567" w:hanging="283"/>
              <w:rPr>
                <w:ins w:id="77" w:author="Huawei" w:date="2020-08-21T15:57:00Z"/>
                <w:rFonts w:ascii="Times New Roman" w:hAnsi="Times New Roman"/>
                <w:bCs/>
                <w:iCs/>
              </w:rPr>
            </w:pPr>
            <w:r>
              <w:rPr>
                <w:rFonts w:ascii="Times New Roman" w:hAnsi="Times New Roman"/>
                <w:bCs/>
                <w:iCs/>
                <w:color w:val="FF0000"/>
              </w:rPr>
              <w:t>UL SRS for positioning periodicity and transmission duration</w:t>
            </w:r>
          </w:p>
          <w:p w14:paraId="2F2139C7" w14:textId="77777777" w:rsidR="009016AE" w:rsidRDefault="00B72FAB">
            <w:pPr>
              <w:pStyle w:val="ListParagraph"/>
              <w:numPr>
                <w:ilvl w:val="1"/>
                <w:numId w:val="5"/>
              </w:numPr>
              <w:spacing w:before="60"/>
              <w:ind w:left="567" w:hanging="283"/>
              <w:rPr>
                <w:ins w:id="78" w:author="Huawei" w:date="2020-08-21T15:57:00Z"/>
                <w:rFonts w:ascii="Times New Roman" w:hAnsi="Times New Roman"/>
                <w:bCs/>
                <w:iCs/>
              </w:rPr>
            </w:pPr>
            <w:ins w:id="79" w:author="Huawei" w:date="2020-08-21T15:57:00Z">
              <w:r>
                <w:rPr>
                  <w:rFonts w:ascii="Times New Roman" w:hAnsi="Times New Roman"/>
                  <w:bCs/>
                  <w:iCs/>
                  <w:color w:val="FF0000"/>
                </w:rPr>
                <w:t>UL Tx beam</w:t>
              </w:r>
            </w:ins>
            <w:ins w:id="80" w:author="Huawei" w:date="2020-08-21T15:58:00Z">
              <w:r>
                <w:rPr>
                  <w:rFonts w:ascii="Times New Roman" w:hAnsi="Times New Roman"/>
                  <w:bCs/>
                  <w:iCs/>
                  <w:color w:val="FF0000"/>
                </w:rPr>
                <w:t xml:space="preserve"> sweeping</w:t>
              </w:r>
            </w:ins>
            <w:ins w:id="81" w:author="Huawei" w:date="2020-08-21T15:59:00Z">
              <w:r>
                <w:rPr>
                  <w:rFonts w:ascii="Times New Roman" w:hAnsi="Times New Roman"/>
                  <w:bCs/>
                  <w:iCs/>
                  <w:color w:val="FF0000"/>
                </w:rPr>
                <w:t>/beam selection</w:t>
              </w:r>
            </w:ins>
            <w:ins w:id="82" w:author="Huawei" w:date="2020-08-21T15:57:00Z">
              <w:r>
                <w:rPr>
                  <w:rFonts w:ascii="Times New Roman" w:hAnsi="Times New Roman"/>
                  <w:bCs/>
                  <w:iCs/>
                  <w:color w:val="FF0000"/>
                </w:rPr>
                <w:t xml:space="preserve"> at UE</w:t>
              </w:r>
            </w:ins>
          </w:p>
          <w:p w14:paraId="28B249D5" w14:textId="77777777" w:rsidR="009016AE" w:rsidRDefault="00B72FAB">
            <w:pPr>
              <w:pStyle w:val="ListParagraph"/>
              <w:numPr>
                <w:ilvl w:val="1"/>
                <w:numId w:val="5"/>
              </w:numPr>
              <w:spacing w:before="60"/>
              <w:ind w:left="567" w:hanging="283"/>
              <w:rPr>
                <w:ins w:id="83" w:author="Huawei" w:date="2020-08-21T15:51:00Z"/>
                <w:rFonts w:ascii="Times New Roman" w:hAnsi="Times New Roman"/>
                <w:bCs/>
                <w:iCs/>
              </w:rPr>
            </w:pPr>
            <w:ins w:id="84" w:author="Huawei" w:date="2020-08-21T15:57:00Z">
              <w:r>
                <w:rPr>
                  <w:rFonts w:ascii="Times New Roman" w:hAnsi="Times New Roman"/>
                  <w:bCs/>
                  <w:iCs/>
                  <w:color w:val="FF0000"/>
                </w:rPr>
                <w:t>UL Rx beam sweeping at gNB</w:t>
              </w:r>
            </w:ins>
          </w:p>
          <w:p w14:paraId="5AC72F3E" w14:textId="77777777" w:rsidR="009016AE" w:rsidRDefault="00B72FAB">
            <w:pPr>
              <w:pStyle w:val="ListParagraph"/>
              <w:numPr>
                <w:ilvl w:val="1"/>
                <w:numId w:val="5"/>
              </w:numPr>
              <w:spacing w:before="60"/>
              <w:ind w:left="567" w:hanging="283"/>
              <w:rPr>
                <w:rFonts w:ascii="Times New Roman" w:hAnsi="Times New Roman"/>
                <w:bCs/>
                <w:iCs/>
              </w:rPr>
            </w:pPr>
            <w:ins w:id="85" w:author="Huawei" w:date="2020-08-21T15:52:00Z">
              <w:r>
                <w:rPr>
                  <w:rFonts w:ascii="Times New Roman" w:hAnsi="Times New Roman"/>
                  <w:bCs/>
                  <w:iCs/>
                  <w:color w:val="FF0000"/>
                </w:rPr>
                <w:t>Use of AP-SRS</w:t>
              </w:r>
            </w:ins>
          </w:p>
          <w:p w14:paraId="266C46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UL SRS for positioning processing time</w:t>
            </w:r>
          </w:p>
          <w:p w14:paraId="22DC423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76E4A5B2"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3CB59194"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1C9EB49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0F836FFC" w14:textId="77777777" w:rsidR="009016AE" w:rsidRDefault="00B72FAB">
            <w:pPr>
              <w:pStyle w:val="ListParagraph"/>
              <w:numPr>
                <w:ilvl w:val="1"/>
                <w:numId w:val="5"/>
              </w:numPr>
              <w:spacing w:before="60"/>
              <w:ind w:left="567" w:hanging="283"/>
              <w:rPr>
                <w:ins w:id="86" w:author="Huawei" w:date="2020-08-21T15:47:00Z"/>
                <w:rFonts w:ascii="Times New Roman" w:hAnsi="Times New Roman"/>
                <w:bCs/>
                <w:iCs/>
                <w:color w:val="FF0000"/>
              </w:rPr>
            </w:pPr>
            <w:r>
              <w:rPr>
                <w:rFonts w:ascii="Times New Roman" w:hAnsi="Times New Roman"/>
                <w:bCs/>
                <w:iCs/>
                <w:color w:val="FF0000"/>
              </w:rPr>
              <w:t>RRC processing time at the gNB</w:t>
            </w:r>
          </w:p>
          <w:p w14:paraId="406BC993" w14:textId="77777777" w:rsidR="009016AE" w:rsidRDefault="00B72FAB">
            <w:pPr>
              <w:pStyle w:val="ListParagraph"/>
              <w:numPr>
                <w:ilvl w:val="1"/>
                <w:numId w:val="5"/>
              </w:numPr>
              <w:spacing w:before="60"/>
              <w:ind w:left="567" w:hanging="283"/>
              <w:rPr>
                <w:ins w:id="87" w:author="Huawei" w:date="2020-08-21T15:47:00Z"/>
                <w:rFonts w:ascii="Times New Roman" w:hAnsi="Times New Roman"/>
                <w:bCs/>
                <w:iCs/>
                <w:color w:val="FF0000"/>
              </w:rPr>
            </w:pPr>
            <w:ins w:id="88" w:author="Huawei" w:date="2020-08-21T15:47:00Z">
              <w:r>
                <w:rPr>
                  <w:rFonts w:ascii="Times New Roman" w:hAnsi="Times New Roman"/>
                  <w:bCs/>
                  <w:iCs/>
                  <w:color w:val="FF0000"/>
                </w:rPr>
                <w:t>Availability of UE RRM measurement</w:t>
              </w:r>
            </w:ins>
            <w:ins w:id="89" w:author="Huawei" w:date="2020-08-21T15:48:00Z">
              <w:r>
                <w:rPr>
                  <w:rFonts w:ascii="Times New Roman" w:hAnsi="Times New Roman"/>
                  <w:bCs/>
                  <w:iCs/>
                  <w:color w:val="FF0000"/>
                </w:rPr>
                <w:t xml:space="preserve"> at gNB</w:t>
              </w:r>
            </w:ins>
          </w:p>
          <w:p w14:paraId="0220DAA2" w14:textId="77777777" w:rsidR="009016AE" w:rsidRDefault="00B72FAB">
            <w:pPr>
              <w:pStyle w:val="ListParagraph"/>
              <w:numPr>
                <w:ilvl w:val="1"/>
                <w:numId w:val="5"/>
              </w:numPr>
              <w:spacing w:before="60"/>
              <w:ind w:left="567" w:hanging="283"/>
              <w:rPr>
                <w:ins w:id="90" w:author="Huawei" w:date="2020-08-21T15:49:00Z"/>
                <w:rFonts w:ascii="Times New Roman" w:hAnsi="Times New Roman"/>
                <w:bCs/>
                <w:iCs/>
                <w:color w:val="FF0000"/>
              </w:rPr>
            </w:pPr>
            <w:ins w:id="91" w:author="Huawei" w:date="2020-08-21T15:47:00Z">
              <w:r>
                <w:rPr>
                  <w:rFonts w:ascii="Times New Roman" w:hAnsi="Times New Roman"/>
                  <w:bCs/>
                  <w:iCs/>
                  <w:color w:val="FF0000"/>
                </w:rPr>
                <w:t>SMTC</w:t>
              </w:r>
            </w:ins>
            <w:ins w:id="92" w:author="Huawei" w:date="2020-08-21T15:50:00Z">
              <w:r>
                <w:rPr>
                  <w:rFonts w:ascii="Times New Roman" w:hAnsi="Times New Roman"/>
                  <w:bCs/>
                  <w:iCs/>
                  <w:color w:val="FF0000"/>
                </w:rPr>
                <w:t xml:space="preserve"> configuration</w:t>
              </w:r>
            </w:ins>
          </w:p>
          <w:p w14:paraId="41701E3E" w14:textId="77777777" w:rsidR="009016AE" w:rsidRDefault="00B72FAB">
            <w:pPr>
              <w:pStyle w:val="ListParagraph"/>
              <w:numPr>
                <w:ilvl w:val="1"/>
                <w:numId w:val="5"/>
              </w:numPr>
              <w:spacing w:before="60"/>
              <w:ind w:left="567" w:hanging="283"/>
              <w:rPr>
                <w:ins w:id="93" w:author="Huawei" w:date="2020-08-21T15:48:00Z"/>
                <w:rFonts w:ascii="Times New Roman" w:hAnsi="Times New Roman"/>
                <w:bCs/>
                <w:iCs/>
                <w:color w:val="FF0000"/>
              </w:rPr>
            </w:pPr>
            <w:ins w:id="94" w:author="Huawei" w:date="2020-08-21T15:49:00Z">
              <w:r>
                <w:rPr>
                  <w:rFonts w:ascii="Times New Roman" w:hAnsi="Times New Roman"/>
                  <w:bCs/>
                  <w:iCs/>
                  <w:color w:val="FF0000"/>
                </w:rPr>
                <w:t>Periodicity</w:t>
              </w:r>
            </w:ins>
            <w:ins w:id="95" w:author="Huawei" w:date="2020-08-21T15:50:00Z">
              <w:r>
                <w:rPr>
                  <w:rFonts w:ascii="Times New Roman" w:hAnsi="Times New Roman"/>
                  <w:bCs/>
                  <w:iCs/>
                  <w:color w:val="FF0000"/>
                </w:rPr>
                <w:t xml:space="preserve"> of</w:t>
              </w:r>
            </w:ins>
            <w:ins w:id="96" w:author="Huawei" w:date="2020-08-21T15:49:00Z">
              <w:r>
                <w:rPr>
                  <w:rFonts w:ascii="Times New Roman" w:hAnsi="Times New Roman"/>
                  <w:bCs/>
                  <w:iCs/>
                  <w:color w:val="FF0000"/>
                </w:rPr>
                <w:t xml:space="preserve"> SSB/CSI-RS for mobility</w:t>
              </w:r>
            </w:ins>
          </w:p>
          <w:p w14:paraId="0544FC82" w14:textId="77777777" w:rsidR="009016AE" w:rsidRDefault="00B72FAB">
            <w:pPr>
              <w:pStyle w:val="ListParagraph"/>
              <w:numPr>
                <w:ilvl w:val="1"/>
                <w:numId w:val="5"/>
              </w:numPr>
              <w:spacing w:before="60"/>
              <w:ind w:left="567" w:hanging="283"/>
              <w:rPr>
                <w:rFonts w:ascii="Times New Roman" w:hAnsi="Times New Roman"/>
                <w:bCs/>
                <w:iCs/>
                <w:color w:val="FF0000"/>
              </w:rPr>
            </w:pPr>
            <w:ins w:id="97" w:author="Huawei" w:date="2020-08-21T15:48:00Z">
              <w:r>
                <w:rPr>
                  <w:rFonts w:ascii="Times New Roman" w:hAnsi="Times New Roman"/>
                  <w:bCs/>
                  <w:iCs/>
                  <w:color w:val="FF0000"/>
                </w:rPr>
                <w:t>UE RRM reporting</w:t>
              </w:r>
            </w:ins>
            <w:ins w:id="98" w:author="Huawei" w:date="2020-08-21T15:49:00Z">
              <w:r>
                <w:rPr>
                  <w:rFonts w:ascii="Times New Roman" w:hAnsi="Times New Roman"/>
                  <w:bCs/>
                  <w:iCs/>
                  <w:color w:val="FF0000"/>
                </w:rPr>
                <w:t xml:space="preserve"> characteristics</w:t>
              </w:r>
            </w:ins>
          </w:p>
          <w:p w14:paraId="4297B263"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50A34B6B"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The list may not be exhaustive and only subset of factors can be applicable to any specific positioning solution</w:t>
            </w:r>
          </w:p>
          <w:p w14:paraId="23911E57" w14:textId="77777777" w:rsidR="009016AE" w:rsidRDefault="00B72FAB">
            <w:pPr>
              <w:pStyle w:val="ListParagraph"/>
              <w:numPr>
                <w:ilvl w:val="1"/>
                <w:numId w:val="5"/>
              </w:numPr>
              <w:spacing w:before="60"/>
              <w:ind w:left="567" w:hanging="283"/>
              <w:rPr>
                <w:rFonts w:ascii="Times New Roman" w:hAnsi="Times New Roman"/>
                <w:bCs/>
                <w:iCs/>
              </w:rPr>
            </w:pPr>
            <w:bookmarkStart w:id="99" w:name="_Hlk48914800"/>
            <w:ins w:id="100" w:author="Huawei" w:date="2020-08-21T15:54:00Z">
              <w:r>
                <w:rPr>
                  <w:rFonts w:ascii="Times New Roman" w:hAnsi="Times New Roman"/>
                  <w:bCs/>
                  <w:iCs/>
                </w:rPr>
                <w:t xml:space="preserve">Whether </w:t>
              </w:r>
            </w:ins>
            <w:del w:id="101" w:author="Huawei" w:date="2020-08-21T15:54:00Z">
              <w:r>
                <w:rPr>
                  <w:rFonts w:ascii="Times New Roman" w:hAnsi="Times New Roman"/>
                  <w:bCs/>
                  <w:iCs/>
                </w:rPr>
                <w:delText xml:space="preserve">The </w:delText>
              </w:r>
            </w:del>
            <w:del w:id="102" w:author="Huawei" w:date="2020-08-21T16:00:00Z">
              <w:r>
                <w:rPr>
                  <w:rFonts w:ascii="Times New Roman" w:hAnsi="Times New Roman"/>
                  <w:bCs/>
                  <w:iCs/>
                </w:rPr>
                <w:delText xml:space="preserve">values X and Y </w:delText>
              </w:r>
            </w:del>
            <w:del w:id="103" w:author="Huawei" w:date="2020-08-21T15:54:00Z">
              <w:r>
                <w:rPr>
                  <w:rFonts w:ascii="Times New Roman" w:hAnsi="Times New Roman"/>
                  <w:bCs/>
                  <w:iCs/>
                </w:rPr>
                <w:delText xml:space="preserve">are </w:delText>
              </w:r>
            </w:del>
            <w:del w:id="104" w:author="Huawei" w:date="2020-08-21T16:00:00Z">
              <w:r>
                <w:rPr>
                  <w:rFonts w:ascii="Times New Roman" w:hAnsi="Times New Roman"/>
                  <w:bCs/>
                  <w:iCs/>
                </w:rPr>
                <w:delText xml:space="preserve">TBD </w:delText>
              </w:r>
            </w:del>
            <w:ins w:id="105" w:author="Huawei" w:date="2020-08-21T16:00:00Z">
              <w:r>
                <w:rPr>
                  <w:rFonts w:ascii="Times New Roman" w:hAnsi="Times New Roman"/>
                  <w:bCs/>
                  <w:iCs/>
                </w:rPr>
                <w:t xml:space="preserve">to </w:t>
              </w:r>
            </w:ins>
            <w:del w:id="106" w:author="Huawei" w:date="2020-08-21T16:00:00Z">
              <w:r>
                <w:rPr>
                  <w:rFonts w:ascii="Times New Roman" w:hAnsi="Times New Roman"/>
                  <w:bCs/>
                  <w:iCs/>
                </w:rPr>
                <w:delText xml:space="preserve">assuming </w:delText>
              </w:r>
            </w:del>
            <w:ins w:id="107" w:author="Huawei" w:date="2020-08-21T16:00:00Z">
              <w:r>
                <w:rPr>
                  <w:rFonts w:ascii="Times New Roman" w:hAnsi="Times New Roman"/>
                  <w:bCs/>
                  <w:iCs/>
                </w:rPr>
                <w:t xml:space="preserve">assume </w:t>
              </w:r>
            </w:ins>
            <w:ins w:id="108" w:author="Ryan Keating" w:date="2020-08-18T09:09:00Z">
              <w:r>
                <w:rPr>
                  <w:rFonts w:ascii="Times New Roman" w:hAnsi="Times New Roman"/>
                  <w:bCs/>
                  <w:iCs/>
                </w:rPr>
                <w:t xml:space="preserve">a single shot </w:t>
              </w:r>
            </w:ins>
            <w:r>
              <w:rPr>
                <w:rFonts w:ascii="Times New Roman" w:hAnsi="Times New Roman"/>
                <w:bCs/>
                <w:iCs/>
              </w:rPr>
              <w:t xml:space="preserve">measurement for </w:t>
            </w:r>
            <w:ins w:id="109" w:author="Ryan Keating" w:date="2020-08-18T09:09:00Z">
              <w:r>
                <w:rPr>
                  <w:rFonts w:ascii="Times New Roman" w:hAnsi="Times New Roman"/>
                  <w:bCs/>
                  <w:iCs/>
                </w:rPr>
                <w:t>positioning</w:t>
              </w:r>
            </w:ins>
            <w:r>
              <w:rPr>
                <w:rFonts w:ascii="Times New Roman" w:hAnsi="Times New Roman"/>
                <w:bCs/>
                <w:iCs/>
              </w:rPr>
              <w:t xml:space="preserve"> </w:t>
            </w:r>
            <w:r>
              <w:rPr>
                <w:rFonts w:ascii="Times New Roman" w:hAnsi="Times New Roman"/>
                <w:bCs/>
                <w:iCs/>
                <w:color w:val="FF0000"/>
              </w:rPr>
              <w:t>estimate</w:t>
            </w:r>
            <w:ins w:id="110" w:author="Huawei" w:date="2020-08-21T15:55:00Z">
              <w:r>
                <w:rPr>
                  <w:rFonts w:ascii="Times New Roman" w:hAnsi="Times New Roman"/>
                  <w:bCs/>
                  <w:iCs/>
                  <w:color w:val="FF0000"/>
                </w:rPr>
                <w:t xml:space="preserve"> is up to each company</w:t>
              </w:r>
              <w:bookmarkEnd w:id="99"/>
              <w:r>
                <w:rPr>
                  <w:rFonts w:ascii="Times New Roman" w:hAnsi="Times New Roman"/>
                  <w:bCs/>
                  <w:iCs/>
                  <w:color w:val="FF0000"/>
                </w:rPr>
                <w:t>.</w:t>
              </w:r>
            </w:ins>
          </w:p>
          <w:p w14:paraId="1145BA9D" w14:textId="77777777" w:rsidR="009016AE" w:rsidRDefault="009016AE">
            <w:pPr>
              <w:pStyle w:val="BodyText"/>
              <w:spacing w:after="0"/>
              <w:rPr>
                <w:rFonts w:eastAsiaTheme="minorEastAsia"/>
                <w:sz w:val="22"/>
                <w:szCs w:val="18"/>
              </w:rPr>
            </w:pPr>
          </w:p>
        </w:tc>
      </w:tr>
      <w:tr w:rsidR="009016AE" w14:paraId="1949E4E2" w14:textId="77777777">
        <w:tc>
          <w:tcPr>
            <w:tcW w:w="1805" w:type="dxa"/>
          </w:tcPr>
          <w:p w14:paraId="26F0FB08" w14:textId="77777777" w:rsidR="009016AE" w:rsidRDefault="00B72FAB">
            <w:pPr>
              <w:pStyle w:val="BodyText"/>
              <w:spacing w:after="0"/>
              <w:rPr>
                <w:sz w:val="22"/>
                <w:szCs w:val="18"/>
                <w:lang w:eastAsia="en-US"/>
              </w:rPr>
            </w:pPr>
            <w:r>
              <w:rPr>
                <w:rFonts w:eastAsiaTheme="minorEastAsia" w:hint="eastAsia"/>
                <w:sz w:val="22"/>
                <w:szCs w:val="18"/>
              </w:rPr>
              <w:lastRenderedPageBreak/>
              <w:t>v</w:t>
            </w:r>
            <w:r>
              <w:rPr>
                <w:rFonts w:eastAsiaTheme="minorEastAsia"/>
                <w:sz w:val="22"/>
                <w:szCs w:val="18"/>
              </w:rPr>
              <w:t>ivo</w:t>
            </w:r>
          </w:p>
        </w:tc>
        <w:tc>
          <w:tcPr>
            <w:tcW w:w="7211" w:type="dxa"/>
          </w:tcPr>
          <w:p w14:paraId="05DB32AF"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Firstly, </w:t>
            </w:r>
            <w:r>
              <w:rPr>
                <w:rFonts w:eastAsiaTheme="minorEastAsia" w:hint="eastAsia"/>
                <w:sz w:val="22"/>
                <w:szCs w:val="18"/>
                <w:lang w:val="ru-RU"/>
              </w:rPr>
              <w:t>i</w:t>
            </w:r>
            <w:r>
              <w:rPr>
                <w:rFonts w:eastAsiaTheme="minorEastAsia"/>
                <w:sz w:val="22"/>
                <w:szCs w:val="18"/>
                <w:lang w:val="ru-RU"/>
              </w:rPr>
              <w:t>t is too early to capture above proposal into the TR on initial evaluation results when not all evaluation models/param</w:t>
            </w:r>
            <w:proofErr w:type="spellStart"/>
            <w:r>
              <w:rPr>
                <w:rFonts w:cstheme="minorBidi"/>
                <w:sz w:val="22"/>
                <w:szCs w:val="18"/>
              </w:rPr>
              <w:t>eters</w:t>
            </w:r>
            <w:proofErr w:type="spellEnd"/>
            <w:r>
              <w:rPr>
                <w:rFonts w:cstheme="minorBidi"/>
                <w:sz w:val="22"/>
                <w:szCs w:val="18"/>
              </w:rPr>
              <w:t xml:space="preserve"> are settled</w:t>
            </w:r>
            <w:r>
              <w:rPr>
                <w:rFonts w:cstheme="minorBidi" w:hint="eastAsia"/>
                <w:sz w:val="22"/>
                <w:szCs w:val="18"/>
              </w:rPr>
              <w:t>.</w:t>
            </w:r>
          </w:p>
          <w:p w14:paraId="45340FB5" w14:textId="77777777" w:rsidR="009016AE" w:rsidRDefault="009016AE">
            <w:pPr>
              <w:pStyle w:val="BodyText"/>
              <w:spacing w:after="0"/>
              <w:rPr>
                <w:rFonts w:eastAsiaTheme="minorEastAsia"/>
                <w:sz w:val="22"/>
                <w:szCs w:val="18"/>
              </w:rPr>
            </w:pPr>
          </w:p>
          <w:p w14:paraId="794B6C11" w14:textId="77777777" w:rsidR="009016AE" w:rsidRDefault="00B72FAB">
            <w:pPr>
              <w:pStyle w:val="BodyText"/>
              <w:spacing w:after="0"/>
              <w:rPr>
                <w:rFonts w:eastAsiaTheme="minorEastAsia"/>
                <w:sz w:val="22"/>
                <w:szCs w:val="18"/>
              </w:rPr>
            </w:pPr>
            <w:r>
              <w:rPr>
                <w:rFonts w:eastAsiaTheme="minorEastAsia" w:hint="eastAsia"/>
                <w:sz w:val="22"/>
                <w:szCs w:val="18"/>
              </w:rPr>
              <w:t>Secondly, i</w:t>
            </w:r>
            <w:r>
              <w:rPr>
                <w:rFonts w:eastAsiaTheme="minorEastAsia"/>
                <w:sz w:val="22"/>
                <w:szCs w:val="18"/>
              </w:rPr>
              <w:t>n online meeting, the below agreement has been achieved</w:t>
            </w:r>
          </w:p>
          <w:p w14:paraId="5D7DB5CB" w14:textId="77777777" w:rsidR="009016AE" w:rsidRDefault="00B72FAB">
            <w:pPr>
              <w:rPr>
                <w:sz w:val="24"/>
                <w:szCs w:val="24"/>
                <w:lang w:val="en-US" w:eastAsia="zh-CN"/>
              </w:rPr>
            </w:pPr>
            <w:r>
              <w:rPr>
                <w:highlight w:val="green"/>
              </w:rPr>
              <w:t>Agreement:</w:t>
            </w:r>
          </w:p>
          <w:p w14:paraId="3AB4230F" w14:textId="77777777" w:rsidR="009016AE" w:rsidRDefault="00B72FAB">
            <w:r>
              <w:t>Physical layer latency for DL only, UL only, DL+UL positioning solutions for UE-based and UE-assisted approaches are separately studied</w:t>
            </w:r>
          </w:p>
          <w:p w14:paraId="2BB1C906" w14:textId="77777777" w:rsidR="009016AE" w:rsidRDefault="009016AE"/>
          <w:p w14:paraId="5E79A519" w14:textId="77777777" w:rsidR="009016AE" w:rsidRDefault="00B72FAB">
            <w:pPr>
              <w:pStyle w:val="BodyText"/>
              <w:spacing w:after="0"/>
              <w:rPr>
                <w:rFonts w:eastAsiaTheme="minorEastAsia"/>
                <w:sz w:val="22"/>
                <w:szCs w:val="18"/>
                <w:lang w:val="ru-RU"/>
              </w:rPr>
            </w:pPr>
            <w:r>
              <w:rPr>
                <w:rFonts w:eastAsiaTheme="minorEastAsia"/>
                <w:sz w:val="22"/>
                <w:szCs w:val="18"/>
                <w:lang w:val="ru-RU"/>
              </w:rPr>
              <w:t xml:space="preserve">So we prefer to discuss separately. And we can agree the  </w:t>
            </w:r>
            <w:r>
              <w:t>Physical layer latency</w:t>
            </w:r>
            <w:r>
              <w:rPr>
                <w:rFonts w:eastAsiaTheme="minorEastAsia"/>
                <w:sz w:val="22"/>
                <w:szCs w:val="18"/>
                <w:lang w:val="ru-RU"/>
              </w:rPr>
              <w:t xml:space="preserve"> of DL UE-assisted as the staring point.</w:t>
            </w:r>
          </w:p>
          <w:p w14:paraId="7BBF9994"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 </w:t>
            </w:r>
          </w:p>
          <w:p w14:paraId="0073B962" w14:textId="77777777" w:rsidR="009016AE" w:rsidRDefault="00B72FAB">
            <w:pPr>
              <w:pStyle w:val="BodyText"/>
              <w:spacing w:after="0"/>
              <w:rPr>
                <w:rFonts w:eastAsiaTheme="minorEastAsia"/>
                <w:sz w:val="22"/>
                <w:szCs w:val="18"/>
                <w:lang w:val="ru-RU"/>
              </w:rPr>
            </w:pPr>
            <w:r>
              <w:rPr>
                <w:rFonts w:eastAsiaTheme="minorEastAsia" w:hint="eastAsia"/>
                <w:sz w:val="22"/>
                <w:szCs w:val="18"/>
                <w:lang w:val="ru-RU"/>
              </w:rPr>
              <w:t xml:space="preserve">Therefore, </w:t>
            </w:r>
            <w:r>
              <w:rPr>
                <w:rFonts w:eastAsiaTheme="minorEastAsia"/>
                <w:sz w:val="22"/>
                <w:szCs w:val="18"/>
                <w:lang w:val="ru-RU"/>
              </w:rPr>
              <w:t>we prefer to modify like below</w:t>
            </w:r>
          </w:p>
          <w:p w14:paraId="729B8664" w14:textId="77777777" w:rsidR="009016AE" w:rsidRDefault="009016AE">
            <w:pPr>
              <w:pStyle w:val="BodyText"/>
              <w:spacing w:after="0"/>
              <w:rPr>
                <w:rFonts w:eastAsiaTheme="minorEastAsia"/>
                <w:sz w:val="22"/>
                <w:szCs w:val="18"/>
                <w:lang w:val="ru-RU"/>
              </w:rPr>
            </w:pPr>
          </w:p>
          <w:p w14:paraId="537FA775" w14:textId="77777777" w:rsidR="009016AE" w:rsidRDefault="00B72FAB">
            <w:pPr>
              <w:spacing w:before="60"/>
              <w:rPr>
                <w:strike/>
                <w:color w:val="FF0000"/>
                <w:lang w:eastAsia="ko-KR"/>
              </w:rPr>
            </w:pPr>
            <w:r>
              <w:rPr>
                <w:strike/>
                <w:color w:val="FF0000"/>
                <w:lang w:eastAsia="ko-KR"/>
              </w:rPr>
              <w:t>Capture the following in TR</w:t>
            </w:r>
          </w:p>
          <w:p w14:paraId="634825EB" w14:textId="77777777" w:rsidR="009016AE" w:rsidRDefault="009016AE">
            <w:pPr>
              <w:pStyle w:val="BodyText"/>
              <w:spacing w:after="0"/>
              <w:rPr>
                <w:rFonts w:eastAsiaTheme="minorEastAsia"/>
                <w:sz w:val="22"/>
                <w:szCs w:val="18"/>
                <w:lang w:val="ru-RU"/>
              </w:rPr>
            </w:pPr>
          </w:p>
          <w:p w14:paraId="61E39038" w14:textId="77777777" w:rsidR="009016AE" w:rsidRDefault="00B72FAB">
            <w:pPr>
              <w:pStyle w:val="ListParagraph"/>
              <w:numPr>
                <w:ilvl w:val="0"/>
                <w:numId w:val="5"/>
              </w:numPr>
              <w:spacing w:before="60"/>
              <w:ind w:left="284" w:hanging="284"/>
              <w:rPr>
                <w:rFonts w:ascii="Times New Roman" w:hAnsi="Times New Roman"/>
                <w:lang w:eastAsia="ko-KR"/>
              </w:rPr>
            </w:pPr>
            <w:r>
              <w:rPr>
                <w:rFonts w:ascii="Times New Roman" w:hAnsi="Times New Roman"/>
                <w:lang w:eastAsia="ko-KR"/>
              </w:rPr>
              <w:t xml:space="preserve">The PHY-layer latency </w:t>
            </w:r>
            <w:r>
              <w:rPr>
                <w:rFonts w:ascii="Times New Roman" w:hAnsi="Times New Roman"/>
                <w:color w:val="C00000"/>
                <w:u w:val="single"/>
                <w:lang w:eastAsia="ko-KR"/>
              </w:rPr>
              <w:t>for DL only UE assisted solution</w:t>
            </w:r>
            <w:r>
              <w:rPr>
                <w:rFonts w:ascii="Times New Roman" w:hAnsi="Times New Roman"/>
                <w:color w:val="FF0000"/>
                <w:u w:val="single"/>
                <w:lang w:eastAsia="ko-KR"/>
              </w:rPr>
              <w:t xml:space="preserve"> </w:t>
            </w:r>
            <w:r>
              <w:rPr>
                <w:rFonts w:ascii="Times New Roman" w:hAnsi="Times New Roman"/>
                <w:lang w:eastAsia="ko-KR"/>
              </w:rPr>
              <w:t>in NR Rel-16 Positioning (</w:t>
            </w:r>
            <w:r>
              <w:rPr>
                <w:rFonts w:ascii="Times New Roman" w:hAnsi="Times New Roman"/>
                <w:strike/>
                <w:color w:val="C00000"/>
                <w:lang w:eastAsia="ko-KR"/>
              </w:rPr>
              <w:t xml:space="preserve">e.g. for DL only UE assisted solution </w:t>
            </w:r>
            <w:r>
              <w:rPr>
                <w:rFonts w:ascii="Times New Roman" w:hAnsi="Times New Roman"/>
                <w:lang w:eastAsia="ko-KR"/>
              </w:rPr>
              <w:t xml:space="preserve">starting from the transmission of the location request from the serving gNB, up to the successful decoding of the PUSCH containing the Positioning report from the serving gNB) ranges in the interval [X, Y] </w:t>
            </w:r>
            <w:proofErr w:type="spellStart"/>
            <w:r>
              <w:rPr>
                <w:rFonts w:ascii="Times New Roman" w:hAnsi="Times New Roman"/>
                <w:lang w:eastAsia="ko-KR"/>
              </w:rPr>
              <w:t>ms</w:t>
            </w:r>
            <w:proofErr w:type="spellEnd"/>
            <w:r>
              <w:rPr>
                <w:rFonts w:ascii="Times New Roman" w:hAnsi="Times New Roman"/>
                <w:lang w:eastAsia="ko-KR"/>
              </w:rPr>
              <w:t xml:space="preserve"> where X and Y are TBD and depends at least on the following factors when it is applicable to specific solution:</w:t>
            </w:r>
          </w:p>
          <w:p w14:paraId="7220AB1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lastRenderedPageBreak/>
              <w:t>UE timeline of UL data transmission (UE PUSCH preparation time)</w:t>
            </w:r>
          </w:p>
          <w:p w14:paraId="6A5100D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UE timeline of DL data </w:t>
            </w:r>
            <w:r>
              <w:rPr>
                <w:rFonts w:ascii="Times New Roman" w:hAnsi="Times New Roman"/>
                <w:bCs/>
                <w:iCs/>
                <w:color w:val="FF0000"/>
              </w:rPr>
              <w:t>reception</w:t>
            </w:r>
            <w:r>
              <w:rPr>
                <w:rFonts w:ascii="Times New Roman" w:hAnsi="Times New Roman"/>
                <w:bCs/>
                <w:iCs/>
              </w:rPr>
              <w:t xml:space="preserve"> </w:t>
            </w:r>
            <w:r>
              <w:rPr>
                <w:rFonts w:ascii="Times New Roman" w:hAnsi="Times New Roman"/>
                <w:bCs/>
                <w:iCs/>
                <w:strike/>
              </w:rPr>
              <w:t>transmission</w:t>
            </w:r>
            <w:r>
              <w:rPr>
                <w:rFonts w:ascii="Times New Roman" w:hAnsi="Times New Roman"/>
                <w:bCs/>
                <w:iCs/>
              </w:rPr>
              <w:t xml:space="preserve"> (UE PDSCH processing time)</w:t>
            </w:r>
          </w:p>
          <w:p w14:paraId="40998C9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SR-based or grant-free UL configuration</w:t>
            </w:r>
          </w:p>
          <w:p w14:paraId="5DB2A8C9"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Numerology of PUSCH, PDSCH</w:t>
            </w:r>
          </w:p>
          <w:p w14:paraId="2A020881"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FDD or TDD and frame structure configuration</w:t>
            </w:r>
          </w:p>
          <w:p w14:paraId="2B0CFC67"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lang w:val="ru-RU"/>
              </w:rPr>
              <w:t xml:space="preserve"> </w:t>
            </w:r>
            <w:r>
              <w:rPr>
                <w:rFonts w:ascii="Times New Roman" w:hAnsi="Times New Roman"/>
                <w:bCs/>
                <w:iCs/>
              </w:rPr>
              <w:t>PRS processing capabilities</w:t>
            </w:r>
          </w:p>
          <w:p w14:paraId="2C3BD675"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color w:val="FF0000"/>
              </w:rPr>
              <w:t>DL</w:t>
            </w:r>
            <w:r>
              <w:rPr>
                <w:rFonts w:ascii="Times New Roman" w:hAnsi="Times New Roman"/>
                <w:bCs/>
                <w:iCs/>
              </w:rPr>
              <w:t xml:space="preserve"> PRS periodicity</w:t>
            </w:r>
          </w:p>
          <w:p w14:paraId="0E9F1495"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periodicity and transmission duration</w:t>
            </w:r>
          </w:p>
          <w:p w14:paraId="07E555F3"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UL SRS for positioning processing time</w:t>
            </w:r>
          </w:p>
          <w:p w14:paraId="041EF923"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Measurement gap periodicity </w:t>
            </w:r>
            <w:r>
              <w:rPr>
                <w:rFonts w:ascii="Times New Roman" w:hAnsi="Times New Roman"/>
                <w:bCs/>
                <w:iCs/>
                <w:color w:val="FF0000"/>
              </w:rPr>
              <w:t>and length</w:t>
            </w:r>
          </w:p>
          <w:p w14:paraId="33486D7C"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gNB processing assumptions </w:t>
            </w:r>
            <w:r>
              <w:rPr>
                <w:rFonts w:ascii="Times New Roman" w:hAnsi="Times New Roman"/>
                <w:bCs/>
                <w:iCs/>
                <w:color w:val="FF0000"/>
              </w:rPr>
              <w:t>for UL reception</w:t>
            </w:r>
            <w:r>
              <w:rPr>
                <w:rFonts w:ascii="Times New Roman" w:hAnsi="Times New Roman"/>
                <w:bCs/>
                <w:iCs/>
              </w:rPr>
              <w:t xml:space="preserve"> with regards to PUSCH decoding</w:t>
            </w:r>
          </w:p>
          <w:p w14:paraId="7C9D099B"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gNB processing assumptions for DL transmission with regards to PDSCH preparation</w:t>
            </w:r>
          </w:p>
          <w:p w14:paraId="2F867E2A"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RRC processing time at the UE</w:t>
            </w:r>
          </w:p>
          <w:p w14:paraId="55A2D8AA" w14:textId="77777777" w:rsidR="009016AE" w:rsidRDefault="00B72FAB">
            <w:pPr>
              <w:pStyle w:val="ListParagraph"/>
              <w:numPr>
                <w:ilvl w:val="1"/>
                <w:numId w:val="5"/>
              </w:numPr>
              <w:spacing w:before="60"/>
              <w:ind w:left="567" w:hanging="283"/>
              <w:rPr>
                <w:rFonts w:ascii="Times New Roman" w:hAnsi="Times New Roman"/>
                <w:bCs/>
                <w:iCs/>
                <w:color w:val="FF0000"/>
              </w:rPr>
            </w:pPr>
            <w:r>
              <w:rPr>
                <w:rFonts w:ascii="Times New Roman" w:hAnsi="Times New Roman"/>
                <w:bCs/>
                <w:iCs/>
                <w:color w:val="FF0000"/>
              </w:rPr>
              <w:t>RRC processing time at the gNB</w:t>
            </w:r>
          </w:p>
          <w:p w14:paraId="635ECF91" w14:textId="77777777" w:rsidR="009016AE" w:rsidRDefault="00B72FAB">
            <w:pPr>
              <w:pStyle w:val="ListParagraph"/>
              <w:numPr>
                <w:ilvl w:val="0"/>
                <w:numId w:val="5"/>
              </w:numPr>
              <w:spacing w:before="60"/>
              <w:ind w:left="284" w:hanging="284"/>
              <w:rPr>
                <w:rFonts w:ascii="Times New Roman" w:hAnsi="Times New Roman"/>
                <w:bCs/>
                <w:iCs/>
              </w:rPr>
            </w:pPr>
            <w:r>
              <w:rPr>
                <w:rFonts w:ascii="Times New Roman" w:hAnsi="Times New Roman"/>
                <w:bCs/>
                <w:iCs/>
              </w:rPr>
              <w:t>Notes:</w:t>
            </w:r>
          </w:p>
          <w:p w14:paraId="474DD766" w14:textId="77777777" w:rsidR="009016AE" w:rsidRDefault="00B72FAB">
            <w:pPr>
              <w:pStyle w:val="ListParagraph"/>
              <w:numPr>
                <w:ilvl w:val="1"/>
                <w:numId w:val="5"/>
              </w:numPr>
              <w:spacing w:before="60"/>
              <w:ind w:left="567" w:hanging="283"/>
              <w:rPr>
                <w:rFonts w:ascii="Times New Roman" w:hAnsi="Times New Roman"/>
                <w:bCs/>
                <w:iCs/>
                <w:strike/>
                <w:color w:val="C00000"/>
              </w:rPr>
            </w:pPr>
            <w:r>
              <w:rPr>
                <w:rFonts w:ascii="Times New Roman" w:hAnsi="Times New Roman"/>
                <w:bCs/>
                <w:iCs/>
                <w:strike/>
                <w:color w:val="C00000"/>
              </w:rPr>
              <w:t>The list may not be exhaustive and only subset of factors can be applicable to any specific positioning solution</w:t>
            </w:r>
          </w:p>
          <w:p w14:paraId="104D4936" w14:textId="77777777" w:rsidR="009016AE" w:rsidRDefault="00B72FAB">
            <w:pPr>
              <w:pStyle w:val="ListParagraph"/>
              <w:numPr>
                <w:ilvl w:val="1"/>
                <w:numId w:val="5"/>
              </w:numPr>
              <w:spacing w:before="60"/>
              <w:ind w:left="567" w:hanging="283"/>
              <w:rPr>
                <w:rFonts w:ascii="Times New Roman" w:hAnsi="Times New Roman"/>
                <w:bCs/>
                <w:iCs/>
              </w:rPr>
            </w:pPr>
            <w:r>
              <w:rPr>
                <w:rFonts w:ascii="Times New Roman" w:hAnsi="Times New Roman"/>
                <w:bCs/>
                <w:iCs/>
              </w:rPr>
              <w:t xml:space="preserve">The values X and Y are TBD assuming a single shot measurement for positioning </w:t>
            </w:r>
            <w:r>
              <w:rPr>
                <w:rFonts w:ascii="Times New Roman" w:hAnsi="Times New Roman"/>
                <w:bCs/>
                <w:iCs/>
                <w:color w:val="FF0000"/>
              </w:rPr>
              <w:t>estimate</w:t>
            </w:r>
          </w:p>
          <w:p w14:paraId="7FFE5855" w14:textId="77777777" w:rsidR="009016AE" w:rsidRDefault="009016AE">
            <w:pPr>
              <w:pStyle w:val="BodyText"/>
              <w:spacing w:after="0"/>
              <w:rPr>
                <w:rFonts w:eastAsiaTheme="minorEastAsia"/>
                <w:sz w:val="22"/>
                <w:szCs w:val="18"/>
              </w:rPr>
            </w:pPr>
          </w:p>
          <w:p w14:paraId="5B8FAC2A" w14:textId="77777777" w:rsidR="009016AE" w:rsidRDefault="009016AE">
            <w:pPr>
              <w:rPr>
                <w:szCs w:val="18"/>
              </w:rPr>
            </w:pPr>
          </w:p>
          <w:p w14:paraId="31CCA7B1" w14:textId="77777777" w:rsidR="009016AE" w:rsidRDefault="009016AE">
            <w:pPr>
              <w:pStyle w:val="BodyText"/>
              <w:spacing w:after="0"/>
              <w:rPr>
                <w:rFonts w:eastAsiaTheme="minorEastAsia"/>
                <w:sz w:val="22"/>
                <w:szCs w:val="18"/>
              </w:rPr>
            </w:pPr>
          </w:p>
          <w:p w14:paraId="134A0260" w14:textId="77777777" w:rsidR="009016AE" w:rsidRDefault="009016AE">
            <w:pPr>
              <w:pStyle w:val="BodyText"/>
              <w:spacing w:after="0"/>
              <w:rPr>
                <w:sz w:val="22"/>
                <w:szCs w:val="18"/>
                <w:lang w:eastAsia="en-US"/>
              </w:rPr>
            </w:pPr>
          </w:p>
        </w:tc>
      </w:tr>
      <w:tr w:rsidR="009016AE" w14:paraId="38D2216E" w14:textId="77777777">
        <w:trPr>
          <w:trHeight w:val="165"/>
        </w:trPr>
        <w:tc>
          <w:tcPr>
            <w:tcW w:w="1805" w:type="dxa"/>
          </w:tcPr>
          <w:p w14:paraId="42DE7AEF" w14:textId="77777777" w:rsidR="009016AE" w:rsidRDefault="00B72FAB">
            <w:pPr>
              <w:pStyle w:val="BodyText"/>
              <w:spacing w:after="0"/>
              <w:rPr>
                <w:sz w:val="22"/>
                <w:szCs w:val="18"/>
                <w:lang w:eastAsia="en-US"/>
              </w:rPr>
            </w:pPr>
            <w:r>
              <w:rPr>
                <w:rFonts w:eastAsia="Malgun Gothic" w:hint="eastAsia"/>
                <w:sz w:val="22"/>
                <w:szCs w:val="18"/>
                <w:lang w:eastAsia="ko-KR"/>
              </w:rPr>
              <w:lastRenderedPageBreak/>
              <w:t>L</w:t>
            </w:r>
            <w:r>
              <w:rPr>
                <w:rFonts w:eastAsia="Malgun Gothic"/>
                <w:sz w:val="22"/>
                <w:szCs w:val="18"/>
                <w:lang w:eastAsia="ko-KR"/>
              </w:rPr>
              <w:t>G</w:t>
            </w:r>
          </w:p>
        </w:tc>
        <w:tc>
          <w:tcPr>
            <w:tcW w:w="7211" w:type="dxa"/>
          </w:tcPr>
          <w:p w14:paraId="6C1EEB9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 xml:space="preserve">We are OK to the proposal </w:t>
            </w:r>
            <w:r>
              <w:rPr>
                <w:rFonts w:eastAsia="Malgun Gothic"/>
                <w:sz w:val="22"/>
                <w:szCs w:val="18"/>
                <w:lang w:eastAsia="ko-KR"/>
              </w:rPr>
              <w:t>including</w:t>
            </w:r>
            <w:r>
              <w:rPr>
                <w:rFonts w:eastAsia="Malgun Gothic" w:hint="eastAsia"/>
                <w:sz w:val="22"/>
                <w:szCs w:val="18"/>
                <w:lang w:eastAsia="ko-KR"/>
              </w:rPr>
              <w:t xml:space="preserve"> </w:t>
            </w:r>
            <w:r>
              <w:rPr>
                <w:rFonts w:eastAsia="Malgun Gothic"/>
                <w:sz w:val="22"/>
                <w:szCs w:val="18"/>
                <w:lang w:eastAsia="ko-KR"/>
              </w:rPr>
              <w:t xml:space="preserve">TX/RX beam sweeping. </w:t>
            </w:r>
          </w:p>
          <w:p w14:paraId="794074EA" w14:textId="77777777" w:rsidR="009016AE" w:rsidRDefault="00B72FAB">
            <w:pPr>
              <w:pStyle w:val="BodyText"/>
              <w:spacing w:after="0"/>
              <w:rPr>
                <w:sz w:val="22"/>
                <w:szCs w:val="18"/>
                <w:lang w:eastAsia="en-US"/>
              </w:rPr>
            </w:pPr>
            <w:r>
              <w:rPr>
                <w:rFonts w:eastAsia="Malgun Gothic"/>
                <w:sz w:val="22"/>
                <w:szCs w:val="18"/>
                <w:lang w:eastAsia="ko-KR"/>
              </w:rPr>
              <w:t xml:space="preserve">We have some clarification questions for the Huawei’s suggestion. Could you explain the meaning of the additional components such as </w:t>
            </w:r>
            <w:r>
              <w:rPr>
                <w:rFonts w:eastAsia="Malgun Gothic"/>
                <w:sz w:val="22"/>
                <w:szCs w:val="18"/>
                <w:u w:val="single"/>
                <w:lang w:eastAsia="ko-KR"/>
              </w:rPr>
              <w:t>availability</w:t>
            </w:r>
            <w:r>
              <w:rPr>
                <w:rFonts w:eastAsia="Malgun Gothic"/>
                <w:sz w:val="22"/>
                <w:szCs w:val="18"/>
                <w:lang w:eastAsia="ko-KR"/>
              </w:rPr>
              <w:t xml:space="preserve"> of UE RRM measurement at gNB, SMTC configuration, and UE RRM reporting characteristics, in terms of latency?</w:t>
            </w:r>
          </w:p>
        </w:tc>
      </w:tr>
      <w:tr w:rsidR="009016AE" w14:paraId="71778BD8" w14:textId="77777777">
        <w:trPr>
          <w:trHeight w:val="183"/>
        </w:trPr>
        <w:tc>
          <w:tcPr>
            <w:tcW w:w="1805" w:type="dxa"/>
          </w:tcPr>
          <w:p w14:paraId="70594C81"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2CD8DF02" w14:textId="77777777" w:rsidR="009016AE" w:rsidRDefault="00B72FAB">
            <w:pPr>
              <w:pStyle w:val="BodyText"/>
              <w:spacing w:after="0"/>
              <w:rPr>
                <w:rFonts w:eastAsia="SimSun"/>
                <w:sz w:val="22"/>
                <w:szCs w:val="18"/>
              </w:rPr>
            </w:pPr>
            <w:r>
              <w:rPr>
                <w:rFonts w:eastAsia="SimSun" w:hint="eastAsia"/>
                <w:sz w:val="22"/>
                <w:szCs w:val="18"/>
              </w:rPr>
              <w:t>- Agree  with Huawei to add more components, it</w:t>
            </w:r>
            <w:r>
              <w:rPr>
                <w:rFonts w:eastAsia="SimSun"/>
                <w:sz w:val="22"/>
                <w:szCs w:val="18"/>
              </w:rPr>
              <w:t>’</w:t>
            </w:r>
            <w:r>
              <w:rPr>
                <w:rFonts w:eastAsia="SimSun" w:hint="eastAsia"/>
                <w:sz w:val="22"/>
                <w:szCs w:val="18"/>
              </w:rPr>
              <w:t>s more reasonable that PHY latency should include both network and UE side latency. Some components may need more explanation as listed by LG.</w:t>
            </w:r>
          </w:p>
          <w:p w14:paraId="16F02A2B" w14:textId="77777777" w:rsidR="009016AE" w:rsidRDefault="00B72FAB">
            <w:pPr>
              <w:pStyle w:val="BodyText"/>
              <w:spacing w:after="0"/>
              <w:rPr>
                <w:rFonts w:eastAsia="SimSun"/>
                <w:sz w:val="22"/>
                <w:szCs w:val="18"/>
              </w:rPr>
            </w:pPr>
            <w:r>
              <w:rPr>
                <w:rFonts w:eastAsia="SimSun" w:hint="eastAsia"/>
                <w:sz w:val="22"/>
                <w:szCs w:val="18"/>
              </w:rPr>
              <w:t>- Single shot estimate is easier to define PHY latency and compare results from different companies.</w:t>
            </w:r>
          </w:p>
          <w:p w14:paraId="168E7051" w14:textId="77777777" w:rsidR="009016AE" w:rsidRDefault="009016AE">
            <w:pPr>
              <w:pStyle w:val="BodyText"/>
              <w:spacing w:after="0"/>
              <w:rPr>
                <w:sz w:val="22"/>
                <w:szCs w:val="18"/>
                <w:lang w:eastAsia="en-US"/>
              </w:rPr>
            </w:pPr>
          </w:p>
        </w:tc>
      </w:tr>
      <w:tr w:rsidR="00E22873" w14:paraId="1F116050" w14:textId="77777777">
        <w:trPr>
          <w:trHeight w:val="59"/>
        </w:trPr>
        <w:tc>
          <w:tcPr>
            <w:tcW w:w="1805" w:type="dxa"/>
          </w:tcPr>
          <w:p w14:paraId="123CD50F" w14:textId="77777777" w:rsidR="00E22873" w:rsidRDefault="00E22873" w:rsidP="00E22873">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42C65007" w14:textId="77777777" w:rsidR="00E22873" w:rsidRDefault="00E22873" w:rsidP="00E22873">
            <w:pPr>
              <w:pStyle w:val="BodyText"/>
              <w:spacing w:after="0"/>
              <w:rPr>
                <w:rFonts w:eastAsiaTheme="minorEastAsia"/>
                <w:sz w:val="22"/>
                <w:szCs w:val="18"/>
              </w:rPr>
            </w:pPr>
            <w:r>
              <w:rPr>
                <w:rFonts w:eastAsiaTheme="minorEastAsia"/>
                <w:sz w:val="22"/>
                <w:szCs w:val="18"/>
              </w:rPr>
              <w:t>To vivo: we do not think “separately study” will lead to listing components separately for this discussion, nor do we consider DL should be prioritized in the second to the last meeting.</w:t>
            </w:r>
          </w:p>
          <w:p w14:paraId="4CF9037E" w14:textId="77777777" w:rsidR="00E22873" w:rsidRDefault="00E22873" w:rsidP="00E22873">
            <w:pPr>
              <w:pStyle w:val="BodyText"/>
              <w:spacing w:after="0"/>
              <w:rPr>
                <w:rFonts w:eastAsiaTheme="minorEastAsia"/>
                <w:sz w:val="22"/>
                <w:szCs w:val="18"/>
              </w:rPr>
            </w:pPr>
          </w:p>
          <w:p w14:paraId="0807E8A5" w14:textId="77777777" w:rsidR="00E22873" w:rsidRDefault="00E22873" w:rsidP="00E22873">
            <w:pPr>
              <w:pStyle w:val="BodyText"/>
              <w:spacing w:after="0"/>
              <w:rPr>
                <w:rFonts w:eastAsiaTheme="minorEastAsia"/>
                <w:sz w:val="22"/>
                <w:szCs w:val="18"/>
              </w:rPr>
            </w:pPr>
            <w:r>
              <w:rPr>
                <w:rFonts w:eastAsiaTheme="minorEastAsia"/>
                <w:sz w:val="22"/>
                <w:szCs w:val="18"/>
              </w:rPr>
              <w:t>We fully agree with and sympathize Intel’s effort in helping companies to identify the components that may contribute to the overall physical layer latency, which is why we are also being constructive by enumerating all potential components that may affect UL-only positioning, multi-RTT, and even E-CID positioning.</w:t>
            </w:r>
          </w:p>
          <w:p w14:paraId="3274BCB0" w14:textId="77777777" w:rsidR="00E22873" w:rsidRDefault="00E22873" w:rsidP="00E22873">
            <w:pPr>
              <w:pStyle w:val="BodyText"/>
              <w:spacing w:after="0"/>
              <w:rPr>
                <w:rFonts w:eastAsiaTheme="minorEastAsia"/>
                <w:sz w:val="22"/>
                <w:szCs w:val="18"/>
              </w:rPr>
            </w:pPr>
          </w:p>
          <w:p w14:paraId="43776F00" w14:textId="77777777" w:rsidR="00E22873" w:rsidRDefault="00E22873" w:rsidP="00E22873">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owever we should define the span of physical layer latency first, before selecting the components.</w:t>
            </w:r>
          </w:p>
          <w:p w14:paraId="57EA1C47" w14:textId="77777777" w:rsidR="00E22873" w:rsidRDefault="00E22873" w:rsidP="00E22873">
            <w:pPr>
              <w:pStyle w:val="BodyText"/>
              <w:spacing w:after="0"/>
              <w:rPr>
                <w:rFonts w:eastAsiaTheme="minorEastAsia"/>
                <w:sz w:val="22"/>
                <w:szCs w:val="18"/>
              </w:rPr>
            </w:pPr>
          </w:p>
          <w:p w14:paraId="4B4BC25C"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Intel:</w:t>
            </w:r>
          </w:p>
          <w:p w14:paraId="346C12D9" w14:textId="77777777" w:rsidR="00E22873" w:rsidRDefault="00E22873" w:rsidP="00E22873">
            <w:pPr>
              <w:pStyle w:val="BodyText"/>
              <w:spacing w:after="0"/>
              <w:rPr>
                <w:rFonts w:eastAsiaTheme="minorEastAsia"/>
                <w:sz w:val="22"/>
                <w:szCs w:val="18"/>
              </w:rPr>
            </w:pPr>
            <w:r>
              <w:rPr>
                <w:rFonts w:eastAsiaTheme="minorEastAsia"/>
                <w:sz w:val="22"/>
                <w:szCs w:val="18"/>
              </w:rPr>
              <w:t>Regarding the comments from Intel:</w:t>
            </w:r>
          </w:p>
          <w:p w14:paraId="311BD6FD" w14:textId="77777777" w:rsidR="00E22873" w:rsidRDefault="00E22873" w:rsidP="00E22873">
            <w:pPr>
              <w:ind w:leftChars="100" w:left="220"/>
              <w:rPr>
                <w:rFonts w:ascii="Calibri" w:hAnsi="Calibri" w:cs="Calibri"/>
              </w:rPr>
            </w:pPr>
            <w:r w:rsidRPr="004F4F83">
              <w:rPr>
                <w:rFonts w:ascii="Calibri" w:hAnsi="Calibri" w:cs="Calibri"/>
                <w:sz w:val="20"/>
              </w:rPr>
              <w:t>Regarding consideration on TTFF, it is an open question and up to companies to decide. My understanding/preference is to find out the minimum time for single shot NR positioning iteration/transactions that includes trigger to do this transaction, transmission of reference signals, measurements and report of measurement if it is applicable.</w:t>
            </w:r>
          </w:p>
          <w:p w14:paraId="14137EAE" w14:textId="77777777" w:rsidR="00E22873" w:rsidRPr="004F4F83" w:rsidRDefault="00E22873" w:rsidP="00E22873">
            <w:pPr>
              <w:pStyle w:val="BodyText"/>
              <w:spacing w:after="0"/>
              <w:rPr>
                <w:rFonts w:eastAsiaTheme="minorEastAsia"/>
                <w:sz w:val="22"/>
                <w:szCs w:val="18"/>
              </w:rPr>
            </w:pPr>
            <w:r w:rsidRPr="004F4F83">
              <w:rPr>
                <w:rFonts w:eastAsiaTheme="minorEastAsia" w:hint="eastAsia"/>
                <w:sz w:val="22"/>
                <w:szCs w:val="18"/>
              </w:rPr>
              <w:t>O</w:t>
            </w:r>
            <w:r w:rsidRPr="004F4F83">
              <w:rPr>
                <w:rFonts w:eastAsiaTheme="minorEastAsia"/>
                <w:sz w:val="22"/>
                <w:szCs w:val="18"/>
              </w:rPr>
              <w:t xml:space="preserve">ur understanding is that TTFF may require some logistic procedure, including measurement gap request/configuration for DL, SRS resource request for UL, RRM configuration for UL E-CID, which may or may not be included in the </w:t>
            </w:r>
            <w:proofErr w:type="spellStart"/>
            <w:r w:rsidRPr="004F4F83">
              <w:rPr>
                <w:rFonts w:eastAsiaTheme="minorEastAsia"/>
                <w:sz w:val="22"/>
                <w:szCs w:val="18"/>
              </w:rPr>
              <w:t>phy</w:t>
            </w:r>
            <w:proofErr w:type="spellEnd"/>
            <w:r w:rsidRPr="004F4F83">
              <w:rPr>
                <w:rFonts w:eastAsiaTheme="minorEastAsia"/>
                <w:sz w:val="22"/>
                <w:szCs w:val="18"/>
              </w:rPr>
              <w:t xml:space="preserve"> latency depending on the definition.</w:t>
            </w:r>
          </w:p>
          <w:p w14:paraId="4AEF99B9" w14:textId="77777777" w:rsidR="00E22873" w:rsidRPr="004F4F83" w:rsidRDefault="00E22873" w:rsidP="00E22873">
            <w:pPr>
              <w:ind w:leftChars="100" w:left="220"/>
              <w:rPr>
                <w:rFonts w:ascii="Calibri" w:hAnsi="Calibri" w:cs="Calibri"/>
                <w:sz w:val="20"/>
                <w:lang w:val="en-US" w:eastAsia="zh-CN"/>
              </w:rPr>
            </w:pPr>
            <w:r w:rsidRPr="004F4F83">
              <w:rPr>
                <w:rFonts w:ascii="Calibri" w:hAnsi="Calibri" w:cs="Calibri"/>
                <w:sz w:val="20"/>
              </w:rPr>
              <w:t>Can you also clarify why do you think “whether to assume a single shot measurement for positioning estimate is up to each company”? How to compare latency analysis then?</w:t>
            </w:r>
          </w:p>
          <w:p w14:paraId="64E9371B"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I guess the periodicity is up to each company, correct? </w:t>
            </w:r>
            <w:r>
              <w:rPr>
                <w:rFonts w:eastAsiaTheme="minorEastAsia" w:hint="eastAsia"/>
                <w:sz w:val="22"/>
                <w:szCs w:val="18"/>
              </w:rPr>
              <w:t>F</w:t>
            </w:r>
            <w:r>
              <w:rPr>
                <w:rFonts w:eastAsiaTheme="minorEastAsia"/>
                <w:sz w:val="22"/>
                <w:szCs w:val="18"/>
              </w:rPr>
              <w:t xml:space="preserve">or example, for multi-RTT, we can assume SRS periodicity is 20ms, and PRS is 160ms, and we do not need to limit single shot measurement for SRS right? And for PRS, UE can only process single positioning frequency layer at a time, but UE may transmit SRS for positioning cross CCs at the same time. For FR2, considering beam sweeping, how can we ensure single shot </w:t>
            </w:r>
            <w:proofErr w:type="spellStart"/>
            <w:r>
              <w:rPr>
                <w:rFonts w:eastAsiaTheme="minorEastAsia"/>
                <w:sz w:val="22"/>
                <w:szCs w:val="18"/>
              </w:rPr>
              <w:t>measuremrent</w:t>
            </w:r>
            <w:proofErr w:type="spellEnd"/>
            <w:r>
              <w:rPr>
                <w:rFonts w:eastAsiaTheme="minorEastAsia"/>
                <w:sz w:val="22"/>
                <w:szCs w:val="18"/>
              </w:rPr>
              <w:t>?</w:t>
            </w:r>
          </w:p>
          <w:p w14:paraId="61F3EC09" w14:textId="77777777" w:rsidR="00E22873" w:rsidRDefault="00E22873" w:rsidP="00E22873">
            <w:pPr>
              <w:pStyle w:val="BodyText"/>
              <w:spacing w:after="0"/>
              <w:rPr>
                <w:rFonts w:eastAsiaTheme="minorEastAsia"/>
                <w:sz w:val="22"/>
                <w:szCs w:val="18"/>
              </w:rPr>
            </w:pPr>
            <w:r>
              <w:rPr>
                <w:rFonts w:eastAsiaTheme="minorEastAsia"/>
                <w:sz w:val="22"/>
                <w:szCs w:val="18"/>
              </w:rPr>
              <w:t xml:space="preserve">Honestly speaking, without aligning the parameters, we do not expect that comparing results will be possible. </w:t>
            </w:r>
          </w:p>
          <w:p w14:paraId="65B2FE51" w14:textId="77777777" w:rsidR="00E22873" w:rsidRDefault="00E22873" w:rsidP="00E22873">
            <w:pPr>
              <w:pStyle w:val="BodyText"/>
              <w:spacing w:after="0"/>
              <w:rPr>
                <w:sz w:val="22"/>
                <w:szCs w:val="18"/>
                <w:lang w:eastAsia="en-US"/>
              </w:rPr>
            </w:pPr>
          </w:p>
          <w:p w14:paraId="1ED35C98" w14:textId="77777777" w:rsidR="00E22873" w:rsidRDefault="00E22873" w:rsidP="00E22873">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o LGE</w:t>
            </w:r>
            <w:r>
              <w:rPr>
                <w:rFonts w:eastAsiaTheme="minorEastAsia" w:hint="eastAsia"/>
                <w:sz w:val="22"/>
                <w:szCs w:val="18"/>
              </w:rPr>
              <w:t>:</w:t>
            </w:r>
          </w:p>
          <w:p w14:paraId="2D93EDAA" w14:textId="77777777" w:rsidR="00E22873" w:rsidRPr="00E22873" w:rsidRDefault="00E22873" w:rsidP="00E22873">
            <w:pPr>
              <w:pStyle w:val="BodyText"/>
              <w:spacing w:after="0"/>
              <w:rPr>
                <w:rFonts w:eastAsiaTheme="minorEastAsia"/>
                <w:sz w:val="22"/>
                <w:szCs w:val="18"/>
              </w:rPr>
            </w:pPr>
            <w:r>
              <w:rPr>
                <w:rFonts w:eastAsiaTheme="minorEastAsia"/>
                <w:sz w:val="22"/>
                <w:szCs w:val="18"/>
              </w:rPr>
              <w:t>Those parameters are related to E-CID positioning, which we think is important for low latency and very helpful for the following DL/UL positioning procedure if any.</w:t>
            </w:r>
            <w:r w:rsidR="00F10049">
              <w:rPr>
                <w:rFonts w:eastAsiaTheme="minorEastAsia"/>
                <w:sz w:val="22"/>
                <w:szCs w:val="18"/>
              </w:rPr>
              <w:t xml:space="preserve"> The accuracy of E-CID can be enhanced at least to meet the commercial requirement and potentially IIoT requirement.</w:t>
            </w:r>
          </w:p>
        </w:tc>
      </w:tr>
      <w:tr w:rsidR="00E22873" w14:paraId="1F938169" w14:textId="77777777">
        <w:trPr>
          <w:trHeight w:val="58"/>
        </w:trPr>
        <w:tc>
          <w:tcPr>
            <w:tcW w:w="1805" w:type="dxa"/>
          </w:tcPr>
          <w:p w14:paraId="78A89076" w14:textId="77777777" w:rsidR="00E22873" w:rsidRDefault="0007515F" w:rsidP="00E22873">
            <w:pPr>
              <w:pStyle w:val="BodyText"/>
              <w:spacing w:after="0"/>
              <w:rPr>
                <w:rFonts w:eastAsia="SimSun"/>
                <w:sz w:val="22"/>
                <w:szCs w:val="18"/>
              </w:rPr>
            </w:pPr>
            <w:r>
              <w:rPr>
                <w:rFonts w:eastAsia="SimSun"/>
                <w:sz w:val="22"/>
                <w:szCs w:val="18"/>
              </w:rPr>
              <w:lastRenderedPageBreak/>
              <w:t>CATT</w:t>
            </w:r>
          </w:p>
        </w:tc>
        <w:tc>
          <w:tcPr>
            <w:tcW w:w="7211" w:type="dxa"/>
          </w:tcPr>
          <w:p w14:paraId="75BAEFEE" w14:textId="77777777" w:rsidR="00E22873" w:rsidRDefault="0007515F" w:rsidP="00E22873">
            <w:pPr>
              <w:pStyle w:val="BodyText"/>
              <w:spacing w:after="0"/>
              <w:rPr>
                <w:rFonts w:eastAsia="SimSun"/>
                <w:iCs/>
              </w:rPr>
            </w:pPr>
            <w:r>
              <w:rPr>
                <w:rFonts w:eastAsia="SimSun"/>
                <w:iCs/>
              </w:rPr>
              <w:t xml:space="preserve">Prefer Huawei’s revision that seems capture the list of the impacting </w:t>
            </w:r>
            <w:r w:rsidRPr="0007515F">
              <w:rPr>
                <w:rFonts w:eastAsia="SimSun"/>
                <w:iCs/>
              </w:rPr>
              <w:t>factors</w:t>
            </w:r>
            <w:r>
              <w:rPr>
                <w:rFonts w:eastAsia="SimSun"/>
                <w:iCs/>
              </w:rPr>
              <w:t xml:space="preserve"> more complete.</w:t>
            </w:r>
            <w:r w:rsidR="00777E01">
              <w:rPr>
                <w:rFonts w:eastAsia="SimSun"/>
                <w:iCs/>
              </w:rPr>
              <w:t xml:space="preserve"> </w:t>
            </w:r>
          </w:p>
        </w:tc>
      </w:tr>
      <w:tr w:rsidR="00F975ED" w14:paraId="4E880CF2" w14:textId="77777777" w:rsidTr="00C630F9">
        <w:trPr>
          <w:trHeight w:val="109"/>
        </w:trPr>
        <w:tc>
          <w:tcPr>
            <w:tcW w:w="1805" w:type="dxa"/>
          </w:tcPr>
          <w:p w14:paraId="78BD068B" w14:textId="2BB163CD" w:rsidR="00F975ED" w:rsidRDefault="00F975ED" w:rsidP="00C630F9">
            <w:pPr>
              <w:pStyle w:val="BodyText"/>
              <w:spacing w:after="0"/>
              <w:rPr>
                <w:rFonts w:eastAsia="SimSun"/>
                <w:sz w:val="22"/>
                <w:szCs w:val="18"/>
              </w:rPr>
            </w:pPr>
            <w:r>
              <w:rPr>
                <w:rFonts w:eastAsia="SimSun"/>
                <w:sz w:val="22"/>
                <w:szCs w:val="18"/>
              </w:rPr>
              <w:t>Ericsson</w:t>
            </w:r>
          </w:p>
        </w:tc>
        <w:tc>
          <w:tcPr>
            <w:tcW w:w="7211" w:type="dxa"/>
          </w:tcPr>
          <w:p w14:paraId="06B0FA89" w14:textId="09D5FDDB" w:rsidR="00F975ED" w:rsidRDefault="00F975ED" w:rsidP="00C630F9">
            <w:pPr>
              <w:pStyle w:val="BodyText"/>
              <w:spacing w:after="0"/>
              <w:rPr>
                <w:rFonts w:eastAsia="SimSun"/>
                <w:iCs/>
              </w:rPr>
            </w:pPr>
            <w:r>
              <w:rPr>
                <w:rFonts w:eastAsia="SimSun"/>
                <w:iCs/>
              </w:rPr>
              <w:t>T</w:t>
            </w:r>
            <w:r w:rsidRPr="00243F1B">
              <w:rPr>
                <w:rFonts w:eastAsia="SimSun"/>
                <w:iCs/>
              </w:rPr>
              <w:t xml:space="preserve">he list proposed by </w:t>
            </w:r>
            <w:proofErr w:type="spellStart"/>
            <w:r w:rsidRPr="00243F1B">
              <w:rPr>
                <w:rFonts w:eastAsia="SimSun"/>
                <w:iCs/>
              </w:rPr>
              <w:t>huawei</w:t>
            </w:r>
            <w:proofErr w:type="spellEnd"/>
            <w:r w:rsidRPr="00243F1B">
              <w:rPr>
                <w:rFonts w:eastAsia="SimSun"/>
                <w:iCs/>
              </w:rPr>
              <w:t xml:space="preserve"> seem</w:t>
            </w:r>
            <w:r w:rsidR="00712E90">
              <w:rPr>
                <w:rFonts w:eastAsia="SimSun"/>
                <w:iCs/>
              </w:rPr>
              <w:t>s</w:t>
            </w:r>
            <w:r w:rsidRPr="00243F1B">
              <w:rPr>
                <w:rFonts w:eastAsia="SimSun"/>
                <w:iCs/>
              </w:rPr>
              <w:t xml:space="preserve"> more realistic of the actual </w:t>
            </w:r>
            <w:proofErr w:type="spellStart"/>
            <w:r w:rsidRPr="00243F1B">
              <w:rPr>
                <w:rFonts w:eastAsia="SimSun"/>
                <w:iCs/>
              </w:rPr>
              <w:t>phy</w:t>
            </w:r>
            <w:proofErr w:type="spellEnd"/>
            <w:r w:rsidRPr="00243F1B">
              <w:rPr>
                <w:rFonts w:eastAsia="SimSun"/>
                <w:iCs/>
              </w:rPr>
              <w:t>-related items contributing to latency</w:t>
            </w:r>
            <w:r>
              <w:rPr>
                <w:rFonts w:eastAsia="SimSun"/>
                <w:iCs/>
              </w:rPr>
              <w:t xml:space="preserve">, so we also prefer to capture Huawei’s revision. Some items may only contribute in some cases. For example, beam sweeping is not always necessary for every measurement, so we could exclude it </w:t>
            </w:r>
            <w:r w:rsidR="00D53EDF">
              <w:rPr>
                <w:rFonts w:eastAsia="SimSun"/>
                <w:iCs/>
              </w:rPr>
              <w:t xml:space="preserve">from </w:t>
            </w:r>
            <w:r>
              <w:rPr>
                <w:rFonts w:eastAsia="SimSun"/>
                <w:iCs/>
              </w:rPr>
              <w:t xml:space="preserve"> the latency budget if we were looking for a best case scenario. </w:t>
            </w:r>
          </w:p>
        </w:tc>
      </w:tr>
      <w:tr w:rsidR="00E22873" w14:paraId="4C8793F3" w14:textId="77777777">
        <w:trPr>
          <w:trHeight w:val="109"/>
        </w:trPr>
        <w:tc>
          <w:tcPr>
            <w:tcW w:w="1805" w:type="dxa"/>
          </w:tcPr>
          <w:p w14:paraId="78D86E09" w14:textId="77777777" w:rsidR="00E22873" w:rsidRDefault="00E22873" w:rsidP="00E22873">
            <w:pPr>
              <w:pStyle w:val="BodyText"/>
              <w:spacing w:after="0"/>
              <w:rPr>
                <w:rFonts w:eastAsia="SimSun"/>
                <w:sz w:val="22"/>
                <w:szCs w:val="18"/>
              </w:rPr>
            </w:pPr>
          </w:p>
        </w:tc>
        <w:tc>
          <w:tcPr>
            <w:tcW w:w="7211" w:type="dxa"/>
          </w:tcPr>
          <w:p w14:paraId="220247C2" w14:textId="77777777" w:rsidR="00E22873" w:rsidRDefault="00E22873" w:rsidP="00E22873">
            <w:pPr>
              <w:pStyle w:val="BodyText"/>
              <w:spacing w:after="0"/>
              <w:rPr>
                <w:rFonts w:eastAsia="SimSun"/>
                <w:iCs/>
              </w:rPr>
            </w:pPr>
          </w:p>
        </w:tc>
      </w:tr>
    </w:tbl>
    <w:p w14:paraId="0843AD25" w14:textId="0823FF0C" w:rsidR="009016AE" w:rsidRDefault="009016AE">
      <w:pPr>
        <w:spacing w:before="60"/>
        <w:jc w:val="both"/>
        <w:rPr>
          <w:lang w:val="en-US" w:eastAsia="ko-KR"/>
        </w:rPr>
      </w:pPr>
    </w:p>
    <w:p w14:paraId="5091A93D" w14:textId="56F416F9" w:rsidR="00B805C1" w:rsidRDefault="00B805C1" w:rsidP="00B805C1">
      <w:pPr>
        <w:pStyle w:val="Heading3"/>
      </w:pPr>
      <w:r>
        <w:t>Revision#</w:t>
      </w:r>
      <w:r>
        <w:t>5</w:t>
      </w:r>
      <w:r>
        <w:t xml:space="preserve"> of Initial Proposal</w:t>
      </w:r>
    </w:p>
    <w:p w14:paraId="7F166BD6" w14:textId="5192A5F3" w:rsidR="00B805C1" w:rsidRDefault="003744FE" w:rsidP="00B805C1">
      <w:pPr>
        <w:rPr>
          <w:lang w:val="en-US"/>
        </w:rPr>
      </w:pPr>
      <w:r>
        <w:rPr>
          <w:lang w:val="en-GB"/>
        </w:rPr>
        <w:t xml:space="preserve">It seems companies continue </w:t>
      </w:r>
      <w:r>
        <w:rPr>
          <w:lang w:val="en-US"/>
        </w:rPr>
        <w:t>to express comments bringing more aspects to discussion</w:t>
      </w:r>
      <w:r w:rsidR="00FD7367">
        <w:rPr>
          <w:lang w:val="en-US"/>
        </w:rPr>
        <w:t xml:space="preserve">. Given that RAN1 is </w:t>
      </w:r>
      <w:r w:rsidR="00DA3262">
        <w:rPr>
          <w:lang w:val="en-US"/>
        </w:rPr>
        <w:t>agreed</w:t>
      </w:r>
      <w:r w:rsidR="00FD7367">
        <w:rPr>
          <w:lang w:val="en-US"/>
        </w:rPr>
        <w:t xml:space="preserve"> to continue analysis on the L1 latency for various positioning techni</w:t>
      </w:r>
      <w:r w:rsidR="00DA3262">
        <w:rPr>
          <w:lang w:val="en-US"/>
        </w:rPr>
        <w:t>q</w:t>
      </w:r>
      <w:r w:rsidR="00FD7367">
        <w:rPr>
          <w:lang w:val="en-US"/>
        </w:rPr>
        <w:t>ues</w:t>
      </w:r>
      <w:r w:rsidR="00DA3262">
        <w:rPr>
          <w:lang w:val="en-US"/>
        </w:rPr>
        <w:t>, it seems the current exercise can serve as a good initial basis for future discussion. Therefore</w:t>
      </w:r>
      <w:r w:rsidR="006A5B35">
        <w:rPr>
          <w:lang w:val="en-US"/>
        </w:rPr>
        <w:t>,</w:t>
      </w:r>
      <w:r w:rsidR="00DA3262">
        <w:rPr>
          <w:lang w:val="en-US"/>
        </w:rPr>
        <w:t xml:space="preserve"> instead of listing components for all positioning techniques, it is proposed to agree on</w:t>
      </w:r>
      <w:r w:rsidR="006A5B35">
        <w:rPr>
          <w:lang w:val="en-US"/>
        </w:rPr>
        <w:t xml:space="preserve"> parameters and</w:t>
      </w:r>
      <w:r w:rsidR="00DA3262">
        <w:rPr>
          <w:lang w:val="en-US"/>
        </w:rPr>
        <w:t xml:space="preserve"> table to facilitate analysis of physical layer latency.</w:t>
      </w:r>
    </w:p>
    <w:p w14:paraId="1AA486E6" w14:textId="5A937836" w:rsidR="00DA3262" w:rsidRDefault="00DA3262" w:rsidP="00DA3262">
      <w:pPr>
        <w:jc w:val="both"/>
        <w:rPr>
          <w:b/>
          <w:bCs/>
          <w:u w:val="single"/>
        </w:rPr>
      </w:pPr>
      <w:r>
        <w:rPr>
          <w:b/>
          <w:bCs/>
          <w:u w:val="single"/>
          <w:lang w:val="en-US"/>
        </w:rPr>
        <w:t>Proposal #1 – Revision#</w:t>
      </w:r>
      <w:r>
        <w:rPr>
          <w:b/>
          <w:bCs/>
          <w:u w:val="single"/>
          <w:lang w:val="en-US"/>
        </w:rPr>
        <w:t>5</w:t>
      </w:r>
    </w:p>
    <w:p w14:paraId="4F1255C6" w14:textId="5A2F3D99" w:rsidR="00822B22" w:rsidRPr="00822B22" w:rsidRDefault="00822B22" w:rsidP="008B6051">
      <w:pPr>
        <w:pStyle w:val="ListParagraph"/>
        <w:numPr>
          <w:ilvl w:val="0"/>
          <w:numId w:val="5"/>
        </w:numPr>
        <w:spacing w:before="60"/>
        <w:ind w:left="284" w:hanging="284"/>
        <w:jc w:val="both"/>
        <w:rPr>
          <w:rFonts w:ascii="Times New Roman" w:hAnsi="Times New Roman"/>
          <w:lang w:eastAsia="ko-KR"/>
        </w:rPr>
      </w:pPr>
      <w:r w:rsidRPr="008B6051">
        <w:rPr>
          <w:rFonts w:ascii="Times New Roman" w:hAnsi="Times New Roman"/>
          <w:lang w:eastAsia="ko-KR"/>
        </w:rPr>
        <w:t>At least the following information is provided for positioning physical layer latency analysis:</w:t>
      </w:r>
    </w:p>
    <w:p w14:paraId="114EBDB6" w14:textId="7695A24E"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Source of positioning request (UE</w:t>
      </w:r>
      <w:r w:rsidR="00297A3D">
        <w:rPr>
          <w:rFonts w:ascii="Times New Roman" w:hAnsi="Times New Roman"/>
          <w:bCs/>
          <w:iCs/>
        </w:rPr>
        <w:t xml:space="preserve">, </w:t>
      </w:r>
      <w:r w:rsidRPr="008B6051">
        <w:rPr>
          <w:rFonts w:ascii="Times New Roman" w:hAnsi="Times New Roman"/>
          <w:bCs/>
          <w:iCs/>
        </w:rPr>
        <w:t>Network)</w:t>
      </w:r>
    </w:p>
    <w:p w14:paraId="14D0A764" w14:textId="61E527C6" w:rsidR="00822B22"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lastRenderedPageBreak/>
        <w:t>Destination of positioning measurements</w:t>
      </w:r>
      <w:r w:rsidR="00BB13C2" w:rsidRPr="008B6051">
        <w:rPr>
          <w:rFonts w:ascii="Times New Roman" w:hAnsi="Times New Roman"/>
          <w:bCs/>
          <w:iCs/>
        </w:rPr>
        <w:t xml:space="preserve"> or </w:t>
      </w:r>
      <w:r w:rsidRPr="008B6051">
        <w:rPr>
          <w:rFonts w:ascii="Times New Roman" w:hAnsi="Times New Roman"/>
          <w:bCs/>
          <w:iCs/>
        </w:rPr>
        <w:t>data</w:t>
      </w:r>
      <w:r w:rsidR="00BB13C2" w:rsidRPr="008B6051">
        <w:rPr>
          <w:rFonts w:ascii="Times New Roman" w:hAnsi="Times New Roman"/>
          <w:bCs/>
          <w:iCs/>
        </w:rPr>
        <w:t xml:space="preserve"> </w:t>
      </w:r>
      <w:r w:rsidRPr="008B6051">
        <w:rPr>
          <w:rFonts w:ascii="Times New Roman" w:hAnsi="Times New Roman"/>
          <w:bCs/>
          <w:iCs/>
        </w:rPr>
        <w:t>(UE</w:t>
      </w:r>
      <w:r w:rsidR="00297A3D">
        <w:rPr>
          <w:rFonts w:ascii="Times New Roman" w:hAnsi="Times New Roman"/>
          <w:bCs/>
          <w:iCs/>
        </w:rPr>
        <w:t xml:space="preserve">, </w:t>
      </w:r>
      <w:r w:rsidR="00BB13C2" w:rsidRPr="008B6051">
        <w:rPr>
          <w:rFonts w:ascii="Times New Roman" w:hAnsi="Times New Roman"/>
          <w:bCs/>
          <w:iCs/>
        </w:rPr>
        <w:t>N</w:t>
      </w:r>
      <w:r w:rsidRPr="008B6051">
        <w:rPr>
          <w:rFonts w:ascii="Times New Roman" w:hAnsi="Times New Roman"/>
          <w:bCs/>
          <w:iCs/>
        </w:rPr>
        <w:t>etwork)</w:t>
      </w:r>
    </w:p>
    <w:p w14:paraId="480D6EBB" w14:textId="77777777" w:rsidR="001379B2" w:rsidRDefault="001379B2" w:rsidP="001379B2">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Start and end triggers/events for physical layer latency evaluation</w:t>
      </w:r>
    </w:p>
    <w:p w14:paraId="557BC096" w14:textId="6D17D544" w:rsidR="003F1D4A" w:rsidRPr="000D1026" w:rsidRDefault="000D1026" w:rsidP="008B6051">
      <w:pPr>
        <w:pStyle w:val="ListParagraph"/>
        <w:numPr>
          <w:ilvl w:val="1"/>
          <w:numId w:val="5"/>
        </w:numPr>
        <w:spacing w:before="60"/>
        <w:ind w:left="567" w:hanging="283"/>
        <w:jc w:val="both"/>
        <w:rPr>
          <w:rFonts w:ascii="Times New Roman" w:hAnsi="Times New Roman"/>
          <w:bCs/>
          <w:iCs/>
        </w:rPr>
      </w:pPr>
      <w:r>
        <w:rPr>
          <w:rFonts w:ascii="Times New Roman" w:hAnsi="Times New Roman"/>
          <w:bCs/>
          <w:iCs/>
        </w:rPr>
        <w:t>Initial</w:t>
      </w:r>
      <w:r w:rsidR="001379B2">
        <w:rPr>
          <w:rFonts w:ascii="Times New Roman" w:hAnsi="Times New Roman"/>
          <w:bCs/>
          <w:iCs/>
        </w:rPr>
        <w:t xml:space="preserve"> and</w:t>
      </w:r>
      <w:r w:rsidR="00BB2392">
        <w:rPr>
          <w:rFonts w:ascii="Times New Roman" w:hAnsi="Times New Roman"/>
          <w:bCs/>
          <w:iCs/>
        </w:rPr>
        <w:t xml:space="preserve"> </w:t>
      </w:r>
      <w:r w:rsidR="00AB096D">
        <w:rPr>
          <w:rFonts w:ascii="Times New Roman" w:hAnsi="Times New Roman"/>
          <w:bCs/>
          <w:iCs/>
        </w:rPr>
        <w:t>final</w:t>
      </w:r>
      <w:r>
        <w:rPr>
          <w:rFonts w:ascii="Times New Roman" w:hAnsi="Times New Roman"/>
          <w:bCs/>
          <w:iCs/>
        </w:rPr>
        <w:t xml:space="preserve"> </w:t>
      </w:r>
      <w:r w:rsidR="00BB2392" w:rsidRPr="000D1026">
        <w:rPr>
          <w:rFonts w:ascii="Times New Roman" w:hAnsi="Times New Roman"/>
          <w:bCs/>
          <w:iCs/>
        </w:rPr>
        <w:t>RRC State</w:t>
      </w:r>
      <w:r w:rsidR="00BB2392">
        <w:rPr>
          <w:rFonts w:ascii="Times New Roman" w:hAnsi="Times New Roman"/>
          <w:bCs/>
          <w:iCs/>
        </w:rPr>
        <w:t xml:space="preserve"> of positioned </w:t>
      </w:r>
      <w:r w:rsidR="003F1D4A" w:rsidRPr="000D1026">
        <w:rPr>
          <w:rFonts w:ascii="Times New Roman" w:hAnsi="Times New Roman"/>
          <w:bCs/>
          <w:iCs/>
        </w:rPr>
        <w:t>UE (RRC IDLE</w:t>
      </w:r>
      <w:r w:rsidR="00BB2392">
        <w:rPr>
          <w:rFonts w:ascii="Times New Roman" w:hAnsi="Times New Roman"/>
          <w:bCs/>
          <w:iCs/>
        </w:rPr>
        <w:t>,</w:t>
      </w:r>
      <w:r w:rsidR="003F1D4A" w:rsidRPr="000D1026">
        <w:rPr>
          <w:rFonts w:ascii="Times New Roman" w:hAnsi="Times New Roman"/>
          <w:bCs/>
          <w:iCs/>
        </w:rPr>
        <w:t xml:space="preserve"> INACTIVE, CONNECTED)</w:t>
      </w:r>
    </w:p>
    <w:p w14:paraId="123B8AF6" w14:textId="4FA92376"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Positioning technique</w:t>
      </w:r>
      <w:r w:rsidR="008B6051">
        <w:rPr>
          <w:rFonts w:ascii="Times New Roman" w:hAnsi="Times New Roman"/>
          <w:bCs/>
          <w:iCs/>
        </w:rPr>
        <w:t xml:space="preserve"> (DL-TDOA, Multi-RTT, etc.)</w:t>
      </w:r>
      <w:r w:rsidR="001379B2">
        <w:rPr>
          <w:rFonts w:ascii="Times New Roman" w:hAnsi="Times New Roman"/>
          <w:bCs/>
          <w:iCs/>
        </w:rPr>
        <w:t xml:space="preserve">, </w:t>
      </w:r>
      <w:r w:rsidR="008B6051">
        <w:rPr>
          <w:rFonts w:ascii="Times New Roman" w:hAnsi="Times New Roman"/>
          <w:bCs/>
          <w:iCs/>
        </w:rPr>
        <w:t>type (DL, UL, DL+UL)</w:t>
      </w:r>
      <w:r w:rsidR="001379B2">
        <w:rPr>
          <w:rFonts w:ascii="Times New Roman" w:hAnsi="Times New Roman"/>
          <w:bCs/>
          <w:iCs/>
        </w:rPr>
        <w:t>, mode (UE-based, UE-assisted)</w:t>
      </w:r>
    </w:p>
    <w:p w14:paraId="01E66329" w14:textId="06C63F57" w:rsidR="00822B22" w:rsidRPr="008B6051"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Latency component w/ value range and description</w:t>
      </w:r>
      <w:r w:rsidR="00BB13C2" w:rsidRPr="008B6051">
        <w:rPr>
          <w:rFonts w:ascii="Times New Roman" w:hAnsi="Times New Roman"/>
          <w:bCs/>
          <w:iCs/>
        </w:rPr>
        <w:t>, including information on any parallel (simultaneous</w:t>
      </w:r>
      <w:r w:rsidR="008B6051">
        <w:rPr>
          <w:rFonts w:ascii="Times New Roman" w:hAnsi="Times New Roman"/>
          <w:bCs/>
          <w:iCs/>
        </w:rPr>
        <w:t>)</w:t>
      </w:r>
      <w:r w:rsidR="00BB13C2" w:rsidRPr="008B6051">
        <w:rPr>
          <w:rFonts w:ascii="Times New Roman" w:hAnsi="Times New Roman"/>
          <w:bCs/>
          <w:iCs/>
        </w:rPr>
        <w:t xml:space="preserve"> components</w:t>
      </w:r>
    </w:p>
    <w:p w14:paraId="717897EE" w14:textId="45AD3779" w:rsidR="00822B22" w:rsidRDefault="00822B22" w:rsidP="008B6051">
      <w:pPr>
        <w:pStyle w:val="ListParagraph"/>
        <w:numPr>
          <w:ilvl w:val="1"/>
          <w:numId w:val="5"/>
        </w:numPr>
        <w:spacing w:before="60"/>
        <w:ind w:left="567" w:hanging="283"/>
        <w:jc w:val="both"/>
        <w:rPr>
          <w:rFonts w:ascii="Times New Roman" w:hAnsi="Times New Roman"/>
          <w:bCs/>
          <w:iCs/>
        </w:rPr>
      </w:pPr>
      <w:r w:rsidRPr="008B6051">
        <w:rPr>
          <w:rFonts w:ascii="Times New Roman" w:hAnsi="Times New Roman"/>
          <w:bCs/>
          <w:iCs/>
        </w:rPr>
        <w:t>Total latency value</w:t>
      </w:r>
    </w:p>
    <w:p w14:paraId="068A004F" w14:textId="465DDCD1" w:rsidR="00AB096D" w:rsidRDefault="008B6051" w:rsidP="00AB096D">
      <w:pPr>
        <w:pStyle w:val="ListParagraph"/>
        <w:numPr>
          <w:ilvl w:val="0"/>
          <w:numId w:val="5"/>
        </w:numPr>
        <w:spacing w:before="60"/>
        <w:ind w:left="284" w:hanging="284"/>
        <w:jc w:val="both"/>
        <w:rPr>
          <w:rFonts w:ascii="Times New Roman" w:hAnsi="Times New Roman"/>
          <w:bCs/>
          <w:iCs/>
        </w:rPr>
      </w:pPr>
      <w:r>
        <w:rPr>
          <w:rFonts w:ascii="Times New Roman" w:hAnsi="Times New Roman"/>
          <w:bCs/>
          <w:iCs/>
        </w:rPr>
        <w:t>Latency component</w:t>
      </w:r>
      <w:r w:rsidR="00491A44">
        <w:rPr>
          <w:rFonts w:ascii="Times New Roman" w:hAnsi="Times New Roman"/>
          <w:bCs/>
          <w:iCs/>
        </w:rPr>
        <w:t>s</w:t>
      </w:r>
      <w:r>
        <w:rPr>
          <w:rFonts w:ascii="Times New Roman" w:hAnsi="Times New Roman"/>
          <w:bCs/>
          <w:iCs/>
        </w:rPr>
        <w:t xml:space="preserve"> are ordered consequently </w:t>
      </w:r>
      <w:r w:rsidR="00491A44">
        <w:rPr>
          <w:rFonts w:ascii="Times New Roman" w:hAnsi="Times New Roman"/>
          <w:bCs/>
          <w:iCs/>
        </w:rPr>
        <w:t>in time starting from the earliest one</w:t>
      </w:r>
    </w:p>
    <w:p w14:paraId="19ED1273" w14:textId="77777777" w:rsidR="001379B2" w:rsidRPr="001379B2" w:rsidRDefault="001379B2" w:rsidP="001379B2">
      <w:pPr>
        <w:spacing w:before="60"/>
        <w:jc w:val="both"/>
        <w:rPr>
          <w:bCs/>
          <w:iCs/>
        </w:rPr>
      </w:pPr>
    </w:p>
    <w:tbl>
      <w:tblPr>
        <w:tblStyle w:val="TableGrid"/>
        <w:tblW w:w="0" w:type="auto"/>
        <w:tblLook w:val="04A0" w:firstRow="1" w:lastRow="0" w:firstColumn="1" w:lastColumn="0" w:noHBand="0" w:noVBand="1"/>
      </w:tblPr>
      <w:tblGrid>
        <w:gridCol w:w="2235"/>
        <w:gridCol w:w="1134"/>
        <w:gridCol w:w="5873"/>
      </w:tblGrid>
      <w:tr w:rsidR="005F1373" w:rsidRPr="00491A44" w14:paraId="575C9FE6" w14:textId="77777777" w:rsidTr="003B7426">
        <w:tc>
          <w:tcPr>
            <w:tcW w:w="9242" w:type="dxa"/>
            <w:gridSpan w:val="3"/>
          </w:tcPr>
          <w:p w14:paraId="657CBFD5" w14:textId="77777777" w:rsidR="000D5CD4" w:rsidRDefault="005F1373" w:rsidP="00822B22">
            <w:pPr>
              <w:spacing w:before="0" w:after="0"/>
              <w:rPr>
                <w:b/>
                <w:iCs/>
                <w:sz w:val="20"/>
                <w:szCs w:val="20"/>
                <w:lang w:val="en-US"/>
              </w:rPr>
            </w:pPr>
            <w:r w:rsidRPr="00491A44">
              <w:rPr>
                <w:b/>
                <w:iCs/>
                <w:sz w:val="20"/>
                <w:szCs w:val="20"/>
                <w:lang w:val="en-US"/>
              </w:rPr>
              <w:t>Source [UE, NW]/Destination</w:t>
            </w:r>
            <w:r w:rsidR="008B6051" w:rsidRPr="00491A44">
              <w:rPr>
                <w:b/>
                <w:iCs/>
                <w:sz w:val="20"/>
                <w:szCs w:val="20"/>
                <w:lang w:val="en-US"/>
              </w:rPr>
              <w:t xml:space="preserve"> </w:t>
            </w:r>
            <w:r w:rsidRPr="00491A44">
              <w:rPr>
                <w:b/>
                <w:iCs/>
                <w:sz w:val="20"/>
                <w:szCs w:val="20"/>
                <w:lang w:val="en-US"/>
              </w:rPr>
              <w:t>[UE, NW]</w:t>
            </w:r>
          </w:p>
          <w:p w14:paraId="69FBAD76" w14:textId="77777777" w:rsidR="000D5CD4" w:rsidRDefault="005F1373" w:rsidP="00822B22">
            <w:pPr>
              <w:spacing w:before="0" w:after="0"/>
              <w:rPr>
                <w:b/>
                <w:iCs/>
                <w:sz w:val="20"/>
                <w:szCs w:val="20"/>
                <w:lang w:val="en-US"/>
              </w:rPr>
            </w:pPr>
            <w:r w:rsidRPr="00491A44">
              <w:rPr>
                <w:b/>
                <w:iCs/>
                <w:sz w:val="20"/>
                <w:szCs w:val="20"/>
                <w:lang w:val="en-US"/>
              </w:rPr>
              <w:t>Positioning technique</w:t>
            </w:r>
            <w:r w:rsidR="008B6051" w:rsidRPr="00491A44">
              <w:rPr>
                <w:b/>
                <w:iCs/>
                <w:sz w:val="20"/>
                <w:szCs w:val="20"/>
                <w:lang w:val="en-US"/>
              </w:rPr>
              <w:t xml:space="preserve"> [</w:t>
            </w:r>
            <w:r w:rsidR="00491A44">
              <w:rPr>
                <w:b/>
                <w:iCs/>
                <w:sz w:val="20"/>
                <w:szCs w:val="20"/>
                <w:lang w:val="en-US"/>
              </w:rPr>
              <w:t>DL-TDOA, E-CID, …</w:t>
            </w:r>
            <w:r w:rsidR="008B6051" w:rsidRPr="00491A44">
              <w:rPr>
                <w:b/>
                <w:iCs/>
                <w:sz w:val="20"/>
                <w:szCs w:val="20"/>
                <w:lang w:val="en-US"/>
              </w:rPr>
              <w:t>]</w:t>
            </w:r>
            <w:r w:rsidR="001379B2">
              <w:rPr>
                <w:b/>
                <w:iCs/>
                <w:sz w:val="20"/>
                <w:szCs w:val="20"/>
                <w:lang w:val="en-US"/>
              </w:rPr>
              <w:t xml:space="preserve">, </w:t>
            </w:r>
            <w:r w:rsidR="008B6051" w:rsidRPr="00491A44">
              <w:rPr>
                <w:b/>
                <w:iCs/>
                <w:sz w:val="20"/>
                <w:szCs w:val="20"/>
                <w:lang w:val="en-US"/>
              </w:rPr>
              <w:t>type [DL, UL, DL+UL]</w:t>
            </w:r>
            <w:r w:rsidR="001379B2">
              <w:rPr>
                <w:b/>
                <w:iCs/>
                <w:sz w:val="20"/>
                <w:szCs w:val="20"/>
                <w:lang w:val="en-US"/>
              </w:rPr>
              <w:t xml:space="preserve">, mode [UE-A, UE-B], </w:t>
            </w:r>
          </w:p>
          <w:p w14:paraId="2C79CA8F" w14:textId="7DD831CE" w:rsidR="005F1373" w:rsidRPr="00491A44" w:rsidRDefault="001379B2" w:rsidP="00822B22">
            <w:pPr>
              <w:spacing w:before="0" w:after="0"/>
              <w:rPr>
                <w:b/>
                <w:iCs/>
                <w:sz w:val="20"/>
                <w:szCs w:val="20"/>
                <w:lang w:val="en-US"/>
              </w:rPr>
            </w:pPr>
            <w:bookmarkStart w:id="111" w:name="_GoBack"/>
            <w:bookmarkEnd w:id="111"/>
            <w:r>
              <w:rPr>
                <w:b/>
                <w:iCs/>
                <w:sz w:val="20"/>
                <w:szCs w:val="20"/>
                <w:lang w:val="en-US"/>
              </w:rPr>
              <w:t>Initial RRC State [IDLE, INACTVE, CONNECTED]</w:t>
            </w:r>
          </w:p>
        </w:tc>
      </w:tr>
      <w:tr w:rsidR="00DA3262" w:rsidRPr="00491A44" w14:paraId="64B69D07" w14:textId="77777777" w:rsidTr="008B6051">
        <w:tc>
          <w:tcPr>
            <w:tcW w:w="2235" w:type="dxa"/>
          </w:tcPr>
          <w:p w14:paraId="7CFAD1C8" w14:textId="749D1C5E" w:rsidR="00DA3262" w:rsidRPr="00491A44" w:rsidRDefault="00DA3262" w:rsidP="00822B22">
            <w:pPr>
              <w:spacing w:before="0" w:after="0"/>
              <w:jc w:val="center"/>
              <w:rPr>
                <w:b/>
                <w:iCs/>
                <w:sz w:val="20"/>
                <w:szCs w:val="20"/>
                <w:lang w:val="en-US"/>
              </w:rPr>
            </w:pPr>
            <w:r w:rsidRPr="00491A44">
              <w:rPr>
                <w:b/>
                <w:iCs/>
                <w:sz w:val="20"/>
                <w:szCs w:val="20"/>
                <w:lang w:val="en-US"/>
              </w:rPr>
              <w:t>Latency Component</w:t>
            </w:r>
          </w:p>
        </w:tc>
        <w:tc>
          <w:tcPr>
            <w:tcW w:w="1134" w:type="dxa"/>
          </w:tcPr>
          <w:p w14:paraId="3D4ECE2F" w14:textId="176F0D21" w:rsidR="00DA3262" w:rsidRPr="00491A44" w:rsidRDefault="00DA3262" w:rsidP="00822B22">
            <w:pPr>
              <w:spacing w:before="0" w:after="0"/>
              <w:jc w:val="center"/>
              <w:rPr>
                <w:b/>
                <w:iCs/>
                <w:sz w:val="20"/>
                <w:szCs w:val="20"/>
                <w:lang w:val="en-US"/>
              </w:rPr>
            </w:pPr>
            <w:r w:rsidRPr="00491A44">
              <w:rPr>
                <w:b/>
                <w:iCs/>
                <w:sz w:val="20"/>
                <w:szCs w:val="20"/>
                <w:lang w:val="en-US"/>
              </w:rPr>
              <w:t>Value Range</w:t>
            </w:r>
          </w:p>
        </w:tc>
        <w:tc>
          <w:tcPr>
            <w:tcW w:w="5873" w:type="dxa"/>
          </w:tcPr>
          <w:p w14:paraId="1348A38A" w14:textId="513A10EE" w:rsidR="00DA3262" w:rsidRPr="00491A44" w:rsidRDefault="00DA3262" w:rsidP="00822B22">
            <w:pPr>
              <w:spacing w:before="0" w:after="0"/>
              <w:jc w:val="center"/>
              <w:rPr>
                <w:b/>
                <w:iCs/>
                <w:sz w:val="20"/>
                <w:szCs w:val="20"/>
                <w:lang w:val="en-US"/>
              </w:rPr>
            </w:pPr>
            <w:r w:rsidRPr="00491A44">
              <w:rPr>
                <w:b/>
                <w:iCs/>
                <w:sz w:val="20"/>
                <w:szCs w:val="20"/>
                <w:lang w:val="en-US"/>
              </w:rPr>
              <w:t>Description of Latency Component</w:t>
            </w:r>
          </w:p>
        </w:tc>
      </w:tr>
      <w:tr w:rsidR="00DA3262" w:rsidRPr="00491A44" w14:paraId="595F4CD4" w14:textId="77777777" w:rsidTr="008B6051">
        <w:tc>
          <w:tcPr>
            <w:tcW w:w="2235" w:type="dxa"/>
          </w:tcPr>
          <w:p w14:paraId="4CB302B7" w14:textId="0125FCAF" w:rsidR="00DA3262" w:rsidRPr="00491A44" w:rsidRDefault="001379B2" w:rsidP="00491A44">
            <w:pPr>
              <w:spacing w:before="0" w:after="0"/>
              <w:jc w:val="left"/>
              <w:rPr>
                <w:bCs/>
                <w:iCs/>
                <w:sz w:val="20"/>
                <w:szCs w:val="20"/>
                <w:lang w:val="en-US"/>
              </w:rPr>
            </w:pPr>
            <w:r>
              <w:rPr>
                <w:bCs/>
                <w:iCs/>
                <w:sz w:val="20"/>
                <w:szCs w:val="20"/>
                <w:lang w:val="en-US"/>
              </w:rPr>
              <w:t>Start trigger</w:t>
            </w:r>
          </w:p>
        </w:tc>
        <w:tc>
          <w:tcPr>
            <w:tcW w:w="1134" w:type="dxa"/>
          </w:tcPr>
          <w:p w14:paraId="0A7BF2E9" w14:textId="77777777" w:rsidR="00DA3262" w:rsidRPr="00491A44" w:rsidRDefault="00DA3262" w:rsidP="00822B22">
            <w:pPr>
              <w:spacing w:before="0" w:after="0"/>
              <w:rPr>
                <w:bCs/>
                <w:iCs/>
                <w:sz w:val="20"/>
                <w:szCs w:val="20"/>
                <w:lang w:val="en-US"/>
              </w:rPr>
            </w:pPr>
          </w:p>
        </w:tc>
        <w:tc>
          <w:tcPr>
            <w:tcW w:w="5873" w:type="dxa"/>
          </w:tcPr>
          <w:p w14:paraId="5022929C" w14:textId="77777777" w:rsidR="00DA3262" w:rsidRPr="00491A44" w:rsidRDefault="00DA3262" w:rsidP="00822B22">
            <w:pPr>
              <w:spacing w:before="0" w:after="0"/>
              <w:rPr>
                <w:bCs/>
                <w:iCs/>
                <w:sz w:val="20"/>
                <w:szCs w:val="20"/>
                <w:lang w:val="en-US"/>
              </w:rPr>
            </w:pPr>
          </w:p>
        </w:tc>
      </w:tr>
      <w:tr w:rsidR="001379B2" w:rsidRPr="00491A44" w14:paraId="6549549B" w14:textId="77777777" w:rsidTr="008B6051">
        <w:tc>
          <w:tcPr>
            <w:tcW w:w="2235" w:type="dxa"/>
          </w:tcPr>
          <w:p w14:paraId="381338E8" w14:textId="6388E8C5" w:rsidR="001379B2" w:rsidRPr="00491A44" w:rsidRDefault="001379B2" w:rsidP="001379B2">
            <w:pPr>
              <w:spacing w:before="0" w:after="0"/>
              <w:jc w:val="left"/>
              <w:rPr>
                <w:bCs/>
                <w:iCs/>
                <w:sz w:val="20"/>
                <w:szCs w:val="20"/>
                <w:lang w:val="en-US"/>
              </w:rPr>
            </w:pPr>
            <w:r w:rsidRPr="00491A44">
              <w:rPr>
                <w:bCs/>
                <w:iCs/>
                <w:sz w:val="20"/>
                <w:szCs w:val="20"/>
                <w:lang w:val="en-US"/>
              </w:rPr>
              <w:t>Name of component 1</w:t>
            </w:r>
          </w:p>
        </w:tc>
        <w:tc>
          <w:tcPr>
            <w:tcW w:w="1134" w:type="dxa"/>
          </w:tcPr>
          <w:p w14:paraId="547AF898" w14:textId="77777777" w:rsidR="001379B2" w:rsidRPr="00491A44" w:rsidRDefault="001379B2" w:rsidP="001379B2">
            <w:pPr>
              <w:spacing w:before="0" w:after="0"/>
              <w:rPr>
                <w:bCs/>
                <w:iCs/>
                <w:sz w:val="20"/>
                <w:szCs w:val="20"/>
                <w:lang w:val="en-US"/>
              </w:rPr>
            </w:pPr>
          </w:p>
        </w:tc>
        <w:tc>
          <w:tcPr>
            <w:tcW w:w="5873" w:type="dxa"/>
          </w:tcPr>
          <w:p w14:paraId="0C9FB0AB" w14:textId="77777777" w:rsidR="001379B2" w:rsidRPr="00491A44" w:rsidRDefault="001379B2" w:rsidP="001379B2">
            <w:pPr>
              <w:spacing w:before="0" w:after="0"/>
              <w:rPr>
                <w:bCs/>
                <w:iCs/>
                <w:sz w:val="20"/>
                <w:szCs w:val="20"/>
                <w:lang w:val="en-US"/>
              </w:rPr>
            </w:pPr>
          </w:p>
        </w:tc>
      </w:tr>
      <w:tr w:rsidR="00CF149C" w:rsidRPr="00491A44" w14:paraId="6857B2BF" w14:textId="77777777" w:rsidTr="008B6051">
        <w:tc>
          <w:tcPr>
            <w:tcW w:w="2235" w:type="dxa"/>
          </w:tcPr>
          <w:p w14:paraId="2A357E8B" w14:textId="58E680A5" w:rsidR="00CF149C" w:rsidRPr="00491A44" w:rsidRDefault="00CF149C" w:rsidP="001379B2">
            <w:pPr>
              <w:spacing w:before="0" w:after="0"/>
              <w:rPr>
                <w:bCs/>
                <w:iCs/>
                <w:sz w:val="20"/>
                <w:szCs w:val="20"/>
                <w:lang w:val="en-US"/>
              </w:rPr>
            </w:pPr>
            <w:r w:rsidRPr="00491A44">
              <w:rPr>
                <w:bCs/>
                <w:iCs/>
                <w:sz w:val="20"/>
                <w:szCs w:val="20"/>
                <w:lang w:val="en-US"/>
              </w:rPr>
              <w:t>Name of component 2</w:t>
            </w:r>
          </w:p>
        </w:tc>
        <w:tc>
          <w:tcPr>
            <w:tcW w:w="1134" w:type="dxa"/>
          </w:tcPr>
          <w:p w14:paraId="61446247" w14:textId="77777777" w:rsidR="00CF149C" w:rsidRPr="00491A44" w:rsidRDefault="00CF149C" w:rsidP="001379B2">
            <w:pPr>
              <w:spacing w:before="0" w:after="0"/>
              <w:rPr>
                <w:bCs/>
                <w:iCs/>
                <w:sz w:val="20"/>
                <w:szCs w:val="20"/>
                <w:lang w:val="en-US"/>
              </w:rPr>
            </w:pPr>
          </w:p>
        </w:tc>
        <w:tc>
          <w:tcPr>
            <w:tcW w:w="5873" w:type="dxa"/>
          </w:tcPr>
          <w:p w14:paraId="177B1816" w14:textId="77777777" w:rsidR="00CF149C" w:rsidRPr="00491A44" w:rsidRDefault="00CF149C" w:rsidP="001379B2">
            <w:pPr>
              <w:spacing w:before="0" w:after="0"/>
              <w:rPr>
                <w:bCs/>
                <w:iCs/>
                <w:sz w:val="20"/>
                <w:szCs w:val="20"/>
                <w:lang w:val="en-US"/>
              </w:rPr>
            </w:pPr>
          </w:p>
        </w:tc>
      </w:tr>
      <w:tr w:rsidR="001379B2" w:rsidRPr="00491A44" w14:paraId="4396065F" w14:textId="77777777" w:rsidTr="008B6051">
        <w:tc>
          <w:tcPr>
            <w:tcW w:w="2235" w:type="dxa"/>
          </w:tcPr>
          <w:p w14:paraId="493F98E6" w14:textId="2237FCB5" w:rsidR="001379B2" w:rsidRPr="00491A44" w:rsidRDefault="001379B2" w:rsidP="001379B2">
            <w:pPr>
              <w:spacing w:before="0" w:after="0"/>
              <w:rPr>
                <w:bCs/>
                <w:iCs/>
                <w:sz w:val="20"/>
                <w:szCs w:val="20"/>
                <w:lang w:val="en-US"/>
              </w:rPr>
            </w:pPr>
          </w:p>
        </w:tc>
        <w:tc>
          <w:tcPr>
            <w:tcW w:w="1134" w:type="dxa"/>
          </w:tcPr>
          <w:p w14:paraId="27D97A2F" w14:textId="77777777" w:rsidR="001379B2" w:rsidRPr="00491A44" w:rsidRDefault="001379B2" w:rsidP="001379B2">
            <w:pPr>
              <w:spacing w:before="0" w:after="0"/>
              <w:rPr>
                <w:bCs/>
                <w:iCs/>
                <w:sz w:val="20"/>
                <w:szCs w:val="20"/>
                <w:lang w:val="en-US"/>
              </w:rPr>
            </w:pPr>
          </w:p>
        </w:tc>
        <w:tc>
          <w:tcPr>
            <w:tcW w:w="5873" w:type="dxa"/>
          </w:tcPr>
          <w:p w14:paraId="5D31339D" w14:textId="77777777" w:rsidR="001379B2" w:rsidRPr="00491A44" w:rsidRDefault="001379B2" w:rsidP="001379B2">
            <w:pPr>
              <w:spacing w:before="0" w:after="0"/>
              <w:rPr>
                <w:bCs/>
                <w:iCs/>
                <w:sz w:val="20"/>
                <w:szCs w:val="20"/>
                <w:lang w:val="en-US"/>
              </w:rPr>
            </w:pPr>
          </w:p>
        </w:tc>
      </w:tr>
      <w:tr w:rsidR="001379B2" w:rsidRPr="00491A44" w14:paraId="13B823C2" w14:textId="77777777" w:rsidTr="008B6051">
        <w:tc>
          <w:tcPr>
            <w:tcW w:w="2235" w:type="dxa"/>
          </w:tcPr>
          <w:p w14:paraId="6D7F3969" w14:textId="2ED2A5F5" w:rsidR="001379B2" w:rsidRPr="00491A44" w:rsidRDefault="001379B2" w:rsidP="001379B2">
            <w:pPr>
              <w:spacing w:before="0" w:after="0"/>
              <w:rPr>
                <w:bCs/>
                <w:iCs/>
                <w:sz w:val="20"/>
                <w:szCs w:val="20"/>
                <w:lang w:val="en-US"/>
              </w:rPr>
            </w:pPr>
            <w:r>
              <w:rPr>
                <w:bCs/>
                <w:iCs/>
                <w:sz w:val="20"/>
                <w:szCs w:val="20"/>
                <w:lang w:val="en-US"/>
              </w:rPr>
              <w:t>Name of last component</w:t>
            </w:r>
          </w:p>
        </w:tc>
        <w:tc>
          <w:tcPr>
            <w:tcW w:w="1134" w:type="dxa"/>
          </w:tcPr>
          <w:p w14:paraId="44CA5540" w14:textId="77777777" w:rsidR="001379B2" w:rsidRPr="00491A44" w:rsidRDefault="001379B2" w:rsidP="001379B2">
            <w:pPr>
              <w:spacing w:before="0" w:after="0"/>
              <w:rPr>
                <w:bCs/>
                <w:iCs/>
                <w:sz w:val="20"/>
                <w:szCs w:val="20"/>
                <w:lang w:val="en-US"/>
              </w:rPr>
            </w:pPr>
          </w:p>
        </w:tc>
        <w:tc>
          <w:tcPr>
            <w:tcW w:w="5873" w:type="dxa"/>
          </w:tcPr>
          <w:p w14:paraId="21354581" w14:textId="77777777" w:rsidR="001379B2" w:rsidRPr="00491A44" w:rsidRDefault="001379B2" w:rsidP="001379B2">
            <w:pPr>
              <w:spacing w:before="0" w:after="0"/>
              <w:rPr>
                <w:bCs/>
                <w:iCs/>
                <w:sz w:val="20"/>
                <w:szCs w:val="20"/>
                <w:lang w:val="en-US"/>
              </w:rPr>
            </w:pPr>
          </w:p>
        </w:tc>
      </w:tr>
      <w:tr w:rsidR="001379B2" w:rsidRPr="00491A44" w14:paraId="34934447" w14:textId="77777777" w:rsidTr="008B6051">
        <w:tc>
          <w:tcPr>
            <w:tcW w:w="2235" w:type="dxa"/>
          </w:tcPr>
          <w:p w14:paraId="34FE701A" w14:textId="09B55C70" w:rsidR="001379B2" w:rsidRDefault="001379B2" w:rsidP="001379B2">
            <w:pPr>
              <w:spacing w:before="0" w:after="0"/>
              <w:rPr>
                <w:bCs/>
                <w:iCs/>
                <w:sz w:val="20"/>
                <w:szCs w:val="20"/>
                <w:lang w:val="en-US"/>
              </w:rPr>
            </w:pPr>
            <w:r>
              <w:rPr>
                <w:bCs/>
                <w:iCs/>
                <w:sz w:val="20"/>
                <w:szCs w:val="20"/>
                <w:lang w:val="en-US"/>
              </w:rPr>
              <w:t xml:space="preserve">End </w:t>
            </w:r>
            <w:r w:rsidR="00CF149C">
              <w:rPr>
                <w:bCs/>
                <w:iCs/>
                <w:sz w:val="20"/>
                <w:szCs w:val="20"/>
                <w:lang w:val="en-US"/>
              </w:rPr>
              <w:t>t</w:t>
            </w:r>
            <w:r>
              <w:rPr>
                <w:bCs/>
                <w:iCs/>
                <w:sz w:val="20"/>
                <w:szCs w:val="20"/>
                <w:lang w:val="en-US"/>
              </w:rPr>
              <w:t>rigger</w:t>
            </w:r>
          </w:p>
        </w:tc>
        <w:tc>
          <w:tcPr>
            <w:tcW w:w="1134" w:type="dxa"/>
          </w:tcPr>
          <w:p w14:paraId="201F6027" w14:textId="77777777" w:rsidR="001379B2" w:rsidRPr="00491A44" w:rsidRDefault="001379B2" w:rsidP="001379B2">
            <w:pPr>
              <w:spacing w:before="0" w:after="0"/>
              <w:rPr>
                <w:bCs/>
                <w:iCs/>
                <w:sz w:val="20"/>
                <w:szCs w:val="20"/>
                <w:lang w:val="en-US"/>
              </w:rPr>
            </w:pPr>
          </w:p>
        </w:tc>
        <w:tc>
          <w:tcPr>
            <w:tcW w:w="5873" w:type="dxa"/>
          </w:tcPr>
          <w:p w14:paraId="6EB86F50" w14:textId="77777777" w:rsidR="001379B2" w:rsidRPr="00491A44" w:rsidRDefault="001379B2" w:rsidP="001379B2">
            <w:pPr>
              <w:spacing w:before="0" w:after="0"/>
              <w:rPr>
                <w:bCs/>
                <w:iCs/>
                <w:sz w:val="20"/>
                <w:szCs w:val="20"/>
                <w:lang w:val="en-US"/>
              </w:rPr>
            </w:pPr>
          </w:p>
        </w:tc>
      </w:tr>
      <w:tr w:rsidR="001379B2" w:rsidRPr="00491A44" w14:paraId="51674AB4" w14:textId="77777777" w:rsidTr="008B6051">
        <w:tc>
          <w:tcPr>
            <w:tcW w:w="2235" w:type="dxa"/>
          </w:tcPr>
          <w:p w14:paraId="04E65A1A" w14:textId="477C8F55" w:rsidR="001379B2" w:rsidRPr="00491A44" w:rsidRDefault="001379B2" w:rsidP="001379B2">
            <w:pPr>
              <w:spacing w:before="0" w:after="0"/>
              <w:rPr>
                <w:bCs/>
                <w:iCs/>
                <w:sz w:val="20"/>
                <w:szCs w:val="20"/>
                <w:lang w:val="en-US"/>
              </w:rPr>
            </w:pPr>
            <w:r>
              <w:rPr>
                <w:bCs/>
                <w:iCs/>
                <w:sz w:val="20"/>
                <w:szCs w:val="20"/>
                <w:lang w:val="en-US"/>
              </w:rPr>
              <w:t xml:space="preserve">Total values </w:t>
            </w:r>
          </w:p>
        </w:tc>
        <w:tc>
          <w:tcPr>
            <w:tcW w:w="1134" w:type="dxa"/>
          </w:tcPr>
          <w:p w14:paraId="141B4EAC" w14:textId="77777777" w:rsidR="001379B2" w:rsidRPr="00491A44" w:rsidRDefault="001379B2" w:rsidP="001379B2">
            <w:pPr>
              <w:spacing w:before="0" w:after="0"/>
              <w:rPr>
                <w:bCs/>
                <w:iCs/>
                <w:sz w:val="20"/>
                <w:szCs w:val="20"/>
                <w:lang w:val="en-US"/>
              </w:rPr>
            </w:pPr>
          </w:p>
        </w:tc>
        <w:tc>
          <w:tcPr>
            <w:tcW w:w="5873" w:type="dxa"/>
          </w:tcPr>
          <w:p w14:paraId="76A5CAF0" w14:textId="77777777" w:rsidR="001379B2" w:rsidRPr="00491A44" w:rsidRDefault="001379B2" w:rsidP="001379B2">
            <w:pPr>
              <w:spacing w:before="0" w:after="0"/>
              <w:rPr>
                <w:bCs/>
                <w:iCs/>
                <w:sz w:val="20"/>
                <w:szCs w:val="20"/>
                <w:lang w:val="en-US"/>
              </w:rPr>
            </w:pPr>
          </w:p>
        </w:tc>
      </w:tr>
    </w:tbl>
    <w:p w14:paraId="27560C15" w14:textId="5404FBB0" w:rsidR="009016AE" w:rsidRDefault="009016AE">
      <w:pPr>
        <w:spacing w:before="60"/>
        <w:jc w:val="both"/>
        <w:rPr>
          <w:bCs/>
          <w:iCs/>
          <w:lang w:val="en-US"/>
        </w:rPr>
      </w:pPr>
    </w:p>
    <w:p w14:paraId="36ECF6E3" w14:textId="0CAB4343" w:rsidR="00AB096D" w:rsidRDefault="00AB096D" w:rsidP="00AB096D">
      <w:pPr>
        <w:pStyle w:val="Heading3"/>
      </w:pPr>
      <w:r>
        <w:t xml:space="preserve">Collection of Views </w:t>
      </w:r>
      <w:r>
        <w:t>for Revision #5</w:t>
      </w:r>
      <w:r>
        <w:t xml:space="preserve"> Proposal</w:t>
      </w:r>
    </w:p>
    <w:p w14:paraId="3BC8284C" w14:textId="77777777" w:rsidR="00AB096D" w:rsidRDefault="00AB096D" w:rsidP="00AB096D">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AB096D" w14:paraId="5BE5B2FC" w14:textId="77777777" w:rsidTr="002D2604">
        <w:tc>
          <w:tcPr>
            <w:tcW w:w="1805" w:type="dxa"/>
            <w:shd w:val="clear" w:color="auto" w:fill="FFE599" w:themeFill="accent4" w:themeFillTint="66"/>
          </w:tcPr>
          <w:p w14:paraId="08BED08B" w14:textId="77777777" w:rsidR="00AB096D" w:rsidRDefault="00AB096D" w:rsidP="002D2604">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B530B50" w14:textId="77777777" w:rsidR="00AB096D" w:rsidRDefault="00AB096D" w:rsidP="002D2604">
            <w:pPr>
              <w:pStyle w:val="BodyText"/>
              <w:spacing w:after="0"/>
              <w:jc w:val="center"/>
              <w:rPr>
                <w:b/>
                <w:bCs/>
                <w:sz w:val="22"/>
                <w:szCs w:val="18"/>
                <w:lang w:eastAsia="en-US"/>
              </w:rPr>
            </w:pPr>
            <w:r>
              <w:rPr>
                <w:b/>
                <w:bCs/>
                <w:sz w:val="22"/>
                <w:szCs w:val="18"/>
                <w:lang w:eastAsia="en-US"/>
              </w:rPr>
              <w:t>Comments</w:t>
            </w:r>
          </w:p>
        </w:tc>
      </w:tr>
      <w:tr w:rsidR="00AB096D" w14:paraId="5141E29F" w14:textId="77777777" w:rsidTr="002D2604">
        <w:tc>
          <w:tcPr>
            <w:tcW w:w="1805" w:type="dxa"/>
          </w:tcPr>
          <w:p w14:paraId="16104CDC" w14:textId="2B1CCF56" w:rsidR="00AB096D" w:rsidRDefault="00AB096D" w:rsidP="002D2604">
            <w:pPr>
              <w:pStyle w:val="BodyText"/>
              <w:spacing w:after="0"/>
              <w:rPr>
                <w:rFonts w:eastAsiaTheme="minorEastAsia"/>
                <w:sz w:val="22"/>
                <w:szCs w:val="18"/>
              </w:rPr>
            </w:pPr>
          </w:p>
        </w:tc>
        <w:tc>
          <w:tcPr>
            <w:tcW w:w="7211" w:type="dxa"/>
          </w:tcPr>
          <w:p w14:paraId="0A614933" w14:textId="4221F0B9" w:rsidR="00AB096D" w:rsidRDefault="00AB096D" w:rsidP="002D2604">
            <w:pPr>
              <w:pStyle w:val="BodyText"/>
              <w:spacing w:after="0"/>
              <w:rPr>
                <w:rFonts w:eastAsiaTheme="minorEastAsia"/>
                <w:sz w:val="22"/>
                <w:szCs w:val="18"/>
              </w:rPr>
            </w:pPr>
          </w:p>
        </w:tc>
      </w:tr>
      <w:tr w:rsidR="00AB096D" w14:paraId="0C4DD3D5" w14:textId="77777777" w:rsidTr="002D2604">
        <w:tc>
          <w:tcPr>
            <w:tcW w:w="1805" w:type="dxa"/>
          </w:tcPr>
          <w:p w14:paraId="679FD755" w14:textId="5279635D" w:rsidR="00AB096D" w:rsidRDefault="00AB096D" w:rsidP="002D2604">
            <w:pPr>
              <w:pStyle w:val="BodyText"/>
              <w:spacing w:after="0"/>
              <w:rPr>
                <w:sz w:val="22"/>
                <w:szCs w:val="18"/>
                <w:lang w:eastAsia="en-US"/>
              </w:rPr>
            </w:pPr>
          </w:p>
        </w:tc>
        <w:tc>
          <w:tcPr>
            <w:tcW w:w="7211" w:type="dxa"/>
          </w:tcPr>
          <w:p w14:paraId="7A14D575" w14:textId="0B4ADFD3" w:rsidR="00AB096D" w:rsidRDefault="00AB096D" w:rsidP="002D2604">
            <w:pPr>
              <w:pStyle w:val="BodyText"/>
              <w:spacing w:after="0"/>
              <w:rPr>
                <w:sz w:val="22"/>
                <w:szCs w:val="18"/>
                <w:lang w:eastAsia="en-US"/>
              </w:rPr>
            </w:pPr>
          </w:p>
        </w:tc>
      </w:tr>
      <w:tr w:rsidR="00AB096D" w14:paraId="39B222D2" w14:textId="77777777" w:rsidTr="002D2604">
        <w:tc>
          <w:tcPr>
            <w:tcW w:w="1805" w:type="dxa"/>
          </w:tcPr>
          <w:p w14:paraId="20C43C44" w14:textId="2BD35803" w:rsidR="00AB096D" w:rsidRDefault="00AB096D" w:rsidP="002D2604">
            <w:pPr>
              <w:pStyle w:val="BodyText"/>
              <w:spacing w:after="0"/>
              <w:rPr>
                <w:sz w:val="22"/>
                <w:szCs w:val="18"/>
                <w:lang w:eastAsia="en-US"/>
              </w:rPr>
            </w:pPr>
          </w:p>
        </w:tc>
        <w:tc>
          <w:tcPr>
            <w:tcW w:w="7211" w:type="dxa"/>
          </w:tcPr>
          <w:p w14:paraId="2348C4C9" w14:textId="15E5CC17" w:rsidR="00AB096D" w:rsidRDefault="00AB096D" w:rsidP="002D2604">
            <w:pPr>
              <w:pStyle w:val="BodyText"/>
              <w:spacing w:after="0"/>
              <w:rPr>
                <w:sz w:val="22"/>
                <w:szCs w:val="18"/>
                <w:lang w:eastAsia="en-US"/>
              </w:rPr>
            </w:pPr>
          </w:p>
        </w:tc>
      </w:tr>
      <w:tr w:rsidR="00AB096D" w14:paraId="391600BB" w14:textId="77777777" w:rsidTr="002D2604">
        <w:tc>
          <w:tcPr>
            <w:tcW w:w="1805" w:type="dxa"/>
          </w:tcPr>
          <w:p w14:paraId="01EE96ED" w14:textId="7EA2EDBF" w:rsidR="00AB096D" w:rsidRDefault="00AB096D" w:rsidP="002D2604">
            <w:pPr>
              <w:pStyle w:val="BodyText"/>
              <w:spacing w:after="0"/>
              <w:rPr>
                <w:sz w:val="22"/>
                <w:szCs w:val="18"/>
                <w:lang w:eastAsia="en-US"/>
              </w:rPr>
            </w:pPr>
          </w:p>
        </w:tc>
        <w:tc>
          <w:tcPr>
            <w:tcW w:w="7211" w:type="dxa"/>
          </w:tcPr>
          <w:p w14:paraId="3920C443" w14:textId="65E433C5" w:rsidR="00AB096D" w:rsidRDefault="00AB096D" w:rsidP="002D2604">
            <w:pPr>
              <w:pStyle w:val="BodyText"/>
              <w:spacing w:after="0"/>
              <w:rPr>
                <w:sz w:val="22"/>
                <w:szCs w:val="18"/>
                <w:lang w:eastAsia="en-US"/>
              </w:rPr>
            </w:pPr>
          </w:p>
        </w:tc>
      </w:tr>
      <w:tr w:rsidR="00AB096D" w14:paraId="028C9178" w14:textId="77777777" w:rsidTr="002D2604">
        <w:tc>
          <w:tcPr>
            <w:tcW w:w="1805" w:type="dxa"/>
          </w:tcPr>
          <w:p w14:paraId="1C26CDDE" w14:textId="2E62C5D1" w:rsidR="00AB096D" w:rsidRDefault="00AB096D" w:rsidP="002D2604">
            <w:pPr>
              <w:pStyle w:val="BodyText"/>
              <w:spacing w:after="0"/>
              <w:rPr>
                <w:rFonts w:eastAsiaTheme="minorEastAsia"/>
                <w:sz w:val="22"/>
                <w:szCs w:val="18"/>
              </w:rPr>
            </w:pPr>
          </w:p>
        </w:tc>
        <w:tc>
          <w:tcPr>
            <w:tcW w:w="7211" w:type="dxa"/>
          </w:tcPr>
          <w:p w14:paraId="17B47F83" w14:textId="4B87A8C7" w:rsidR="00AB096D" w:rsidRDefault="00AB096D" w:rsidP="002D2604">
            <w:pPr>
              <w:pStyle w:val="BodyText"/>
              <w:spacing w:after="0"/>
              <w:rPr>
                <w:rFonts w:eastAsiaTheme="minorEastAsia"/>
                <w:sz w:val="22"/>
                <w:szCs w:val="18"/>
              </w:rPr>
            </w:pPr>
          </w:p>
        </w:tc>
      </w:tr>
    </w:tbl>
    <w:p w14:paraId="5E3874FD" w14:textId="77777777" w:rsidR="00AB096D" w:rsidRDefault="00AB096D">
      <w:pPr>
        <w:spacing w:before="60"/>
        <w:jc w:val="both"/>
        <w:rPr>
          <w:bCs/>
          <w:iCs/>
          <w:lang w:val="en-US"/>
        </w:rPr>
      </w:pPr>
    </w:p>
    <w:p w14:paraId="2B1A387A" w14:textId="77777777" w:rsidR="009016AE" w:rsidRDefault="00B72FAB">
      <w:pPr>
        <w:pStyle w:val="Heading2"/>
        <w:ind w:left="426" w:hanging="426"/>
      </w:pPr>
      <w:r>
        <w:t>Analysis of e2e/higher layer latency for NR positioning</w:t>
      </w:r>
    </w:p>
    <w:p w14:paraId="27F578AA" w14:textId="77777777" w:rsidR="009016AE" w:rsidRDefault="00B72FAB" w:rsidP="00B47AE5">
      <w:pPr>
        <w:pStyle w:val="Heading3"/>
      </w:pPr>
      <w:r>
        <w:t>Description and Initial Proposal</w:t>
      </w:r>
    </w:p>
    <w:p w14:paraId="0F22CB28" w14:textId="77777777" w:rsidR="009016AE" w:rsidRDefault="00B72FAB">
      <w:pPr>
        <w:spacing w:before="60"/>
        <w:jc w:val="both"/>
        <w:rPr>
          <w:lang w:val="en-GB"/>
        </w:rPr>
      </w:pPr>
      <w:r>
        <w:rPr>
          <w:lang w:val="en-GB"/>
        </w:rPr>
        <w:t xml:space="preserve">Companies also discuss the other E2E / higher </w:t>
      </w:r>
      <w:r>
        <w:rPr>
          <w:bCs/>
          <w:iCs/>
          <w:lang w:val="en-US"/>
        </w:rPr>
        <w:t>layer</w:t>
      </w:r>
      <w:r>
        <w:rPr>
          <w:lang w:val="en-GB"/>
        </w:rPr>
        <w:t xml:space="preserve"> latency components. It seems there is no common understanding in terms of which WG should analyse the E2E / higher layer latency. It is typically a </w:t>
      </w:r>
      <w:r>
        <w:rPr>
          <w:lang w:val="en-GB"/>
        </w:rPr>
        <w:lastRenderedPageBreak/>
        <w:t>scope of RAN2 WG. It is important to align on common understanding among all RAN WGs and therefore it is suggested to discuss the following proposal:</w:t>
      </w:r>
    </w:p>
    <w:p w14:paraId="44D87641" w14:textId="77777777" w:rsidR="009016AE" w:rsidRDefault="009016AE">
      <w:pPr>
        <w:jc w:val="both"/>
        <w:rPr>
          <w:b/>
          <w:bCs/>
          <w:u w:val="single"/>
          <w:lang w:val="en-US"/>
        </w:rPr>
      </w:pPr>
    </w:p>
    <w:p w14:paraId="3F3D6259" w14:textId="77777777" w:rsidR="009016AE" w:rsidRDefault="00B72FAB">
      <w:pPr>
        <w:jc w:val="both"/>
        <w:rPr>
          <w:b/>
          <w:bCs/>
          <w:u w:val="single"/>
        </w:rPr>
      </w:pPr>
      <w:r>
        <w:rPr>
          <w:b/>
          <w:bCs/>
          <w:u w:val="single"/>
          <w:lang w:val="en-US"/>
        </w:rPr>
        <w:t>Tentative Proposal #3</w:t>
      </w:r>
    </w:p>
    <w:p w14:paraId="30F2B5CB"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Send LS to RAN WG2 and WG3 and ask to provide list of latency components with corresponding range of values for existing and enhanced NR positioning solutions</w:t>
      </w:r>
    </w:p>
    <w:p w14:paraId="6A34EED5" w14:textId="77777777" w:rsidR="009016AE" w:rsidRDefault="00B72FAB" w:rsidP="00B47AE5">
      <w:pPr>
        <w:pStyle w:val="Heading3"/>
      </w:pPr>
      <w:r>
        <w:t>Collection of Views on Initial Proposal</w:t>
      </w:r>
    </w:p>
    <w:p w14:paraId="0BBB432A" w14:textId="77777777" w:rsidR="009016AE" w:rsidRDefault="00B72FAB">
      <w:pPr>
        <w:jc w:val="both"/>
        <w:rPr>
          <w:lang w:val="en-GB"/>
        </w:rPr>
      </w:pPr>
      <w:r>
        <w:rPr>
          <w:lang w:val="en-GB"/>
        </w:rPr>
        <w:t xml:space="preserve">Companies are invited to provide views on proposal above regarding e2e / higher layer latency analysis. </w:t>
      </w:r>
    </w:p>
    <w:tbl>
      <w:tblPr>
        <w:tblStyle w:val="TableGrid"/>
        <w:tblW w:w="9016" w:type="dxa"/>
        <w:tblLayout w:type="fixed"/>
        <w:tblLook w:val="04A0" w:firstRow="1" w:lastRow="0" w:firstColumn="1" w:lastColumn="0" w:noHBand="0" w:noVBand="1"/>
      </w:tblPr>
      <w:tblGrid>
        <w:gridCol w:w="1805"/>
        <w:gridCol w:w="7211"/>
      </w:tblGrid>
      <w:tr w:rsidR="009016AE" w14:paraId="23DA5930" w14:textId="77777777">
        <w:tc>
          <w:tcPr>
            <w:tcW w:w="1805" w:type="dxa"/>
            <w:shd w:val="clear" w:color="auto" w:fill="FFE599" w:themeFill="accent4" w:themeFillTint="66"/>
          </w:tcPr>
          <w:p w14:paraId="2A0C574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67E3C41"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BE8E116" w14:textId="77777777">
        <w:tc>
          <w:tcPr>
            <w:tcW w:w="1805" w:type="dxa"/>
          </w:tcPr>
          <w:p w14:paraId="0A9C5C89"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2B969BEF" w14:textId="77777777" w:rsidR="009016AE" w:rsidRDefault="00B72FAB">
            <w:pPr>
              <w:pStyle w:val="BodyText"/>
              <w:spacing w:after="0"/>
              <w:rPr>
                <w:rFonts w:eastAsiaTheme="minorEastAsia"/>
                <w:sz w:val="22"/>
                <w:szCs w:val="18"/>
              </w:rPr>
            </w:pPr>
            <w:r>
              <w:rPr>
                <w:rFonts w:eastAsiaTheme="minorEastAsia"/>
                <w:sz w:val="22"/>
                <w:szCs w:val="18"/>
              </w:rPr>
              <w:t xml:space="preserve">We are okay </w:t>
            </w:r>
            <w:r>
              <w:rPr>
                <w:rFonts w:eastAsiaTheme="minorEastAsia" w:hint="eastAsia"/>
                <w:sz w:val="22"/>
                <w:szCs w:val="18"/>
              </w:rPr>
              <w:t>to</w:t>
            </w:r>
            <w:r>
              <w:rPr>
                <w:rFonts w:eastAsiaTheme="minorEastAsia"/>
                <w:sz w:val="22"/>
                <w:szCs w:val="18"/>
              </w:rPr>
              <w:t xml:space="preserve"> hav</w:t>
            </w:r>
            <w:r>
              <w:rPr>
                <w:rFonts w:eastAsiaTheme="minorEastAsia" w:hint="eastAsia"/>
                <w:sz w:val="22"/>
                <w:szCs w:val="18"/>
              </w:rPr>
              <w:t>e</w:t>
            </w:r>
            <w:r>
              <w:rPr>
                <w:rFonts w:eastAsiaTheme="minorEastAsia"/>
                <w:sz w:val="22"/>
                <w:szCs w:val="18"/>
              </w:rPr>
              <w:t xml:space="preserve"> a common understanding of the higher latency. </w:t>
            </w:r>
            <w:r>
              <w:rPr>
                <w:rFonts w:eastAsiaTheme="minorEastAsia" w:hint="eastAsia"/>
                <w:sz w:val="22"/>
                <w:szCs w:val="18"/>
              </w:rPr>
              <w:t>F</w:t>
            </w:r>
            <w:r>
              <w:rPr>
                <w:rFonts w:eastAsiaTheme="minorEastAsia"/>
                <w:sz w:val="22"/>
                <w:szCs w:val="18"/>
              </w:rPr>
              <w:t>or RAN1</w:t>
            </w:r>
            <w:r>
              <w:rPr>
                <w:rFonts w:eastAsiaTheme="minorEastAsia" w:hint="eastAsia"/>
                <w:sz w:val="22"/>
                <w:szCs w:val="18"/>
              </w:rPr>
              <w:t>,</w:t>
            </w:r>
            <w:r>
              <w:rPr>
                <w:rFonts w:eastAsiaTheme="minorEastAsia"/>
                <w:sz w:val="22"/>
                <w:szCs w:val="18"/>
              </w:rPr>
              <w:t xml:space="preserve"> we prefer to focus on the physical layer latency.</w:t>
            </w:r>
          </w:p>
        </w:tc>
      </w:tr>
      <w:tr w:rsidR="009016AE" w14:paraId="5A1E2969" w14:textId="77777777">
        <w:tc>
          <w:tcPr>
            <w:tcW w:w="1805" w:type="dxa"/>
          </w:tcPr>
          <w:p w14:paraId="400FEAD9" w14:textId="77777777" w:rsidR="009016AE" w:rsidRDefault="00B72FAB">
            <w:pPr>
              <w:pStyle w:val="BodyText"/>
              <w:spacing w:after="0"/>
              <w:rPr>
                <w:sz w:val="22"/>
                <w:szCs w:val="18"/>
                <w:lang w:eastAsia="en-US"/>
              </w:rPr>
            </w:pPr>
            <w:ins w:id="112" w:author="Ryan Keating" w:date="2020-08-18T09:12:00Z">
              <w:r>
                <w:rPr>
                  <w:sz w:val="22"/>
                  <w:szCs w:val="18"/>
                  <w:lang w:eastAsia="en-US"/>
                </w:rPr>
                <w:t>Nokia/NSB</w:t>
              </w:r>
            </w:ins>
          </w:p>
        </w:tc>
        <w:tc>
          <w:tcPr>
            <w:tcW w:w="7211" w:type="dxa"/>
          </w:tcPr>
          <w:p w14:paraId="3DB16937" w14:textId="77777777" w:rsidR="009016AE" w:rsidRDefault="00B72FAB">
            <w:pPr>
              <w:pStyle w:val="BodyText"/>
              <w:spacing w:after="0"/>
              <w:rPr>
                <w:sz w:val="22"/>
                <w:szCs w:val="18"/>
                <w:lang w:eastAsia="en-US"/>
              </w:rPr>
            </w:pPr>
            <w:ins w:id="113" w:author="Ryan Keating" w:date="2020-08-18T09:12:00Z">
              <w:r>
                <w:rPr>
                  <w:sz w:val="22"/>
                  <w:szCs w:val="18"/>
                  <w:lang w:eastAsia="en-US"/>
                </w:rPr>
                <w:t xml:space="preserve">Support the proposal. It might be good after converging on proposals 1-2 to send </w:t>
              </w:r>
            </w:ins>
            <w:ins w:id="114" w:author="Ryan Keating" w:date="2020-08-18T09:13:00Z">
              <w:r>
                <w:rPr>
                  <w:sz w:val="22"/>
                  <w:szCs w:val="18"/>
                  <w:lang w:eastAsia="en-US"/>
                </w:rPr>
                <w:t xml:space="preserve">a list of scenarios for range values to RAN2/3. For example we may ask RAN2/3 to approximate minimum latency that can be achieved for DL positioning in UE assisted, UL positioning in UE assisted, etc. </w:t>
              </w:r>
            </w:ins>
          </w:p>
        </w:tc>
      </w:tr>
      <w:tr w:rsidR="009016AE" w14:paraId="5B29572F" w14:textId="77777777">
        <w:tc>
          <w:tcPr>
            <w:tcW w:w="1805" w:type="dxa"/>
          </w:tcPr>
          <w:p w14:paraId="52279775"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53EA3613" w14:textId="77777777" w:rsidR="009016AE" w:rsidRDefault="00B72FAB">
            <w:pPr>
              <w:pStyle w:val="BodyText"/>
              <w:spacing w:after="0"/>
              <w:rPr>
                <w:sz w:val="22"/>
                <w:szCs w:val="18"/>
                <w:lang w:eastAsia="en-US"/>
              </w:rPr>
            </w:pPr>
            <w:r>
              <w:rPr>
                <w:rFonts w:eastAsiaTheme="minorEastAsia"/>
                <w:sz w:val="22"/>
                <w:szCs w:val="18"/>
              </w:rPr>
              <w:t xml:space="preserve">We see the intention of sending the LS is to have an end-to-end latency evaluations. However, we doubt the LS is helpful because this latency analysis may involve core network also which may be outside RAN2 or RAN3 expertise. </w:t>
            </w:r>
          </w:p>
        </w:tc>
      </w:tr>
      <w:tr w:rsidR="009016AE" w14:paraId="754D30BF" w14:textId="77777777">
        <w:tc>
          <w:tcPr>
            <w:tcW w:w="1805" w:type="dxa"/>
          </w:tcPr>
          <w:p w14:paraId="5C028F9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694ACAA6" w14:textId="77777777" w:rsidR="009016AE" w:rsidRDefault="00B72FAB">
            <w:pPr>
              <w:pStyle w:val="BodyText"/>
              <w:spacing w:after="0"/>
              <w:rPr>
                <w:sz w:val="22"/>
                <w:szCs w:val="18"/>
                <w:lang w:eastAsia="en-US"/>
              </w:rPr>
            </w:pPr>
            <w:r>
              <w:rPr>
                <w:rFonts w:eastAsiaTheme="minorEastAsia"/>
                <w:sz w:val="22"/>
                <w:szCs w:val="18"/>
              </w:rPr>
              <w:t xml:space="preserve">Support. Although we may not obtain all of the answer of higher-layer latency from RAN2/3 as pointed out, we can at least get some inputs from </w:t>
            </w:r>
            <w:proofErr w:type="spellStart"/>
            <w:r>
              <w:rPr>
                <w:rFonts w:eastAsiaTheme="minorEastAsia"/>
                <w:sz w:val="22"/>
                <w:szCs w:val="18"/>
              </w:rPr>
              <w:t>them,which</w:t>
            </w:r>
            <w:proofErr w:type="spellEnd"/>
            <w:r>
              <w:rPr>
                <w:rFonts w:eastAsiaTheme="minorEastAsia"/>
                <w:sz w:val="22"/>
                <w:szCs w:val="18"/>
              </w:rPr>
              <w:t xml:space="preserve"> would help the evaluation of the e2e latency.</w:t>
            </w:r>
          </w:p>
        </w:tc>
      </w:tr>
      <w:tr w:rsidR="009016AE" w14:paraId="5827B7F4" w14:textId="77777777">
        <w:tc>
          <w:tcPr>
            <w:tcW w:w="1805" w:type="dxa"/>
          </w:tcPr>
          <w:p w14:paraId="2D54058D"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0B65B6EF" w14:textId="77777777" w:rsidR="009016AE" w:rsidRDefault="00B72FAB">
            <w:pPr>
              <w:pStyle w:val="BodyText"/>
              <w:spacing w:after="0"/>
              <w:rPr>
                <w:rFonts w:eastAsiaTheme="minorEastAsia"/>
                <w:sz w:val="22"/>
                <w:szCs w:val="18"/>
              </w:rPr>
            </w:pPr>
            <w:r>
              <w:rPr>
                <w:rFonts w:eastAsiaTheme="minorEastAsia"/>
                <w:sz w:val="22"/>
                <w:szCs w:val="18"/>
              </w:rPr>
              <w:t xml:space="preserve">For the study phase now, such an LS can wait until more details or understanding arises with RAN1 the physical layer components of the latency. </w:t>
            </w:r>
          </w:p>
        </w:tc>
      </w:tr>
      <w:tr w:rsidR="009016AE" w14:paraId="205D19B5" w14:textId="77777777">
        <w:tc>
          <w:tcPr>
            <w:tcW w:w="1805" w:type="dxa"/>
          </w:tcPr>
          <w:p w14:paraId="06C8F046"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5B65EBB" w14:textId="77777777" w:rsidR="009016AE" w:rsidRDefault="00B72FAB">
            <w:pPr>
              <w:pStyle w:val="BodyText"/>
              <w:spacing w:after="0"/>
              <w:rPr>
                <w:rFonts w:eastAsiaTheme="minorEastAsia"/>
                <w:sz w:val="22"/>
                <w:szCs w:val="18"/>
              </w:rPr>
            </w:pPr>
            <w:r>
              <w:rPr>
                <w:sz w:val="22"/>
                <w:szCs w:val="18"/>
                <w:lang w:eastAsia="en-US"/>
              </w:rPr>
              <w:t>Agree with tentative P#3, but also wondering if SA2 can also provide additional input with respect to LCS request and response core network procedures, which may be included in the e2e latency analysis. Given the limited time of SI, it would be perhaps better if we trigger the other WGs for their respective inputs.</w:t>
            </w:r>
          </w:p>
        </w:tc>
      </w:tr>
      <w:tr w:rsidR="009016AE" w14:paraId="29E2F95D" w14:textId="77777777">
        <w:tc>
          <w:tcPr>
            <w:tcW w:w="1805" w:type="dxa"/>
          </w:tcPr>
          <w:p w14:paraId="2EAFEC34"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2E054A41" w14:textId="77777777" w:rsidR="009016AE" w:rsidRDefault="00B72FAB">
            <w:pPr>
              <w:pStyle w:val="BodyText"/>
              <w:spacing w:after="0"/>
              <w:rPr>
                <w:rFonts w:eastAsiaTheme="minorEastAsia"/>
                <w:sz w:val="22"/>
                <w:szCs w:val="18"/>
              </w:rPr>
            </w:pPr>
            <w:r>
              <w:rPr>
                <w:rFonts w:eastAsiaTheme="minorEastAsia"/>
                <w:sz w:val="22"/>
                <w:szCs w:val="18"/>
              </w:rPr>
              <w:t xml:space="preserve">RAN1 should inform RAN2/RA3 for a potential budget of </w:t>
            </w:r>
            <w:proofErr w:type="spellStart"/>
            <w:r>
              <w:rPr>
                <w:rFonts w:eastAsiaTheme="minorEastAsia"/>
                <w:sz w:val="22"/>
                <w:szCs w:val="18"/>
              </w:rPr>
              <w:t>Phy</w:t>
            </w:r>
            <w:proofErr w:type="spellEnd"/>
            <w:r>
              <w:rPr>
                <w:rFonts w:eastAsiaTheme="minorEastAsia"/>
                <w:sz w:val="22"/>
                <w:szCs w:val="18"/>
              </w:rPr>
              <w:t xml:space="preserve">-layer latency, and ask RAN2/RAN3 to take these budget into account in their </w:t>
            </w:r>
            <w:proofErr w:type="spellStart"/>
            <w:r>
              <w:rPr>
                <w:rFonts w:eastAsiaTheme="minorEastAsia"/>
                <w:sz w:val="22"/>
                <w:szCs w:val="18"/>
              </w:rPr>
              <w:t>dicsussions</w:t>
            </w:r>
            <w:proofErr w:type="spellEnd"/>
            <w:r>
              <w:rPr>
                <w:rFonts w:eastAsiaTheme="minorEastAsia"/>
                <w:sz w:val="22"/>
                <w:szCs w:val="18"/>
              </w:rPr>
              <w:t>. In other words:</w:t>
            </w:r>
          </w:p>
          <w:p w14:paraId="1BFE5E68" w14:textId="77777777" w:rsidR="009016AE" w:rsidRDefault="009016AE">
            <w:pPr>
              <w:pStyle w:val="BodyText"/>
              <w:spacing w:after="0"/>
              <w:rPr>
                <w:rFonts w:eastAsiaTheme="minorEastAsia"/>
                <w:sz w:val="22"/>
                <w:szCs w:val="18"/>
              </w:rPr>
            </w:pPr>
          </w:p>
          <w:p w14:paraId="08787781" w14:textId="77777777" w:rsidR="009016AE" w:rsidRDefault="00B72FAB">
            <w:pPr>
              <w:spacing w:before="60"/>
              <w:rPr>
                <w:b/>
                <w:bCs/>
                <w:sz w:val="20"/>
                <w:szCs w:val="20"/>
                <w:lang w:val="en-US" w:eastAsia="ko-KR"/>
              </w:rPr>
            </w:pPr>
            <w:r>
              <w:rPr>
                <w:b/>
                <w:bCs/>
                <w:sz w:val="20"/>
                <w:szCs w:val="20"/>
                <w:lang w:val="en-US" w:eastAsia="ko-KR"/>
              </w:rPr>
              <w:t>Alternative Proposal</w:t>
            </w:r>
          </w:p>
          <w:p w14:paraId="108D3A6D" w14:textId="77777777" w:rsidR="009016AE" w:rsidRDefault="00B72FAB">
            <w:pPr>
              <w:pStyle w:val="ListParagraph"/>
              <w:numPr>
                <w:ilvl w:val="0"/>
                <w:numId w:val="5"/>
              </w:numPr>
              <w:spacing w:before="60"/>
              <w:ind w:left="284" w:hanging="284"/>
              <w:rPr>
                <w:rFonts w:eastAsia="SimSun"/>
                <w:b/>
                <w:bCs/>
                <w:sz w:val="20"/>
                <w:szCs w:val="20"/>
                <w:lang w:eastAsia="ko-KR"/>
              </w:rPr>
            </w:pPr>
            <w:r>
              <w:rPr>
                <w:rFonts w:eastAsia="SimSun"/>
                <w:b/>
                <w:bCs/>
                <w:sz w:val="20"/>
                <w:szCs w:val="20"/>
                <w:lang w:eastAsia="ko-KR"/>
              </w:rPr>
              <w:t xml:space="preserve">Send LS to RAN WG2 and WG3: RAN1 is discussing the issue of latency for NR Rel-17 Positioning. RAN1 asks RAN2/3 to provide list of latency components with corresponding range of values for the existing and potential enhanced NR positioning solutions, taking into account that an End-To-End latency of 10 msec may be desired in some IoT scenarios, and that the </w:t>
            </w:r>
            <w:proofErr w:type="spellStart"/>
            <w:r>
              <w:rPr>
                <w:rFonts w:eastAsia="SimSun"/>
                <w:b/>
                <w:bCs/>
                <w:sz w:val="20"/>
                <w:szCs w:val="20"/>
                <w:lang w:eastAsia="ko-KR"/>
              </w:rPr>
              <w:t>Phy</w:t>
            </w:r>
            <w:proofErr w:type="spellEnd"/>
            <w:r>
              <w:rPr>
                <w:rFonts w:eastAsia="SimSun"/>
                <w:b/>
                <w:bCs/>
                <w:sz w:val="20"/>
                <w:szCs w:val="20"/>
                <w:lang w:eastAsia="ko-KR"/>
              </w:rPr>
              <w:t>-layer component of the End-to-End latency  may be [6] msec.</w:t>
            </w:r>
          </w:p>
          <w:p w14:paraId="150721AC" w14:textId="77777777" w:rsidR="009016AE" w:rsidRDefault="009016AE">
            <w:pPr>
              <w:pStyle w:val="BodyText"/>
              <w:spacing w:after="0"/>
              <w:rPr>
                <w:rFonts w:eastAsiaTheme="minorEastAsia"/>
                <w:sz w:val="22"/>
                <w:szCs w:val="18"/>
              </w:rPr>
            </w:pPr>
          </w:p>
          <w:p w14:paraId="4DA36E31" w14:textId="77777777" w:rsidR="009016AE" w:rsidRDefault="00B72FAB">
            <w:pPr>
              <w:pStyle w:val="BodyText"/>
              <w:spacing w:after="0"/>
              <w:rPr>
                <w:rFonts w:eastAsiaTheme="minorEastAsia"/>
                <w:sz w:val="22"/>
                <w:szCs w:val="18"/>
              </w:rPr>
            </w:pPr>
            <w:r>
              <w:rPr>
                <w:rFonts w:eastAsiaTheme="minorEastAsia"/>
                <w:sz w:val="22"/>
                <w:szCs w:val="18"/>
              </w:rPr>
              <w:t>We can discuss the brackets further online</w:t>
            </w:r>
          </w:p>
          <w:p w14:paraId="11C73C2C" w14:textId="77777777" w:rsidR="009016AE" w:rsidRDefault="009016AE">
            <w:pPr>
              <w:pStyle w:val="BodyText"/>
              <w:spacing w:after="0"/>
              <w:rPr>
                <w:rFonts w:eastAsiaTheme="minorEastAsia"/>
                <w:sz w:val="22"/>
                <w:szCs w:val="18"/>
              </w:rPr>
            </w:pPr>
          </w:p>
          <w:p w14:paraId="235C2CD1" w14:textId="77777777" w:rsidR="009016AE" w:rsidRDefault="00B72FAB">
            <w:pPr>
              <w:pStyle w:val="BodyText"/>
              <w:spacing w:after="0"/>
              <w:rPr>
                <w:rFonts w:eastAsiaTheme="minorEastAsia"/>
                <w:sz w:val="22"/>
                <w:szCs w:val="18"/>
              </w:rPr>
            </w:pPr>
            <w:r>
              <w:rPr>
                <w:rFonts w:eastAsiaTheme="minorEastAsia"/>
                <w:sz w:val="22"/>
                <w:szCs w:val="18"/>
              </w:rPr>
              <w:t xml:space="preserve">To Huawei/HiSilicon: If it is outside the scope of RAN2, RAN3, they can reply back accordingly saying that they cannot propose numbers because it is out of scope. </w:t>
            </w:r>
          </w:p>
          <w:p w14:paraId="223016AF" w14:textId="77777777" w:rsidR="009016AE" w:rsidRDefault="009016AE">
            <w:pPr>
              <w:pStyle w:val="BodyText"/>
              <w:spacing w:after="0"/>
              <w:rPr>
                <w:sz w:val="22"/>
                <w:szCs w:val="18"/>
                <w:lang w:eastAsia="en-US"/>
              </w:rPr>
            </w:pPr>
          </w:p>
        </w:tc>
      </w:tr>
      <w:tr w:rsidR="009016AE" w14:paraId="7032EA04" w14:textId="77777777">
        <w:tc>
          <w:tcPr>
            <w:tcW w:w="1805" w:type="dxa"/>
          </w:tcPr>
          <w:p w14:paraId="03852AB3" w14:textId="77777777" w:rsidR="009016AE" w:rsidRDefault="00B72FAB">
            <w:pPr>
              <w:pStyle w:val="BodyText"/>
              <w:spacing w:after="0"/>
              <w:rPr>
                <w:rFonts w:eastAsiaTheme="minorEastAsia"/>
                <w:sz w:val="22"/>
                <w:szCs w:val="18"/>
              </w:rPr>
            </w:pPr>
            <w:r>
              <w:rPr>
                <w:rFonts w:eastAsiaTheme="minorEastAsia" w:hint="eastAsia"/>
                <w:sz w:val="22"/>
                <w:szCs w:val="18"/>
              </w:rPr>
              <w:lastRenderedPageBreak/>
              <w:t>ZTE</w:t>
            </w:r>
          </w:p>
        </w:tc>
        <w:tc>
          <w:tcPr>
            <w:tcW w:w="7211" w:type="dxa"/>
          </w:tcPr>
          <w:p w14:paraId="26C3B433" w14:textId="77777777" w:rsidR="009016AE" w:rsidRDefault="00B72FAB">
            <w:pPr>
              <w:pStyle w:val="BodyText"/>
              <w:spacing w:after="0"/>
              <w:rPr>
                <w:rFonts w:eastAsia="SimSun"/>
                <w:sz w:val="22"/>
                <w:szCs w:val="18"/>
              </w:rPr>
            </w:pPr>
            <w:r>
              <w:rPr>
                <w:rFonts w:eastAsia="SimSun" w:hint="eastAsia"/>
                <w:sz w:val="22"/>
                <w:szCs w:val="18"/>
              </w:rPr>
              <w:t>Support. The LS should at least includes,</w:t>
            </w:r>
          </w:p>
          <w:p w14:paraId="3CE4D195" w14:textId="77777777" w:rsidR="009016AE" w:rsidRDefault="00B72FAB">
            <w:pPr>
              <w:pStyle w:val="BodyText"/>
              <w:numPr>
                <w:ilvl w:val="0"/>
                <w:numId w:val="11"/>
              </w:numPr>
              <w:spacing w:after="0"/>
              <w:rPr>
                <w:rFonts w:eastAsia="SimSun"/>
                <w:sz w:val="22"/>
                <w:szCs w:val="18"/>
              </w:rPr>
            </w:pPr>
            <w:r>
              <w:rPr>
                <w:rFonts w:eastAsia="SimSun" w:hint="eastAsia"/>
                <w:sz w:val="22"/>
                <w:szCs w:val="18"/>
              </w:rPr>
              <w:t>The latency requirement in Rel-17.</w:t>
            </w:r>
          </w:p>
          <w:p w14:paraId="31491ECA" w14:textId="77777777" w:rsidR="009016AE" w:rsidRDefault="00B72FAB">
            <w:pPr>
              <w:pStyle w:val="BodyText"/>
              <w:numPr>
                <w:ilvl w:val="0"/>
                <w:numId w:val="11"/>
              </w:numPr>
              <w:spacing w:after="0"/>
              <w:rPr>
                <w:rFonts w:eastAsia="SimSun"/>
                <w:sz w:val="22"/>
                <w:szCs w:val="18"/>
              </w:rPr>
            </w:pPr>
            <w:r>
              <w:rPr>
                <w:rFonts w:eastAsia="SimSun" w:hint="eastAsia"/>
                <w:sz w:val="22"/>
                <w:szCs w:val="18"/>
              </w:rPr>
              <w:t>RAN1</w:t>
            </w:r>
            <w:r>
              <w:rPr>
                <w:rFonts w:eastAsia="SimSun"/>
                <w:sz w:val="22"/>
                <w:szCs w:val="18"/>
              </w:rPr>
              <w:t>’</w:t>
            </w:r>
            <w:r>
              <w:rPr>
                <w:rFonts w:eastAsia="SimSun" w:hint="eastAsia"/>
                <w:sz w:val="22"/>
                <w:szCs w:val="18"/>
              </w:rPr>
              <w:t>s understanding on physical layer  latency.</w:t>
            </w:r>
          </w:p>
          <w:p w14:paraId="5D2F072B" w14:textId="77777777" w:rsidR="009016AE" w:rsidRDefault="00B72FAB">
            <w:pPr>
              <w:pStyle w:val="BodyText"/>
              <w:numPr>
                <w:ilvl w:val="0"/>
                <w:numId w:val="11"/>
              </w:numPr>
              <w:spacing w:after="0"/>
              <w:rPr>
                <w:rFonts w:eastAsia="SimSun"/>
                <w:sz w:val="22"/>
                <w:szCs w:val="18"/>
              </w:rPr>
            </w:pPr>
            <w:r>
              <w:rPr>
                <w:rFonts w:eastAsia="SimSun" w:hint="eastAsia"/>
                <w:sz w:val="22"/>
                <w:szCs w:val="18"/>
              </w:rPr>
              <w:t xml:space="preserve">As suggested by QC </w:t>
            </w:r>
            <w:r>
              <w:rPr>
                <w:rFonts w:eastAsia="SimSun"/>
                <w:sz w:val="22"/>
                <w:szCs w:val="18"/>
              </w:rPr>
              <w:t>“</w:t>
            </w:r>
            <w:r>
              <w:rPr>
                <w:rFonts w:eastAsia="SimSun" w:hint="eastAsia"/>
                <w:sz w:val="22"/>
                <w:szCs w:val="18"/>
              </w:rPr>
              <w:t>ask RAN2/RAN3 to provide list of latency components with corresponding range of values for the existing and potential enhanced NR positioning solution</w:t>
            </w:r>
            <w:r>
              <w:rPr>
                <w:rFonts w:eastAsia="SimSun"/>
                <w:sz w:val="22"/>
                <w:szCs w:val="18"/>
              </w:rPr>
              <w:t>”</w:t>
            </w:r>
            <w:r>
              <w:rPr>
                <w:rFonts w:eastAsia="SimSun" w:hint="eastAsia"/>
                <w:sz w:val="22"/>
                <w:szCs w:val="18"/>
              </w:rPr>
              <w:t>.</w:t>
            </w:r>
          </w:p>
        </w:tc>
      </w:tr>
      <w:tr w:rsidR="009016AE" w14:paraId="66CA40C5" w14:textId="77777777">
        <w:tc>
          <w:tcPr>
            <w:tcW w:w="1805" w:type="dxa"/>
          </w:tcPr>
          <w:p w14:paraId="6C487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33E80310" w14:textId="77777777" w:rsidR="009016AE" w:rsidRDefault="00B72FAB">
            <w:pPr>
              <w:pStyle w:val="BodyText"/>
              <w:spacing w:after="0"/>
              <w:rPr>
                <w:rFonts w:eastAsia="SimSun"/>
                <w:sz w:val="22"/>
                <w:szCs w:val="18"/>
              </w:rPr>
            </w:pPr>
            <w:r>
              <w:rPr>
                <w:rFonts w:eastAsia="SimSun"/>
                <w:sz w:val="22"/>
                <w:szCs w:val="18"/>
              </w:rPr>
              <w:t>Sending LS is okay. QC’s version can be as the baseline for further re-shaping</w:t>
            </w:r>
          </w:p>
        </w:tc>
      </w:tr>
      <w:tr w:rsidR="009016AE" w14:paraId="686CE9BA" w14:textId="77777777">
        <w:tc>
          <w:tcPr>
            <w:tcW w:w="1805" w:type="dxa"/>
          </w:tcPr>
          <w:p w14:paraId="7823BC1A"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0DF418ED" w14:textId="77777777" w:rsidR="009016AE" w:rsidRDefault="00B72FAB">
            <w:pPr>
              <w:pStyle w:val="BodyText"/>
              <w:spacing w:after="0"/>
              <w:rPr>
                <w:rFonts w:eastAsia="SimSun"/>
                <w:sz w:val="22"/>
                <w:szCs w:val="18"/>
              </w:rPr>
            </w:pPr>
            <w:r>
              <w:rPr>
                <w:rFonts w:eastAsia="SimSun"/>
                <w:sz w:val="22"/>
                <w:szCs w:val="18"/>
              </w:rPr>
              <w:t>Support the FL proposal, the content of the LS can be discussed further. Having common understanding of high layer latency, it would be easier to estimate the overall e2e positioning latency.</w:t>
            </w:r>
          </w:p>
        </w:tc>
      </w:tr>
      <w:tr w:rsidR="009016AE" w14:paraId="546151A8" w14:textId="77777777">
        <w:tc>
          <w:tcPr>
            <w:tcW w:w="1805" w:type="dxa"/>
          </w:tcPr>
          <w:p w14:paraId="354F762A"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4474EAD2" w14:textId="77777777" w:rsidR="009016AE" w:rsidRDefault="00B72FAB">
            <w:pPr>
              <w:pStyle w:val="BodyText"/>
              <w:spacing w:after="0"/>
              <w:rPr>
                <w:rFonts w:eastAsia="SimSun"/>
                <w:sz w:val="22"/>
                <w:szCs w:val="18"/>
              </w:rPr>
            </w:pPr>
            <w:r>
              <w:rPr>
                <w:rFonts w:eastAsia="SimSun"/>
                <w:sz w:val="22"/>
                <w:szCs w:val="18"/>
              </w:rPr>
              <w:t>Same view as MTK.</w:t>
            </w:r>
          </w:p>
        </w:tc>
      </w:tr>
      <w:tr w:rsidR="009016AE" w14:paraId="7E878175" w14:textId="77777777">
        <w:tc>
          <w:tcPr>
            <w:tcW w:w="1805" w:type="dxa"/>
          </w:tcPr>
          <w:p w14:paraId="34866BE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3E7516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In our understanding, the LS seems that RAN1 asks RAN2/RAN3 to define the higher layer latency, so we are supportive of this proposal.</w:t>
            </w:r>
          </w:p>
          <w:p w14:paraId="7C2A518D"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Also, we are fine with the </w:t>
            </w:r>
            <w:proofErr w:type="spellStart"/>
            <w:r>
              <w:rPr>
                <w:rFonts w:eastAsia="Malgun Gothic"/>
                <w:sz w:val="22"/>
                <w:szCs w:val="18"/>
                <w:lang w:eastAsia="ko-KR"/>
              </w:rPr>
              <w:t>alternarive</w:t>
            </w:r>
            <w:proofErr w:type="spellEnd"/>
            <w:r>
              <w:rPr>
                <w:rFonts w:eastAsia="Malgun Gothic"/>
                <w:sz w:val="22"/>
                <w:szCs w:val="18"/>
                <w:lang w:eastAsia="ko-KR"/>
              </w:rPr>
              <w:t xml:space="preserve"> proposal from QC. However, since the exact value of end-to-end latency has not been agreed as a specific value of “10ms” in QC’s view that “</w:t>
            </w:r>
            <w:r>
              <w:rPr>
                <w:rFonts w:eastAsia="SimSun"/>
                <w:b/>
                <w:bCs/>
                <w:szCs w:val="20"/>
                <w:lang w:eastAsia="ko-KR"/>
              </w:rPr>
              <w:t xml:space="preserve">taking into account that an End-To-End latency of 10 msec may be desired in some IoT scenarios”, </w:t>
            </w:r>
            <w:r>
              <w:rPr>
                <w:rFonts w:eastAsia="Malgun Gothic"/>
                <w:sz w:val="22"/>
                <w:szCs w:val="18"/>
                <w:lang w:eastAsia="ko-KR"/>
              </w:rPr>
              <w:t xml:space="preserve">So we suggest to add square bracket such as [10] </w:t>
            </w:r>
            <w:proofErr w:type="spellStart"/>
            <w:r>
              <w:rPr>
                <w:rFonts w:eastAsia="Malgun Gothic"/>
                <w:sz w:val="22"/>
                <w:szCs w:val="18"/>
                <w:lang w:eastAsia="ko-KR"/>
              </w:rPr>
              <w:t>ms.</w:t>
            </w:r>
            <w:proofErr w:type="spellEnd"/>
            <w:r>
              <w:rPr>
                <w:rFonts w:eastAsia="Malgun Gothic"/>
                <w:sz w:val="22"/>
                <w:szCs w:val="18"/>
                <w:lang w:eastAsia="ko-KR"/>
              </w:rPr>
              <w:t xml:space="preserve"> </w:t>
            </w:r>
          </w:p>
        </w:tc>
      </w:tr>
      <w:tr w:rsidR="009016AE" w14:paraId="57ECAC4D" w14:textId="77777777">
        <w:tc>
          <w:tcPr>
            <w:tcW w:w="1805" w:type="dxa"/>
          </w:tcPr>
          <w:p w14:paraId="2F7E73CB"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212D0A31"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6FD10359" w14:textId="77777777">
        <w:tc>
          <w:tcPr>
            <w:tcW w:w="1805" w:type="dxa"/>
          </w:tcPr>
          <w:p w14:paraId="2D9AF026"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2BFBA40B" w14:textId="77777777" w:rsidR="009016AE" w:rsidRDefault="00B72FAB">
            <w:pPr>
              <w:pStyle w:val="BodyText"/>
              <w:spacing w:after="0"/>
              <w:rPr>
                <w:rFonts w:eastAsia="SimSun"/>
                <w:sz w:val="22"/>
                <w:szCs w:val="18"/>
              </w:rPr>
            </w:pPr>
            <w:r>
              <w:rPr>
                <w:rFonts w:eastAsiaTheme="minorEastAsia"/>
                <w:sz w:val="22"/>
                <w:szCs w:val="18"/>
              </w:rPr>
              <w:t>We are fine with LS. Input form RAN2/3 will be helpful to proceed with RAN 1 study</w:t>
            </w:r>
          </w:p>
        </w:tc>
      </w:tr>
      <w:tr w:rsidR="009016AE" w14:paraId="29145903" w14:textId="77777777">
        <w:tc>
          <w:tcPr>
            <w:tcW w:w="1805" w:type="dxa"/>
          </w:tcPr>
          <w:p w14:paraId="407A66DE"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32C91E1A" w14:textId="77777777" w:rsidR="009016AE" w:rsidRDefault="00B72FAB">
            <w:pPr>
              <w:pStyle w:val="BodyText"/>
              <w:spacing w:after="0"/>
              <w:rPr>
                <w:sz w:val="22"/>
                <w:szCs w:val="18"/>
                <w:lang w:eastAsia="en-US"/>
              </w:rPr>
            </w:pPr>
            <w:r>
              <w:rPr>
                <w:sz w:val="22"/>
                <w:szCs w:val="18"/>
                <w:lang w:eastAsia="en-US"/>
              </w:rPr>
              <w:t xml:space="preserve">Support. </w:t>
            </w:r>
          </w:p>
          <w:p w14:paraId="6894A1E9" w14:textId="77777777" w:rsidR="009016AE" w:rsidRDefault="00B72FAB">
            <w:pPr>
              <w:pStyle w:val="BodyText"/>
              <w:spacing w:after="0"/>
              <w:rPr>
                <w:rFonts w:eastAsiaTheme="minorEastAsia"/>
                <w:sz w:val="22"/>
                <w:szCs w:val="18"/>
              </w:rPr>
            </w:pPr>
            <w:r>
              <w:rPr>
                <w:sz w:val="22"/>
                <w:szCs w:val="18"/>
                <w:lang w:eastAsia="en-US"/>
              </w:rPr>
              <w:t xml:space="preserve">Sending an LS would be beneficial for our study. Furthermore, Latency analysis may also involve core network. The LS should also be sent to SA2. </w:t>
            </w:r>
          </w:p>
        </w:tc>
      </w:tr>
      <w:tr w:rsidR="009016AE" w14:paraId="4B89C2B1" w14:textId="77777777">
        <w:tc>
          <w:tcPr>
            <w:tcW w:w="1805" w:type="dxa"/>
          </w:tcPr>
          <w:p w14:paraId="0CA79B1D"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14F664E8" w14:textId="77777777" w:rsidR="009016AE" w:rsidRDefault="00B72FAB">
            <w:pPr>
              <w:pStyle w:val="BodyText"/>
              <w:spacing w:after="0"/>
              <w:rPr>
                <w:sz w:val="22"/>
                <w:szCs w:val="18"/>
                <w:lang w:eastAsia="en-US"/>
              </w:rPr>
            </w:pPr>
            <w:r>
              <w:rPr>
                <w:sz w:val="22"/>
                <w:szCs w:val="18"/>
                <w:lang w:eastAsia="en-US"/>
              </w:rPr>
              <w:t>Support</w:t>
            </w:r>
          </w:p>
        </w:tc>
      </w:tr>
    </w:tbl>
    <w:p w14:paraId="7EFED2CB" w14:textId="77777777" w:rsidR="009016AE" w:rsidRDefault="009016AE">
      <w:pPr>
        <w:spacing w:before="60"/>
        <w:jc w:val="both"/>
        <w:rPr>
          <w:lang w:val="en-US"/>
        </w:rPr>
      </w:pPr>
    </w:p>
    <w:p w14:paraId="10E9B56D" w14:textId="77777777" w:rsidR="009016AE" w:rsidRDefault="00B72FAB" w:rsidP="00B47AE5">
      <w:pPr>
        <w:pStyle w:val="Heading3"/>
      </w:pPr>
      <w:r>
        <w:t>Revision of Initial Proposal</w:t>
      </w:r>
    </w:p>
    <w:p w14:paraId="70E1DDDA" w14:textId="5C68FD12" w:rsidR="009016AE" w:rsidRDefault="00B72FAB">
      <w:pPr>
        <w:spacing w:before="60"/>
        <w:jc w:val="both"/>
        <w:rPr>
          <w:bCs/>
          <w:iCs/>
          <w:lang w:val="en-US"/>
        </w:rPr>
      </w:pPr>
      <w:r>
        <w:rPr>
          <w:bCs/>
          <w:iCs/>
          <w:lang w:val="en-US"/>
        </w:rPr>
        <w:t xml:space="preserve">Based on received responses, it seems majority agree to send LS to RAN2/RAN3 WGs with a request to study latency components imposed by higher layer of NR Positioning and corresponding ranges. </w:t>
      </w:r>
    </w:p>
    <w:p w14:paraId="2408EA6F" w14:textId="77777777" w:rsidR="009016AE" w:rsidRDefault="00B72FAB">
      <w:pPr>
        <w:spacing w:before="60"/>
        <w:rPr>
          <w:b/>
          <w:bCs/>
          <w:lang w:val="en-US" w:eastAsia="ko-KR"/>
        </w:rPr>
      </w:pPr>
      <w:r>
        <w:rPr>
          <w:b/>
          <w:bCs/>
          <w:lang w:val="en-US" w:eastAsia="ko-KR"/>
        </w:rPr>
        <w:t>Proposal #3  - Revision#1</w:t>
      </w:r>
    </w:p>
    <w:p w14:paraId="05167015"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and WG3 for analysis of latency of NR </w:t>
      </w:r>
      <w:proofErr w:type="spellStart"/>
      <w:r>
        <w:rPr>
          <w:rFonts w:ascii="Times New Roman" w:eastAsia="SimSun" w:hAnsi="Times New Roman"/>
          <w:b/>
          <w:bCs/>
          <w:lang w:eastAsia="ko-KR"/>
        </w:rPr>
        <w:t>positiongn</w:t>
      </w:r>
      <w:proofErr w:type="spellEnd"/>
      <w:r>
        <w:rPr>
          <w:rFonts w:ascii="Times New Roman" w:eastAsia="SimSun" w:hAnsi="Times New Roman"/>
          <w:b/>
          <w:bCs/>
          <w:lang w:eastAsia="ko-KR"/>
        </w:rPr>
        <w:t xml:space="preserve"> protocols defined in Rel.16 and potential enhancements </w:t>
      </w:r>
    </w:p>
    <w:p w14:paraId="48D67B3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6742DA67" w14:textId="77777777" w:rsidR="009016AE" w:rsidRDefault="00B72FAB">
      <w:pPr>
        <w:pStyle w:val="ListParagraph"/>
        <w:numPr>
          <w:ilvl w:val="1"/>
          <w:numId w:val="5"/>
        </w:numPr>
        <w:spacing w:before="60"/>
        <w:ind w:left="567" w:hanging="283"/>
        <w:rPr>
          <w:rFonts w:ascii="Times New Roman" w:eastAsia="SimSun" w:hAnsi="Times New Roman"/>
          <w:b/>
          <w:bCs/>
          <w:lang w:eastAsia="ko-KR"/>
        </w:rPr>
      </w:pPr>
      <w:r>
        <w:rPr>
          <w:rFonts w:ascii="Times New Roman" w:eastAsia="SimSun" w:hAnsi="Times New Roman"/>
          <w:b/>
          <w:bCs/>
          <w:lang w:eastAsia="ko-KR"/>
        </w:rPr>
        <w:t xml:space="preserve">RAN1 evaluates physical layer latency and its potential reduction for NR Rel-17 positioning solutions. In order to evaluate End-To-End latency of NR positioning solutions the input from RAN2/3 is needed on latency components of NR higher layer </w:t>
      </w:r>
      <w:r>
        <w:rPr>
          <w:rFonts w:ascii="Times New Roman" w:eastAsia="SimSun" w:hAnsi="Times New Roman" w:hint="eastAsia"/>
          <w:b/>
          <w:bCs/>
          <w:lang w:eastAsia="zh-CN"/>
        </w:rPr>
        <w:t>positioning</w:t>
      </w:r>
      <w:r>
        <w:rPr>
          <w:rFonts w:ascii="Times New Roman" w:eastAsia="SimSun" w:hAnsi="Times New Roman"/>
          <w:b/>
          <w:bCs/>
          <w:lang w:eastAsia="ko-KR"/>
        </w:rPr>
        <w:t xml:space="preserve"> protocols. RAN1 respectfully asks RAN2/3 to provide list of latency components with corresponding range of values for the existing and potential enhanced NR positioning solutions, taking into account that an End-To-End latency of 10 msec may be desired in some I-IoT scenarios</w:t>
      </w:r>
    </w:p>
    <w:p w14:paraId="0AC19C4E" w14:textId="77777777" w:rsidR="009016AE" w:rsidRDefault="009016AE">
      <w:pPr>
        <w:spacing w:before="60"/>
        <w:jc w:val="both"/>
        <w:rPr>
          <w:bCs/>
          <w:iCs/>
          <w:lang w:val="en-US"/>
        </w:rPr>
      </w:pPr>
    </w:p>
    <w:p w14:paraId="40960B9E" w14:textId="77777777" w:rsidR="009016AE" w:rsidRDefault="00B72FAB" w:rsidP="00B47AE5">
      <w:pPr>
        <w:pStyle w:val="Heading3"/>
      </w:pPr>
      <w:r>
        <w:lastRenderedPageBreak/>
        <w:t>Collection of Views for Revised Proposal</w:t>
      </w:r>
    </w:p>
    <w:p w14:paraId="5748777A" w14:textId="77777777" w:rsidR="009016AE" w:rsidRDefault="00B72FAB">
      <w:pPr>
        <w:spacing w:before="60"/>
        <w:jc w:val="both"/>
        <w:rPr>
          <w:lang w:val="en-US" w:eastAsia="ko-KR"/>
        </w:rPr>
      </w:pPr>
      <w:bookmarkStart w:id="115" w:name="_Hlk48748371"/>
      <w:r>
        <w:rPr>
          <w:lang w:val="en-US" w:eastAsia="ko-KR"/>
        </w:rPr>
        <w:t>Companies are invited to provide views on proposal in Section 3.2.3</w:t>
      </w:r>
    </w:p>
    <w:tbl>
      <w:tblPr>
        <w:tblStyle w:val="TableGrid"/>
        <w:tblW w:w="9016" w:type="dxa"/>
        <w:tblLayout w:type="fixed"/>
        <w:tblLook w:val="04A0" w:firstRow="1" w:lastRow="0" w:firstColumn="1" w:lastColumn="0" w:noHBand="0" w:noVBand="1"/>
      </w:tblPr>
      <w:tblGrid>
        <w:gridCol w:w="1805"/>
        <w:gridCol w:w="7211"/>
      </w:tblGrid>
      <w:tr w:rsidR="009016AE" w14:paraId="2A04CAD9" w14:textId="77777777">
        <w:tc>
          <w:tcPr>
            <w:tcW w:w="1805" w:type="dxa"/>
            <w:shd w:val="clear" w:color="auto" w:fill="FFE599" w:themeFill="accent4" w:themeFillTint="66"/>
          </w:tcPr>
          <w:p w14:paraId="121C5D5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5347F4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B2D5C6" w14:textId="77777777">
        <w:tc>
          <w:tcPr>
            <w:tcW w:w="1805" w:type="dxa"/>
          </w:tcPr>
          <w:p w14:paraId="14E6B5CF"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71D98AE8" w14:textId="77777777" w:rsidR="009016AE" w:rsidRDefault="00B72FAB">
            <w:pPr>
              <w:pStyle w:val="BodyText"/>
              <w:spacing w:after="0"/>
              <w:rPr>
                <w:rFonts w:eastAsiaTheme="minorEastAsia"/>
                <w:sz w:val="22"/>
                <w:szCs w:val="18"/>
              </w:rPr>
            </w:pPr>
            <w:r>
              <w:rPr>
                <w:rFonts w:eastAsiaTheme="minorEastAsia"/>
                <w:sz w:val="22"/>
                <w:szCs w:val="18"/>
              </w:rPr>
              <w:t xml:space="preserve">Support. We also suggest including the latest agreements on latency requirements (if proposal in AI 8.5.1 ends up being agreed). </w:t>
            </w:r>
          </w:p>
        </w:tc>
      </w:tr>
      <w:tr w:rsidR="009016AE" w14:paraId="4B76BECE" w14:textId="77777777">
        <w:tc>
          <w:tcPr>
            <w:tcW w:w="1805" w:type="dxa"/>
          </w:tcPr>
          <w:p w14:paraId="04BFF190"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2A2D29D" w14:textId="77777777" w:rsidR="009016AE" w:rsidRDefault="00B72FAB">
            <w:pPr>
              <w:pStyle w:val="BodyText"/>
              <w:spacing w:after="0"/>
              <w:rPr>
                <w:sz w:val="22"/>
                <w:szCs w:val="18"/>
                <w:lang w:eastAsia="en-US"/>
              </w:rPr>
            </w:pPr>
            <w:r>
              <w:rPr>
                <w:sz w:val="22"/>
                <w:szCs w:val="18"/>
                <w:lang w:eastAsia="en-US"/>
              </w:rPr>
              <w:t>Support</w:t>
            </w:r>
          </w:p>
        </w:tc>
      </w:tr>
      <w:tr w:rsidR="009016AE" w14:paraId="48E8E7E9" w14:textId="77777777">
        <w:tc>
          <w:tcPr>
            <w:tcW w:w="1805" w:type="dxa"/>
          </w:tcPr>
          <w:p w14:paraId="2582C2A6"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24721DAB" w14:textId="77777777" w:rsidR="009016AE" w:rsidRDefault="00B72FAB">
            <w:pPr>
              <w:pStyle w:val="BodyText"/>
              <w:spacing w:after="0"/>
              <w:rPr>
                <w:sz w:val="22"/>
                <w:szCs w:val="18"/>
                <w:lang w:eastAsia="en-US"/>
              </w:rPr>
            </w:pPr>
            <w:r>
              <w:rPr>
                <w:sz w:val="22"/>
                <w:szCs w:val="18"/>
                <w:lang w:eastAsia="en-US"/>
              </w:rPr>
              <w:t>Support</w:t>
            </w:r>
          </w:p>
        </w:tc>
      </w:tr>
      <w:tr w:rsidR="009016AE" w14:paraId="1F2F6135" w14:textId="77777777">
        <w:tc>
          <w:tcPr>
            <w:tcW w:w="1805" w:type="dxa"/>
          </w:tcPr>
          <w:p w14:paraId="2A15B7BA"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1E362B7F" w14:textId="77777777" w:rsidR="009016AE" w:rsidRDefault="00B72FAB">
            <w:pPr>
              <w:pStyle w:val="BodyText"/>
              <w:spacing w:after="0"/>
              <w:rPr>
                <w:rFonts w:eastAsia="SimSun"/>
                <w:sz w:val="22"/>
                <w:szCs w:val="22"/>
              </w:rPr>
            </w:pPr>
            <w:r>
              <w:rPr>
                <w:rFonts w:eastAsia="SimSun" w:hint="eastAsia"/>
                <w:sz w:val="22"/>
                <w:szCs w:val="22"/>
              </w:rPr>
              <w:t>Support. Agree with Nokia.</w:t>
            </w:r>
          </w:p>
        </w:tc>
      </w:tr>
      <w:tr w:rsidR="009016AE" w14:paraId="1E873A96" w14:textId="77777777">
        <w:tc>
          <w:tcPr>
            <w:tcW w:w="1805" w:type="dxa"/>
          </w:tcPr>
          <w:p w14:paraId="77B0FF53" w14:textId="77777777" w:rsidR="009016AE" w:rsidRDefault="00B72FAB">
            <w:pPr>
              <w:pStyle w:val="BodyText"/>
              <w:spacing w:after="0"/>
              <w:rPr>
                <w:rFonts w:eastAsia="SimSun"/>
                <w:sz w:val="22"/>
                <w:szCs w:val="18"/>
              </w:rPr>
            </w:pPr>
            <w:r>
              <w:rPr>
                <w:rFonts w:eastAsiaTheme="minorEastAsia" w:hint="eastAsia"/>
                <w:sz w:val="22"/>
                <w:szCs w:val="18"/>
              </w:rPr>
              <w:t>v</w:t>
            </w:r>
            <w:r>
              <w:rPr>
                <w:rFonts w:eastAsiaTheme="minorEastAsia"/>
                <w:sz w:val="22"/>
                <w:szCs w:val="18"/>
              </w:rPr>
              <w:t>ivo</w:t>
            </w:r>
          </w:p>
        </w:tc>
        <w:tc>
          <w:tcPr>
            <w:tcW w:w="7211" w:type="dxa"/>
          </w:tcPr>
          <w:p w14:paraId="5C400185" w14:textId="77777777" w:rsidR="009016AE" w:rsidRDefault="00B72FAB">
            <w:pPr>
              <w:pStyle w:val="BodyText"/>
              <w:spacing w:after="0"/>
              <w:rPr>
                <w:rFonts w:eastAsia="SimSun"/>
                <w:sz w:val="22"/>
                <w:szCs w:val="22"/>
              </w:rPr>
            </w:pPr>
            <w:r>
              <w:rPr>
                <w:rFonts w:eastAsiaTheme="minorEastAsia"/>
                <w:sz w:val="22"/>
                <w:szCs w:val="18"/>
              </w:rPr>
              <w:t xml:space="preserve">Not support the Text proposal, we don’t think </w:t>
            </w:r>
            <w:r>
              <w:rPr>
                <w:rFonts w:eastAsiaTheme="minorEastAsia" w:hint="eastAsia"/>
                <w:sz w:val="22"/>
                <w:szCs w:val="18"/>
              </w:rPr>
              <w:t>‘</w:t>
            </w:r>
            <w:r>
              <w:rPr>
                <w:rFonts w:eastAsiaTheme="minorEastAsia"/>
                <w:sz w:val="22"/>
                <w:szCs w:val="18"/>
              </w:rPr>
              <w:t xml:space="preserve"> </w:t>
            </w:r>
            <w:r>
              <w:rPr>
                <w:rFonts w:eastAsia="SimSun"/>
                <w:b/>
                <w:bCs/>
                <w:lang w:eastAsia="ko-KR"/>
              </w:rPr>
              <w:t>its potential reduction for NR Rel-17 positioning solutions</w:t>
            </w:r>
            <w:r>
              <w:rPr>
                <w:rFonts w:eastAsia="SimSun"/>
                <w:b/>
                <w:bCs/>
              </w:rPr>
              <w:t>’</w:t>
            </w:r>
            <w:r>
              <w:rPr>
                <w:rFonts w:eastAsia="SimSun"/>
              </w:rPr>
              <w:t xml:space="preserve"> </w:t>
            </w:r>
            <w:r>
              <w:rPr>
                <w:rFonts w:eastAsiaTheme="minorEastAsia"/>
                <w:sz w:val="22"/>
                <w:szCs w:val="18"/>
              </w:rPr>
              <w:t>can be easily agreed in this meeting. And we wonder the</w:t>
            </w:r>
            <w:r>
              <w:rPr>
                <w:rFonts w:eastAsia="SimSun"/>
              </w:rPr>
              <w:t xml:space="preserve"> </w:t>
            </w:r>
            <w:r>
              <w:rPr>
                <w:rFonts w:eastAsia="SimSun"/>
                <w:b/>
                <w:bCs/>
                <w:lang w:eastAsia="ko-KR"/>
              </w:rPr>
              <w:t xml:space="preserve">End-To-End latency of 10 msec </w:t>
            </w:r>
            <w:r>
              <w:rPr>
                <w:rFonts w:eastAsiaTheme="minorEastAsia"/>
                <w:sz w:val="22"/>
                <w:szCs w:val="18"/>
              </w:rPr>
              <w:t>has been agreed.</w:t>
            </w:r>
          </w:p>
        </w:tc>
      </w:tr>
      <w:tr w:rsidR="009016AE" w14:paraId="3311CF60" w14:textId="77777777">
        <w:tc>
          <w:tcPr>
            <w:tcW w:w="1805" w:type="dxa"/>
          </w:tcPr>
          <w:p w14:paraId="44DF5C37" w14:textId="77777777" w:rsidR="009016AE" w:rsidRDefault="00B72FAB">
            <w:pPr>
              <w:pStyle w:val="BodyText"/>
              <w:spacing w:after="0"/>
              <w:rPr>
                <w:rFonts w:eastAsiaTheme="minorEastAsia"/>
                <w:sz w:val="22"/>
                <w:szCs w:val="18"/>
              </w:rPr>
            </w:pPr>
            <w:r>
              <w:rPr>
                <w:rFonts w:eastAsiaTheme="minorEastAsia"/>
                <w:sz w:val="22"/>
                <w:szCs w:val="18"/>
              </w:rPr>
              <w:t>OPPO</w:t>
            </w:r>
          </w:p>
        </w:tc>
        <w:tc>
          <w:tcPr>
            <w:tcW w:w="7211" w:type="dxa"/>
          </w:tcPr>
          <w:p w14:paraId="47E18E02"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065041F2" w14:textId="77777777">
        <w:tc>
          <w:tcPr>
            <w:tcW w:w="1805" w:type="dxa"/>
          </w:tcPr>
          <w:p w14:paraId="4D4D57E3"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2B317A48" w14:textId="77777777" w:rsidR="009016AE" w:rsidRDefault="00B72FAB">
            <w:pPr>
              <w:pStyle w:val="BodyText"/>
              <w:spacing w:after="0"/>
              <w:rPr>
                <w:rFonts w:eastAsia="SimSun"/>
                <w:sz w:val="22"/>
                <w:szCs w:val="18"/>
              </w:rPr>
            </w:pPr>
            <w:r>
              <w:rPr>
                <w:rFonts w:eastAsia="SimSun" w:hint="eastAsia"/>
                <w:sz w:val="22"/>
                <w:szCs w:val="18"/>
              </w:rPr>
              <w:t>W</w:t>
            </w:r>
            <w:r>
              <w:rPr>
                <w:rFonts w:eastAsia="SimSun"/>
                <w:sz w:val="22"/>
                <w:szCs w:val="18"/>
              </w:rPr>
              <w:t xml:space="preserve">e have concern on </w:t>
            </w:r>
            <w:proofErr w:type="spellStart"/>
            <w:r>
              <w:rPr>
                <w:rFonts w:eastAsia="SimSun"/>
                <w:sz w:val="22"/>
                <w:szCs w:val="18"/>
              </w:rPr>
              <w:t>liasing</w:t>
            </w:r>
            <w:proofErr w:type="spellEnd"/>
            <w:r>
              <w:rPr>
                <w:rFonts w:eastAsia="SimSun"/>
                <w:sz w:val="22"/>
                <w:szCs w:val="18"/>
              </w:rPr>
              <w:t xml:space="preserve"> RAN3 as they are not involved in the SID.</w:t>
            </w:r>
          </w:p>
          <w:p w14:paraId="242CD554" w14:textId="77777777" w:rsidR="009016AE" w:rsidRDefault="00B72FAB">
            <w:pPr>
              <w:pStyle w:val="BodyText"/>
              <w:spacing w:after="0"/>
              <w:rPr>
                <w:rFonts w:eastAsia="SimSun"/>
                <w:sz w:val="22"/>
                <w:szCs w:val="18"/>
              </w:rPr>
            </w:pPr>
            <w:r>
              <w:rPr>
                <w:rFonts w:eastAsia="SimSun"/>
                <w:sz w:val="22"/>
                <w:szCs w:val="18"/>
              </w:rPr>
              <w:t>We do not need to repeat the text in the SID in the LS.</w:t>
            </w:r>
          </w:p>
          <w:p w14:paraId="6700C1B1" w14:textId="77777777" w:rsidR="009016AE" w:rsidRDefault="00B72FAB">
            <w:pPr>
              <w:pStyle w:val="BodyText"/>
              <w:spacing w:after="0"/>
              <w:rPr>
                <w:rFonts w:eastAsia="SimSun"/>
                <w:sz w:val="22"/>
                <w:szCs w:val="18"/>
              </w:rPr>
            </w:pPr>
            <w:r>
              <w:rPr>
                <w:rFonts w:eastAsia="SimSun"/>
                <w:sz w:val="22"/>
                <w:szCs w:val="18"/>
              </w:rPr>
              <w:t>In addition, we have some text changes on the LS.</w:t>
            </w:r>
          </w:p>
          <w:p w14:paraId="23139CC3" w14:textId="77777777" w:rsidR="009016AE" w:rsidRDefault="009016AE">
            <w:pPr>
              <w:pStyle w:val="BodyText"/>
              <w:spacing w:after="0"/>
              <w:rPr>
                <w:rFonts w:eastAsia="SimSun"/>
                <w:sz w:val="22"/>
                <w:szCs w:val="18"/>
              </w:rPr>
            </w:pPr>
          </w:p>
          <w:p w14:paraId="4271A92D" w14:textId="77777777" w:rsidR="009016AE" w:rsidRDefault="00B72FAB">
            <w:pPr>
              <w:pStyle w:val="BodyText"/>
              <w:spacing w:after="0"/>
              <w:rPr>
                <w:rFonts w:eastAsia="SimSun"/>
                <w:sz w:val="22"/>
                <w:szCs w:val="18"/>
              </w:rPr>
            </w:pPr>
            <w:r>
              <w:rPr>
                <w:rFonts w:eastAsia="SimSun"/>
                <w:sz w:val="22"/>
                <w:szCs w:val="18"/>
              </w:rPr>
              <w:t>Suggested proposal is as follows</w:t>
            </w:r>
          </w:p>
          <w:p w14:paraId="1D73F000" w14:textId="77777777" w:rsidR="009016AE" w:rsidRDefault="00B72FAB">
            <w:pPr>
              <w:spacing w:before="60"/>
              <w:rPr>
                <w:b/>
                <w:bCs/>
                <w:lang w:val="en-US" w:eastAsia="ko-KR"/>
              </w:rPr>
            </w:pPr>
            <w:r>
              <w:rPr>
                <w:b/>
                <w:bCs/>
                <w:lang w:val="en-US" w:eastAsia="ko-KR"/>
              </w:rPr>
              <w:t>Proposal #3  - Revision from Huawei</w:t>
            </w:r>
          </w:p>
          <w:p w14:paraId="03CB02E0"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16" w:author="Huawei" w:date="2020-08-20T08:48:00Z">
              <w:r>
                <w:rPr>
                  <w:rFonts w:ascii="Times New Roman" w:eastAsia="SimSun" w:hAnsi="Times New Roman"/>
                  <w:b/>
                  <w:bCs/>
                  <w:lang w:eastAsia="ko-KR"/>
                </w:rPr>
                <w:delText xml:space="preserve">and WG3 </w:delText>
              </w:r>
            </w:del>
            <w:r>
              <w:rPr>
                <w:rFonts w:ascii="Times New Roman" w:eastAsia="SimSun" w:hAnsi="Times New Roman"/>
                <w:b/>
                <w:bCs/>
                <w:lang w:eastAsia="ko-KR"/>
              </w:rPr>
              <w:t xml:space="preserve">for analysis of latency of NR </w:t>
            </w:r>
            <w:del w:id="117" w:author="Huawei" w:date="2020-08-20T08:48:00Z">
              <w:r>
                <w:rPr>
                  <w:rFonts w:ascii="Times New Roman" w:eastAsia="SimSun" w:hAnsi="Times New Roman"/>
                  <w:b/>
                  <w:bCs/>
                  <w:lang w:eastAsia="ko-KR"/>
                </w:rPr>
                <w:delText xml:space="preserve">positiongn </w:delText>
              </w:r>
            </w:del>
            <w:ins w:id="118"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1E39FACF"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315789DA" w14:textId="77777777" w:rsidR="009016AE" w:rsidRDefault="00B72FAB">
            <w:pPr>
              <w:pStyle w:val="BodyText"/>
              <w:spacing w:after="0"/>
              <w:rPr>
                <w:rFonts w:eastAsiaTheme="minorEastAsia"/>
                <w:sz w:val="22"/>
                <w:szCs w:val="18"/>
              </w:rPr>
            </w:pPr>
            <w:r>
              <w:rPr>
                <w:rFonts w:eastAsia="SimSun"/>
                <w:b/>
                <w:bCs/>
                <w:lang w:eastAsia="ko-KR"/>
              </w:rPr>
              <w:t>RAN1 evaluates physical layer latency and its potential reduction for NR Rel-17 positioning solutions. In order to evaluate End-To-End latency of NR positioning solutions the input from RAN2</w:t>
            </w:r>
            <w:del w:id="119" w:author="Huawei" w:date="2020-08-20T08:49:00Z">
              <w:r>
                <w:rPr>
                  <w:rFonts w:eastAsia="SimSun"/>
                  <w:b/>
                  <w:bCs/>
                  <w:lang w:eastAsia="ko-KR"/>
                </w:rPr>
                <w:delText>/3</w:delText>
              </w:r>
            </w:del>
            <w:r>
              <w:rPr>
                <w:rFonts w:eastAsia="SimSun"/>
                <w:b/>
                <w:bCs/>
                <w:lang w:eastAsia="ko-KR"/>
              </w:rPr>
              <w:t xml:space="preserve"> is needed on latency components of NR</w:t>
            </w:r>
            <w:ins w:id="120" w:author="Huawei" w:date="2020-08-20T08:50:00Z">
              <w:r>
                <w:rPr>
                  <w:rFonts w:eastAsia="SimSun"/>
                  <w:b/>
                  <w:bCs/>
                  <w:lang w:eastAsia="ko-KR"/>
                </w:rPr>
                <w:t>/</w:t>
              </w:r>
            </w:ins>
            <w:ins w:id="121" w:author="Huawei" w:date="2020-08-20T08:54:00Z">
              <w:r>
                <w:rPr>
                  <w:rFonts w:eastAsia="SimSun"/>
                  <w:b/>
                  <w:bCs/>
                  <w:lang w:eastAsia="ko-KR"/>
                </w:rPr>
                <w:t>NG-RAN/</w:t>
              </w:r>
            </w:ins>
            <w:ins w:id="122" w:author="Huawei" w:date="2020-08-20T08:50:00Z">
              <w:r>
                <w:rPr>
                  <w:rFonts w:eastAsia="SimSun"/>
                  <w:b/>
                  <w:bCs/>
                  <w:lang w:eastAsia="ko-KR"/>
                </w:rPr>
                <w:t>5GC</w:t>
              </w:r>
            </w:ins>
            <w:r>
              <w:rPr>
                <w:rFonts w:eastAsia="SimSun"/>
                <w:b/>
                <w:bCs/>
                <w:lang w:eastAsia="ko-KR"/>
              </w:rPr>
              <w:t xml:space="preserve"> higher layer </w:t>
            </w:r>
            <w:proofErr w:type="spellStart"/>
            <w:r>
              <w:rPr>
                <w:rFonts w:eastAsia="SimSun"/>
                <w:b/>
                <w:bCs/>
                <w:lang w:eastAsia="ko-KR"/>
              </w:rPr>
              <w:t>positionng</w:t>
            </w:r>
            <w:proofErr w:type="spellEnd"/>
            <w:r>
              <w:rPr>
                <w:rFonts w:eastAsia="SimSun"/>
                <w:b/>
                <w:bCs/>
                <w:lang w:eastAsia="ko-KR"/>
              </w:rPr>
              <w:t xml:space="preserve"> protocols. RAN1 respectfully asks </w:t>
            </w:r>
            <w:ins w:id="123" w:author="Huawei" w:date="2020-08-20T08:50:00Z">
              <w:r>
                <w:rPr>
                  <w:rFonts w:eastAsia="SimSun"/>
                  <w:b/>
                  <w:bCs/>
                  <w:lang w:eastAsia="ko-KR"/>
                </w:rPr>
                <w:t xml:space="preserve">if </w:t>
              </w:r>
            </w:ins>
            <w:r>
              <w:rPr>
                <w:rFonts w:eastAsia="SimSun"/>
                <w:b/>
                <w:bCs/>
                <w:lang w:eastAsia="ko-KR"/>
              </w:rPr>
              <w:t>RAN2</w:t>
            </w:r>
            <w:del w:id="124" w:author="Huawei" w:date="2020-08-20T08:50:00Z">
              <w:r>
                <w:rPr>
                  <w:rFonts w:eastAsia="SimSun"/>
                  <w:b/>
                  <w:bCs/>
                  <w:lang w:eastAsia="ko-KR"/>
                </w:rPr>
                <w:delText>/3</w:delText>
              </w:r>
            </w:del>
            <w:r>
              <w:rPr>
                <w:rFonts w:eastAsia="SimSun"/>
                <w:b/>
                <w:bCs/>
                <w:lang w:eastAsia="ko-KR"/>
              </w:rPr>
              <w:t xml:space="preserve"> </w:t>
            </w:r>
            <w:del w:id="125" w:author="Huawei" w:date="2020-08-20T08:50:00Z">
              <w:r>
                <w:rPr>
                  <w:rFonts w:eastAsia="SimSun" w:hint="eastAsia"/>
                  <w:b/>
                  <w:bCs/>
                </w:rPr>
                <w:delText>to</w:delText>
              </w:r>
            </w:del>
            <w:ins w:id="126" w:author="Huawei" w:date="2020-08-20T08:50:00Z">
              <w:r>
                <w:rPr>
                  <w:rFonts w:eastAsia="SimSun" w:hint="eastAsia"/>
                  <w:b/>
                  <w:bCs/>
                </w:rPr>
                <w:t>can</w:t>
              </w:r>
            </w:ins>
            <w:r>
              <w:rPr>
                <w:rFonts w:eastAsia="SimSun"/>
                <w:b/>
                <w:bCs/>
                <w:lang w:eastAsia="ko-KR"/>
              </w:rPr>
              <w:t xml:space="preserve"> provide</w:t>
            </w:r>
            <w:ins w:id="127" w:author="Huawei" w:date="2020-08-20T08:51:00Z">
              <w:r>
                <w:rPr>
                  <w:rFonts w:eastAsia="SimSun"/>
                  <w:b/>
                  <w:bCs/>
                  <w:lang w:eastAsia="ko-KR"/>
                </w:rPr>
                <w:t xml:space="preserve"> a</w:t>
              </w:r>
            </w:ins>
            <w:r>
              <w:rPr>
                <w:rFonts w:eastAsia="SimSun"/>
                <w:b/>
                <w:bCs/>
                <w:lang w:eastAsia="ko-KR"/>
              </w:rPr>
              <w:t xml:space="preserve"> list of latency components with corresponding range of values for the existing and potential enhanced NR positioning solutions</w:t>
            </w:r>
            <w:del w:id="128" w:author="Huawei" w:date="2020-08-20T08:51:00Z">
              <w:r>
                <w:rPr>
                  <w:rFonts w:eastAsia="SimSun"/>
                  <w:b/>
                  <w:bCs/>
                  <w:lang w:eastAsia="ko-KR"/>
                </w:rPr>
                <w:delText>, taking into account that an End-To-End latency of 10 msec may be desired in some I-IoT scenarios</w:delText>
              </w:r>
            </w:del>
          </w:p>
        </w:tc>
      </w:tr>
      <w:tr w:rsidR="009016AE" w14:paraId="3CCEDFE1" w14:textId="77777777">
        <w:tc>
          <w:tcPr>
            <w:tcW w:w="1805" w:type="dxa"/>
          </w:tcPr>
          <w:p w14:paraId="4FFE9AE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7589A6BF" w14:textId="77777777" w:rsidR="009016AE" w:rsidRDefault="00B72FAB">
            <w:pPr>
              <w:pStyle w:val="BodyText"/>
              <w:spacing w:after="0"/>
              <w:rPr>
                <w:rFonts w:eastAsia="SimSun"/>
                <w:sz w:val="22"/>
                <w:szCs w:val="18"/>
              </w:rPr>
            </w:pPr>
            <w:r>
              <w:rPr>
                <w:sz w:val="22"/>
                <w:szCs w:val="18"/>
                <w:lang w:eastAsia="en-US"/>
              </w:rPr>
              <w:t xml:space="preserve">We still believe that we need to send the LS to SA2 (i.e. UE positioning requires core network operation, such as signaling /procedure involving AMF, LS). </w:t>
            </w:r>
          </w:p>
        </w:tc>
      </w:tr>
      <w:tr w:rsidR="009016AE" w14:paraId="3BBD8272" w14:textId="77777777">
        <w:tc>
          <w:tcPr>
            <w:tcW w:w="1805" w:type="dxa"/>
          </w:tcPr>
          <w:p w14:paraId="676F8331" w14:textId="77777777" w:rsidR="009016AE" w:rsidRDefault="00B72FAB">
            <w:pPr>
              <w:pStyle w:val="BodyText"/>
              <w:spacing w:after="0"/>
              <w:rPr>
                <w:sz w:val="22"/>
                <w:szCs w:val="18"/>
                <w:lang w:eastAsia="en-US"/>
              </w:rPr>
            </w:pPr>
            <w:r>
              <w:rPr>
                <w:sz w:val="22"/>
                <w:szCs w:val="18"/>
                <w:lang w:eastAsia="en-US"/>
              </w:rPr>
              <w:t>Lenovo, Motorola Mobility</w:t>
            </w:r>
          </w:p>
        </w:tc>
        <w:tc>
          <w:tcPr>
            <w:tcW w:w="7211" w:type="dxa"/>
          </w:tcPr>
          <w:p w14:paraId="3C08E171" w14:textId="77777777" w:rsidR="009016AE" w:rsidRDefault="00B72FAB">
            <w:pPr>
              <w:pStyle w:val="BodyText"/>
              <w:spacing w:after="0"/>
              <w:rPr>
                <w:sz w:val="22"/>
                <w:szCs w:val="18"/>
                <w:lang w:eastAsia="en-US"/>
              </w:rPr>
            </w:pPr>
            <w:r>
              <w:rPr>
                <w:sz w:val="22"/>
                <w:szCs w:val="18"/>
                <w:lang w:eastAsia="en-US"/>
              </w:rPr>
              <w:t>Support, but we could also CC: SA2 for relevant inputs on e2e latency.</w:t>
            </w:r>
          </w:p>
        </w:tc>
      </w:tr>
      <w:tr w:rsidR="009016AE" w14:paraId="04B08FCE" w14:textId="77777777">
        <w:tc>
          <w:tcPr>
            <w:tcW w:w="1805" w:type="dxa"/>
          </w:tcPr>
          <w:p w14:paraId="70421372"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1F0F9EC" w14:textId="77777777" w:rsidR="009016AE" w:rsidRDefault="00B72FAB">
            <w:pPr>
              <w:pStyle w:val="BodyText"/>
              <w:spacing w:after="0"/>
              <w:rPr>
                <w:sz w:val="22"/>
                <w:szCs w:val="18"/>
                <w:lang w:eastAsia="en-US"/>
              </w:rPr>
            </w:pPr>
            <w:r>
              <w:rPr>
                <w:sz w:val="22"/>
                <w:szCs w:val="18"/>
                <w:lang w:eastAsia="en-US"/>
              </w:rPr>
              <w:t>Support</w:t>
            </w:r>
          </w:p>
        </w:tc>
      </w:tr>
      <w:tr w:rsidR="009016AE" w14:paraId="2324249C" w14:textId="77777777">
        <w:tc>
          <w:tcPr>
            <w:tcW w:w="1805" w:type="dxa"/>
          </w:tcPr>
          <w:p w14:paraId="048986BD"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2B02BD47" w14:textId="77777777" w:rsidR="009016AE" w:rsidRDefault="00B72FAB">
            <w:pPr>
              <w:pStyle w:val="BodyText"/>
              <w:spacing w:after="0"/>
              <w:rPr>
                <w:sz w:val="22"/>
                <w:szCs w:val="18"/>
                <w:lang w:eastAsia="en-US"/>
              </w:rPr>
            </w:pPr>
            <w:r>
              <w:rPr>
                <w:rFonts w:eastAsia="Malgun Gothic"/>
                <w:sz w:val="22"/>
                <w:szCs w:val="18"/>
                <w:lang w:eastAsia="ko-KR"/>
              </w:rPr>
              <w:t xml:space="preserve">We are generally OK but we still have a concern on mentioning the specific value of “10 </w:t>
            </w:r>
            <w:proofErr w:type="spellStart"/>
            <w:r>
              <w:rPr>
                <w:rFonts w:eastAsia="Malgun Gothic"/>
                <w:sz w:val="22"/>
                <w:szCs w:val="18"/>
                <w:lang w:eastAsia="ko-KR"/>
              </w:rPr>
              <w:t>ms</w:t>
            </w:r>
            <w:proofErr w:type="spellEnd"/>
            <w:r>
              <w:rPr>
                <w:rFonts w:eastAsia="Malgun Gothic"/>
                <w:sz w:val="22"/>
                <w:szCs w:val="18"/>
                <w:lang w:eastAsia="ko-KR"/>
              </w:rPr>
              <w:t>” since the exact value of end-to-end latency has not been agreed.</w:t>
            </w:r>
          </w:p>
        </w:tc>
      </w:tr>
      <w:bookmarkEnd w:id="115"/>
      <w:tr w:rsidR="009016AE" w14:paraId="16FE93CA" w14:textId="77777777">
        <w:tc>
          <w:tcPr>
            <w:tcW w:w="1805" w:type="dxa"/>
          </w:tcPr>
          <w:p w14:paraId="3C9D4A0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792D5105" w14:textId="77777777" w:rsidR="009016AE" w:rsidRDefault="00B72FAB">
            <w:pPr>
              <w:pStyle w:val="BodyText"/>
              <w:spacing w:after="0"/>
              <w:rPr>
                <w:sz w:val="22"/>
                <w:szCs w:val="18"/>
                <w:lang w:eastAsia="en-US"/>
              </w:rPr>
            </w:pPr>
            <w:r>
              <w:rPr>
                <w:sz w:val="22"/>
                <w:szCs w:val="18"/>
                <w:lang w:eastAsia="en-US"/>
              </w:rPr>
              <w:t>Support the proposal. based on higher layer latency values obtained from the reply LS and the total latency budget value from requirements, the physical layer latency target can be derived.</w:t>
            </w:r>
          </w:p>
          <w:p w14:paraId="5A8A174A" w14:textId="77777777" w:rsidR="009016AE" w:rsidRDefault="009016AE">
            <w:pPr>
              <w:pStyle w:val="BodyText"/>
              <w:spacing w:after="0"/>
              <w:rPr>
                <w:sz w:val="22"/>
                <w:szCs w:val="18"/>
                <w:lang w:eastAsia="en-US"/>
              </w:rPr>
            </w:pPr>
          </w:p>
          <w:p w14:paraId="7EAC5010" w14:textId="77777777" w:rsidR="009016AE" w:rsidRDefault="00B72FAB">
            <w:pPr>
              <w:pStyle w:val="BodyText"/>
              <w:spacing w:after="0"/>
              <w:rPr>
                <w:sz w:val="22"/>
                <w:szCs w:val="18"/>
                <w:lang w:eastAsia="en-US"/>
              </w:rPr>
            </w:pPr>
            <w:r>
              <w:rPr>
                <w:sz w:val="22"/>
                <w:szCs w:val="18"/>
                <w:lang w:eastAsia="en-US"/>
              </w:rPr>
              <w:t>Also, the end-to-end latency of 10ms is not agreed yet.  So please place 10ms under brackets for now.  We can remove the brackets once there is a corresponding agreement in AI 8.5.1.</w:t>
            </w:r>
          </w:p>
          <w:p w14:paraId="33888261" w14:textId="77777777" w:rsidR="009016AE" w:rsidRDefault="009016AE">
            <w:pPr>
              <w:pStyle w:val="BodyText"/>
              <w:spacing w:after="0"/>
              <w:rPr>
                <w:sz w:val="22"/>
                <w:szCs w:val="18"/>
                <w:lang w:eastAsia="en-US"/>
              </w:rPr>
            </w:pPr>
          </w:p>
        </w:tc>
      </w:tr>
      <w:tr w:rsidR="009016AE" w14:paraId="026313DA" w14:textId="77777777">
        <w:tc>
          <w:tcPr>
            <w:tcW w:w="1805" w:type="dxa"/>
          </w:tcPr>
          <w:p w14:paraId="3F7869F9"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09865B23" w14:textId="77777777" w:rsidR="009016AE" w:rsidRDefault="00B72FAB">
            <w:pPr>
              <w:pStyle w:val="BodyText"/>
              <w:spacing w:after="0"/>
              <w:rPr>
                <w:sz w:val="22"/>
                <w:szCs w:val="18"/>
                <w:lang w:eastAsia="en-US"/>
              </w:rPr>
            </w:pPr>
            <w:r>
              <w:rPr>
                <w:sz w:val="22"/>
                <w:szCs w:val="18"/>
                <w:lang w:eastAsia="en-US"/>
              </w:rPr>
              <w:t>Support</w:t>
            </w:r>
          </w:p>
        </w:tc>
      </w:tr>
    </w:tbl>
    <w:p w14:paraId="2DFD4646" w14:textId="77777777" w:rsidR="009016AE" w:rsidRDefault="009016AE">
      <w:pPr>
        <w:spacing w:before="60"/>
        <w:jc w:val="both"/>
        <w:rPr>
          <w:lang w:val="en-GB"/>
        </w:rPr>
      </w:pPr>
    </w:p>
    <w:p w14:paraId="687DA81F" w14:textId="77777777" w:rsidR="009016AE" w:rsidRDefault="00B72FAB" w:rsidP="00B47AE5">
      <w:pPr>
        <w:pStyle w:val="Heading3"/>
      </w:pPr>
      <w:r>
        <w:lastRenderedPageBreak/>
        <w:t>Revision#2 of Initial Proposal</w:t>
      </w:r>
    </w:p>
    <w:p w14:paraId="37A7A30D" w14:textId="77777777" w:rsidR="009016AE" w:rsidRDefault="00B72FAB">
      <w:pPr>
        <w:rPr>
          <w:lang w:val="en-GB"/>
        </w:rPr>
      </w:pPr>
      <w:r>
        <w:rPr>
          <w:lang w:val="en-GB"/>
        </w:rPr>
        <w:t>Companies are invited to comment on the following proposal.</w:t>
      </w:r>
    </w:p>
    <w:p w14:paraId="3526F1E1" w14:textId="77777777" w:rsidR="009016AE" w:rsidRDefault="00B72FAB">
      <w:pPr>
        <w:spacing w:before="60"/>
        <w:rPr>
          <w:b/>
          <w:bCs/>
          <w:lang w:val="en-US" w:eastAsia="ko-KR"/>
        </w:rPr>
      </w:pPr>
      <w:r>
        <w:rPr>
          <w:b/>
          <w:bCs/>
          <w:lang w:val="en-US" w:eastAsia="ko-KR"/>
        </w:rPr>
        <w:t>Proposal #3  - Revision#2</w:t>
      </w:r>
    </w:p>
    <w:p w14:paraId="321A1B82"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 xml:space="preserve">Send LS to RAN WG2 </w:t>
      </w:r>
      <w:del w:id="129" w:author="Huawei" w:date="2020-08-20T08:48:00Z">
        <w:r>
          <w:rPr>
            <w:rFonts w:ascii="Times New Roman" w:eastAsia="SimSun" w:hAnsi="Times New Roman"/>
            <w:b/>
            <w:bCs/>
            <w:lang w:eastAsia="ko-KR"/>
          </w:rPr>
          <w:delText>and WG3</w:delText>
        </w:r>
      </w:del>
      <w:r>
        <w:rPr>
          <w:rFonts w:ascii="Times New Roman" w:eastAsia="SimSun" w:hAnsi="Times New Roman"/>
          <w:b/>
          <w:bCs/>
          <w:lang w:eastAsia="ko-KR"/>
        </w:rPr>
        <w:t xml:space="preserve">and </w:t>
      </w:r>
      <w:r>
        <w:rPr>
          <w:rFonts w:ascii="Times New Roman" w:eastAsia="SimSun" w:hAnsi="Times New Roman"/>
          <w:b/>
          <w:bCs/>
          <w:color w:val="FF0000"/>
          <w:lang w:eastAsia="ko-KR"/>
        </w:rPr>
        <w:t>CC SA WG2</w:t>
      </w:r>
      <w:del w:id="130" w:author="Huawei" w:date="2020-08-20T08:48:00Z">
        <w:r>
          <w:rPr>
            <w:rFonts w:ascii="Times New Roman" w:eastAsia="SimSun" w:hAnsi="Times New Roman"/>
            <w:b/>
            <w:bCs/>
            <w:lang w:eastAsia="ko-KR"/>
          </w:rPr>
          <w:delText xml:space="preserve"> </w:delText>
        </w:r>
      </w:del>
      <w:r>
        <w:rPr>
          <w:rFonts w:ascii="Times New Roman" w:eastAsia="SimSun" w:hAnsi="Times New Roman"/>
          <w:b/>
          <w:bCs/>
          <w:lang w:eastAsia="ko-KR"/>
        </w:rPr>
        <w:t xml:space="preserve"> for analysis of latency of NR </w:t>
      </w:r>
      <w:del w:id="131" w:author="Huawei" w:date="2020-08-20T08:48:00Z">
        <w:r>
          <w:rPr>
            <w:rFonts w:ascii="Times New Roman" w:eastAsia="SimSun" w:hAnsi="Times New Roman"/>
            <w:b/>
            <w:bCs/>
            <w:lang w:eastAsia="ko-KR"/>
          </w:rPr>
          <w:delText xml:space="preserve">positiongn </w:delText>
        </w:r>
      </w:del>
      <w:ins w:id="132" w:author="Huawei" w:date="2020-08-20T08:48:00Z">
        <w:r>
          <w:rPr>
            <w:rFonts w:ascii="Times New Roman" w:eastAsia="SimSun" w:hAnsi="Times New Roman"/>
            <w:b/>
            <w:bCs/>
            <w:lang w:eastAsia="ko-KR"/>
          </w:rPr>
          <w:t xml:space="preserve">positioning </w:t>
        </w:r>
      </w:ins>
      <w:r>
        <w:rPr>
          <w:rFonts w:ascii="Times New Roman" w:eastAsia="SimSun" w:hAnsi="Times New Roman"/>
          <w:b/>
          <w:bCs/>
          <w:lang w:eastAsia="ko-KR"/>
        </w:rPr>
        <w:t xml:space="preserve">protocols defined in Rel.16 and potential enhancements </w:t>
      </w:r>
    </w:p>
    <w:p w14:paraId="2E9E0ABE" w14:textId="77777777" w:rsidR="009016AE" w:rsidRDefault="00B72FAB">
      <w:pPr>
        <w:pStyle w:val="ListParagraph"/>
        <w:numPr>
          <w:ilvl w:val="0"/>
          <w:numId w:val="5"/>
        </w:numPr>
        <w:spacing w:before="60"/>
        <w:ind w:left="284" w:hanging="284"/>
        <w:rPr>
          <w:rFonts w:ascii="Times New Roman" w:eastAsia="SimSun" w:hAnsi="Times New Roman"/>
          <w:b/>
          <w:bCs/>
          <w:lang w:eastAsia="ko-KR"/>
        </w:rPr>
      </w:pPr>
      <w:r>
        <w:rPr>
          <w:rFonts w:ascii="Times New Roman" w:eastAsia="SimSun" w:hAnsi="Times New Roman"/>
          <w:b/>
          <w:bCs/>
          <w:lang w:eastAsia="ko-KR"/>
        </w:rPr>
        <w:t>Text proposal for LS:</w:t>
      </w:r>
    </w:p>
    <w:p w14:paraId="000EDD90" w14:textId="77777777" w:rsidR="009016AE" w:rsidRDefault="00B72FAB">
      <w:pPr>
        <w:pStyle w:val="1"/>
        <w:numPr>
          <w:ilvl w:val="0"/>
          <w:numId w:val="12"/>
        </w:numPr>
        <w:spacing w:before="60"/>
        <w:ind w:leftChars="0"/>
        <w:rPr>
          <w:rFonts w:ascii="Times New Roman" w:eastAsia="SimSun" w:hAnsi="Times New Roman"/>
          <w:b/>
          <w:bCs/>
          <w:sz w:val="22"/>
          <w:szCs w:val="22"/>
          <w:lang w:eastAsia="ko-KR"/>
        </w:rPr>
      </w:pPr>
      <w:r>
        <w:rPr>
          <w:rFonts w:ascii="Times New Roman" w:eastAsia="SimSun" w:hAnsi="Times New Roman"/>
          <w:b/>
          <w:bCs/>
          <w:sz w:val="22"/>
          <w:szCs w:val="22"/>
          <w:lang w:eastAsia="ko-KR"/>
        </w:rPr>
        <w:t xml:space="preserve">RAN1 evaluates physical layer latency </w:t>
      </w:r>
      <w:r>
        <w:rPr>
          <w:rFonts w:ascii="Times New Roman" w:eastAsia="SimSun" w:hAnsi="Times New Roman"/>
          <w:b/>
          <w:bCs/>
          <w:strike/>
          <w:sz w:val="22"/>
          <w:szCs w:val="22"/>
          <w:lang w:eastAsia="ko-KR"/>
        </w:rPr>
        <w:t>and its potential reduction</w:t>
      </w:r>
      <w:r>
        <w:rPr>
          <w:rFonts w:ascii="Times New Roman" w:eastAsia="SimSun" w:hAnsi="Times New Roman"/>
          <w:b/>
          <w:bCs/>
          <w:sz w:val="22"/>
          <w:szCs w:val="22"/>
          <w:lang w:eastAsia="ko-KR"/>
        </w:rPr>
        <w:t xml:space="preserve"> for NR Rel-17 positioning solutions. In order to evaluate End-To-End latency of NR positioning solutions the input from RAN2</w:t>
      </w:r>
      <w:del w:id="133" w:author="Huawei" w:date="2020-08-20T08:49: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is needed on latency components of NR</w:t>
      </w:r>
      <w:ins w:id="134" w:author="Huawei" w:date="2020-08-20T08:50:00Z">
        <w:r>
          <w:rPr>
            <w:rFonts w:ascii="Times New Roman" w:eastAsia="SimSun" w:hAnsi="Times New Roman"/>
            <w:b/>
            <w:bCs/>
            <w:sz w:val="22"/>
            <w:szCs w:val="22"/>
            <w:lang w:eastAsia="ko-KR"/>
          </w:rPr>
          <w:t>/</w:t>
        </w:r>
      </w:ins>
      <w:ins w:id="135" w:author="Huawei" w:date="2020-08-20T08:54:00Z">
        <w:r>
          <w:rPr>
            <w:rFonts w:ascii="Times New Roman" w:eastAsia="SimSun" w:hAnsi="Times New Roman"/>
            <w:b/>
            <w:bCs/>
            <w:sz w:val="22"/>
            <w:szCs w:val="22"/>
            <w:lang w:eastAsia="ko-KR"/>
          </w:rPr>
          <w:t>NG-RAN/</w:t>
        </w:r>
      </w:ins>
      <w:ins w:id="136" w:author="Huawei" w:date="2020-08-20T08:50:00Z">
        <w:r>
          <w:rPr>
            <w:rFonts w:ascii="Times New Roman" w:eastAsia="SimSun" w:hAnsi="Times New Roman"/>
            <w:b/>
            <w:bCs/>
            <w:sz w:val="22"/>
            <w:szCs w:val="22"/>
            <w:lang w:eastAsia="ko-KR"/>
          </w:rPr>
          <w:t>5GC</w:t>
        </w:r>
      </w:ins>
      <w:r>
        <w:rPr>
          <w:rFonts w:ascii="Times New Roman" w:eastAsia="SimSun" w:hAnsi="Times New Roman"/>
          <w:b/>
          <w:bCs/>
          <w:sz w:val="22"/>
          <w:szCs w:val="22"/>
          <w:lang w:eastAsia="ko-KR"/>
        </w:rPr>
        <w:t xml:space="preserve"> higher layer </w:t>
      </w:r>
      <w:proofErr w:type="spellStart"/>
      <w:r>
        <w:rPr>
          <w:rFonts w:ascii="Times New Roman" w:eastAsia="SimSun" w:hAnsi="Times New Roman"/>
          <w:b/>
          <w:bCs/>
          <w:sz w:val="22"/>
          <w:szCs w:val="22"/>
          <w:lang w:eastAsia="ko-KR"/>
        </w:rPr>
        <w:t>positionng</w:t>
      </w:r>
      <w:proofErr w:type="spellEnd"/>
      <w:r>
        <w:rPr>
          <w:rFonts w:ascii="Times New Roman" w:eastAsia="SimSun" w:hAnsi="Times New Roman"/>
          <w:b/>
          <w:bCs/>
          <w:sz w:val="22"/>
          <w:szCs w:val="22"/>
          <w:lang w:eastAsia="ko-KR"/>
        </w:rPr>
        <w:t xml:space="preserve"> protocols. RAN1 respectfully asks </w:t>
      </w:r>
      <w:ins w:id="137" w:author="Huawei" w:date="2020-08-20T08:50:00Z">
        <w:r>
          <w:rPr>
            <w:rFonts w:ascii="Times New Roman" w:eastAsia="SimSun" w:hAnsi="Times New Roman"/>
            <w:b/>
            <w:bCs/>
            <w:sz w:val="22"/>
            <w:szCs w:val="22"/>
            <w:lang w:eastAsia="ko-KR"/>
          </w:rPr>
          <w:t xml:space="preserve">if </w:t>
        </w:r>
      </w:ins>
      <w:r>
        <w:rPr>
          <w:rFonts w:ascii="Times New Roman" w:eastAsia="SimSun" w:hAnsi="Times New Roman"/>
          <w:b/>
          <w:bCs/>
          <w:sz w:val="22"/>
          <w:szCs w:val="22"/>
          <w:lang w:eastAsia="ko-KR"/>
        </w:rPr>
        <w:t>RAN2</w:t>
      </w:r>
      <w:del w:id="138" w:author="Huawei" w:date="2020-08-20T08:50:00Z">
        <w:r>
          <w:rPr>
            <w:rFonts w:ascii="Times New Roman" w:eastAsia="SimSun" w:hAnsi="Times New Roman"/>
            <w:b/>
            <w:bCs/>
            <w:sz w:val="22"/>
            <w:szCs w:val="22"/>
            <w:lang w:eastAsia="ko-KR"/>
          </w:rPr>
          <w:delText>/3</w:delText>
        </w:r>
      </w:del>
      <w:r>
        <w:rPr>
          <w:rFonts w:ascii="Times New Roman" w:eastAsia="SimSun" w:hAnsi="Times New Roman"/>
          <w:b/>
          <w:bCs/>
          <w:sz w:val="22"/>
          <w:szCs w:val="22"/>
          <w:lang w:eastAsia="ko-KR"/>
        </w:rPr>
        <w:t xml:space="preserve"> </w:t>
      </w:r>
      <w:del w:id="139" w:author="Huawei" w:date="2020-08-20T08:50:00Z">
        <w:r>
          <w:rPr>
            <w:rFonts w:ascii="Times New Roman" w:eastAsia="SimSun" w:hAnsi="Times New Roman" w:hint="eastAsia"/>
            <w:b/>
            <w:bCs/>
            <w:sz w:val="22"/>
            <w:szCs w:val="22"/>
            <w:lang w:eastAsia="ko-KR"/>
          </w:rPr>
          <w:delText>to</w:delText>
        </w:r>
      </w:del>
      <w:ins w:id="140" w:author="Huawei" w:date="2020-08-20T08:50:00Z">
        <w:r>
          <w:rPr>
            <w:rFonts w:ascii="Times New Roman" w:eastAsia="SimSun" w:hAnsi="Times New Roman" w:hint="eastAsia"/>
            <w:b/>
            <w:bCs/>
            <w:sz w:val="22"/>
            <w:szCs w:val="22"/>
            <w:lang w:eastAsia="ko-KR"/>
          </w:rPr>
          <w:t>can</w:t>
        </w:r>
      </w:ins>
      <w:r>
        <w:rPr>
          <w:rFonts w:ascii="Times New Roman" w:eastAsia="SimSun" w:hAnsi="Times New Roman"/>
          <w:b/>
          <w:bCs/>
          <w:sz w:val="22"/>
          <w:szCs w:val="22"/>
          <w:lang w:eastAsia="ko-KR"/>
        </w:rPr>
        <w:t xml:space="preserve"> provide</w:t>
      </w:r>
      <w:ins w:id="141" w:author="Huawei" w:date="2020-08-20T08:51:00Z">
        <w:r>
          <w:rPr>
            <w:rFonts w:ascii="Times New Roman" w:eastAsia="SimSun" w:hAnsi="Times New Roman"/>
            <w:b/>
            <w:bCs/>
            <w:sz w:val="22"/>
            <w:szCs w:val="22"/>
            <w:lang w:eastAsia="ko-KR"/>
          </w:rPr>
          <w:t xml:space="preserve"> a</w:t>
        </w:r>
      </w:ins>
      <w:r>
        <w:rPr>
          <w:rFonts w:ascii="Times New Roman" w:eastAsia="SimSun" w:hAnsi="Times New Roman"/>
          <w:b/>
          <w:bCs/>
          <w:sz w:val="22"/>
          <w:szCs w:val="22"/>
          <w:lang w:eastAsia="ko-KR"/>
        </w:rPr>
        <w:t xml:space="preserve"> list of latency components with corresponding range of values for the existing and potential enhanced NR positioning solutions</w:t>
      </w:r>
      <w:del w:id="142" w:author="Huawei" w:date="2020-08-20T08:51:00Z">
        <w:r>
          <w:rPr>
            <w:rFonts w:ascii="Times New Roman" w:eastAsia="SimSun" w:hAnsi="Times New Roman"/>
            <w:b/>
            <w:bCs/>
            <w:sz w:val="22"/>
            <w:szCs w:val="22"/>
            <w:lang w:eastAsia="ko-KR"/>
          </w:rPr>
          <w:delText>, taking into account that an End-To-End latency of 10 msec may be desired in some I-IoT scenarios</w:delText>
        </w:r>
      </w:del>
    </w:p>
    <w:p w14:paraId="55569C2D" w14:textId="77777777" w:rsidR="009016AE" w:rsidRDefault="009016AE">
      <w:pPr>
        <w:pStyle w:val="1"/>
        <w:spacing w:before="60"/>
        <w:ind w:leftChars="0" w:left="0"/>
        <w:rPr>
          <w:rFonts w:ascii="Times New Roman" w:eastAsia="SimSun" w:hAnsi="Times New Roman"/>
          <w:b/>
          <w:bCs/>
          <w:sz w:val="22"/>
          <w:szCs w:val="22"/>
          <w:lang w:eastAsia="ko-KR"/>
        </w:rPr>
      </w:pPr>
    </w:p>
    <w:p w14:paraId="76B25365" w14:textId="77777777" w:rsidR="009016AE" w:rsidRDefault="00B72FAB" w:rsidP="00B47AE5">
      <w:pPr>
        <w:pStyle w:val="Heading3"/>
      </w:pPr>
      <w:r>
        <w:t>RAN1 Outcome</w:t>
      </w:r>
    </w:p>
    <w:p w14:paraId="32364A7F" w14:textId="77777777" w:rsidR="009016AE" w:rsidRDefault="00B72FAB">
      <w:pPr>
        <w:pStyle w:val="1"/>
        <w:spacing w:before="60"/>
        <w:ind w:leftChars="0" w:left="0"/>
        <w:rPr>
          <w:rFonts w:ascii="Times New Roman" w:eastAsia="SimSun" w:hAnsi="Times New Roman"/>
          <w:sz w:val="22"/>
          <w:szCs w:val="22"/>
          <w:lang w:eastAsia="ko-KR"/>
        </w:rPr>
      </w:pPr>
      <w:r>
        <w:rPr>
          <w:rFonts w:ascii="Times New Roman" w:eastAsia="SimSun" w:hAnsi="Times New Roman"/>
          <w:sz w:val="22"/>
          <w:szCs w:val="22"/>
          <w:lang w:eastAsia="ko-KR"/>
        </w:rPr>
        <w:t>During RAN1 GTW session, the following agreement was reached based on discussion of the Proposal#3 - Revision#2:</w:t>
      </w:r>
    </w:p>
    <w:tbl>
      <w:tblPr>
        <w:tblStyle w:val="TableGrid"/>
        <w:tblW w:w="9016" w:type="dxa"/>
        <w:tblLayout w:type="fixed"/>
        <w:tblLook w:val="04A0" w:firstRow="1" w:lastRow="0" w:firstColumn="1" w:lastColumn="0" w:noHBand="0" w:noVBand="1"/>
      </w:tblPr>
      <w:tblGrid>
        <w:gridCol w:w="9016"/>
      </w:tblGrid>
      <w:tr w:rsidR="009016AE" w14:paraId="55D4D0CF" w14:textId="77777777">
        <w:tc>
          <w:tcPr>
            <w:tcW w:w="9016" w:type="dxa"/>
          </w:tcPr>
          <w:p w14:paraId="67D4A6E7" w14:textId="77777777" w:rsidR="009016AE" w:rsidRDefault="00B72FAB">
            <w:pPr>
              <w:pStyle w:val="1"/>
              <w:spacing w:before="60"/>
              <w:ind w:leftChars="0" w:left="0"/>
              <w:rPr>
                <w:rFonts w:ascii="Times New Roman" w:eastAsia="SimSun" w:hAnsi="Times New Roman"/>
                <w:sz w:val="22"/>
                <w:szCs w:val="22"/>
                <w:u w:val="single"/>
                <w:lang w:eastAsia="ko-KR"/>
              </w:rPr>
            </w:pPr>
            <w:r>
              <w:rPr>
                <w:rFonts w:ascii="Times New Roman" w:eastAsia="SimSun" w:hAnsi="Times New Roman"/>
                <w:sz w:val="22"/>
                <w:szCs w:val="22"/>
                <w:u w:val="single"/>
                <w:lang w:eastAsia="ko-KR"/>
              </w:rPr>
              <w:t>Agreement:</w:t>
            </w:r>
          </w:p>
          <w:p w14:paraId="6413D1AB" w14:textId="77777777" w:rsidR="009016AE" w:rsidRDefault="00B72FAB">
            <w:pPr>
              <w:pStyle w:val="1"/>
              <w:spacing w:before="60"/>
              <w:ind w:leftChars="15" w:left="33"/>
              <w:rPr>
                <w:rFonts w:ascii="Times New Roman" w:eastAsia="SimSun" w:hAnsi="Times New Roman"/>
                <w:sz w:val="22"/>
                <w:szCs w:val="22"/>
                <w:lang w:eastAsia="ko-KR"/>
              </w:rPr>
            </w:pPr>
            <w:r>
              <w:rPr>
                <w:rFonts w:ascii="Times New Roman" w:eastAsia="SimSun" w:hAnsi="Times New Roman"/>
                <w:sz w:val="22"/>
                <w:szCs w:val="22"/>
                <w:lang w:eastAsia="ko-KR"/>
              </w:rPr>
              <w:t>Text proposal for LS to RAN WG2 and CC SA WG2 and RAN WG3 for analysis of latency of NR positioning protocols defined in Rel.16:</w:t>
            </w:r>
          </w:p>
          <w:p w14:paraId="675F8095" w14:textId="77777777" w:rsidR="009016AE" w:rsidRDefault="00B72FAB">
            <w:pPr>
              <w:pStyle w:val="1"/>
              <w:numPr>
                <w:ilvl w:val="0"/>
                <w:numId w:val="13"/>
              </w:numPr>
              <w:spacing w:before="60"/>
              <w:ind w:leftChars="0"/>
              <w:rPr>
                <w:rFonts w:ascii="Times New Roman" w:eastAsia="SimSun" w:hAnsi="Times New Roman"/>
                <w:sz w:val="22"/>
                <w:szCs w:val="22"/>
                <w:lang w:eastAsia="ko-KR"/>
              </w:rPr>
            </w:pPr>
            <w:r>
              <w:rPr>
                <w:rFonts w:ascii="Times New Roman" w:eastAsia="SimSun" w:hAnsi="Times New Roman"/>
                <w:sz w:val="22"/>
                <w:szCs w:val="22"/>
                <w:lang w:eastAsia="ko-KR"/>
              </w:rPr>
              <w:t>RAN1 evaluates physical layer latency and its potential reduction for NR Rel-17 positioning solutions. In order to evaluate End-To-End latency of NR positioning solutions the input from RAN2 is needed on latency components of NR/NG-RAN/5GC higher layer positioning protocols. RAN1 respectfully asks if RAN2 can provide a list of latency components with corresponding range of values for the existing and any potential enhanced NR positioning solutions, keeping in mind the End-To-End latency described as desired in the study item description (RP-200928)</w:t>
            </w:r>
          </w:p>
        </w:tc>
      </w:tr>
    </w:tbl>
    <w:p w14:paraId="605B78A1" w14:textId="77777777" w:rsidR="009016AE" w:rsidRDefault="009016AE">
      <w:pPr>
        <w:pStyle w:val="1"/>
        <w:spacing w:before="60"/>
        <w:ind w:leftChars="0" w:left="0"/>
        <w:rPr>
          <w:rFonts w:ascii="Times New Roman" w:eastAsia="SimSun" w:hAnsi="Times New Roman"/>
          <w:sz w:val="22"/>
          <w:szCs w:val="22"/>
          <w:lang w:eastAsia="ko-KR"/>
        </w:rPr>
      </w:pPr>
    </w:p>
    <w:p w14:paraId="302F93C1" w14:textId="77777777" w:rsidR="009016AE" w:rsidRDefault="00B72FAB">
      <w:pPr>
        <w:pStyle w:val="Heading2"/>
        <w:ind w:left="426" w:hanging="426"/>
      </w:pPr>
      <w:r>
        <w:t>Target horizontal/vertical positioning accuracy requirements</w:t>
      </w:r>
    </w:p>
    <w:p w14:paraId="2C440FBB" w14:textId="77777777" w:rsidR="009016AE" w:rsidRDefault="00B72FAB" w:rsidP="00B47AE5">
      <w:pPr>
        <w:pStyle w:val="Heading3"/>
      </w:pPr>
      <w:r>
        <w:t>Description and Initial Proposal</w:t>
      </w:r>
    </w:p>
    <w:p w14:paraId="4A1C50C0" w14:textId="77777777" w:rsidR="009016AE" w:rsidRDefault="00B72FAB">
      <w:pPr>
        <w:spacing w:before="60"/>
        <w:jc w:val="both"/>
        <w:rPr>
          <w:lang w:val="en-GB"/>
        </w:rPr>
      </w:pPr>
      <w:r>
        <w:rPr>
          <w:lang w:val="en-GB"/>
        </w:rPr>
        <w:t xml:space="preserve">Given that positioning error target requirements were not finalized at the previous meeting many companies tend to use evaluation results and either suggest target requirements based on results or make a conclusion whether certain positioning technique can meet requirement aligned with company </w:t>
      </w:r>
      <w:r>
        <w:rPr>
          <w:lang w:val="en-GB"/>
        </w:rPr>
        <w:lastRenderedPageBreak/>
        <w:t>view. In order to address this problem, it is suggested to agree on target requirements in agenda item for evaluation methodology.</w:t>
      </w:r>
    </w:p>
    <w:p w14:paraId="3B52AB18" w14:textId="77777777" w:rsidR="009016AE" w:rsidRDefault="00B72FAB">
      <w:pPr>
        <w:spacing w:before="60"/>
        <w:jc w:val="both"/>
        <w:rPr>
          <w:lang w:val="en-GB"/>
        </w:rPr>
      </w:pPr>
      <w:r>
        <w:rPr>
          <w:lang w:val="en-GB"/>
        </w:rPr>
        <w:t>The following data can be considered as an input to the discussion in evaluation methodology agenda item for I-IoT scenarios:</w:t>
      </w:r>
    </w:p>
    <w:p w14:paraId="6D7A8D4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CDF percentile – 90%</w:t>
      </w:r>
    </w:p>
    <w:p w14:paraId="118B13FF"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Horizontal error – select among the following alternatives</w:t>
      </w:r>
    </w:p>
    <w:p w14:paraId="1F8AD57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Alt.1 &lt; 0.2m</w:t>
      </w:r>
    </w:p>
    <w:p w14:paraId="2C2BCFB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Alt.2 &lt; 0.5m</w:t>
      </w:r>
    </w:p>
    <w:p w14:paraId="27CC234E"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Vertical error &lt; 1m</w:t>
      </w:r>
    </w:p>
    <w:p w14:paraId="5D7324ED" w14:textId="77777777" w:rsidR="009016AE" w:rsidRDefault="00B72FAB">
      <w:pPr>
        <w:spacing w:before="60"/>
        <w:jc w:val="both"/>
        <w:rPr>
          <w:lang w:eastAsia="ko-KR"/>
        </w:rPr>
      </w:pPr>
      <w:r>
        <w:rPr>
          <w:b/>
          <w:bCs/>
          <w:u w:val="single"/>
          <w:lang w:val="en-US"/>
        </w:rPr>
        <w:t>Tentative Proposal #4</w:t>
      </w:r>
    </w:p>
    <w:p w14:paraId="255C7DC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Discuss and agree on target positioning accuracy requirements in AI 8.5.1 to avoid duplication </w:t>
      </w:r>
    </w:p>
    <w:p w14:paraId="6852016C" w14:textId="77777777" w:rsidR="009016AE" w:rsidRDefault="00B72FAB" w:rsidP="00B47AE5">
      <w:pPr>
        <w:pStyle w:val="Heading3"/>
      </w:pPr>
      <w:r>
        <w:t>Collection of Views on Initial Proposal</w:t>
      </w:r>
    </w:p>
    <w:p w14:paraId="2D0D8D0A"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67DAFB7C" w14:textId="77777777">
        <w:tc>
          <w:tcPr>
            <w:tcW w:w="1805" w:type="dxa"/>
            <w:shd w:val="clear" w:color="auto" w:fill="FFE599" w:themeFill="accent4" w:themeFillTint="66"/>
          </w:tcPr>
          <w:p w14:paraId="7BE8755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FE9CFF0"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66310A0" w14:textId="77777777">
        <w:tc>
          <w:tcPr>
            <w:tcW w:w="1805" w:type="dxa"/>
          </w:tcPr>
          <w:p w14:paraId="56EEA0F5"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1BA1B9D6" w14:textId="77777777" w:rsidR="009016AE" w:rsidRDefault="00B72FAB">
            <w:pPr>
              <w:pStyle w:val="BodyText"/>
              <w:spacing w:after="0"/>
              <w:rPr>
                <w:rFonts w:eastAsiaTheme="minorEastAsia"/>
                <w:sz w:val="22"/>
                <w:szCs w:val="18"/>
              </w:rPr>
            </w:pPr>
            <w:r>
              <w:rPr>
                <w:rFonts w:eastAsiaTheme="minorEastAsia" w:hint="eastAsia"/>
                <w:sz w:val="22"/>
                <w:szCs w:val="18"/>
              </w:rPr>
              <w:t>A</w:t>
            </w:r>
            <w:r>
              <w:rPr>
                <w:rFonts w:eastAsiaTheme="minorEastAsia"/>
                <w:sz w:val="22"/>
                <w:szCs w:val="18"/>
              </w:rPr>
              <w:t>gree with P4</w:t>
            </w:r>
          </w:p>
        </w:tc>
      </w:tr>
      <w:tr w:rsidR="009016AE" w14:paraId="1FE18B53" w14:textId="77777777">
        <w:tc>
          <w:tcPr>
            <w:tcW w:w="1805" w:type="dxa"/>
          </w:tcPr>
          <w:p w14:paraId="41818159" w14:textId="77777777" w:rsidR="009016AE" w:rsidRDefault="00B72FAB">
            <w:pPr>
              <w:pStyle w:val="BodyText"/>
              <w:spacing w:after="0"/>
              <w:rPr>
                <w:sz w:val="22"/>
                <w:szCs w:val="18"/>
                <w:lang w:eastAsia="en-US"/>
              </w:rPr>
            </w:pPr>
            <w:ins w:id="143" w:author="Ryan Keating" w:date="2020-08-18T09:13:00Z">
              <w:r>
                <w:rPr>
                  <w:sz w:val="22"/>
                  <w:szCs w:val="18"/>
                  <w:lang w:eastAsia="en-US"/>
                </w:rPr>
                <w:t>Nokia/NSB</w:t>
              </w:r>
            </w:ins>
          </w:p>
        </w:tc>
        <w:tc>
          <w:tcPr>
            <w:tcW w:w="7211" w:type="dxa"/>
          </w:tcPr>
          <w:p w14:paraId="204C0827" w14:textId="77777777" w:rsidR="009016AE" w:rsidRDefault="00B72FAB">
            <w:pPr>
              <w:pStyle w:val="BodyText"/>
              <w:spacing w:after="0"/>
              <w:rPr>
                <w:sz w:val="22"/>
                <w:szCs w:val="18"/>
                <w:lang w:eastAsia="en-US"/>
              </w:rPr>
            </w:pPr>
            <w:ins w:id="144" w:author="Ryan Keating" w:date="2020-08-18T09:13:00Z">
              <w:r>
                <w:rPr>
                  <w:sz w:val="22"/>
                  <w:szCs w:val="18"/>
                  <w:lang w:eastAsia="en-US"/>
                </w:rPr>
                <w:t>Sup</w:t>
              </w:r>
            </w:ins>
            <w:ins w:id="145" w:author="Ryan Keating" w:date="2020-08-18T09:14:00Z">
              <w:r>
                <w:rPr>
                  <w:sz w:val="22"/>
                  <w:szCs w:val="18"/>
                  <w:lang w:eastAsia="en-US"/>
                </w:rPr>
                <w:t xml:space="preserve">port. </w:t>
              </w:r>
            </w:ins>
          </w:p>
        </w:tc>
      </w:tr>
      <w:tr w:rsidR="009016AE" w14:paraId="371F65E6" w14:textId="77777777">
        <w:tc>
          <w:tcPr>
            <w:tcW w:w="1805" w:type="dxa"/>
          </w:tcPr>
          <w:p w14:paraId="2AAAA9BF"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703EDFDF"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7523942A" w14:textId="77777777">
        <w:tc>
          <w:tcPr>
            <w:tcW w:w="1805" w:type="dxa"/>
          </w:tcPr>
          <w:p w14:paraId="4A94F40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4F61C731"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50052A8C" w14:textId="77777777">
        <w:tc>
          <w:tcPr>
            <w:tcW w:w="1805" w:type="dxa"/>
          </w:tcPr>
          <w:p w14:paraId="70F808A4"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76705F4E"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4BC9DF01" w14:textId="77777777">
        <w:tc>
          <w:tcPr>
            <w:tcW w:w="1805" w:type="dxa"/>
          </w:tcPr>
          <w:p w14:paraId="713E1665"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5EE2337" w14:textId="77777777" w:rsidR="009016AE" w:rsidRDefault="00B72FAB">
            <w:pPr>
              <w:pStyle w:val="BodyText"/>
              <w:spacing w:after="0"/>
              <w:rPr>
                <w:rFonts w:eastAsiaTheme="minorEastAsia"/>
                <w:sz w:val="22"/>
                <w:szCs w:val="18"/>
              </w:rPr>
            </w:pPr>
            <w:r>
              <w:rPr>
                <w:rFonts w:eastAsiaTheme="minorEastAsia"/>
                <w:sz w:val="22"/>
                <w:szCs w:val="18"/>
              </w:rPr>
              <w:t>Supportive of P#4</w:t>
            </w:r>
          </w:p>
        </w:tc>
      </w:tr>
      <w:tr w:rsidR="009016AE" w14:paraId="00726B65" w14:textId="77777777">
        <w:tc>
          <w:tcPr>
            <w:tcW w:w="1805" w:type="dxa"/>
          </w:tcPr>
          <w:p w14:paraId="1A7D041B"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49133203" w14:textId="77777777" w:rsidR="009016AE" w:rsidRDefault="00B72FAB">
            <w:pPr>
              <w:pStyle w:val="BodyText"/>
              <w:spacing w:after="0"/>
              <w:rPr>
                <w:rFonts w:eastAsiaTheme="minorEastAsia"/>
                <w:sz w:val="22"/>
                <w:szCs w:val="18"/>
              </w:rPr>
            </w:pPr>
            <w:r>
              <w:rPr>
                <w:rFonts w:eastAsiaTheme="minorEastAsia" w:hint="eastAsia"/>
                <w:sz w:val="22"/>
                <w:szCs w:val="18"/>
              </w:rPr>
              <w:t>Agree.</w:t>
            </w:r>
          </w:p>
        </w:tc>
      </w:tr>
      <w:tr w:rsidR="009016AE" w14:paraId="77954A7C" w14:textId="77777777">
        <w:tc>
          <w:tcPr>
            <w:tcW w:w="1805" w:type="dxa"/>
          </w:tcPr>
          <w:p w14:paraId="408EAE0D"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CB7F095" w14:textId="77777777" w:rsidR="009016AE" w:rsidRDefault="00B72FAB">
            <w:pPr>
              <w:pStyle w:val="BodyText"/>
              <w:spacing w:after="0"/>
              <w:rPr>
                <w:rFonts w:eastAsiaTheme="minorEastAsia"/>
                <w:sz w:val="22"/>
                <w:szCs w:val="18"/>
              </w:rPr>
            </w:pPr>
            <w:r>
              <w:rPr>
                <w:rFonts w:eastAsiaTheme="minorEastAsia"/>
                <w:sz w:val="22"/>
                <w:szCs w:val="18"/>
              </w:rPr>
              <w:t xml:space="preserve">Agree </w:t>
            </w:r>
          </w:p>
        </w:tc>
      </w:tr>
      <w:tr w:rsidR="009016AE" w14:paraId="176E1C78" w14:textId="77777777">
        <w:tc>
          <w:tcPr>
            <w:tcW w:w="1805" w:type="dxa"/>
          </w:tcPr>
          <w:p w14:paraId="35576664"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74FFE12B"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0560FFA" w14:textId="77777777">
        <w:tc>
          <w:tcPr>
            <w:tcW w:w="1805" w:type="dxa"/>
          </w:tcPr>
          <w:p w14:paraId="7646E628"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18F88013"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FC94B3A" w14:textId="77777777">
        <w:tc>
          <w:tcPr>
            <w:tcW w:w="1805" w:type="dxa"/>
          </w:tcPr>
          <w:p w14:paraId="50AFB0B4"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1ABCC8"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7C921521" w14:textId="77777777">
        <w:tc>
          <w:tcPr>
            <w:tcW w:w="1805" w:type="dxa"/>
          </w:tcPr>
          <w:p w14:paraId="2857D29A"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C373250" w14:textId="77777777" w:rsidR="009016AE" w:rsidRDefault="00B72FAB">
            <w:pPr>
              <w:pStyle w:val="BodyText"/>
              <w:spacing w:after="0"/>
              <w:rPr>
                <w:rFonts w:eastAsia="Malgun Gothic"/>
                <w:sz w:val="22"/>
                <w:szCs w:val="18"/>
                <w:lang w:eastAsia="ko-KR"/>
              </w:rPr>
            </w:pPr>
            <w:r>
              <w:rPr>
                <w:rFonts w:eastAsiaTheme="minorEastAsia"/>
                <w:sz w:val="22"/>
                <w:szCs w:val="18"/>
              </w:rPr>
              <w:t>Support</w:t>
            </w:r>
          </w:p>
        </w:tc>
      </w:tr>
      <w:tr w:rsidR="009016AE" w14:paraId="629D4EDB" w14:textId="77777777">
        <w:tc>
          <w:tcPr>
            <w:tcW w:w="1805" w:type="dxa"/>
          </w:tcPr>
          <w:p w14:paraId="0B418CA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6CBE7BB9"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F434C4A" w14:textId="77777777">
        <w:tc>
          <w:tcPr>
            <w:tcW w:w="1805" w:type="dxa"/>
          </w:tcPr>
          <w:p w14:paraId="47E72211"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0912BF5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3ABD1BA5" w14:textId="77777777">
        <w:tc>
          <w:tcPr>
            <w:tcW w:w="1805" w:type="dxa"/>
          </w:tcPr>
          <w:p w14:paraId="43D28B00"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7F2B49DA"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bl>
    <w:p w14:paraId="03DA4EB4" w14:textId="77777777" w:rsidR="009016AE" w:rsidRDefault="00B72FAB" w:rsidP="00B47AE5">
      <w:pPr>
        <w:pStyle w:val="Heading3"/>
      </w:pPr>
      <w:r>
        <w:t>Conclusion</w:t>
      </w:r>
    </w:p>
    <w:p w14:paraId="690A06FC" w14:textId="77777777" w:rsidR="009016AE" w:rsidRDefault="00B72FAB">
      <w:pPr>
        <w:spacing w:before="60"/>
        <w:jc w:val="both"/>
        <w:rPr>
          <w:lang w:val="en-US"/>
        </w:rPr>
      </w:pPr>
      <w:r>
        <w:rPr>
          <w:lang w:val="en-US"/>
        </w:rPr>
        <w:t>Based on received responses the following is concluded:</w:t>
      </w:r>
    </w:p>
    <w:p w14:paraId="40BAE935"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Further discussion on target positioning accuracy requirements is to continue under AI 8.5.1</w:t>
      </w:r>
    </w:p>
    <w:p w14:paraId="5D91732A"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positioning accuracy requirements is closed and only evaluation results are to be discussed.</w:t>
      </w:r>
    </w:p>
    <w:p w14:paraId="2FFBF517" w14:textId="77777777" w:rsidR="009016AE" w:rsidRDefault="00B72FAB">
      <w:pPr>
        <w:pStyle w:val="Heading2"/>
        <w:ind w:left="426" w:hanging="426"/>
      </w:pPr>
      <w:r>
        <w:lastRenderedPageBreak/>
        <w:t>Target latency</w:t>
      </w:r>
      <w:r>
        <w:rPr>
          <w:lang w:val="en-US"/>
        </w:rPr>
        <w:t xml:space="preserve"> </w:t>
      </w:r>
      <w:r>
        <w:t>requirements</w:t>
      </w:r>
    </w:p>
    <w:p w14:paraId="6FF63D3B" w14:textId="77777777" w:rsidR="009016AE" w:rsidRDefault="00B72FAB" w:rsidP="00B47AE5">
      <w:pPr>
        <w:pStyle w:val="Heading3"/>
      </w:pPr>
      <w:r>
        <w:t>Description and Initial Proposal</w:t>
      </w:r>
    </w:p>
    <w:p w14:paraId="54980462" w14:textId="77777777" w:rsidR="009016AE" w:rsidRDefault="00B72FAB">
      <w:pPr>
        <w:spacing w:before="60"/>
        <w:jc w:val="both"/>
        <w:rPr>
          <w:lang w:val="en-GB"/>
        </w:rPr>
      </w:pPr>
      <w:r>
        <w:rPr>
          <w:lang w:val="en-GB"/>
        </w:rPr>
        <w:t>Given that latency target requirements were not finalized and require further discussion on latency components, it is suggested to agree on target e2e latency requirements in agenda item for evaluation methodology.</w:t>
      </w:r>
    </w:p>
    <w:p w14:paraId="66ECF87E" w14:textId="77777777" w:rsidR="009016AE" w:rsidRDefault="00B72FAB">
      <w:pPr>
        <w:spacing w:before="60"/>
        <w:jc w:val="both"/>
        <w:rPr>
          <w:lang w:val="en-GB"/>
        </w:rPr>
      </w:pPr>
      <w:r>
        <w:rPr>
          <w:lang w:val="en-GB"/>
        </w:rPr>
        <w:t>The e2e latency of 10ms can be considered as an input to the discussion in evaluation methodology agenda item for I-IoT scenarios.</w:t>
      </w:r>
    </w:p>
    <w:p w14:paraId="2C05F242" w14:textId="77777777" w:rsidR="009016AE" w:rsidRDefault="009016AE">
      <w:pPr>
        <w:spacing w:before="60"/>
        <w:jc w:val="both"/>
        <w:rPr>
          <w:lang w:val="en-GB"/>
        </w:rPr>
      </w:pPr>
    </w:p>
    <w:p w14:paraId="7B2BAACF" w14:textId="77777777" w:rsidR="009016AE" w:rsidRDefault="00B72FAB">
      <w:pPr>
        <w:jc w:val="both"/>
        <w:rPr>
          <w:b/>
          <w:bCs/>
          <w:u w:val="single"/>
        </w:rPr>
      </w:pPr>
      <w:r>
        <w:rPr>
          <w:b/>
          <w:bCs/>
          <w:u w:val="single"/>
          <w:lang w:val="en-US"/>
        </w:rPr>
        <w:t>Tentative Proposal #5</w:t>
      </w:r>
    </w:p>
    <w:p w14:paraId="5544C96C" w14:textId="77777777" w:rsidR="009016AE" w:rsidRDefault="00B72FAB">
      <w:pPr>
        <w:pStyle w:val="ListParagraph"/>
        <w:numPr>
          <w:ilvl w:val="0"/>
          <w:numId w:val="5"/>
        </w:numPr>
        <w:spacing w:before="60"/>
        <w:ind w:left="284" w:hanging="284"/>
        <w:jc w:val="both"/>
        <w:rPr>
          <w:lang w:eastAsia="ko-KR"/>
        </w:rPr>
      </w:pPr>
      <w:r>
        <w:rPr>
          <w:rFonts w:ascii="Times New Roman" w:hAnsi="Times New Roman"/>
          <w:lang w:eastAsia="ko-KR"/>
        </w:rPr>
        <w:t xml:space="preserve">Discuss and agree on target latency requirements in AI 8.5.1 to avoid duplication </w:t>
      </w:r>
    </w:p>
    <w:p w14:paraId="4AF028BF" w14:textId="77777777" w:rsidR="009016AE" w:rsidRDefault="00B72FAB" w:rsidP="00B47AE5">
      <w:pPr>
        <w:pStyle w:val="Heading3"/>
      </w:pPr>
      <w:r>
        <w:t>Collection of Views on Initial Proposal</w:t>
      </w:r>
    </w:p>
    <w:p w14:paraId="7A581288" w14:textId="77777777" w:rsidR="009016AE" w:rsidRDefault="00B72FAB">
      <w:pPr>
        <w:spacing w:before="60"/>
        <w:jc w:val="both"/>
        <w:rPr>
          <w:lang w:val="en-US" w:eastAsia="ko-KR"/>
        </w:rPr>
      </w:pPr>
      <w:r>
        <w:rPr>
          <w:lang w:val="en-GB"/>
        </w:rPr>
        <w:t>Companies are invited to provide views on proposal above.</w:t>
      </w:r>
    </w:p>
    <w:tbl>
      <w:tblPr>
        <w:tblStyle w:val="TableGrid"/>
        <w:tblW w:w="9016" w:type="dxa"/>
        <w:tblLayout w:type="fixed"/>
        <w:tblLook w:val="04A0" w:firstRow="1" w:lastRow="0" w:firstColumn="1" w:lastColumn="0" w:noHBand="0" w:noVBand="1"/>
      </w:tblPr>
      <w:tblGrid>
        <w:gridCol w:w="1805"/>
        <w:gridCol w:w="7211"/>
      </w:tblGrid>
      <w:tr w:rsidR="009016AE" w14:paraId="2F87D072" w14:textId="77777777">
        <w:tc>
          <w:tcPr>
            <w:tcW w:w="1805" w:type="dxa"/>
            <w:shd w:val="clear" w:color="auto" w:fill="FFE599" w:themeFill="accent4" w:themeFillTint="66"/>
          </w:tcPr>
          <w:p w14:paraId="1FCBE1D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A4E23B"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0E681F6" w14:textId="77777777">
        <w:tc>
          <w:tcPr>
            <w:tcW w:w="1805" w:type="dxa"/>
          </w:tcPr>
          <w:p w14:paraId="0854652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28BA5F4B"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 with P5</w:t>
            </w:r>
          </w:p>
        </w:tc>
      </w:tr>
      <w:tr w:rsidR="009016AE" w14:paraId="35348CD1" w14:textId="77777777">
        <w:tc>
          <w:tcPr>
            <w:tcW w:w="1805" w:type="dxa"/>
          </w:tcPr>
          <w:p w14:paraId="7614794E" w14:textId="77777777" w:rsidR="009016AE" w:rsidRDefault="00B72FAB">
            <w:pPr>
              <w:pStyle w:val="BodyText"/>
              <w:spacing w:after="0"/>
              <w:rPr>
                <w:sz w:val="22"/>
                <w:szCs w:val="18"/>
                <w:lang w:eastAsia="en-US"/>
              </w:rPr>
            </w:pPr>
            <w:ins w:id="146" w:author="Ryan Keating" w:date="2020-08-18T09:14:00Z">
              <w:r>
                <w:rPr>
                  <w:sz w:val="22"/>
                  <w:szCs w:val="18"/>
                  <w:lang w:eastAsia="en-US"/>
                </w:rPr>
                <w:t>Nokia/NSB</w:t>
              </w:r>
            </w:ins>
          </w:p>
        </w:tc>
        <w:tc>
          <w:tcPr>
            <w:tcW w:w="7211" w:type="dxa"/>
          </w:tcPr>
          <w:p w14:paraId="0A7E955B" w14:textId="77777777" w:rsidR="009016AE" w:rsidRDefault="00B72FAB">
            <w:pPr>
              <w:pStyle w:val="BodyText"/>
              <w:spacing w:after="0"/>
              <w:rPr>
                <w:sz w:val="22"/>
                <w:szCs w:val="18"/>
                <w:lang w:eastAsia="en-US"/>
              </w:rPr>
            </w:pPr>
            <w:ins w:id="147" w:author="Ryan Keating" w:date="2020-08-18T09:14:00Z">
              <w:r>
                <w:rPr>
                  <w:sz w:val="22"/>
                  <w:szCs w:val="18"/>
                  <w:lang w:eastAsia="en-US"/>
                </w:rPr>
                <w:t xml:space="preserve">Support. </w:t>
              </w:r>
            </w:ins>
          </w:p>
        </w:tc>
      </w:tr>
      <w:tr w:rsidR="009016AE" w14:paraId="782A92DC" w14:textId="77777777">
        <w:tc>
          <w:tcPr>
            <w:tcW w:w="1805" w:type="dxa"/>
          </w:tcPr>
          <w:p w14:paraId="3C0AEFB7"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A9B0564" w14:textId="77777777" w:rsidR="009016AE" w:rsidRDefault="00B72FAB">
            <w:pPr>
              <w:pStyle w:val="BodyText"/>
              <w:spacing w:after="0"/>
              <w:rPr>
                <w:sz w:val="22"/>
                <w:szCs w:val="18"/>
                <w:lang w:eastAsia="en-US"/>
              </w:rPr>
            </w:pPr>
            <w:r>
              <w:rPr>
                <w:rFonts w:eastAsiaTheme="minorEastAsia" w:hint="eastAsia"/>
                <w:sz w:val="22"/>
                <w:szCs w:val="18"/>
              </w:rPr>
              <w:t>A</w:t>
            </w:r>
            <w:r>
              <w:rPr>
                <w:rFonts w:eastAsiaTheme="minorEastAsia"/>
                <w:sz w:val="22"/>
                <w:szCs w:val="18"/>
              </w:rPr>
              <w:t>gree.</w:t>
            </w:r>
          </w:p>
        </w:tc>
      </w:tr>
      <w:tr w:rsidR="009016AE" w14:paraId="5047105C" w14:textId="77777777">
        <w:tc>
          <w:tcPr>
            <w:tcW w:w="1805" w:type="dxa"/>
          </w:tcPr>
          <w:p w14:paraId="1450F158"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00477458" w14:textId="77777777" w:rsidR="009016AE" w:rsidRDefault="00B72FAB">
            <w:pPr>
              <w:pStyle w:val="BodyText"/>
              <w:spacing w:after="0"/>
              <w:rPr>
                <w:sz w:val="22"/>
                <w:szCs w:val="18"/>
                <w:lang w:eastAsia="en-US"/>
              </w:rPr>
            </w:pPr>
            <w:r>
              <w:rPr>
                <w:rFonts w:eastAsiaTheme="minorEastAsia"/>
                <w:sz w:val="22"/>
                <w:szCs w:val="18"/>
              </w:rPr>
              <w:t>Support</w:t>
            </w:r>
          </w:p>
        </w:tc>
      </w:tr>
      <w:tr w:rsidR="009016AE" w14:paraId="6AF8A01F" w14:textId="77777777">
        <w:tc>
          <w:tcPr>
            <w:tcW w:w="1805" w:type="dxa"/>
          </w:tcPr>
          <w:p w14:paraId="514B82B2"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58E1D6C1"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1E55FB5A" w14:textId="77777777">
        <w:tc>
          <w:tcPr>
            <w:tcW w:w="1805" w:type="dxa"/>
          </w:tcPr>
          <w:p w14:paraId="5F23C8AF"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7AD6D27D" w14:textId="77777777" w:rsidR="009016AE" w:rsidRDefault="00B72FAB">
            <w:pPr>
              <w:pStyle w:val="BodyText"/>
              <w:spacing w:after="0"/>
              <w:rPr>
                <w:rFonts w:eastAsiaTheme="minorEastAsia"/>
                <w:sz w:val="22"/>
                <w:szCs w:val="18"/>
              </w:rPr>
            </w:pPr>
            <w:r>
              <w:rPr>
                <w:rFonts w:eastAsiaTheme="minorEastAsia"/>
                <w:sz w:val="22"/>
                <w:szCs w:val="18"/>
              </w:rPr>
              <w:t>Supportive of P#5</w:t>
            </w:r>
          </w:p>
        </w:tc>
      </w:tr>
      <w:tr w:rsidR="009016AE" w14:paraId="375AE7AB" w14:textId="77777777">
        <w:tc>
          <w:tcPr>
            <w:tcW w:w="1805" w:type="dxa"/>
          </w:tcPr>
          <w:p w14:paraId="63985B93"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6FDF2DD" w14:textId="77777777" w:rsidR="009016AE" w:rsidRDefault="00B72FAB">
            <w:pPr>
              <w:pStyle w:val="BodyText"/>
              <w:spacing w:after="0"/>
              <w:rPr>
                <w:rFonts w:eastAsiaTheme="minorEastAsia"/>
                <w:sz w:val="22"/>
                <w:szCs w:val="18"/>
              </w:rPr>
            </w:pPr>
            <w:r>
              <w:rPr>
                <w:rFonts w:eastAsiaTheme="minorEastAsia" w:hint="eastAsia"/>
                <w:sz w:val="22"/>
                <w:szCs w:val="18"/>
              </w:rPr>
              <w:t>Support.</w:t>
            </w:r>
          </w:p>
        </w:tc>
      </w:tr>
      <w:tr w:rsidR="009016AE" w14:paraId="400BD53B" w14:textId="77777777">
        <w:tc>
          <w:tcPr>
            <w:tcW w:w="1805" w:type="dxa"/>
          </w:tcPr>
          <w:p w14:paraId="35766DBA"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1B5C53E9" w14:textId="77777777" w:rsidR="009016AE" w:rsidRDefault="00B72FAB">
            <w:pPr>
              <w:pStyle w:val="BodyText"/>
              <w:spacing w:after="0"/>
              <w:rPr>
                <w:rFonts w:eastAsiaTheme="minorEastAsia"/>
                <w:sz w:val="22"/>
                <w:szCs w:val="18"/>
              </w:rPr>
            </w:pPr>
            <w:r>
              <w:rPr>
                <w:rFonts w:eastAsiaTheme="minorEastAsia"/>
                <w:sz w:val="22"/>
                <w:szCs w:val="18"/>
              </w:rPr>
              <w:t>agree</w:t>
            </w:r>
          </w:p>
        </w:tc>
      </w:tr>
      <w:tr w:rsidR="009016AE" w14:paraId="7A0CA8CC" w14:textId="77777777">
        <w:tc>
          <w:tcPr>
            <w:tcW w:w="1805" w:type="dxa"/>
          </w:tcPr>
          <w:p w14:paraId="21000C21"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9DE23B5"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8B09938" w14:textId="77777777">
        <w:tc>
          <w:tcPr>
            <w:tcW w:w="1805" w:type="dxa"/>
          </w:tcPr>
          <w:p w14:paraId="52B49657"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74F867BC"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2EE7196B" w14:textId="77777777">
        <w:tc>
          <w:tcPr>
            <w:tcW w:w="1805" w:type="dxa"/>
          </w:tcPr>
          <w:p w14:paraId="29F2F85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692E43A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Agree</w:t>
            </w:r>
          </w:p>
        </w:tc>
      </w:tr>
      <w:tr w:rsidR="009016AE" w14:paraId="4BF4747B" w14:textId="77777777">
        <w:tc>
          <w:tcPr>
            <w:tcW w:w="1805" w:type="dxa"/>
          </w:tcPr>
          <w:p w14:paraId="72C6E1FA"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52D8384B" w14:textId="77777777" w:rsidR="009016AE" w:rsidRDefault="00B72FAB">
            <w:pPr>
              <w:pStyle w:val="BodyText"/>
              <w:spacing w:after="0"/>
              <w:rPr>
                <w:rFonts w:eastAsia="Malgun Gothic"/>
                <w:sz w:val="22"/>
                <w:szCs w:val="18"/>
                <w:lang w:eastAsia="ko-KR"/>
              </w:rPr>
            </w:pPr>
            <w:r>
              <w:rPr>
                <w:rFonts w:eastAsia="SimSun"/>
                <w:sz w:val="22"/>
                <w:szCs w:val="18"/>
              </w:rPr>
              <w:t>We support the proposal from the FL.</w:t>
            </w:r>
          </w:p>
        </w:tc>
      </w:tr>
      <w:tr w:rsidR="009016AE" w14:paraId="4D5525B4" w14:textId="77777777">
        <w:tc>
          <w:tcPr>
            <w:tcW w:w="1805" w:type="dxa"/>
          </w:tcPr>
          <w:p w14:paraId="7C256759"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41FACB46" w14:textId="77777777" w:rsidR="009016AE" w:rsidRDefault="00B72FAB">
            <w:pPr>
              <w:pStyle w:val="BodyText"/>
              <w:spacing w:after="0"/>
              <w:rPr>
                <w:rFonts w:eastAsia="SimSun"/>
                <w:sz w:val="22"/>
                <w:szCs w:val="18"/>
              </w:rPr>
            </w:pPr>
            <w:r>
              <w:rPr>
                <w:rFonts w:eastAsiaTheme="minorEastAsia"/>
                <w:sz w:val="22"/>
                <w:szCs w:val="18"/>
              </w:rPr>
              <w:t>Support</w:t>
            </w:r>
          </w:p>
        </w:tc>
      </w:tr>
      <w:tr w:rsidR="009016AE" w14:paraId="10841CB9" w14:textId="77777777">
        <w:tc>
          <w:tcPr>
            <w:tcW w:w="1805" w:type="dxa"/>
          </w:tcPr>
          <w:p w14:paraId="56944C19"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12382F88" w14:textId="77777777" w:rsidR="009016AE" w:rsidRDefault="00B72FAB">
            <w:pPr>
              <w:pStyle w:val="BodyText"/>
              <w:spacing w:after="0"/>
              <w:rPr>
                <w:rFonts w:eastAsiaTheme="minorEastAsia"/>
                <w:sz w:val="22"/>
                <w:szCs w:val="18"/>
              </w:rPr>
            </w:pPr>
            <w:r>
              <w:rPr>
                <w:rFonts w:eastAsiaTheme="minorEastAsia"/>
                <w:sz w:val="22"/>
                <w:szCs w:val="18"/>
              </w:rPr>
              <w:t>Support</w:t>
            </w:r>
          </w:p>
        </w:tc>
      </w:tr>
      <w:tr w:rsidR="009016AE" w14:paraId="73C5E4CD" w14:textId="77777777">
        <w:tc>
          <w:tcPr>
            <w:tcW w:w="1805" w:type="dxa"/>
          </w:tcPr>
          <w:p w14:paraId="374E8E0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BAC159C" w14:textId="77777777" w:rsidR="009016AE" w:rsidRDefault="00B72FAB">
            <w:pPr>
              <w:pStyle w:val="BodyText"/>
              <w:spacing w:after="0"/>
              <w:rPr>
                <w:rFonts w:eastAsiaTheme="minorEastAsia"/>
                <w:sz w:val="22"/>
                <w:szCs w:val="18"/>
              </w:rPr>
            </w:pPr>
            <w:r>
              <w:rPr>
                <w:rFonts w:eastAsiaTheme="minorEastAsia"/>
                <w:sz w:val="22"/>
                <w:szCs w:val="18"/>
              </w:rPr>
              <w:t>Support</w:t>
            </w:r>
          </w:p>
        </w:tc>
      </w:tr>
    </w:tbl>
    <w:p w14:paraId="09E7723B" w14:textId="77777777" w:rsidR="009016AE" w:rsidRDefault="009016AE">
      <w:pPr>
        <w:spacing w:before="60"/>
        <w:jc w:val="both"/>
        <w:rPr>
          <w:lang w:eastAsia="ko-KR"/>
        </w:rPr>
      </w:pPr>
    </w:p>
    <w:p w14:paraId="0F15E853" w14:textId="77777777" w:rsidR="009016AE" w:rsidRDefault="00B72FAB" w:rsidP="00B47AE5">
      <w:pPr>
        <w:pStyle w:val="Heading3"/>
      </w:pPr>
      <w:r>
        <w:t>Conclusion</w:t>
      </w:r>
    </w:p>
    <w:p w14:paraId="567E760B" w14:textId="77777777" w:rsidR="009016AE" w:rsidRDefault="00B72FAB">
      <w:pPr>
        <w:spacing w:before="60"/>
        <w:jc w:val="both"/>
        <w:rPr>
          <w:lang w:val="en-US"/>
        </w:rPr>
      </w:pPr>
      <w:r>
        <w:rPr>
          <w:lang w:val="en-US"/>
        </w:rPr>
        <w:t>Based on received responses the following is concluded:</w:t>
      </w:r>
    </w:p>
    <w:p w14:paraId="4C835F2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target latency requirements is to continue under AI 8.5.1. </w:t>
      </w:r>
    </w:p>
    <w:p w14:paraId="66E76A16"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Under AI 8.5.2. discussion on latency requirements is closed and only evaluation results are to be discussed</w:t>
      </w:r>
    </w:p>
    <w:p w14:paraId="56DDA9EE" w14:textId="77777777" w:rsidR="009016AE" w:rsidRDefault="009016AE">
      <w:pPr>
        <w:spacing w:before="60"/>
        <w:jc w:val="both"/>
        <w:rPr>
          <w:lang w:val="en-US" w:eastAsia="ko-KR"/>
        </w:rPr>
      </w:pPr>
    </w:p>
    <w:p w14:paraId="10CCE46F" w14:textId="77777777" w:rsidR="009016AE" w:rsidRDefault="00B72FAB">
      <w:pPr>
        <w:pStyle w:val="Heading2"/>
        <w:ind w:left="426" w:hanging="426"/>
      </w:pPr>
      <w:r>
        <w:lastRenderedPageBreak/>
        <w:t>Performance analysis of horizontal/vertical positioning</w:t>
      </w:r>
    </w:p>
    <w:p w14:paraId="1F64290E" w14:textId="77777777" w:rsidR="009016AE" w:rsidRDefault="00B72FAB" w:rsidP="00B47AE5">
      <w:pPr>
        <w:pStyle w:val="Heading3"/>
      </w:pPr>
      <w:r>
        <w:t>Description and Initial Proposal</w:t>
      </w:r>
    </w:p>
    <w:p w14:paraId="6087B070" w14:textId="77777777" w:rsidR="009016AE" w:rsidRDefault="00B72FAB">
      <w:pPr>
        <w:jc w:val="both"/>
        <w:rPr>
          <w:lang w:val="en-GB"/>
        </w:rPr>
      </w:pPr>
      <w:r>
        <w:rPr>
          <w:lang w:val="en-GB"/>
        </w:rPr>
        <w:t xml:space="preserve">Companies have conducted initial evaluation of Rel.16 positioning solutions and checked performance of either horizontal or both horizontal and vertical solutions. In general, it is expected that final conclusions on evaluations will be made at the next meeting since currently performance target are not fixed. </w:t>
      </w:r>
    </w:p>
    <w:p w14:paraId="508894EC" w14:textId="77777777" w:rsidR="009016AE" w:rsidRDefault="00B72FAB">
      <w:pPr>
        <w:jc w:val="both"/>
        <w:rPr>
          <w:lang w:val="en-GB"/>
        </w:rPr>
      </w:pPr>
      <w:r>
        <w:rPr>
          <w:lang w:val="en-GB"/>
        </w:rPr>
        <w:t>So far, the following initial conclusions and observations can be made:</w:t>
      </w:r>
    </w:p>
    <w:p w14:paraId="22C61294" w14:textId="77777777" w:rsidR="009016AE" w:rsidRDefault="00B72FAB">
      <w:pPr>
        <w:jc w:val="both"/>
        <w:rPr>
          <w:b/>
          <w:bCs/>
          <w:u w:val="single"/>
        </w:rPr>
      </w:pPr>
      <w:r>
        <w:rPr>
          <w:b/>
          <w:bCs/>
          <w:u w:val="single"/>
          <w:lang w:val="en-US"/>
        </w:rPr>
        <w:t>Tentative Proposal #6</w:t>
      </w:r>
    </w:p>
    <w:p w14:paraId="23C38060"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Baseline </w:t>
      </w:r>
      <w:proofErr w:type="spellStart"/>
      <w:r>
        <w:rPr>
          <w:rFonts w:ascii="Times New Roman" w:hAnsi="Times New Roman"/>
          <w:lang w:eastAsia="ko-KR"/>
        </w:rPr>
        <w:t>InF</w:t>
      </w:r>
      <w:proofErr w:type="spellEnd"/>
      <w:r>
        <w:rPr>
          <w:rFonts w:ascii="Times New Roman" w:hAnsi="Times New Roman"/>
          <w:lang w:eastAsia="ko-KR"/>
        </w:rPr>
        <w:t xml:space="preserve">-SH scenario is characterized by high probability of LOS links for positioning. For baseline </w:t>
      </w:r>
      <w:proofErr w:type="spellStart"/>
      <w:r>
        <w:rPr>
          <w:rFonts w:ascii="Times New Roman" w:hAnsi="Times New Roman"/>
          <w:lang w:eastAsia="ko-KR"/>
        </w:rPr>
        <w:t>InF</w:t>
      </w:r>
      <w:proofErr w:type="spellEnd"/>
      <w:r>
        <w:rPr>
          <w:rFonts w:ascii="Times New Roman" w:hAnsi="Times New Roman"/>
          <w:lang w:eastAsia="ko-KR"/>
        </w:rPr>
        <w:t xml:space="preserve">-SH scenario, under perfect synchronization and UE/gNB Tx/Rx calibration, </w:t>
      </w:r>
    </w:p>
    <w:p w14:paraId="1E2096BA"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It is feasible to achieve X = 0.2m accuracy of horizontal positioning at 90% using Rel.16 positioning techniques.</w:t>
      </w:r>
    </w:p>
    <w:p w14:paraId="63432BB8"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Probability of LOS links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is much lower comparing to </w:t>
      </w:r>
      <w:proofErr w:type="spellStart"/>
      <w:r>
        <w:rPr>
          <w:rFonts w:ascii="Times New Roman" w:hAnsi="Times New Roman"/>
          <w:lang w:eastAsia="ko-KR"/>
        </w:rPr>
        <w:t>InF</w:t>
      </w:r>
      <w:proofErr w:type="spellEnd"/>
      <w:r>
        <w:rPr>
          <w:rFonts w:ascii="Times New Roman" w:hAnsi="Times New Roman"/>
          <w:lang w:eastAsia="ko-KR"/>
        </w:rPr>
        <w:t xml:space="preserve">-SH. For baseline </w:t>
      </w:r>
      <w:proofErr w:type="spellStart"/>
      <w:r>
        <w:rPr>
          <w:rFonts w:ascii="Times New Roman" w:hAnsi="Times New Roman"/>
          <w:lang w:eastAsia="ko-KR"/>
        </w:rPr>
        <w:t>InF</w:t>
      </w:r>
      <w:proofErr w:type="spellEnd"/>
      <w:r>
        <w:rPr>
          <w:rFonts w:ascii="Times New Roman" w:hAnsi="Times New Roman"/>
          <w:lang w:eastAsia="ko-KR"/>
        </w:rPr>
        <w:t xml:space="preserve">-DH scenario, under perfect synchronization and UE/gNB Tx/Rx calibration, </w:t>
      </w:r>
    </w:p>
    <w:p w14:paraId="22F11CFE"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 xml:space="preserve">Further analysis is needed to check whether X = 0.2m accuracy of horizontal positioning at 90% using Rel.16 positioning techniques can be met. </w:t>
      </w:r>
    </w:p>
    <w:p w14:paraId="16F20C60" w14:textId="77777777" w:rsidR="009016AE" w:rsidRDefault="00B72FAB" w:rsidP="00B47AE5">
      <w:pPr>
        <w:pStyle w:val="Heading3"/>
      </w:pPr>
      <w:r>
        <w:t>Collection of Views on Initial Proposal</w:t>
      </w:r>
    </w:p>
    <w:p w14:paraId="5ED17905" w14:textId="77777777" w:rsidR="009016AE" w:rsidRDefault="00B72FAB">
      <w:pPr>
        <w:jc w:val="both"/>
        <w:rPr>
          <w:lang w:val="en-GB"/>
        </w:rPr>
      </w:pPr>
      <w:r>
        <w:rPr>
          <w:lang w:val="en-GB"/>
        </w:rPr>
        <w:t xml:space="preserve">Companies are invited to provide views on proposal above and whether it is necessary to capture initial observations based on provided performance data so far or more time is needed for evaluation. </w:t>
      </w:r>
    </w:p>
    <w:p w14:paraId="251C8CDC"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47FC005" w14:textId="77777777">
        <w:tc>
          <w:tcPr>
            <w:tcW w:w="1805" w:type="dxa"/>
            <w:shd w:val="clear" w:color="auto" w:fill="FFE599" w:themeFill="accent4" w:themeFillTint="66"/>
          </w:tcPr>
          <w:p w14:paraId="535497C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F50A967"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2DB72F1" w14:textId="77777777">
        <w:tc>
          <w:tcPr>
            <w:tcW w:w="1805" w:type="dxa"/>
          </w:tcPr>
          <w:p w14:paraId="33F62D0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62920C9" w14:textId="77777777" w:rsidR="009016AE" w:rsidRDefault="00B72FAB">
            <w:pPr>
              <w:pStyle w:val="BodyText"/>
              <w:spacing w:after="0"/>
              <w:rPr>
                <w:sz w:val="22"/>
                <w:szCs w:val="18"/>
                <w:lang w:eastAsia="en-US"/>
              </w:rPr>
            </w:pPr>
            <w:r>
              <w:rPr>
                <w:rFonts w:eastAsiaTheme="minorEastAsia" w:hint="eastAsia"/>
                <w:sz w:val="22"/>
                <w:szCs w:val="18"/>
              </w:rPr>
              <w:t>In</w:t>
            </w:r>
            <w:r>
              <w:rPr>
                <w:rFonts w:eastAsiaTheme="minorEastAsia"/>
                <w:sz w:val="22"/>
                <w:szCs w:val="18"/>
              </w:rPr>
              <w:t xml:space="preserve"> </w:t>
            </w:r>
            <w:r>
              <w:rPr>
                <w:rFonts w:eastAsiaTheme="minorEastAsia" w:hint="eastAsia"/>
                <w:sz w:val="22"/>
                <w:szCs w:val="18"/>
              </w:rPr>
              <w:t>general,</w:t>
            </w:r>
            <w:r>
              <w:rPr>
                <w:rFonts w:eastAsiaTheme="minorEastAsia"/>
                <w:sz w:val="22"/>
                <w:szCs w:val="18"/>
              </w:rPr>
              <w:t xml:space="preserve"> </w:t>
            </w:r>
            <w:r>
              <w:rPr>
                <w:rFonts w:eastAsiaTheme="minorEastAsia" w:hint="eastAsia"/>
                <w:sz w:val="22"/>
                <w:szCs w:val="18"/>
              </w:rPr>
              <w:t>we</w:t>
            </w:r>
            <w:r>
              <w:rPr>
                <w:rFonts w:eastAsiaTheme="minorEastAsia"/>
                <w:sz w:val="22"/>
                <w:szCs w:val="18"/>
              </w:rPr>
              <w:t xml:space="preserve"> </w:t>
            </w:r>
            <w:r>
              <w:rPr>
                <w:rFonts w:eastAsiaTheme="minorEastAsia" w:hint="eastAsia"/>
                <w:sz w:val="22"/>
                <w:szCs w:val="18"/>
              </w:rPr>
              <w:t>agree</w:t>
            </w:r>
            <w:r>
              <w:rPr>
                <w:rFonts w:eastAsiaTheme="minorEastAsia"/>
                <w:sz w:val="22"/>
                <w:szCs w:val="18"/>
              </w:rPr>
              <w:t xml:space="preserve"> </w:t>
            </w:r>
            <w:r>
              <w:rPr>
                <w:rFonts w:eastAsiaTheme="minorEastAsia" w:hint="eastAsia"/>
                <w:sz w:val="22"/>
                <w:szCs w:val="18"/>
              </w:rPr>
              <w:t>with</w:t>
            </w:r>
            <w:r>
              <w:rPr>
                <w:rFonts w:eastAsiaTheme="minorEastAsia"/>
                <w:sz w:val="22"/>
                <w:szCs w:val="18"/>
              </w:rPr>
              <w:t xml:space="preserve"> </w:t>
            </w:r>
            <w:r>
              <w:rPr>
                <w:rFonts w:eastAsiaTheme="minorEastAsia" w:hint="eastAsia"/>
                <w:sz w:val="22"/>
                <w:szCs w:val="18"/>
              </w:rPr>
              <w:t>proposal#</w:t>
            </w:r>
            <w:r>
              <w:rPr>
                <w:rFonts w:eastAsiaTheme="minorEastAsia"/>
                <w:sz w:val="22"/>
                <w:szCs w:val="18"/>
              </w:rPr>
              <w:t xml:space="preserve">6. It is noted that the target </w:t>
            </w:r>
            <w:r>
              <w:rPr>
                <w:lang w:eastAsia="ko-KR"/>
              </w:rPr>
              <w:t>X = 0.2m</w:t>
            </w:r>
            <w:r>
              <w:rPr>
                <w:rFonts w:eastAsiaTheme="minorEastAsia"/>
                <w:sz w:val="22"/>
                <w:szCs w:val="18"/>
              </w:rPr>
              <w:t xml:space="preserve"> can be satisfied in our </w:t>
            </w:r>
            <w:proofErr w:type="spellStart"/>
            <w:r>
              <w:rPr>
                <w:rFonts w:eastAsiaTheme="minorEastAsia"/>
                <w:sz w:val="22"/>
                <w:szCs w:val="18"/>
              </w:rPr>
              <w:t>Tdoc</w:t>
            </w:r>
            <w:proofErr w:type="spellEnd"/>
            <w:r>
              <w:rPr>
                <w:rFonts w:eastAsiaTheme="minorEastAsia"/>
                <w:sz w:val="22"/>
                <w:szCs w:val="18"/>
              </w:rPr>
              <w:t xml:space="preserve"> for DH. And we also found CATT and Intel( in the LOS case)  can reach the target.</w:t>
            </w:r>
          </w:p>
        </w:tc>
      </w:tr>
      <w:tr w:rsidR="009016AE" w14:paraId="6C60914B" w14:textId="77777777">
        <w:tc>
          <w:tcPr>
            <w:tcW w:w="1805" w:type="dxa"/>
          </w:tcPr>
          <w:p w14:paraId="67D58308" w14:textId="77777777" w:rsidR="009016AE" w:rsidRDefault="00B72FAB">
            <w:pPr>
              <w:pStyle w:val="BodyText"/>
              <w:spacing w:after="0"/>
              <w:rPr>
                <w:sz w:val="22"/>
                <w:szCs w:val="18"/>
                <w:lang w:eastAsia="en-US"/>
              </w:rPr>
            </w:pPr>
            <w:ins w:id="148" w:author="Ryan Keating" w:date="2020-08-18T09:14:00Z">
              <w:r>
                <w:rPr>
                  <w:sz w:val="22"/>
                  <w:szCs w:val="18"/>
                  <w:lang w:eastAsia="en-US"/>
                </w:rPr>
                <w:t>No</w:t>
              </w:r>
            </w:ins>
            <w:ins w:id="149" w:author="Ryan Keating" w:date="2020-08-18T09:15:00Z">
              <w:r>
                <w:rPr>
                  <w:sz w:val="22"/>
                  <w:szCs w:val="18"/>
                  <w:lang w:eastAsia="en-US"/>
                </w:rPr>
                <w:t>kia/NSB</w:t>
              </w:r>
            </w:ins>
          </w:p>
        </w:tc>
        <w:tc>
          <w:tcPr>
            <w:tcW w:w="7211" w:type="dxa"/>
          </w:tcPr>
          <w:p w14:paraId="0510B0F0" w14:textId="77777777" w:rsidR="009016AE" w:rsidRDefault="00B72FAB">
            <w:pPr>
              <w:pStyle w:val="BodyText"/>
              <w:spacing w:after="0"/>
              <w:rPr>
                <w:sz w:val="22"/>
                <w:szCs w:val="18"/>
                <w:lang w:eastAsia="en-US"/>
              </w:rPr>
            </w:pPr>
            <w:ins w:id="150" w:author="Ryan Keating" w:date="2020-08-18T09:15:00Z">
              <w:r>
                <w:rPr>
                  <w:sz w:val="22"/>
                  <w:szCs w:val="18"/>
                  <w:lang w:eastAsia="en-US"/>
                </w:rPr>
                <w:t>We are okay with the 2</w:t>
              </w:r>
              <w:r>
                <w:rPr>
                  <w:sz w:val="22"/>
                  <w:szCs w:val="18"/>
                  <w:vertAlign w:val="superscript"/>
                  <w:lang w:eastAsia="en-US"/>
                </w:rPr>
                <w:t>nd</w:t>
              </w:r>
              <w:r>
                <w:rPr>
                  <w:sz w:val="22"/>
                  <w:szCs w:val="18"/>
                  <w:lang w:eastAsia="en-US"/>
                </w:rPr>
                <w:t xml:space="preserve"> bullet but </w:t>
              </w:r>
            </w:ins>
            <w:ins w:id="151" w:author="Ryan Keating" w:date="2020-08-18T09:16:00Z">
              <w:r>
                <w:rPr>
                  <w:sz w:val="22"/>
                  <w:szCs w:val="18"/>
                  <w:lang w:eastAsia="en-US"/>
                </w:rPr>
                <w:t xml:space="preserve">for </w:t>
              </w:r>
            </w:ins>
            <w:ins w:id="152" w:author="Ryan Keating" w:date="2020-08-18T09:15:00Z">
              <w:r>
                <w:rPr>
                  <w:sz w:val="22"/>
                  <w:szCs w:val="18"/>
                  <w:lang w:eastAsia="en-US"/>
                </w:rPr>
                <w:t>the first bullet (specificall</w:t>
              </w:r>
            </w:ins>
            <w:ins w:id="153" w:author="Ryan Keating" w:date="2020-08-18T09:16:00Z">
              <w:r>
                <w:rPr>
                  <w:sz w:val="22"/>
                  <w:szCs w:val="18"/>
                  <w:lang w:eastAsia="en-US"/>
                </w:rPr>
                <w:t xml:space="preserve">y the sub-bullet) we think it is still too early to declare we can achieve this accuracy. Some companies seem to observe different accuracy levels. </w:t>
              </w:r>
            </w:ins>
            <w:ins w:id="154" w:author="Ryan Keating" w:date="2020-08-18T09:17:00Z">
              <w:r>
                <w:rPr>
                  <w:sz w:val="22"/>
                  <w:szCs w:val="18"/>
                  <w:lang w:eastAsia="en-US"/>
                </w:rPr>
                <w:t xml:space="preserve">At this stage we prefer to avoid this type of conclusion. One question is also that if we can meet </w:t>
              </w:r>
              <w:proofErr w:type="spellStart"/>
              <w:r>
                <w:rPr>
                  <w:sz w:val="22"/>
                  <w:szCs w:val="18"/>
                  <w:lang w:eastAsia="en-US"/>
                </w:rPr>
                <w:t>InF</w:t>
              </w:r>
              <w:proofErr w:type="spellEnd"/>
              <w:r>
                <w:rPr>
                  <w:sz w:val="22"/>
                  <w:szCs w:val="18"/>
                  <w:lang w:eastAsia="en-US"/>
                </w:rPr>
                <w:t xml:space="preserve">-SH performance of 20 cm for 90% of UEs, does this mean we will not pursue accuracy enhancements in this Rel? </w:t>
              </w:r>
            </w:ins>
          </w:p>
        </w:tc>
      </w:tr>
      <w:tr w:rsidR="009016AE" w14:paraId="42C2C772" w14:textId="77777777">
        <w:tc>
          <w:tcPr>
            <w:tcW w:w="1805" w:type="dxa"/>
          </w:tcPr>
          <w:p w14:paraId="4FB2ED9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E51CA18" w14:textId="77777777" w:rsidR="009016AE" w:rsidRDefault="00B72FAB">
            <w:pPr>
              <w:pStyle w:val="BodyText"/>
              <w:spacing w:after="0"/>
              <w:rPr>
                <w:sz w:val="22"/>
                <w:szCs w:val="18"/>
                <w:lang w:eastAsia="en-US"/>
              </w:rPr>
            </w:pPr>
            <w:r>
              <w:rPr>
                <w:sz w:val="22"/>
                <w:szCs w:val="18"/>
                <w:lang w:eastAsia="en-US"/>
              </w:rPr>
              <w:t xml:space="preserve">To us, it is too early to conclude the feasibility of achieving 0.2m accuracy, as our results only show </w:t>
            </w:r>
            <w:hyperlink r:id="rId14" w:history="1">
              <w:r>
                <w:rPr>
                  <w:rStyle w:val="Hyperlink"/>
                  <w:sz w:val="22"/>
                  <w:szCs w:val="18"/>
                  <w:lang w:eastAsia="en-US"/>
                </w:rPr>
                <w:t>0.299m@90%</w:t>
              </w:r>
            </w:hyperlink>
            <w:r>
              <w:rPr>
                <w:sz w:val="22"/>
                <w:szCs w:val="18"/>
                <w:lang w:eastAsia="en-US"/>
              </w:rPr>
              <w:t xml:space="preserve"> for the concerned case. Also, the results vary significantly between different positioning methods and the frequency ranges. </w:t>
            </w:r>
          </w:p>
        </w:tc>
      </w:tr>
      <w:tr w:rsidR="009016AE" w14:paraId="0A1E04C5" w14:textId="77777777">
        <w:tc>
          <w:tcPr>
            <w:tcW w:w="1805" w:type="dxa"/>
          </w:tcPr>
          <w:p w14:paraId="456A3A41" w14:textId="77777777" w:rsidR="009016AE" w:rsidRDefault="00B72FAB">
            <w:pPr>
              <w:pStyle w:val="BodyText"/>
              <w:spacing w:after="0"/>
              <w:rPr>
                <w:sz w:val="22"/>
                <w:szCs w:val="18"/>
                <w:lang w:eastAsia="en-US"/>
              </w:rPr>
            </w:pPr>
            <w:r>
              <w:rPr>
                <w:sz w:val="22"/>
                <w:szCs w:val="18"/>
              </w:rPr>
              <w:t>CATT</w:t>
            </w:r>
          </w:p>
        </w:tc>
        <w:tc>
          <w:tcPr>
            <w:tcW w:w="7211" w:type="dxa"/>
          </w:tcPr>
          <w:p w14:paraId="1749A14A" w14:textId="77777777" w:rsidR="009016AE" w:rsidRDefault="00B72FAB">
            <w:pPr>
              <w:pStyle w:val="BodyText"/>
              <w:spacing w:after="0"/>
              <w:rPr>
                <w:sz w:val="22"/>
                <w:szCs w:val="18"/>
                <w:lang w:eastAsia="en-US"/>
              </w:rPr>
            </w:pPr>
            <w:r>
              <w:rPr>
                <w:sz w:val="22"/>
                <w:szCs w:val="18"/>
                <w:lang w:eastAsia="en-US"/>
              </w:rPr>
              <w:t>We are fine to conclude it is feasible to achieve X = 0.2m accuracy of horizontal positioning as long as we made it clear that the conclusion is made under the perfect conditions (no synch error, no Tx/Rx group delays).</w:t>
            </w:r>
          </w:p>
          <w:p w14:paraId="7EBD46E8" w14:textId="77777777" w:rsidR="009016AE" w:rsidRDefault="009016AE">
            <w:pPr>
              <w:pStyle w:val="BodyText"/>
              <w:spacing w:after="0"/>
              <w:rPr>
                <w:sz w:val="22"/>
                <w:szCs w:val="18"/>
                <w:lang w:eastAsia="en-US"/>
              </w:rPr>
            </w:pPr>
          </w:p>
          <w:p w14:paraId="3E5626DF" w14:textId="77777777" w:rsidR="009016AE" w:rsidRDefault="00B72FAB">
            <w:pPr>
              <w:pStyle w:val="BodyText"/>
              <w:spacing w:after="0"/>
              <w:rPr>
                <w:sz w:val="22"/>
                <w:szCs w:val="18"/>
                <w:lang w:eastAsia="en-US"/>
              </w:rPr>
            </w:pPr>
            <w:r>
              <w:rPr>
                <w:sz w:val="22"/>
                <w:szCs w:val="18"/>
                <w:lang w:eastAsia="en-US"/>
              </w:rPr>
              <w:t xml:space="preserve">To Nokia: Our understanding is that the conclusion does not mean we will not pursue accuracy enhancements in this Rel-17, simply because the conclusion is made under ‘perfect’ conditions. It does not mean we are able to meet the requirements in a real </w:t>
            </w:r>
            <w:proofErr w:type="spellStart"/>
            <w:r>
              <w:rPr>
                <w:sz w:val="22"/>
                <w:szCs w:val="18"/>
                <w:lang w:eastAsia="en-US"/>
              </w:rPr>
              <w:t>InF</w:t>
            </w:r>
            <w:proofErr w:type="spellEnd"/>
            <w:r>
              <w:rPr>
                <w:sz w:val="22"/>
                <w:szCs w:val="18"/>
                <w:lang w:eastAsia="en-US"/>
              </w:rPr>
              <w:t xml:space="preserve">-SH environment with Rel-16 techniques. </w:t>
            </w:r>
          </w:p>
        </w:tc>
      </w:tr>
      <w:tr w:rsidR="009016AE" w14:paraId="5D2103BD" w14:textId="77777777">
        <w:tc>
          <w:tcPr>
            <w:tcW w:w="1805" w:type="dxa"/>
          </w:tcPr>
          <w:p w14:paraId="3CA99F2E" w14:textId="77777777" w:rsidR="009016AE" w:rsidRDefault="00B72FAB">
            <w:pPr>
              <w:pStyle w:val="BodyText"/>
              <w:spacing w:after="0"/>
              <w:rPr>
                <w:sz w:val="22"/>
                <w:szCs w:val="18"/>
              </w:rPr>
            </w:pPr>
            <w:r>
              <w:rPr>
                <w:sz w:val="22"/>
                <w:szCs w:val="18"/>
              </w:rPr>
              <w:lastRenderedPageBreak/>
              <w:t>Qualcomm</w:t>
            </w:r>
          </w:p>
        </w:tc>
        <w:tc>
          <w:tcPr>
            <w:tcW w:w="7211" w:type="dxa"/>
          </w:tcPr>
          <w:p w14:paraId="524C8898" w14:textId="77777777" w:rsidR="009016AE" w:rsidRDefault="00B72FAB">
            <w:pPr>
              <w:pStyle w:val="BodyText"/>
              <w:spacing w:after="0"/>
              <w:rPr>
                <w:sz w:val="22"/>
                <w:szCs w:val="18"/>
                <w:lang w:eastAsia="en-US"/>
              </w:rPr>
            </w:pPr>
            <w:r>
              <w:rPr>
                <w:sz w:val="22"/>
                <w:szCs w:val="18"/>
                <w:lang w:eastAsia="en-US"/>
              </w:rPr>
              <w:t xml:space="preserve">We are not confident to conclude that 20cm for 90% is feasible at this stage. If we want to say that “some companies” and under “perfect conditions” provided results that meet the 20cm in 90% of the UEs, it may be closer to the current situation. However, we are not sure that it would help to make this decision at this meeting, so we prefer not to spend too much time into it and leave it for the next meeting.  </w:t>
            </w:r>
          </w:p>
        </w:tc>
      </w:tr>
      <w:tr w:rsidR="009016AE" w14:paraId="3818E27F" w14:textId="77777777">
        <w:tc>
          <w:tcPr>
            <w:tcW w:w="1805" w:type="dxa"/>
          </w:tcPr>
          <w:p w14:paraId="56993F4D"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501E5E6A" w14:textId="77777777" w:rsidR="009016AE" w:rsidRDefault="00B72FAB">
            <w:pPr>
              <w:pStyle w:val="BodyText"/>
              <w:spacing w:after="0"/>
              <w:rPr>
                <w:rFonts w:eastAsia="SimSun"/>
                <w:sz w:val="22"/>
                <w:szCs w:val="18"/>
              </w:rPr>
            </w:pPr>
            <w:r>
              <w:rPr>
                <w:rFonts w:eastAsia="SimSun" w:hint="eastAsia"/>
                <w:sz w:val="22"/>
                <w:szCs w:val="18"/>
              </w:rPr>
              <w:t>Next meeting will be the last meeting for positioning SI. It</w:t>
            </w:r>
            <w:r>
              <w:rPr>
                <w:rFonts w:eastAsia="SimSun"/>
                <w:sz w:val="22"/>
                <w:szCs w:val="18"/>
              </w:rPr>
              <w:t>’</w:t>
            </w:r>
            <w:r>
              <w:rPr>
                <w:rFonts w:eastAsia="SimSun" w:hint="eastAsia"/>
                <w:sz w:val="22"/>
                <w:szCs w:val="18"/>
              </w:rPr>
              <w:t xml:space="preserve">s too early to have conclusions, since some evaluation assumptions are still under discussion (e.g. </w:t>
            </w:r>
            <w:r>
              <w:rPr>
                <w:rFonts w:eastAsia="SimSun" w:hint="eastAsia"/>
                <w:sz w:val="22"/>
                <w:szCs w:val="18"/>
                <w:lang w:eastAsia="ko-KR"/>
              </w:rPr>
              <w:t>UE/gNB Tx/Rx</w:t>
            </w:r>
            <w:r>
              <w:rPr>
                <w:rFonts w:eastAsia="SimSun" w:hint="eastAsia"/>
                <w:sz w:val="22"/>
                <w:szCs w:val="18"/>
              </w:rPr>
              <w:t xml:space="preserve"> errors).</w:t>
            </w:r>
          </w:p>
        </w:tc>
      </w:tr>
      <w:tr w:rsidR="009016AE" w14:paraId="2172CFBF" w14:textId="77777777">
        <w:tc>
          <w:tcPr>
            <w:tcW w:w="1805" w:type="dxa"/>
          </w:tcPr>
          <w:p w14:paraId="2DB601BF" w14:textId="77777777" w:rsidR="009016AE" w:rsidRDefault="00B72FAB">
            <w:pPr>
              <w:pStyle w:val="BodyText"/>
              <w:spacing w:after="0"/>
              <w:rPr>
                <w:rFonts w:eastAsia="SimSun"/>
                <w:sz w:val="22"/>
                <w:szCs w:val="18"/>
              </w:rPr>
            </w:pPr>
            <w:r>
              <w:rPr>
                <w:rFonts w:eastAsia="SimSun"/>
                <w:sz w:val="22"/>
                <w:szCs w:val="18"/>
              </w:rPr>
              <w:t>MTK</w:t>
            </w:r>
          </w:p>
        </w:tc>
        <w:tc>
          <w:tcPr>
            <w:tcW w:w="7211" w:type="dxa"/>
          </w:tcPr>
          <w:p w14:paraId="3A6DCD89" w14:textId="77777777" w:rsidR="009016AE" w:rsidRDefault="00B72FAB">
            <w:pPr>
              <w:pStyle w:val="BodyText"/>
              <w:spacing w:after="0"/>
              <w:rPr>
                <w:rFonts w:eastAsia="SimSun"/>
                <w:sz w:val="22"/>
                <w:szCs w:val="18"/>
              </w:rPr>
            </w:pPr>
            <w:r>
              <w:rPr>
                <w:rFonts w:eastAsia="SimSun"/>
                <w:sz w:val="22"/>
                <w:szCs w:val="18"/>
              </w:rPr>
              <w:t>Let’s conclude this in next meeting</w:t>
            </w:r>
          </w:p>
        </w:tc>
      </w:tr>
      <w:tr w:rsidR="009016AE" w14:paraId="588FF33F" w14:textId="77777777">
        <w:trPr>
          <w:trHeight w:val="521"/>
        </w:trPr>
        <w:tc>
          <w:tcPr>
            <w:tcW w:w="1805" w:type="dxa"/>
          </w:tcPr>
          <w:p w14:paraId="4C989718"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14E96337" w14:textId="77777777" w:rsidR="009016AE" w:rsidRDefault="00B72FAB">
            <w:pPr>
              <w:pStyle w:val="BodyText"/>
              <w:spacing w:after="0"/>
              <w:rPr>
                <w:rFonts w:eastAsia="SimSun"/>
                <w:sz w:val="22"/>
                <w:szCs w:val="18"/>
              </w:rPr>
            </w:pPr>
            <w:r>
              <w:rPr>
                <w:rFonts w:eastAsia="SimSun"/>
                <w:sz w:val="22"/>
                <w:szCs w:val="18"/>
              </w:rPr>
              <w:t>We prefer to postpone discussion on performance conclusions to the next meeting</w:t>
            </w:r>
          </w:p>
        </w:tc>
      </w:tr>
      <w:tr w:rsidR="009016AE" w14:paraId="4FF14E5A" w14:textId="77777777">
        <w:trPr>
          <w:trHeight w:val="521"/>
        </w:trPr>
        <w:tc>
          <w:tcPr>
            <w:tcW w:w="1805" w:type="dxa"/>
          </w:tcPr>
          <w:p w14:paraId="25738F8E" w14:textId="77777777" w:rsidR="009016AE" w:rsidRDefault="00B72FAB">
            <w:pPr>
              <w:pStyle w:val="BodyText"/>
              <w:spacing w:after="0"/>
              <w:rPr>
                <w:rFonts w:eastAsia="SimSun"/>
                <w:sz w:val="22"/>
                <w:szCs w:val="18"/>
              </w:rPr>
            </w:pPr>
            <w:r>
              <w:rPr>
                <w:rFonts w:eastAsia="SimSun"/>
                <w:sz w:val="22"/>
                <w:szCs w:val="18"/>
              </w:rPr>
              <w:t>Fraunhofer</w:t>
            </w:r>
          </w:p>
        </w:tc>
        <w:tc>
          <w:tcPr>
            <w:tcW w:w="7211" w:type="dxa"/>
          </w:tcPr>
          <w:p w14:paraId="5D5701FE" w14:textId="77777777" w:rsidR="009016AE" w:rsidRDefault="00B72FAB">
            <w:pPr>
              <w:pStyle w:val="BodyText"/>
              <w:spacing w:after="0"/>
              <w:rPr>
                <w:sz w:val="22"/>
                <w:szCs w:val="18"/>
                <w:lang w:eastAsia="en-US"/>
              </w:rPr>
            </w:pPr>
            <w:r>
              <w:rPr>
                <w:sz w:val="22"/>
                <w:szCs w:val="18"/>
                <w:lang w:eastAsia="en-US"/>
              </w:rPr>
              <w:t xml:space="preserve">Agree with the conclusion in the first bullet. </w:t>
            </w:r>
          </w:p>
          <w:p w14:paraId="6DF44B15" w14:textId="77777777" w:rsidR="009016AE" w:rsidRDefault="00B72FAB">
            <w:pPr>
              <w:pStyle w:val="BodyText"/>
              <w:spacing w:after="0"/>
              <w:rPr>
                <w:rFonts w:eastAsia="SimSun"/>
                <w:sz w:val="22"/>
                <w:szCs w:val="18"/>
              </w:rPr>
            </w:pPr>
            <w:r>
              <w:rPr>
                <w:sz w:val="22"/>
                <w:szCs w:val="18"/>
                <w:lang w:eastAsia="en-US"/>
              </w:rPr>
              <w:t xml:space="preserve">Our preference is not to have the second bullet especially if we agree on Proposal 7 and conclude the evaluations on the agreed optional </w:t>
            </w:r>
            <w:proofErr w:type="spellStart"/>
            <w:r>
              <w:rPr>
                <w:sz w:val="22"/>
                <w:szCs w:val="18"/>
                <w:lang w:eastAsia="en-US"/>
              </w:rPr>
              <w:t>InF</w:t>
            </w:r>
            <w:proofErr w:type="spellEnd"/>
            <w:r>
              <w:rPr>
                <w:sz w:val="22"/>
                <w:szCs w:val="18"/>
                <w:lang w:eastAsia="en-US"/>
              </w:rPr>
              <w:t>-DH configurations.</w:t>
            </w:r>
          </w:p>
        </w:tc>
      </w:tr>
      <w:tr w:rsidR="009016AE" w14:paraId="3FEF00EA" w14:textId="77777777">
        <w:trPr>
          <w:trHeight w:val="521"/>
        </w:trPr>
        <w:tc>
          <w:tcPr>
            <w:tcW w:w="1805" w:type="dxa"/>
          </w:tcPr>
          <w:p w14:paraId="7757B7EC" w14:textId="77777777" w:rsidR="009016AE" w:rsidRDefault="00B72FAB">
            <w:pPr>
              <w:pStyle w:val="BodyText"/>
              <w:spacing w:after="0"/>
              <w:rPr>
                <w:rFonts w:eastAsia="SimSun"/>
                <w:sz w:val="22"/>
                <w:szCs w:val="18"/>
              </w:rPr>
            </w:pPr>
            <w:proofErr w:type="spellStart"/>
            <w:r>
              <w:rPr>
                <w:sz w:val="22"/>
                <w:szCs w:val="18"/>
              </w:rPr>
              <w:t>CEWiT</w:t>
            </w:r>
            <w:proofErr w:type="spellEnd"/>
          </w:p>
        </w:tc>
        <w:tc>
          <w:tcPr>
            <w:tcW w:w="7211" w:type="dxa"/>
          </w:tcPr>
          <w:p w14:paraId="7B37C1C8" w14:textId="77777777" w:rsidR="009016AE" w:rsidRDefault="00B72FAB">
            <w:pPr>
              <w:pStyle w:val="BodyText"/>
              <w:spacing w:after="0"/>
              <w:rPr>
                <w:sz w:val="22"/>
                <w:szCs w:val="18"/>
                <w:lang w:eastAsia="en-US"/>
              </w:rPr>
            </w:pPr>
            <w:r>
              <w:rPr>
                <w:sz w:val="22"/>
                <w:szCs w:val="18"/>
                <w:lang w:eastAsia="en-US"/>
              </w:rPr>
              <w:t xml:space="preserve">Agree that it will be too early to conclude the feasibility in </w:t>
            </w:r>
            <w:proofErr w:type="spellStart"/>
            <w:r>
              <w:rPr>
                <w:sz w:val="22"/>
                <w:szCs w:val="18"/>
                <w:lang w:eastAsia="en-US"/>
              </w:rPr>
              <w:t>InF</w:t>
            </w:r>
            <w:proofErr w:type="spellEnd"/>
            <w:r>
              <w:rPr>
                <w:sz w:val="22"/>
                <w:szCs w:val="18"/>
                <w:lang w:eastAsia="en-US"/>
              </w:rPr>
              <w:t>-SH</w:t>
            </w:r>
          </w:p>
          <w:p w14:paraId="251208F9" w14:textId="77777777" w:rsidR="009016AE" w:rsidRDefault="00B72FAB">
            <w:pPr>
              <w:pStyle w:val="BodyText"/>
              <w:spacing w:after="0"/>
              <w:rPr>
                <w:sz w:val="22"/>
                <w:szCs w:val="18"/>
                <w:lang w:eastAsia="en-US"/>
              </w:rPr>
            </w:pPr>
            <w:r>
              <w:rPr>
                <w:sz w:val="22"/>
                <w:szCs w:val="18"/>
                <w:lang w:eastAsia="en-US"/>
              </w:rPr>
              <w:t xml:space="preserve">Fine with second bullet. </w:t>
            </w:r>
          </w:p>
        </w:tc>
      </w:tr>
      <w:tr w:rsidR="009016AE" w14:paraId="039F480C" w14:textId="77777777">
        <w:trPr>
          <w:trHeight w:val="521"/>
        </w:trPr>
        <w:tc>
          <w:tcPr>
            <w:tcW w:w="1805" w:type="dxa"/>
          </w:tcPr>
          <w:p w14:paraId="4F02DD49" w14:textId="77777777" w:rsidR="009016AE" w:rsidRDefault="00B72FAB">
            <w:pPr>
              <w:pStyle w:val="BodyText"/>
              <w:spacing w:after="0"/>
              <w:rPr>
                <w:sz w:val="22"/>
                <w:szCs w:val="18"/>
              </w:rPr>
            </w:pPr>
            <w:r>
              <w:rPr>
                <w:sz w:val="22"/>
                <w:szCs w:val="18"/>
                <w:lang w:eastAsia="en-US"/>
              </w:rPr>
              <w:t>SONY</w:t>
            </w:r>
          </w:p>
        </w:tc>
        <w:tc>
          <w:tcPr>
            <w:tcW w:w="7211" w:type="dxa"/>
          </w:tcPr>
          <w:p w14:paraId="3BF00FEA" w14:textId="77777777" w:rsidR="009016AE" w:rsidRDefault="00B72FAB">
            <w:pPr>
              <w:pStyle w:val="BodyText"/>
              <w:spacing w:after="0"/>
              <w:rPr>
                <w:sz w:val="22"/>
                <w:szCs w:val="18"/>
                <w:lang w:eastAsia="en-US"/>
              </w:rPr>
            </w:pPr>
            <w:r>
              <w:rPr>
                <w:sz w:val="22"/>
                <w:szCs w:val="18"/>
                <w:lang w:eastAsia="en-US"/>
              </w:rPr>
              <w:t>We think the conclusions as in Proposal#6 is still premature. We can wait and make the conclusions in the next meeting (RAN1#103e).</w:t>
            </w:r>
          </w:p>
        </w:tc>
      </w:tr>
      <w:tr w:rsidR="009016AE" w14:paraId="2FB76DD6" w14:textId="77777777">
        <w:trPr>
          <w:trHeight w:val="521"/>
        </w:trPr>
        <w:tc>
          <w:tcPr>
            <w:tcW w:w="1805" w:type="dxa"/>
          </w:tcPr>
          <w:p w14:paraId="109BA524"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E1B1312" w14:textId="77777777" w:rsidR="009016AE" w:rsidRDefault="00B72FAB">
            <w:pPr>
              <w:pStyle w:val="BodyText"/>
              <w:spacing w:after="0"/>
              <w:rPr>
                <w:sz w:val="22"/>
                <w:szCs w:val="18"/>
                <w:lang w:eastAsia="en-US"/>
              </w:rPr>
            </w:pPr>
            <w:r>
              <w:rPr>
                <w:sz w:val="22"/>
                <w:szCs w:val="18"/>
                <w:lang w:eastAsia="en-US"/>
              </w:rPr>
              <w:t>We think we should agree with accuracy requirements before we jump into the conclusion.</w:t>
            </w:r>
          </w:p>
        </w:tc>
      </w:tr>
    </w:tbl>
    <w:p w14:paraId="2AFD6B7B" w14:textId="77777777" w:rsidR="009016AE" w:rsidRDefault="00B72FAB" w:rsidP="00B47AE5">
      <w:pPr>
        <w:pStyle w:val="Heading3"/>
      </w:pPr>
      <w:r>
        <w:t>Conclusion</w:t>
      </w:r>
    </w:p>
    <w:p w14:paraId="57112520" w14:textId="77777777" w:rsidR="009016AE" w:rsidRDefault="00B72FAB">
      <w:pPr>
        <w:spacing w:before="60"/>
        <w:jc w:val="both"/>
        <w:rPr>
          <w:lang w:val="en-US"/>
        </w:rPr>
      </w:pPr>
      <w:r>
        <w:rPr>
          <w:lang w:val="en-US"/>
        </w:rPr>
        <w:t>Based on received responses it seems more time is needed for evaluation analysis to conclude on positioning accuracy and feasibility to meet requirements. The following is concluded:</w:t>
      </w:r>
    </w:p>
    <w:p w14:paraId="47CA157D"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Outcome of evaluation results and conclusions are to be discussed at the next meeting</w:t>
      </w:r>
    </w:p>
    <w:p w14:paraId="2EA74696" w14:textId="77777777" w:rsidR="009016AE" w:rsidRDefault="009016AE">
      <w:pPr>
        <w:rPr>
          <w:lang w:val="en-US"/>
        </w:rPr>
      </w:pPr>
    </w:p>
    <w:p w14:paraId="624BAABA" w14:textId="77777777" w:rsidR="009016AE" w:rsidRDefault="00B72FAB">
      <w:pPr>
        <w:pStyle w:val="Heading2"/>
        <w:ind w:left="426" w:hanging="426"/>
      </w:pPr>
      <w:bookmarkStart w:id="155" w:name="_Hlk48852753"/>
      <w:r>
        <w:t>LOS/NLOS detection/classification</w:t>
      </w:r>
    </w:p>
    <w:bookmarkEnd w:id="155"/>
    <w:p w14:paraId="0BE1914B" w14:textId="77777777" w:rsidR="009016AE" w:rsidRDefault="00B72FAB" w:rsidP="00B47AE5">
      <w:pPr>
        <w:pStyle w:val="Heading3"/>
      </w:pPr>
      <w:r>
        <w:t>Description and Initial Proposal</w:t>
      </w:r>
    </w:p>
    <w:p w14:paraId="678F970D" w14:textId="77777777" w:rsidR="009016AE" w:rsidRDefault="00B72FAB">
      <w:pPr>
        <w:jc w:val="both"/>
        <w:rPr>
          <w:lang w:val="en-GB"/>
        </w:rPr>
      </w:pPr>
      <w:r>
        <w:rPr>
          <w:lang w:val="en-GB"/>
        </w:rPr>
        <w:t xml:space="preserve">One of the major challenges for accurate positioning in </w:t>
      </w:r>
      <w:proofErr w:type="spellStart"/>
      <w:r>
        <w:rPr>
          <w:lang w:val="en-GB"/>
        </w:rPr>
        <w:t>InF</w:t>
      </w:r>
      <w:proofErr w:type="spellEnd"/>
      <w:r>
        <w:rPr>
          <w:lang w:val="en-GB"/>
        </w:rPr>
        <w:t>-DH scenario, is low probability of LOS links and propagation delay offset imposed by NLOS links which causes significant degradation of Rel.16 solutions if no enhancements are considered. The LOS/NLOS classification is considered as a useful approach to improve performance of Rel.16 solutions.</w:t>
      </w:r>
    </w:p>
    <w:p w14:paraId="0AA2BF64" w14:textId="77777777" w:rsidR="009016AE" w:rsidRDefault="009016AE">
      <w:pPr>
        <w:jc w:val="both"/>
        <w:rPr>
          <w:lang w:val="en-GB"/>
        </w:rPr>
      </w:pPr>
    </w:p>
    <w:p w14:paraId="209527DC" w14:textId="77777777" w:rsidR="009016AE" w:rsidRDefault="00B72FAB">
      <w:pPr>
        <w:jc w:val="both"/>
        <w:rPr>
          <w:b/>
          <w:bCs/>
          <w:u w:val="single"/>
          <w:lang w:val="en-US"/>
        </w:rPr>
      </w:pPr>
      <w:r>
        <w:rPr>
          <w:b/>
          <w:bCs/>
          <w:u w:val="single"/>
          <w:lang w:val="en-US"/>
        </w:rPr>
        <w:t>Tentative Proposal #7</w:t>
      </w:r>
    </w:p>
    <w:p w14:paraId="1526F62C"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Rel.17 NR positioning enhancements support mechanisms for LOS/NLOS classification/detection which is shown to be essential to improve performance of Rel.16 positioning solutions </w:t>
      </w:r>
    </w:p>
    <w:p w14:paraId="12BEA1E5"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lastRenderedPageBreak/>
        <w:t>FFS details</w:t>
      </w:r>
    </w:p>
    <w:p w14:paraId="3655929A" w14:textId="77777777" w:rsidR="009016AE" w:rsidRDefault="00B72FAB" w:rsidP="00B47AE5">
      <w:pPr>
        <w:pStyle w:val="Heading3"/>
      </w:pPr>
      <w:r>
        <w:t>Collection of Views on Initial Proposal</w:t>
      </w:r>
    </w:p>
    <w:p w14:paraId="0BE5F192" w14:textId="77777777" w:rsidR="009016AE" w:rsidRDefault="00B72FAB">
      <w:pPr>
        <w:jc w:val="both"/>
        <w:rPr>
          <w:lang w:val="en-US" w:eastAsia="ko-KR"/>
        </w:rPr>
      </w:pPr>
      <w:r>
        <w:rPr>
          <w:lang w:val="en-GB"/>
        </w:rPr>
        <w:t>Companies are invited to provide views on proposal above as a potential solution for Rel.17 enhancements.</w:t>
      </w:r>
    </w:p>
    <w:tbl>
      <w:tblPr>
        <w:tblStyle w:val="TableGrid"/>
        <w:tblW w:w="9016" w:type="dxa"/>
        <w:tblLayout w:type="fixed"/>
        <w:tblLook w:val="04A0" w:firstRow="1" w:lastRow="0" w:firstColumn="1" w:lastColumn="0" w:noHBand="0" w:noVBand="1"/>
      </w:tblPr>
      <w:tblGrid>
        <w:gridCol w:w="1805"/>
        <w:gridCol w:w="7211"/>
      </w:tblGrid>
      <w:tr w:rsidR="009016AE" w14:paraId="502D19B2" w14:textId="77777777">
        <w:tc>
          <w:tcPr>
            <w:tcW w:w="1805" w:type="dxa"/>
            <w:shd w:val="clear" w:color="auto" w:fill="FFE599" w:themeFill="accent4" w:themeFillTint="66"/>
          </w:tcPr>
          <w:p w14:paraId="0F71166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07629C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0060A45" w14:textId="77777777">
        <w:tc>
          <w:tcPr>
            <w:tcW w:w="1805" w:type="dxa"/>
          </w:tcPr>
          <w:p w14:paraId="6D3FA52B"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DB05051" w14:textId="77777777" w:rsidR="009016AE" w:rsidRDefault="00B72FAB">
            <w:pPr>
              <w:pStyle w:val="BodyText"/>
              <w:spacing w:after="0"/>
              <w:rPr>
                <w:rFonts w:eastAsiaTheme="minorEastAsia"/>
                <w:sz w:val="22"/>
                <w:szCs w:val="18"/>
              </w:rPr>
            </w:pPr>
            <w:r>
              <w:rPr>
                <w:rFonts w:eastAsiaTheme="minorEastAsia" w:hint="eastAsia"/>
                <w:sz w:val="22"/>
                <w:szCs w:val="18"/>
              </w:rPr>
              <w:t>M</w:t>
            </w:r>
            <w:r>
              <w:rPr>
                <w:rFonts w:eastAsiaTheme="minorEastAsia"/>
                <w:sz w:val="22"/>
                <w:szCs w:val="18"/>
              </w:rPr>
              <w:t>aybe it should be discussed in the enhancement. If we discussed in the evaluation, the simulation algorithm and condition maybe need to clarify.</w:t>
            </w:r>
          </w:p>
        </w:tc>
      </w:tr>
      <w:tr w:rsidR="009016AE" w14:paraId="1BC815E5" w14:textId="77777777">
        <w:tc>
          <w:tcPr>
            <w:tcW w:w="1805" w:type="dxa"/>
          </w:tcPr>
          <w:p w14:paraId="72C4C08C" w14:textId="77777777" w:rsidR="009016AE" w:rsidRDefault="00B72FAB">
            <w:pPr>
              <w:pStyle w:val="BodyText"/>
              <w:spacing w:after="0"/>
              <w:rPr>
                <w:sz w:val="22"/>
                <w:szCs w:val="18"/>
                <w:lang w:eastAsia="en-US"/>
              </w:rPr>
            </w:pPr>
            <w:ins w:id="156" w:author="Ryan Keating" w:date="2020-08-18T09:18:00Z">
              <w:r>
                <w:rPr>
                  <w:sz w:val="22"/>
                  <w:szCs w:val="18"/>
                  <w:lang w:eastAsia="en-US"/>
                </w:rPr>
                <w:t>Nokia/NSB</w:t>
              </w:r>
            </w:ins>
          </w:p>
        </w:tc>
        <w:tc>
          <w:tcPr>
            <w:tcW w:w="7211" w:type="dxa"/>
          </w:tcPr>
          <w:p w14:paraId="011B9FA4" w14:textId="77777777" w:rsidR="009016AE" w:rsidRDefault="00B72FAB">
            <w:pPr>
              <w:pStyle w:val="BodyText"/>
              <w:spacing w:after="0"/>
              <w:rPr>
                <w:sz w:val="22"/>
                <w:szCs w:val="18"/>
                <w:lang w:eastAsia="en-US"/>
              </w:rPr>
            </w:pPr>
            <w:ins w:id="157" w:author="Ryan Keating" w:date="2020-08-18T09:18:00Z">
              <w:r>
                <w:rPr>
                  <w:sz w:val="22"/>
                  <w:szCs w:val="18"/>
                  <w:lang w:eastAsia="en-US"/>
                </w:rPr>
                <w:t xml:space="preserve">Agree with vivo that maybe enhancements AI is a better place to discuss this proposal. That said from company contributions it is clear that </w:t>
              </w:r>
              <w:proofErr w:type="spellStart"/>
              <w:r>
                <w:rPr>
                  <w:sz w:val="22"/>
                  <w:szCs w:val="18"/>
                  <w:lang w:eastAsia="en-US"/>
                </w:rPr>
                <w:t>LoS</w:t>
              </w:r>
              <w:proofErr w:type="spellEnd"/>
              <w:r>
                <w:rPr>
                  <w:sz w:val="22"/>
                  <w:szCs w:val="18"/>
                  <w:lang w:eastAsia="en-US"/>
                </w:rPr>
                <w:t>/</w:t>
              </w:r>
              <w:proofErr w:type="spellStart"/>
              <w:r>
                <w:rPr>
                  <w:sz w:val="22"/>
                  <w:szCs w:val="18"/>
                  <w:lang w:eastAsia="en-US"/>
                </w:rPr>
                <w:t>NLoS</w:t>
              </w:r>
              <w:proofErr w:type="spellEnd"/>
              <w:r>
                <w:rPr>
                  <w:sz w:val="22"/>
                  <w:szCs w:val="18"/>
                  <w:lang w:eastAsia="en-US"/>
                </w:rPr>
                <w:t xml:space="preserve"> classification has an impact on</w:t>
              </w:r>
            </w:ins>
            <w:ins w:id="158" w:author="Ryan Keating" w:date="2020-08-18T09:19:00Z">
              <w:r>
                <w:rPr>
                  <w:sz w:val="22"/>
                  <w:szCs w:val="18"/>
                  <w:lang w:eastAsia="en-US"/>
                </w:rPr>
                <w:t xml:space="preserve"> the performance. Perhaps an observation along those lines could be agreeable without mentioning </w:t>
              </w:r>
              <w:proofErr w:type="spellStart"/>
              <w:r>
                <w:rPr>
                  <w:sz w:val="22"/>
                  <w:szCs w:val="18"/>
                  <w:lang w:eastAsia="en-US"/>
                </w:rPr>
                <w:t>enhancments</w:t>
              </w:r>
              <w:proofErr w:type="spellEnd"/>
              <w:r>
                <w:rPr>
                  <w:sz w:val="22"/>
                  <w:szCs w:val="18"/>
                  <w:lang w:eastAsia="en-US"/>
                </w:rPr>
                <w:t xml:space="preserve">. </w:t>
              </w:r>
            </w:ins>
          </w:p>
        </w:tc>
      </w:tr>
      <w:tr w:rsidR="009016AE" w14:paraId="19EF0095" w14:textId="77777777">
        <w:tc>
          <w:tcPr>
            <w:tcW w:w="1805" w:type="dxa"/>
          </w:tcPr>
          <w:p w14:paraId="65FCB853"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B382E18"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ur understanding is that in this AI, we should only conclude something like</w:t>
            </w:r>
          </w:p>
          <w:p w14:paraId="254D1A19" w14:textId="77777777" w:rsidR="009016AE" w:rsidRDefault="00B72FAB">
            <w:pPr>
              <w:pStyle w:val="BodyText"/>
              <w:spacing w:after="0"/>
              <w:rPr>
                <w:sz w:val="22"/>
                <w:szCs w:val="18"/>
                <w:lang w:eastAsia="en-US"/>
              </w:rPr>
            </w:pPr>
            <w:r>
              <w:rPr>
                <w:lang w:eastAsia="ko-KR"/>
              </w:rPr>
              <w:t xml:space="preserve">Mechanisms for LOS/NLOS classification/detection is shown to be essential to improve performance of Rel.16 positioning solutions. As an enhancement, LOS/NLOS identification can be discussed in another email thread of 102-e-NR-Pos-Enh-Pot-Pos-Enh. </w:t>
            </w:r>
          </w:p>
        </w:tc>
      </w:tr>
      <w:tr w:rsidR="009016AE" w14:paraId="61C1963A" w14:textId="77777777">
        <w:tc>
          <w:tcPr>
            <w:tcW w:w="1805" w:type="dxa"/>
          </w:tcPr>
          <w:p w14:paraId="00F62342"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7DB34741" w14:textId="77777777" w:rsidR="009016AE" w:rsidRDefault="00B72FAB">
            <w:pPr>
              <w:pStyle w:val="BodyText"/>
              <w:spacing w:after="0"/>
              <w:rPr>
                <w:sz w:val="22"/>
                <w:szCs w:val="22"/>
                <w:lang w:eastAsia="ko-KR"/>
              </w:rPr>
            </w:pPr>
            <w:r>
              <w:rPr>
                <w:sz w:val="22"/>
                <w:szCs w:val="22"/>
                <w:lang w:eastAsia="ko-KR"/>
              </w:rPr>
              <w:t>We suggest making the conclusion in AI 8.5.2 on the importance of LOS/NLOS classification/detection based on the evaluation results. The enhancements could be handled in AI 8.5.3.</w:t>
            </w:r>
          </w:p>
        </w:tc>
      </w:tr>
      <w:tr w:rsidR="009016AE" w14:paraId="26D2F724" w14:textId="77777777">
        <w:tc>
          <w:tcPr>
            <w:tcW w:w="1805" w:type="dxa"/>
          </w:tcPr>
          <w:p w14:paraId="5AAD1FFC" w14:textId="77777777" w:rsidR="009016AE" w:rsidRDefault="00B72FAB">
            <w:pPr>
              <w:pStyle w:val="BodyText"/>
              <w:spacing w:after="0"/>
              <w:rPr>
                <w:rFonts w:eastAsiaTheme="minorEastAsia"/>
                <w:sz w:val="22"/>
                <w:szCs w:val="18"/>
              </w:rPr>
            </w:pPr>
            <w:r>
              <w:rPr>
                <w:rFonts w:eastAsiaTheme="minorEastAsia"/>
                <w:sz w:val="22"/>
                <w:szCs w:val="18"/>
              </w:rPr>
              <w:t>Futurewei</w:t>
            </w:r>
          </w:p>
        </w:tc>
        <w:tc>
          <w:tcPr>
            <w:tcW w:w="7211" w:type="dxa"/>
          </w:tcPr>
          <w:p w14:paraId="3EB0FC7C" w14:textId="77777777" w:rsidR="009016AE" w:rsidRDefault="00B72FAB">
            <w:pPr>
              <w:pStyle w:val="BodyText"/>
              <w:spacing w:after="0"/>
              <w:rPr>
                <w:sz w:val="22"/>
                <w:szCs w:val="22"/>
                <w:lang w:eastAsia="ko-KR"/>
              </w:rPr>
            </w:pPr>
            <w:r>
              <w:rPr>
                <w:sz w:val="22"/>
                <w:szCs w:val="22"/>
                <w:lang w:eastAsia="ko-KR"/>
              </w:rPr>
              <w:t xml:space="preserve">I think approving the main bullet as a Conclusion or Observation is all that is needed here. The proposals for enhancements are contained in another AI.  </w:t>
            </w:r>
          </w:p>
        </w:tc>
      </w:tr>
      <w:tr w:rsidR="009016AE" w14:paraId="347ECFE5" w14:textId="77777777">
        <w:tc>
          <w:tcPr>
            <w:tcW w:w="1805" w:type="dxa"/>
          </w:tcPr>
          <w:p w14:paraId="065FEE9B"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29517193" w14:textId="77777777" w:rsidR="009016AE" w:rsidRDefault="00B72FAB">
            <w:pPr>
              <w:pStyle w:val="BodyText"/>
              <w:spacing w:after="0"/>
              <w:rPr>
                <w:sz w:val="22"/>
                <w:szCs w:val="22"/>
                <w:lang w:eastAsia="ko-KR"/>
              </w:rPr>
            </w:pPr>
            <w:r>
              <w:rPr>
                <w:sz w:val="22"/>
                <w:szCs w:val="18"/>
                <w:lang w:eastAsia="en-US"/>
              </w:rPr>
              <w:t>Supportive of P#7, given that NLOS links especially degrade positioning performance in cluttered IIoT scenarios. The corresponding details regarding the LOS/NLOS classification techniques can be discussed in the parallel positioning enhancements email thread (AI 8.5.3).</w:t>
            </w:r>
          </w:p>
        </w:tc>
      </w:tr>
      <w:tr w:rsidR="009016AE" w14:paraId="642CADBE" w14:textId="77777777">
        <w:tc>
          <w:tcPr>
            <w:tcW w:w="1805" w:type="dxa"/>
          </w:tcPr>
          <w:p w14:paraId="7FFA6692" w14:textId="77777777" w:rsidR="009016AE" w:rsidRDefault="00B72FAB">
            <w:pPr>
              <w:pStyle w:val="BodyText"/>
              <w:spacing w:after="0"/>
              <w:rPr>
                <w:sz w:val="22"/>
                <w:szCs w:val="18"/>
                <w:lang w:eastAsia="en-US"/>
              </w:rPr>
            </w:pPr>
            <w:r>
              <w:rPr>
                <w:rFonts w:eastAsiaTheme="minorEastAsia"/>
                <w:sz w:val="22"/>
                <w:szCs w:val="18"/>
              </w:rPr>
              <w:t>Qualcomm</w:t>
            </w:r>
          </w:p>
        </w:tc>
        <w:tc>
          <w:tcPr>
            <w:tcW w:w="7211" w:type="dxa"/>
          </w:tcPr>
          <w:p w14:paraId="443DDBD6"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142770B2" w14:textId="77777777" w:rsidR="009016AE" w:rsidRDefault="009016AE">
            <w:pPr>
              <w:pStyle w:val="BodyText"/>
              <w:spacing w:after="0"/>
              <w:rPr>
                <w:sz w:val="22"/>
                <w:szCs w:val="22"/>
                <w:lang w:eastAsia="ko-KR"/>
              </w:rPr>
            </w:pPr>
          </w:p>
          <w:p w14:paraId="481B08DF"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5030334B" w14:textId="77777777" w:rsidR="009016AE" w:rsidRDefault="00B72FAB">
            <w:pPr>
              <w:pStyle w:val="BodyText"/>
              <w:spacing w:after="0"/>
              <w:rPr>
                <w:sz w:val="22"/>
                <w:szCs w:val="18"/>
                <w:lang w:eastAsia="en-US"/>
              </w:rPr>
            </w:pPr>
            <w:r>
              <w:rPr>
                <w:b/>
                <w:bCs/>
                <w:i/>
                <w:iCs/>
                <w:sz w:val="22"/>
                <w:szCs w:val="28"/>
                <w:lang w:val="en-GB"/>
              </w:rPr>
              <w:t>Low probability of LOS links and propagation delay offset imposed by NLOS links may cause significant performance degradation</w:t>
            </w:r>
          </w:p>
        </w:tc>
      </w:tr>
      <w:tr w:rsidR="009016AE" w14:paraId="2BFCFC69" w14:textId="77777777">
        <w:tc>
          <w:tcPr>
            <w:tcW w:w="1805" w:type="dxa"/>
          </w:tcPr>
          <w:p w14:paraId="211248A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55795D4B" w14:textId="77777777" w:rsidR="009016AE" w:rsidRDefault="00B72FAB">
            <w:pPr>
              <w:pStyle w:val="BodyText"/>
              <w:spacing w:after="0"/>
              <w:rPr>
                <w:rFonts w:eastAsia="SimSun"/>
                <w:b/>
                <w:bCs/>
                <w:i/>
                <w:iCs/>
                <w:sz w:val="22"/>
                <w:szCs w:val="2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59FF38AD" w14:textId="77777777">
        <w:tc>
          <w:tcPr>
            <w:tcW w:w="1805" w:type="dxa"/>
          </w:tcPr>
          <w:p w14:paraId="236C0CC8"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033316D2" w14:textId="77777777" w:rsidR="009016AE" w:rsidRDefault="00B72FAB">
            <w:pPr>
              <w:pStyle w:val="BodyText"/>
              <w:spacing w:after="0"/>
              <w:rPr>
                <w:sz w:val="22"/>
                <w:szCs w:val="22"/>
              </w:rPr>
            </w:pPr>
            <w:r>
              <w:rPr>
                <w:sz w:val="22"/>
                <w:szCs w:val="22"/>
              </w:rPr>
              <w:t>The mechanism to support LOS/NLOS detection may belong to the enhancement part</w:t>
            </w:r>
          </w:p>
        </w:tc>
      </w:tr>
      <w:tr w:rsidR="009016AE" w14:paraId="211AFD14" w14:textId="77777777">
        <w:tc>
          <w:tcPr>
            <w:tcW w:w="1805" w:type="dxa"/>
          </w:tcPr>
          <w:p w14:paraId="2F2E1C2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16FA7303" w14:textId="77777777" w:rsidR="009016AE" w:rsidRDefault="00B72FAB">
            <w:pPr>
              <w:pStyle w:val="BodyText"/>
              <w:spacing w:after="0"/>
              <w:rPr>
                <w:sz w:val="22"/>
                <w:szCs w:val="22"/>
              </w:rPr>
            </w:pPr>
            <w:r>
              <w:rPr>
                <w:sz w:val="22"/>
                <w:szCs w:val="22"/>
              </w:rPr>
              <w:t xml:space="preserve">In this AI we can make an observation, that LOS detection can improve positioning performance in some I-IoT scenarios. The decision on whenever the LOS/NLOS detection should be used in NR Positioning Rel-17 </w:t>
            </w:r>
            <w:proofErr w:type="spellStart"/>
            <w:r>
              <w:rPr>
                <w:sz w:val="22"/>
                <w:szCs w:val="22"/>
              </w:rPr>
              <w:t>shouls</w:t>
            </w:r>
            <w:proofErr w:type="spellEnd"/>
            <w:r>
              <w:rPr>
                <w:sz w:val="22"/>
                <w:szCs w:val="22"/>
              </w:rPr>
              <w:t xml:space="preserve"> be made in Enhancements AI.</w:t>
            </w:r>
          </w:p>
        </w:tc>
      </w:tr>
      <w:tr w:rsidR="009016AE" w14:paraId="4A850168" w14:textId="77777777">
        <w:tc>
          <w:tcPr>
            <w:tcW w:w="1805" w:type="dxa"/>
          </w:tcPr>
          <w:p w14:paraId="236BAA94"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747BC016" w14:textId="77777777" w:rsidR="009016AE" w:rsidRDefault="00B72FAB">
            <w:pPr>
              <w:pStyle w:val="BodyText"/>
              <w:spacing w:after="0"/>
              <w:rPr>
                <w:sz w:val="22"/>
                <w:szCs w:val="22"/>
              </w:rPr>
            </w:pPr>
            <w:r>
              <w:rPr>
                <w:sz w:val="22"/>
                <w:szCs w:val="22"/>
              </w:rPr>
              <w:t>We prefer the formulation provided by Huawei. On QC conclusion: the NLOS links may still cause performance degradation even if enough LOS links are valid.</w:t>
            </w:r>
          </w:p>
        </w:tc>
      </w:tr>
      <w:tr w:rsidR="009016AE" w14:paraId="34DCD56B" w14:textId="77777777">
        <w:tc>
          <w:tcPr>
            <w:tcW w:w="1805" w:type="dxa"/>
          </w:tcPr>
          <w:p w14:paraId="6B93BE88" w14:textId="77777777" w:rsidR="009016AE" w:rsidRDefault="00B72FAB">
            <w:pPr>
              <w:pStyle w:val="BodyText"/>
              <w:tabs>
                <w:tab w:val="left" w:pos="1029"/>
              </w:tabs>
              <w:spacing w:after="0"/>
              <w:rPr>
                <w:rFonts w:eastAsia="Malgun Gothic"/>
                <w:sz w:val="22"/>
                <w:szCs w:val="18"/>
                <w:lang w:eastAsia="ko-KR"/>
              </w:rPr>
            </w:pPr>
            <w:r>
              <w:rPr>
                <w:rFonts w:eastAsia="Malgun Gothic" w:hint="eastAsia"/>
                <w:sz w:val="22"/>
                <w:szCs w:val="18"/>
                <w:lang w:eastAsia="ko-KR"/>
              </w:rPr>
              <w:t>LG</w:t>
            </w:r>
            <w:r>
              <w:rPr>
                <w:rFonts w:eastAsia="Malgun Gothic"/>
                <w:sz w:val="22"/>
                <w:szCs w:val="18"/>
                <w:lang w:eastAsia="ko-KR"/>
              </w:rPr>
              <w:tab/>
            </w:r>
          </w:p>
        </w:tc>
        <w:tc>
          <w:tcPr>
            <w:tcW w:w="7211" w:type="dxa"/>
          </w:tcPr>
          <w:p w14:paraId="1E0159C0" w14:textId="77777777" w:rsidR="009016AE" w:rsidRDefault="00B72FAB">
            <w:pPr>
              <w:pStyle w:val="BodyText"/>
              <w:spacing w:after="0"/>
              <w:rPr>
                <w:sz w:val="22"/>
                <w:szCs w:val="22"/>
              </w:rPr>
            </w:pPr>
            <w:r>
              <w:rPr>
                <w:rFonts w:eastAsia="Malgun Gothic"/>
                <w:sz w:val="22"/>
                <w:szCs w:val="22"/>
                <w:lang w:eastAsia="ko-KR"/>
              </w:rPr>
              <w:t>We understand the necessity of this proposal, but we suggest that the details of enhancement could be discussed in AI 8.5.3.</w:t>
            </w:r>
          </w:p>
        </w:tc>
      </w:tr>
      <w:tr w:rsidR="009016AE" w14:paraId="4E06A633" w14:textId="77777777">
        <w:tc>
          <w:tcPr>
            <w:tcW w:w="1805" w:type="dxa"/>
          </w:tcPr>
          <w:p w14:paraId="16F44C5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18"/>
              </w:rPr>
              <w:t>CEWiT</w:t>
            </w:r>
            <w:proofErr w:type="spellEnd"/>
          </w:p>
        </w:tc>
        <w:tc>
          <w:tcPr>
            <w:tcW w:w="7211" w:type="dxa"/>
          </w:tcPr>
          <w:p w14:paraId="3520FFEB" w14:textId="77777777" w:rsidR="009016AE" w:rsidRDefault="00B72FAB">
            <w:pPr>
              <w:pStyle w:val="BodyText"/>
              <w:spacing w:after="0"/>
              <w:rPr>
                <w:rFonts w:eastAsia="Malgun Gothic"/>
                <w:sz w:val="22"/>
                <w:szCs w:val="22"/>
                <w:lang w:eastAsia="ko-KR"/>
              </w:rPr>
            </w:pPr>
            <w:r>
              <w:rPr>
                <w:sz w:val="22"/>
                <w:szCs w:val="22"/>
                <w:lang w:eastAsia="ko-KR"/>
              </w:rPr>
              <w:t>Agree with most of the companies view that here we can conclude on the necessity of LOS/NLOS detection for positioning enhancement and related agreement can be taken into AI 8.5.3</w:t>
            </w:r>
          </w:p>
        </w:tc>
      </w:tr>
      <w:tr w:rsidR="009016AE" w14:paraId="40DC5AE3" w14:textId="77777777">
        <w:tc>
          <w:tcPr>
            <w:tcW w:w="1805" w:type="dxa"/>
          </w:tcPr>
          <w:p w14:paraId="7022C578" w14:textId="77777777" w:rsidR="009016AE" w:rsidRDefault="00B72FAB">
            <w:pPr>
              <w:pStyle w:val="BodyText"/>
              <w:spacing w:after="0"/>
              <w:rPr>
                <w:rFonts w:eastAsiaTheme="minorEastAsia"/>
                <w:sz w:val="22"/>
                <w:szCs w:val="18"/>
              </w:rPr>
            </w:pPr>
            <w:r>
              <w:rPr>
                <w:sz w:val="22"/>
                <w:szCs w:val="18"/>
                <w:lang w:eastAsia="en-US"/>
              </w:rPr>
              <w:t>SONY</w:t>
            </w:r>
          </w:p>
        </w:tc>
        <w:tc>
          <w:tcPr>
            <w:tcW w:w="7211" w:type="dxa"/>
          </w:tcPr>
          <w:p w14:paraId="00FE8FB9" w14:textId="77777777" w:rsidR="009016AE" w:rsidRDefault="00B72FAB">
            <w:pPr>
              <w:pStyle w:val="BodyText"/>
              <w:spacing w:after="0"/>
              <w:rPr>
                <w:sz w:val="22"/>
                <w:szCs w:val="22"/>
                <w:lang w:eastAsia="ko-KR"/>
              </w:rPr>
            </w:pPr>
            <w:r>
              <w:rPr>
                <w:sz w:val="22"/>
                <w:szCs w:val="18"/>
                <w:lang w:eastAsia="en-US"/>
              </w:rPr>
              <w:t>We also observed that LOS/NLOS classification/detection is beneficial in improving positioning accuracy. We think we should make it as conclusions (instead of proposal). The details (if agreed) should be discussed in 8.5.3.</w:t>
            </w:r>
          </w:p>
        </w:tc>
      </w:tr>
      <w:tr w:rsidR="009016AE" w14:paraId="051C9142" w14:textId="77777777">
        <w:tc>
          <w:tcPr>
            <w:tcW w:w="1805" w:type="dxa"/>
          </w:tcPr>
          <w:p w14:paraId="60979686"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27672BD" w14:textId="77777777" w:rsidR="009016AE" w:rsidRDefault="00B72FAB">
            <w:pPr>
              <w:pStyle w:val="BodyText"/>
              <w:spacing w:after="0"/>
              <w:rPr>
                <w:sz w:val="22"/>
                <w:szCs w:val="18"/>
                <w:lang w:eastAsia="en-US"/>
              </w:rPr>
            </w:pPr>
            <w:r>
              <w:rPr>
                <w:sz w:val="22"/>
                <w:szCs w:val="18"/>
                <w:lang w:eastAsia="en-US"/>
              </w:rPr>
              <w:t xml:space="preserve">This seems to be an observation/conclusion. </w:t>
            </w:r>
          </w:p>
        </w:tc>
      </w:tr>
    </w:tbl>
    <w:p w14:paraId="33FD473A" w14:textId="77777777" w:rsidR="009016AE" w:rsidRDefault="009016AE">
      <w:pPr>
        <w:spacing w:before="60"/>
        <w:jc w:val="both"/>
        <w:rPr>
          <w:lang w:val="en-US" w:eastAsia="ko-KR"/>
        </w:rPr>
      </w:pPr>
    </w:p>
    <w:p w14:paraId="16A24308" w14:textId="77777777" w:rsidR="009016AE" w:rsidRDefault="00B72FAB" w:rsidP="00B47AE5">
      <w:pPr>
        <w:pStyle w:val="Heading3"/>
      </w:pPr>
      <w:r>
        <w:lastRenderedPageBreak/>
        <w:t>Revision of Initial Proposal</w:t>
      </w:r>
    </w:p>
    <w:p w14:paraId="69F23DE7" w14:textId="77777777" w:rsidR="009016AE" w:rsidRDefault="00B72FAB">
      <w:pPr>
        <w:spacing w:before="60"/>
        <w:jc w:val="both"/>
        <w:rPr>
          <w:bCs/>
          <w:iCs/>
          <w:lang w:val="en-US"/>
        </w:rPr>
      </w:pPr>
      <w:r>
        <w:rPr>
          <w:bCs/>
          <w:iCs/>
          <w:lang w:val="en-US"/>
        </w:rPr>
        <w:t xml:space="preserve">According to feature lead understanding that proposed NR </w:t>
      </w:r>
      <w:proofErr w:type="spellStart"/>
      <w:r>
        <w:rPr>
          <w:bCs/>
          <w:iCs/>
          <w:lang w:val="en-US"/>
        </w:rPr>
        <w:t>positiong</w:t>
      </w:r>
      <w:proofErr w:type="spellEnd"/>
      <w:r>
        <w:rPr>
          <w:bCs/>
          <w:iCs/>
          <w:lang w:val="en-US"/>
        </w:rPr>
        <w:t xml:space="preserve"> enhancements related to positioning accuracy improvement are to be evaluated under AI 8.5.2. From this perspective it is reasonable to draw some observations and conclusions to be captured in the TR based on presented results. This time many companies have looked into the benefits provided from LOS/NLOS classification/detection. Therefore it seems valid to discuss some observations and capture those in TR.</w:t>
      </w:r>
    </w:p>
    <w:p w14:paraId="0D3DC95F" w14:textId="77777777" w:rsidR="009016AE" w:rsidRDefault="00B72FAB">
      <w:pPr>
        <w:jc w:val="both"/>
        <w:rPr>
          <w:b/>
          <w:bCs/>
          <w:u w:val="single"/>
          <w:lang w:val="en-US"/>
        </w:rPr>
      </w:pPr>
      <w:r>
        <w:rPr>
          <w:b/>
          <w:bCs/>
          <w:u w:val="single"/>
          <w:lang w:val="en-US"/>
        </w:rPr>
        <w:t>Proposal #7 – Revision#1</w:t>
      </w:r>
    </w:p>
    <w:p w14:paraId="1662FE0F" w14:textId="77777777" w:rsidR="009016AE" w:rsidRDefault="00B72FAB">
      <w:pPr>
        <w:spacing w:before="60"/>
        <w:jc w:val="both"/>
        <w:rPr>
          <w:b/>
          <w:iCs/>
          <w:lang w:val="en-US"/>
        </w:rPr>
      </w:pPr>
      <w:r>
        <w:rPr>
          <w:b/>
          <w:iCs/>
          <w:lang w:val="en-US"/>
        </w:rPr>
        <w:t xml:space="preserve">Capture the following observations/conclusions in TR based on initial </w:t>
      </w:r>
      <w:proofErr w:type="spellStart"/>
      <w:r>
        <w:rPr>
          <w:b/>
          <w:iCs/>
          <w:lang w:val="en-US"/>
        </w:rPr>
        <w:t>evaliuations</w:t>
      </w:r>
      <w:proofErr w:type="spellEnd"/>
      <w:r>
        <w:rPr>
          <w:b/>
          <w:iCs/>
          <w:lang w:val="en-US"/>
        </w:rPr>
        <w:t>:</w:t>
      </w:r>
    </w:p>
    <w:p w14:paraId="6EB92FEE"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5170BD4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significant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6D1A953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Evaluations have also shown that the use of LOS/NLOS classification techniques is beneficial to improve NR positioning accuracy</w:t>
      </w:r>
    </w:p>
    <w:p w14:paraId="2FDBA7A4" w14:textId="77777777" w:rsidR="009016AE" w:rsidRDefault="009016AE">
      <w:pPr>
        <w:spacing w:before="60"/>
        <w:jc w:val="both"/>
        <w:rPr>
          <w:bCs/>
          <w:iCs/>
          <w:lang w:val="en-US"/>
        </w:rPr>
      </w:pPr>
    </w:p>
    <w:p w14:paraId="18BB02D7" w14:textId="77777777" w:rsidR="009016AE" w:rsidRDefault="00B72FAB" w:rsidP="00B47AE5">
      <w:pPr>
        <w:pStyle w:val="Heading3"/>
      </w:pPr>
      <w:r>
        <w:t>Collection of Views for Revised Proposal</w:t>
      </w:r>
    </w:p>
    <w:p w14:paraId="5968B7CA" w14:textId="77777777" w:rsidR="009016AE" w:rsidRDefault="00B72FAB">
      <w:pPr>
        <w:spacing w:before="60"/>
        <w:jc w:val="both"/>
        <w:rPr>
          <w:lang w:val="en-US" w:eastAsia="ko-KR"/>
        </w:rPr>
      </w:pPr>
      <w:r>
        <w:rPr>
          <w:lang w:val="en-US" w:eastAsia="ko-KR"/>
        </w:rPr>
        <w:t>Companies are invited to provide views on proposal in Section 3.6.3</w:t>
      </w:r>
    </w:p>
    <w:tbl>
      <w:tblPr>
        <w:tblStyle w:val="TableGrid"/>
        <w:tblW w:w="9016" w:type="dxa"/>
        <w:tblLayout w:type="fixed"/>
        <w:tblLook w:val="04A0" w:firstRow="1" w:lastRow="0" w:firstColumn="1" w:lastColumn="0" w:noHBand="0" w:noVBand="1"/>
      </w:tblPr>
      <w:tblGrid>
        <w:gridCol w:w="1805"/>
        <w:gridCol w:w="7211"/>
      </w:tblGrid>
      <w:tr w:rsidR="009016AE" w14:paraId="6DD400C8" w14:textId="77777777">
        <w:tc>
          <w:tcPr>
            <w:tcW w:w="1805" w:type="dxa"/>
            <w:shd w:val="clear" w:color="auto" w:fill="FFE599" w:themeFill="accent4" w:themeFillTint="66"/>
          </w:tcPr>
          <w:p w14:paraId="215F976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6B3F134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28BF519E" w14:textId="77777777">
        <w:tc>
          <w:tcPr>
            <w:tcW w:w="1805" w:type="dxa"/>
          </w:tcPr>
          <w:p w14:paraId="792EDF14"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16310E29" w14:textId="77777777" w:rsidR="009016AE" w:rsidRDefault="00B72FAB">
            <w:pPr>
              <w:pStyle w:val="BodyText"/>
              <w:spacing w:after="0"/>
              <w:rPr>
                <w:rFonts w:eastAsiaTheme="minorEastAsia"/>
                <w:sz w:val="22"/>
                <w:szCs w:val="18"/>
              </w:rPr>
            </w:pPr>
            <w:r>
              <w:rPr>
                <w:rFonts w:eastAsiaTheme="minorEastAsia"/>
                <w:sz w:val="22"/>
                <w:szCs w:val="18"/>
              </w:rPr>
              <w:t xml:space="preserve">Support but suggest to change last bullet as follows: </w:t>
            </w:r>
          </w:p>
          <w:p w14:paraId="72F8F32A"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 (e.g., synchronization error, Rx/Tx error) </w:t>
            </w:r>
            <w:r>
              <w:rPr>
                <w:rFonts w:ascii="Times New Roman" w:hAnsi="Times New Roman"/>
                <w:b/>
                <w:iCs/>
              </w:rPr>
              <w:t xml:space="preserve">the use of LOS/NLOS classification techniques </w:t>
            </w:r>
            <w:r>
              <w:rPr>
                <w:rFonts w:ascii="Times New Roman" w:hAnsi="Times New Roman"/>
                <w:b/>
                <w:iCs/>
                <w:color w:val="FF0000"/>
              </w:rPr>
              <w:t xml:space="preserve">may be </w:t>
            </w:r>
            <w:r>
              <w:rPr>
                <w:rFonts w:ascii="Times New Roman" w:hAnsi="Times New Roman"/>
                <w:b/>
                <w:iCs/>
              </w:rPr>
              <w:t>beneficial to improve NR positioning accuracy</w:t>
            </w:r>
          </w:p>
          <w:p w14:paraId="53957BE8" w14:textId="77777777" w:rsidR="009016AE" w:rsidRDefault="009016AE">
            <w:pPr>
              <w:pStyle w:val="BodyText"/>
              <w:spacing w:after="0"/>
              <w:rPr>
                <w:rFonts w:eastAsiaTheme="minorEastAsia"/>
                <w:sz w:val="22"/>
                <w:szCs w:val="18"/>
              </w:rPr>
            </w:pPr>
          </w:p>
        </w:tc>
      </w:tr>
      <w:tr w:rsidR="009016AE" w14:paraId="3DF948CA" w14:textId="77777777">
        <w:tc>
          <w:tcPr>
            <w:tcW w:w="1805" w:type="dxa"/>
          </w:tcPr>
          <w:p w14:paraId="4EAAE82C"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0D99CEA8" w14:textId="77777777" w:rsidR="009016AE" w:rsidRDefault="00B72FAB">
            <w:pPr>
              <w:spacing w:before="60"/>
              <w:rPr>
                <w:bCs/>
                <w:iCs/>
                <w:lang w:val="en-US"/>
              </w:rPr>
            </w:pPr>
            <w:r>
              <w:rPr>
                <w:bCs/>
                <w:iCs/>
                <w:lang w:val="en-US"/>
              </w:rPr>
              <w:t xml:space="preserve">We think the problem is more general than LOS/NLOS classification. This expression seems to suggest to some “explicit” signaling that a path is LOS/NLOS and points to a specific solution. However, there can be methods that are more implicit, e.g. outlier rejection of some TRPs, algorithms that are positioning-domain methods, rather than measurement-domain methods, soft </w:t>
            </w:r>
            <w:proofErr w:type="spellStart"/>
            <w:r>
              <w:rPr>
                <w:bCs/>
                <w:iCs/>
                <w:lang w:val="en-US"/>
              </w:rPr>
              <w:t>probality</w:t>
            </w:r>
            <w:proofErr w:type="spellEnd"/>
            <w:r>
              <w:rPr>
                <w:bCs/>
                <w:iCs/>
                <w:lang w:val="en-US"/>
              </w:rPr>
              <w:t xml:space="preserve"> reporting of TOAs, PDP profile reporting, etc.</w:t>
            </w:r>
          </w:p>
          <w:p w14:paraId="6099C15F" w14:textId="77777777" w:rsidR="009016AE" w:rsidRDefault="00B72FAB">
            <w:pPr>
              <w:spacing w:before="60"/>
              <w:rPr>
                <w:bCs/>
                <w:iCs/>
                <w:lang w:val="en-US"/>
              </w:rPr>
            </w:pPr>
            <w:r>
              <w:rPr>
                <w:bCs/>
                <w:iCs/>
                <w:lang w:val="en-US"/>
              </w:rPr>
              <w:t xml:space="preserve">If we really want to add a statement on this,  we believe a more general statement is needed to capture the observation from RAN1 perspective. Also, I think the word “significant” can be removed. </w:t>
            </w:r>
          </w:p>
          <w:p w14:paraId="059C3826"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color w:val="00B050"/>
              </w:rPr>
              <w:t>significant</w:t>
            </w:r>
            <w:r>
              <w:rPr>
                <w:rFonts w:ascii="Times New Roman" w:hAnsi="Times New Roman"/>
                <w:b/>
                <w:iCs/>
                <w:color w:val="00B050"/>
              </w:rPr>
              <w:t xml:space="preserve"> </w:t>
            </w:r>
            <w:r>
              <w:rPr>
                <w:rFonts w:ascii="Times New Roman" w:hAnsi="Times New Roman"/>
                <w:b/>
                <w:iCs/>
              </w:rPr>
              <w:t xml:space="preserve">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5522CD17" w14:textId="77777777" w:rsidR="009016AE" w:rsidRDefault="009016AE">
            <w:pPr>
              <w:spacing w:before="60"/>
              <w:rPr>
                <w:bCs/>
                <w:iCs/>
                <w:lang w:val="en-US"/>
              </w:rPr>
            </w:pPr>
          </w:p>
          <w:p w14:paraId="3322C98B"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589A9955" w14:textId="77777777" w:rsidR="009016AE" w:rsidRDefault="009016AE">
            <w:pPr>
              <w:pStyle w:val="BodyText"/>
              <w:spacing w:after="0"/>
              <w:rPr>
                <w:sz w:val="22"/>
                <w:szCs w:val="18"/>
                <w:lang w:eastAsia="en-US"/>
              </w:rPr>
            </w:pPr>
          </w:p>
        </w:tc>
      </w:tr>
      <w:tr w:rsidR="009016AE" w14:paraId="5E8464DE" w14:textId="77777777">
        <w:tc>
          <w:tcPr>
            <w:tcW w:w="1805" w:type="dxa"/>
          </w:tcPr>
          <w:p w14:paraId="1F6A5157" w14:textId="77777777" w:rsidR="009016AE" w:rsidRDefault="00B72FAB">
            <w:pPr>
              <w:pStyle w:val="BodyText"/>
              <w:spacing w:after="0"/>
              <w:rPr>
                <w:sz w:val="22"/>
                <w:szCs w:val="18"/>
                <w:lang w:eastAsia="en-US"/>
              </w:rPr>
            </w:pPr>
            <w:r>
              <w:rPr>
                <w:sz w:val="22"/>
                <w:szCs w:val="18"/>
                <w:lang w:eastAsia="en-US"/>
              </w:rPr>
              <w:lastRenderedPageBreak/>
              <w:t>Futurewei</w:t>
            </w:r>
          </w:p>
        </w:tc>
        <w:tc>
          <w:tcPr>
            <w:tcW w:w="7211" w:type="dxa"/>
          </w:tcPr>
          <w:p w14:paraId="4CBF35EB" w14:textId="77777777" w:rsidR="009016AE" w:rsidRDefault="00B72FAB">
            <w:pPr>
              <w:pStyle w:val="BodyText"/>
              <w:spacing w:after="0"/>
              <w:rPr>
                <w:sz w:val="22"/>
                <w:szCs w:val="18"/>
                <w:lang w:eastAsia="en-US"/>
              </w:rPr>
            </w:pPr>
            <w:r>
              <w:rPr>
                <w:sz w:val="22"/>
                <w:szCs w:val="18"/>
                <w:lang w:eastAsia="en-US"/>
              </w:rPr>
              <w:t xml:space="preserve">Support the proposal in general but think the third bullet should be more on  results observed rather than on the techniques. Support the proposed revisions from Nokia.  </w:t>
            </w:r>
          </w:p>
        </w:tc>
      </w:tr>
      <w:tr w:rsidR="009016AE" w14:paraId="0EB90926" w14:textId="77777777">
        <w:tc>
          <w:tcPr>
            <w:tcW w:w="1805" w:type="dxa"/>
          </w:tcPr>
          <w:p w14:paraId="181E7317"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331F60C" w14:textId="77777777" w:rsidR="009016AE" w:rsidRDefault="00B72FAB">
            <w:pPr>
              <w:pStyle w:val="BodyText"/>
              <w:spacing w:after="0"/>
              <w:rPr>
                <w:sz w:val="22"/>
                <w:szCs w:val="22"/>
                <w:lang w:eastAsia="ko-KR"/>
              </w:rPr>
            </w:pPr>
            <w:r>
              <w:rPr>
                <w:sz w:val="22"/>
                <w:szCs w:val="22"/>
                <w:lang w:eastAsia="ko-KR"/>
              </w:rPr>
              <w:t>Support the FL proposal. The relation of the ideal assumptions with the LOS/NLOS identification in modified proposals is not clear. Even with other error sources are present, the ATOA offset from NLOS will degrade the performance.</w:t>
            </w:r>
          </w:p>
        </w:tc>
      </w:tr>
      <w:tr w:rsidR="009016AE" w14:paraId="5EC7D60D" w14:textId="77777777">
        <w:tc>
          <w:tcPr>
            <w:tcW w:w="1805" w:type="dxa"/>
          </w:tcPr>
          <w:p w14:paraId="6BA0A1A9"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C66CCB4" w14:textId="77777777" w:rsidR="009016AE" w:rsidRDefault="00B72FAB">
            <w:pPr>
              <w:pStyle w:val="BodyText"/>
              <w:spacing w:after="0"/>
              <w:rPr>
                <w:rFonts w:eastAsia="SimSun"/>
                <w:sz w:val="22"/>
                <w:szCs w:val="22"/>
              </w:rPr>
            </w:pPr>
            <w:r>
              <w:rPr>
                <w:rFonts w:eastAsia="SimSun" w:hint="eastAsia"/>
                <w:sz w:val="22"/>
                <w:szCs w:val="22"/>
              </w:rPr>
              <w:t>Support. The third bullet should be more general without mentioning specific technique.</w:t>
            </w:r>
          </w:p>
        </w:tc>
      </w:tr>
      <w:tr w:rsidR="009016AE" w14:paraId="0072BBA1" w14:textId="77777777">
        <w:tc>
          <w:tcPr>
            <w:tcW w:w="1805" w:type="dxa"/>
          </w:tcPr>
          <w:p w14:paraId="336BA78F"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4407F5EF" w14:textId="77777777" w:rsidR="009016AE" w:rsidRDefault="00B72FAB">
            <w:pPr>
              <w:pStyle w:val="BodyText"/>
              <w:spacing w:after="0"/>
              <w:rPr>
                <w:rFonts w:eastAsia="SimSun"/>
                <w:sz w:val="22"/>
                <w:szCs w:val="22"/>
              </w:rPr>
            </w:pPr>
            <w:r>
              <w:rPr>
                <w:rFonts w:eastAsiaTheme="minorEastAsia"/>
                <w:sz w:val="22"/>
                <w:szCs w:val="18"/>
              </w:rPr>
              <w:t xml:space="preserve">For the third sub-bullet, it is too vague for us, it seems any </w:t>
            </w:r>
            <w:r>
              <w:rPr>
                <w:b/>
                <w:iCs/>
              </w:rPr>
              <w:t xml:space="preserve">LOS/NLOS </w:t>
            </w:r>
            <w:r>
              <w:rPr>
                <w:rFonts w:eastAsiaTheme="minorEastAsia"/>
                <w:sz w:val="22"/>
                <w:szCs w:val="18"/>
              </w:rPr>
              <w:t>classification techniques are beneficial for NR positioning.</w:t>
            </w:r>
          </w:p>
        </w:tc>
      </w:tr>
      <w:tr w:rsidR="009016AE" w14:paraId="22242C93" w14:textId="77777777">
        <w:tc>
          <w:tcPr>
            <w:tcW w:w="1805" w:type="dxa"/>
          </w:tcPr>
          <w:p w14:paraId="4C94AEE2"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7F05F20F" w14:textId="77777777" w:rsidR="009016AE" w:rsidRDefault="00B72FAB">
            <w:pPr>
              <w:pStyle w:val="BodyText"/>
              <w:spacing w:after="0"/>
              <w:rPr>
                <w:rFonts w:eastAsiaTheme="minorEastAsia"/>
                <w:sz w:val="22"/>
                <w:szCs w:val="18"/>
              </w:rPr>
            </w:pPr>
            <w:r>
              <w:rPr>
                <w:rFonts w:eastAsiaTheme="minorEastAsia"/>
                <w:sz w:val="22"/>
                <w:szCs w:val="18"/>
              </w:rPr>
              <w:t>Support the revisions from Qualcomm</w:t>
            </w:r>
          </w:p>
        </w:tc>
      </w:tr>
      <w:tr w:rsidR="009016AE" w14:paraId="473E8F8D" w14:textId="77777777">
        <w:tc>
          <w:tcPr>
            <w:tcW w:w="1805" w:type="dxa"/>
          </w:tcPr>
          <w:p w14:paraId="60CED872" w14:textId="77777777" w:rsidR="009016AE" w:rsidRDefault="00B72FAB">
            <w:pPr>
              <w:pStyle w:val="BodyText"/>
              <w:spacing w:after="0"/>
              <w:rPr>
                <w:rFonts w:eastAsia="SimSun"/>
                <w:sz w:val="22"/>
                <w:szCs w:val="18"/>
              </w:rPr>
            </w:pPr>
            <w:r>
              <w:rPr>
                <w:rFonts w:eastAsia="SimSun"/>
                <w:sz w:val="22"/>
                <w:szCs w:val="18"/>
              </w:rPr>
              <w:t>SONY</w:t>
            </w:r>
          </w:p>
        </w:tc>
        <w:tc>
          <w:tcPr>
            <w:tcW w:w="7211" w:type="dxa"/>
          </w:tcPr>
          <w:p w14:paraId="7A526D78" w14:textId="77777777" w:rsidR="009016AE" w:rsidRDefault="00B72FAB">
            <w:pPr>
              <w:pStyle w:val="BodyText"/>
              <w:spacing w:after="0"/>
              <w:rPr>
                <w:rFonts w:eastAsiaTheme="minorEastAsia"/>
                <w:sz w:val="22"/>
                <w:szCs w:val="18"/>
              </w:rPr>
            </w:pPr>
            <w:r>
              <w:rPr>
                <w:rFonts w:eastAsiaTheme="minorEastAsia"/>
                <w:sz w:val="22"/>
                <w:szCs w:val="18"/>
              </w:rPr>
              <w:t>Support the revised version made by Qualcomm</w:t>
            </w:r>
          </w:p>
        </w:tc>
      </w:tr>
      <w:tr w:rsidR="009016AE" w14:paraId="5A31FF48" w14:textId="77777777">
        <w:tc>
          <w:tcPr>
            <w:tcW w:w="1805" w:type="dxa"/>
          </w:tcPr>
          <w:p w14:paraId="4615F0E9" w14:textId="77777777" w:rsidR="009016AE" w:rsidRDefault="00B72FAB">
            <w:pPr>
              <w:pStyle w:val="BodyText"/>
              <w:spacing w:after="0"/>
              <w:rPr>
                <w:rFonts w:eastAsia="SimSun"/>
                <w:sz w:val="22"/>
                <w:szCs w:val="18"/>
              </w:rPr>
            </w:pPr>
            <w:r>
              <w:rPr>
                <w:rFonts w:eastAsia="SimSun"/>
                <w:sz w:val="22"/>
                <w:szCs w:val="18"/>
              </w:rPr>
              <w:t>Lenovo, Motorola Mobility</w:t>
            </w:r>
          </w:p>
        </w:tc>
        <w:tc>
          <w:tcPr>
            <w:tcW w:w="7211" w:type="dxa"/>
          </w:tcPr>
          <w:p w14:paraId="52C7E892" w14:textId="77777777" w:rsidR="009016AE" w:rsidRDefault="00B72FAB">
            <w:pPr>
              <w:pStyle w:val="BodyText"/>
              <w:spacing w:after="0"/>
              <w:rPr>
                <w:rFonts w:eastAsiaTheme="minorEastAsia"/>
                <w:sz w:val="22"/>
                <w:szCs w:val="18"/>
              </w:rPr>
            </w:pPr>
            <w:r>
              <w:rPr>
                <w:rFonts w:eastAsiaTheme="minorEastAsia"/>
                <w:sz w:val="22"/>
                <w:szCs w:val="18"/>
              </w:rPr>
              <w:t>Support Revision but also open to covering implicit mechanisms in the proposal.</w:t>
            </w:r>
          </w:p>
        </w:tc>
      </w:tr>
      <w:tr w:rsidR="009016AE" w14:paraId="788B0842" w14:textId="77777777">
        <w:tc>
          <w:tcPr>
            <w:tcW w:w="1805" w:type="dxa"/>
          </w:tcPr>
          <w:p w14:paraId="4B1B499E" w14:textId="77777777" w:rsidR="009016AE" w:rsidRDefault="00B72FAB">
            <w:pPr>
              <w:pStyle w:val="BodyText"/>
              <w:spacing w:after="0"/>
              <w:rPr>
                <w:rFonts w:eastAsia="SimSun"/>
                <w:sz w:val="22"/>
                <w:szCs w:val="18"/>
              </w:rPr>
            </w:pPr>
            <w:r>
              <w:rPr>
                <w:rFonts w:eastAsia="SimSun"/>
                <w:sz w:val="22"/>
                <w:szCs w:val="18"/>
              </w:rPr>
              <w:t>SS</w:t>
            </w:r>
          </w:p>
        </w:tc>
        <w:tc>
          <w:tcPr>
            <w:tcW w:w="7211" w:type="dxa"/>
          </w:tcPr>
          <w:p w14:paraId="70E411C8" w14:textId="77777777" w:rsidR="009016AE" w:rsidRDefault="00B72FAB">
            <w:pPr>
              <w:pStyle w:val="BodyText"/>
              <w:spacing w:after="0"/>
              <w:rPr>
                <w:rFonts w:eastAsiaTheme="minorEastAsia"/>
                <w:sz w:val="22"/>
                <w:szCs w:val="18"/>
              </w:rPr>
            </w:pPr>
            <w:r>
              <w:rPr>
                <w:rFonts w:eastAsiaTheme="minorEastAsia"/>
                <w:sz w:val="22"/>
                <w:szCs w:val="18"/>
              </w:rPr>
              <w:t>Support QC’s version.</w:t>
            </w:r>
          </w:p>
        </w:tc>
      </w:tr>
      <w:tr w:rsidR="009016AE" w14:paraId="540FF8AD" w14:textId="77777777">
        <w:tc>
          <w:tcPr>
            <w:tcW w:w="1805" w:type="dxa"/>
          </w:tcPr>
          <w:p w14:paraId="08C8CDAE"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A874FE0" w14:textId="77777777" w:rsidR="009016AE" w:rsidRDefault="00B72FAB">
            <w:pPr>
              <w:pStyle w:val="BodyText"/>
              <w:spacing w:after="0"/>
              <w:rPr>
                <w:rFonts w:eastAsiaTheme="minorEastAsia"/>
                <w:sz w:val="22"/>
                <w:szCs w:val="18"/>
              </w:rPr>
            </w:pPr>
            <w:r>
              <w:rPr>
                <w:rFonts w:eastAsia="Malgun Gothic" w:hint="eastAsia"/>
                <w:sz w:val="22"/>
                <w:szCs w:val="18"/>
                <w:lang w:eastAsia="ko-KR"/>
              </w:rPr>
              <w:t>S</w:t>
            </w:r>
            <w:r>
              <w:rPr>
                <w:rFonts w:eastAsia="Malgun Gothic"/>
                <w:sz w:val="22"/>
                <w:szCs w:val="18"/>
                <w:lang w:eastAsia="ko-KR"/>
              </w:rPr>
              <w:t>upport the QC’s proposal.</w:t>
            </w:r>
          </w:p>
        </w:tc>
      </w:tr>
      <w:tr w:rsidR="009016AE" w14:paraId="1914D517" w14:textId="77777777">
        <w:tc>
          <w:tcPr>
            <w:tcW w:w="1805" w:type="dxa"/>
          </w:tcPr>
          <w:p w14:paraId="03C3D673"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0B06A5D7" w14:textId="77777777" w:rsidR="009016AE" w:rsidRDefault="00B72FAB">
            <w:pPr>
              <w:pStyle w:val="BodyText"/>
              <w:spacing w:after="0"/>
              <w:rPr>
                <w:sz w:val="22"/>
                <w:szCs w:val="18"/>
                <w:lang w:eastAsia="en-US"/>
              </w:rPr>
            </w:pPr>
            <w:r>
              <w:rPr>
                <w:sz w:val="22"/>
                <w:szCs w:val="18"/>
                <w:lang w:eastAsia="en-US"/>
              </w:rPr>
              <w:t>Agree with Nokia’s change above.  For the sake of completeness,  we suggest to use “LOS/NLOS classification/</w:t>
            </w:r>
            <w:r>
              <w:rPr>
                <w:b/>
                <w:bCs/>
                <w:color w:val="FF0000"/>
                <w:sz w:val="22"/>
                <w:szCs w:val="18"/>
                <w:lang w:eastAsia="en-US"/>
              </w:rPr>
              <w:t>detection”</w:t>
            </w:r>
            <w:r>
              <w:rPr>
                <w:sz w:val="22"/>
                <w:szCs w:val="18"/>
                <w:lang w:eastAsia="en-US"/>
              </w:rPr>
              <w:t xml:space="preserve">  to describe potential solutions. It is also important to note that these observations are made under ideal conditions (e.g., no Rx/Tx error).</w:t>
            </w:r>
          </w:p>
        </w:tc>
      </w:tr>
      <w:tr w:rsidR="009016AE" w14:paraId="20E99E3C" w14:textId="77777777">
        <w:tc>
          <w:tcPr>
            <w:tcW w:w="1805" w:type="dxa"/>
          </w:tcPr>
          <w:p w14:paraId="4F3F9EBC"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56B961CB" w14:textId="77777777" w:rsidR="009016AE" w:rsidRDefault="00B72FAB">
            <w:pPr>
              <w:pStyle w:val="BodyText"/>
              <w:spacing w:after="0"/>
              <w:rPr>
                <w:rFonts w:eastAsiaTheme="minorEastAsia"/>
                <w:sz w:val="22"/>
                <w:szCs w:val="18"/>
              </w:rPr>
            </w:pPr>
            <w:r>
              <w:rPr>
                <w:rFonts w:eastAsiaTheme="minorEastAsia"/>
                <w:sz w:val="22"/>
                <w:szCs w:val="18"/>
              </w:rPr>
              <w:t>Support, from our understanding it seems a direct conclusion from submitted contributions.</w:t>
            </w:r>
          </w:p>
        </w:tc>
      </w:tr>
    </w:tbl>
    <w:p w14:paraId="3D683671" w14:textId="77777777" w:rsidR="009016AE" w:rsidRDefault="009016AE">
      <w:pPr>
        <w:spacing w:before="60"/>
        <w:jc w:val="both"/>
        <w:rPr>
          <w:lang w:val="en-US" w:eastAsia="ko-KR"/>
        </w:rPr>
      </w:pPr>
    </w:p>
    <w:p w14:paraId="61FD744D" w14:textId="77777777" w:rsidR="009016AE" w:rsidRDefault="00B72FAB" w:rsidP="00B47AE5">
      <w:pPr>
        <w:pStyle w:val="Heading3"/>
      </w:pPr>
      <w:r>
        <w:t>Revision#2 of Initial Proposal</w:t>
      </w:r>
    </w:p>
    <w:p w14:paraId="5363935A" w14:textId="77777777" w:rsidR="009016AE" w:rsidRDefault="00B72FAB">
      <w:pPr>
        <w:jc w:val="both"/>
        <w:rPr>
          <w:b/>
          <w:bCs/>
          <w:u w:val="single"/>
          <w:lang w:val="en-US"/>
        </w:rPr>
      </w:pPr>
      <w:r>
        <w:rPr>
          <w:b/>
          <w:bCs/>
          <w:u w:val="single"/>
          <w:lang w:val="en-US"/>
        </w:rPr>
        <w:t>Proposal #7 – Revision#2</w:t>
      </w:r>
    </w:p>
    <w:p w14:paraId="2E18B452" w14:textId="77777777" w:rsidR="009016AE" w:rsidRDefault="00B72FAB">
      <w:pPr>
        <w:spacing w:before="60"/>
        <w:jc w:val="both"/>
        <w:rPr>
          <w:b/>
          <w:iCs/>
          <w:lang w:val="en-US"/>
        </w:rPr>
      </w:pPr>
      <w:r>
        <w:rPr>
          <w:b/>
          <w:iCs/>
          <w:lang w:val="en-US"/>
        </w:rPr>
        <w:t>Capture the following observations/conclusions in TR based on initial evaluations:</w:t>
      </w:r>
    </w:p>
    <w:p w14:paraId="04CA725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6591A1E3"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1EFC6E57"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rPr>
        <w:t>the use of LOS/NLOS classification</w:t>
      </w:r>
      <w:r>
        <w:rPr>
          <w:rFonts w:ascii="Times New Roman" w:hAnsi="Times New Roman"/>
          <w:b/>
          <w:iCs/>
          <w:color w:val="FF0000"/>
        </w:rPr>
        <w:t xml:space="preserve">/detection </w:t>
      </w:r>
      <w:r>
        <w:rPr>
          <w:rFonts w:ascii="Times New Roman" w:hAnsi="Times New Roman"/>
          <w:b/>
          <w:iCs/>
        </w:rPr>
        <w:t>techniques</w:t>
      </w:r>
      <w:r>
        <w:rPr>
          <w:rFonts w:ascii="Times New Roman" w:hAnsi="Times New Roman"/>
          <w:b/>
          <w:iCs/>
          <w:lang w:val="ru-RU"/>
        </w:rPr>
        <w:t xml:space="preserve"> </w:t>
      </w:r>
      <w:r>
        <w:rPr>
          <w:rFonts w:ascii="Times New Roman" w:hAnsi="Times New Roman"/>
          <w:b/>
          <w:iCs/>
        </w:rPr>
        <w:t>is beneficial to improve NR positioning accuracy</w:t>
      </w:r>
    </w:p>
    <w:p w14:paraId="5521B028"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lastRenderedPageBreak/>
        <w:t>FFS impact on specification, performance of explicit or implicit solutions of LOS/NLOS classification/detection to alleviate the performance degradation that arises from a low probability of LOS links and the propagation delay offset</w:t>
      </w:r>
    </w:p>
    <w:p w14:paraId="086FE359" w14:textId="77777777" w:rsidR="009016AE" w:rsidRDefault="009016AE">
      <w:pPr>
        <w:spacing w:before="60"/>
        <w:jc w:val="both"/>
        <w:rPr>
          <w:lang w:val="en-US" w:eastAsia="ko-KR"/>
        </w:rPr>
      </w:pPr>
    </w:p>
    <w:p w14:paraId="477187A0" w14:textId="77777777" w:rsidR="009016AE" w:rsidRDefault="00B72FAB" w:rsidP="00B47AE5">
      <w:pPr>
        <w:pStyle w:val="Heading3"/>
      </w:pPr>
      <w:r>
        <w:t>Collection of Views for Revision#2</w:t>
      </w:r>
    </w:p>
    <w:p w14:paraId="696CEB1A" w14:textId="77777777" w:rsidR="009016AE" w:rsidRDefault="00B72FAB">
      <w:pPr>
        <w:spacing w:before="60"/>
        <w:jc w:val="both"/>
        <w:rPr>
          <w:lang w:val="en-US" w:eastAsia="ko-KR"/>
        </w:rPr>
      </w:pPr>
      <w:r>
        <w:rPr>
          <w:lang w:val="en-US" w:eastAsia="ko-KR"/>
        </w:rPr>
        <w:t>Companies are invited to provide views on proposal in Section 3.6.5</w:t>
      </w:r>
    </w:p>
    <w:tbl>
      <w:tblPr>
        <w:tblStyle w:val="TableGrid"/>
        <w:tblW w:w="9016" w:type="dxa"/>
        <w:tblLayout w:type="fixed"/>
        <w:tblLook w:val="04A0" w:firstRow="1" w:lastRow="0" w:firstColumn="1" w:lastColumn="0" w:noHBand="0" w:noVBand="1"/>
      </w:tblPr>
      <w:tblGrid>
        <w:gridCol w:w="1805"/>
        <w:gridCol w:w="7211"/>
      </w:tblGrid>
      <w:tr w:rsidR="009016AE" w14:paraId="635E4F45" w14:textId="77777777">
        <w:tc>
          <w:tcPr>
            <w:tcW w:w="1805" w:type="dxa"/>
            <w:shd w:val="clear" w:color="auto" w:fill="FFE599" w:themeFill="accent4" w:themeFillTint="66"/>
          </w:tcPr>
          <w:p w14:paraId="12842674"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2C3FA1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31087AD" w14:textId="77777777">
        <w:tc>
          <w:tcPr>
            <w:tcW w:w="1805" w:type="dxa"/>
          </w:tcPr>
          <w:p w14:paraId="34140147"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E81DA41" w14:textId="77777777" w:rsidR="009016AE" w:rsidRDefault="00B72FAB">
            <w:pPr>
              <w:pStyle w:val="BodyText"/>
              <w:spacing w:after="0"/>
              <w:rPr>
                <w:rFonts w:eastAsiaTheme="minorEastAsia"/>
                <w:sz w:val="22"/>
                <w:szCs w:val="18"/>
              </w:rPr>
            </w:pPr>
            <w:r>
              <w:rPr>
                <w:rFonts w:eastAsiaTheme="minorEastAsia"/>
                <w:sz w:val="22"/>
                <w:szCs w:val="18"/>
              </w:rPr>
              <w:t xml:space="preserve">As we proposed above, and seems found support from a few companies, we don’t think that the word “LOS/NLOS classification detection” encompasses all the different methods. For example, can we argue that basic/well-known/many-years-tested TRP outlier rejection is really LOS/NLOS classification/detection? There can be many reasons for which a link is bad, and only a subset of companies have shown that LOS/NLOS classification/detection in the strict sense of definition indeed can be feasible/beneficial. We encourage the companies that want to focus on LOS/NLOS classification/detection (in the </w:t>
            </w:r>
            <w:proofErr w:type="spellStart"/>
            <w:r>
              <w:rPr>
                <w:rFonts w:eastAsiaTheme="minorEastAsia"/>
                <w:sz w:val="22"/>
                <w:szCs w:val="18"/>
              </w:rPr>
              <w:t>stict</w:t>
            </w:r>
            <w:proofErr w:type="spellEnd"/>
            <w:r>
              <w:rPr>
                <w:rFonts w:eastAsiaTheme="minorEastAsia"/>
                <w:sz w:val="22"/>
                <w:szCs w:val="18"/>
              </w:rPr>
              <w:t xml:space="preserve"> sense of its meaning) to provide in the next meeting results where baseline TRP outlier rejections/rejection/determination (e.g. RANSAC, or RAIM as shown in vivo </w:t>
            </w:r>
            <w:proofErr w:type="spellStart"/>
            <w:r>
              <w:rPr>
                <w:rFonts w:eastAsiaTheme="minorEastAsia"/>
                <w:sz w:val="22"/>
                <w:szCs w:val="18"/>
              </w:rPr>
              <w:t>Tdoc</w:t>
            </w:r>
            <w:proofErr w:type="spellEnd"/>
            <w:r>
              <w:rPr>
                <w:rFonts w:eastAsiaTheme="minorEastAsia"/>
                <w:sz w:val="22"/>
                <w:szCs w:val="18"/>
              </w:rPr>
              <w:t xml:space="preserve">), or any other implementation based solution (i.e., no explicit air interface or enhanced signaling may be needed) are used as baseline for comparison. It would be very instructive to set our baseline straight before jumping into specific approaches on solving well-known problems in positioning. </w:t>
            </w:r>
          </w:p>
          <w:p w14:paraId="569EEB2B" w14:textId="77777777" w:rsidR="009016AE" w:rsidRDefault="009016AE">
            <w:pPr>
              <w:pStyle w:val="BodyText"/>
              <w:spacing w:after="0"/>
              <w:rPr>
                <w:rFonts w:eastAsiaTheme="minorEastAsia"/>
                <w:sz w:val="22"/>
                <w:szCs w:val="18"/>
              </w:rPr>
            </w:pPr>
          </w:p>
          <w:p w14:paraId="29B0BEB1" w14:textId="77777777" w:rsidR="009016AE" w:rsidRDefault="00B72FAB">
            <w:pPr>
              <w:pStyle w:val="BodyText"/>
              <w:spacing w:after="0"/>
              <w:rPr>
                <w:rFonts w:eastAsiaTheme="minorEastAsia"/>
                <w:sz w:val="22"/>
                <w:szCs w:val="18"/>
              </w:rPr>
            </w:pPr>
            <w:r>
              <w:rPr>
                <w:rFonts w:eastAsiaTheme="minorEastAsia"/>
                <w:sz w:val="22"/>
                <w:szCs w:val="18"/>
              </w:rPr>
              <w:t>Having said the above, we cannot accept this conclusion above and suggest to update it  in a way we shown above.</w:t>
            </w:r>
          </w:p>
          <w:p w14:paraId="7C905F9E" w14:textId="77777777" w:rsidR="009016AE" w:rsidRDefault="009016AE">
            <w:pPr>
              <w:pStyle w:val="BodyText"/>
              <w:spacing w:after="0"/>
              <w:rPr>
                <w:rFonts w:eastAsiaTheme="minorEastAsia"/>
                <w:sz w:val="22"/>
                <w:szCs w:val="18"/>
              </w:rPr>
            </w:pPr>
          </w:p>
          <w:p w14:paraId="49B13000"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error) </w:t>
            </w:r>
            <w:r>
              <w:rPr>
                <w:rFonts w:ascii="Times New Roman" w:hAnsi="Times New Roman"/>
                <w:b/>
                <w:iCs/>
                <w:color w:val="00B050"/>
              </w:rPr>
              <w:t xml:space="preserve">a variety of </w:t>
            </w:r>
            <w:r>
              <w:rPr>
                <w:rFonts w:ascii="Times New Roman" w:hAnsi="Times New Roman"/>
                <w:b/>
                <w:iCs/>
                <w:strike/>
              </w:rPr>
              <w:t>the use of LOS/NLOS classification</w:t>
            </w:r>
            <w:r>
              <w:rPr>
                <w:rFonts w:ascii="Times New Roman" w:hAnsi="Times New Roman"/>
                <w:b/>
                <w:iCs/>
              </w:rPr>
              <w:t xml:space="preserve"> techniques </w:t>
            </w:r>
            <w:r>
              <w:rPr>
                <w:rFonts w:ascii="Times New Roman" w:hAnsi="Times New Roman"/>
                <w:b/>
                <w:iCs/>
                <w:color w:val="FF0000"/>
              </w:rPr>
              <w:t xml:space="preserve">may be </w:t>
            </w:r>
            <w:r>
              <w:rPr>
                <w:rFonts w:ascii="Times New Roman" w:hAnsi="Times New Roman"/>
                <w:b/>
                <w:iCs/>
              </w:rPr>
              <w:t xml:space="preserve">beneficial to </w:t>
            </w:r>
            <w:r>
              <w:rPr>
                <w:rFonts w:ascii="Times New Roman" w:hAnsi="Times New Roman"/>
                <w:b/>
                <w:iCs/>
                <w:color w:val="00B050"/>
              </w:rPr>
              <w:t>alleviate the performance degradation that arises from a low probability of LOS links and the propagation delay offset.</w:t>
            </w:r>
          </w:p>
          <w:p w14:paraId="2D8B56BA" w14:textId="77777777" w:rsidR="009016AE" w:rsidRDefault="00B72FAB">
            <w:pPr>
              <w:pStyle w:val="ListParagraph"/>
              <w:numPr>
                <w:ilvl w:val="1"/>
                <w:numId w:val="15"/>
              </w:numPr>
              <w:spacing w:before="60"/>
              <w:ind w:left="993" w:hanging="284"/>
              <w:rPr>
                <w:rFonts w:ascii="Times New Roman" w:hAnsi="Times New Roman"/>
                <w:b/>
                <w:iCs/>
                <w:color w:val="FF0000"/>
              </w:rPr>
            </w:pPr>
            <w:bookmarkStart w:id="159" w:name="OLE_LINK1"/>
            <w:r>
              <w:rPr>
                <w:rFonts w:ascii="Times New Roman" w:hAnsi="Times New Roman"/>
                <w:b/>
                <w:iCs/>
                <w:color w:val="FF0000"/>
              </w:rPr>
              <w:t>FFS impact on specification, performance of explicit or implicit solutions of LOS/NLOS classification/detection,</w:t>
            </w:r>
            <w:r>
              <w:rPr>
                <w:rFonts w:ascii="Times New Roman" w:hAnsi="Times New Roman"/>
                <w:b/>
                <w:iCs/>
                <w:color w:val="00B050"/>
              </w:rPr>
              <w:t xml:space="preserve"> outlier determination/rejection </w:t>
            </w:r>
            <w:r>
              <w:rPr>
                <w:rFonts w:ascii="Times New Roman" w:hAnsi="Times New Roman"/>
                <w:b/>
                <w:iCs/>
                <w:strike/>
                <w:color w:val="FF0000"/>
              </w:rPr>
              <w:t>to alleviate the performance degradation that arises from a low probability of LOS links and the propagation delay offset</w:t>
            </w:r>
          </w:p>
          <w:bookmarkEnd w:id="159"/>
          <w:p w14:paraId="558AF888" w14:textId="77777777" w:rsidR="009016AE" w:rsidRDefault="009016AE">
            <w:pPr>
              <w:pStyle w:val="ListParagraph"/>
              <w:spacing w:before="60"/>
              <w:ind w:left="1440"/>
              <w:rPr>
                <w:rFonts w:ascii="Times New Roman" w:hAnsi="Times New Roman"/>
                <w:b/>
                <w:iCs/>
              </w:rPr>
            </w:pPr>
          </w:p>
          <w:p w14:paraId="4F6D66E0" w14:textId="77777777" w:rsidR="009016AE" w:rsidRDefault="009016AE">
            <w:pPr>
              <w:pStyle w:val="BodyText"/>
              <w:spacing w:after="0"/>
              <w:rPr>
                <w:rFonts w:eastAsiaTheme="minorEastAsia"/>
                <w:sz w:val="22"/>
                <w:szCs w:val="18"/>
              </w:rPr>
            </w:pPr>
          </w:p>
        </w:tc>
      </w:tr>
      <w:tr w:rsidR="009016AE" w14:paraId="2D1008CF" w14:textId="77777777">
        <w:tc>
          <w:tcPr>
            <w:tcW w:w="1805" w:type="dxa"/>
          </w:tcPr>
          <w:p w14:paraId="1C31CBB2"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3D6028F5" w14:textId="77777777" w:rsidR="009016AE" w:rsidRDefault="00B72FAB">
            <w:pPr>
              <w:pStyle w:val="BodyText"/>
              <w:spacing w:after="0"/>
              <w:rPr>
                <w:sz w:val="22"/>
                <w:szCs w:val="18"/>
                <w:lang w:eastAsia="en-US"/>
              </w:rPr>
            </w:pPr>
            <w:r>
              <w:rPr>
                <w:sz w:val="22"/>
                <w:szCs w:val="18"/>
                <w:lang w:eastAsia="en-US"/>
              </w:rPr>
              <w:t xml:space="preserve">we are fine with the QC’s modification, although we believe </w:t>
            </w:r>
            <w:r>
              <w:rPr>
                <w:b/>
                <w:iCs/>
                <w:color w:val="00B050"/>
              </w:rPr>
              <w:t>outlier determination/rejection</w:t>
            </w:r>
            <w:r>
              <w:rPr>
                <w:bCs/>
                <w:iCs/>
              </w:rPr>
              <w:t xml:space="preserve"> methods, which are commonly used in receivers for positioning measurements, may not have much impact on the 3GPP specification.</w:t>
            </w:r>
          </w:p>
        </w:tc>
      </w:tr>
      <w:tr w:rsidR="009016AE" w14:paraId="23236C6E" w14:textId="77777777">
        <w:trPr>
          <w:trHeight w:val="730"/>
        </w:trPr>
        <w:tc>
          <w:tcPr>
            <w:tcW w:w="1805" w:type="dxa"/>
          </w:tcPr>
          <w:p w14:paraId="5B2EC3D1"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2C1B01DE" w14:textId="77777777" w:rsidR="009016AE" w:rsidRDefault="00B72FAB">
            <w:pPr>
              <w:pStyle w:val="BodyText"/>
              <w:spacing w:after="0"/>
              <w:rPr>
                <w:sz w:val="22"/>
                <w:szCs w:val="18"/>
                <w:lang w:eastAsia="en-US"/>
              </w:rPr>
            </w:pPr>
            <w:r>
              <w:rPr>
                <w:sz w:val="22"/>
                <w:szCs w:val="18"/>
                <w:lang w:eastAsia="en-US"/>
              </w:rPr>
              <w:t xml:space="preserve">We support the FL proposal. In QC’s revision we just say that “a variety of techniques may be beneficial”. This is very broad and doesn’t give much of an indication of what are those techniques. Not sure that we could agree that </w:t>
            </w:r>
            <w:proofErr w:type="spellStart"/>
            <w:r>
              <w:rPr>
                <w:sz w:val="22"/>
                <w:szCs w:val="18"/>
                <w:lang w:eastAsia="en-US"/>
              </w:rPr>
              <w:t>to</w:t>
            </w:r>
            <w:proofErr w:type="spellEnd"/>
            <w:r>
              <w:rPr>
                <w:sz w:val="22"/>
                <w:szCs w:val="18"/>
                <w:lang w:eastAsia="en-US"/>
              </w:rPr>
              <w:t xml:space="preserve"> broad of a statement. In our understanding many companies show the improvement in LOS/NLOS classification and we are not sure why we are now adding outlier determination/rejection into this proposal. That could be a separate proposal in our view. </w:t>
            </w:r>
          </w:p>
        </w:tc>
      </w:tr>
      <w:tr w:rsidR="009016AE" w14:paraId="03261C1F" w14:textId="77777777">
        <w:trPr>
          <w:trHeight w:val="730"/>
        </w:trPr>
        <w:tc>
          <w:tcPr>
            <w:tcW w:w="1805" w:type="dxa"/>
          </w:tcPr>
          <w:p w14:paraId="21037614" w14:textId="77777777" w:rsidR="009016AE" w:rsidRDefault="00B72FAB">
            <w:pPr>
              <w:pStyle w:val="BodyText"/>
              <w:spacing w:after="0"/>
              <w:rPr>
                <w:sz w:val="22"/>
                <w:szCs w:val="18"/>
                <w:lang w:eastAsia="en-US"/>
              </w:rPr>
            </w:pPr>
            <w:r>
              <w:rPr>
                <w:sz w:val="22"/>
                <w:szCs w:val="18"/>
                <w:lang w:eastAsia="en-US"/>
              </w:rPr>
              <w:lastRenderedPageBreak/>
              <w:t>vivo</w:t>
            </w:r>
          </w:p>
        </w:tc>
        <w:tc>
          <w:tcPr>
            <w:tcW w:w="7211" w:type="dxa"/>
          </w:tcPr>
          <w:p w14:paraId="1CD5A6FF" w14:textId="77777777"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4B745449" w14:textId="77777777" w:rsidR="009016AE" w:rsidRDefault="009016AE">
            <w:pPr>
              <w:pStyle w:val="BodyText"/>
              <w:spacing w:after="0"/>
              <w:rPr>
                <w:iCs/>
              </w:rPr>
            </w:pPr>
          </w:p>
          <w:p w14:paraId="48D25195"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47908B88" w14:textId="77777777" w:rsidR="009016AE" w:rsidRDefault="009016AE">
            <w:pPr>
              <w:pStyle w:val="BodyText"/>
              <w:spacing w:after="0"/>
              <w:rPr>
                <w:iCs/>
              </w:rPr>
            </w:pPr>
          </w:p>
          <w:p w14:paraId="0F45C869" w14:textId="77777777" w:rsidR="009016AE" w:rsidRDefault="00B72FAB">
            <w:pPr>
              <w:pStyle w:val="BodyText"/>
              <w:spacing w:after="0"/>
              <w:rPr>
                <w:sz w:val="22"/>
                <w:szCs w:val="18"/>
                <w:lang w:eastAsia="en-US"/>
              </w:rPr>
            </w:pPr>
            <w:r>
              <w:rPr>
                <w:iCs/>
              </w:rPr>
              <w:t>Is the intention to conclude on evaluations at this meeting and no more evaluation for next meeting? If not, I don’t think it’s a good approach to capture observations/conclusions into the TR based on initial results.</w:t>
            </w:r>
          </w:p>
        </w:tc>
      </w:tr>
      <w:tr w:rsidR="009016AE" w14:paraId="36708A81" w14:textId="77777777">
        <w:trPr>
          <w:trHeight w:val="730"/>
        </w:trPr>
        <w:tc>
          <w:tcPr>
            <w:tcW w:w="1805" w:type="dxa"/>
          </w:tcPr>
          <w:p w14:paraId="681178A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014F4D29" w14:textId="77777777" w:rsidR="009016AE" w:rsidRDefault="00B72FAB">
            <w:pPr>
              <w:pStyle w:val="BodyText"/>
              <w:spacing w:after="0"/>
              <w:rPr>
                <w:rFonts w:eastAsia="SimSun"/>
                <w:iCs/>
              </w:rPr>
            </w:pPr>
            <w:r>
              <w:rPr>
                <w:rFonts w:eastAsia="SimSun" w:hint="eastAsia"/>
                <w:iCs/>
              </w:rPr>
              <w:t>- We prefer QC</w:t>
            </w:r>
            <w:r>
              <w:rPr>
                <w:rFonts w:eastAsia="SimSun"/>
                <w:iCs/>
              </w:rPr>
              <w:t>’</w:t>
            </w:r>
            <w:r>
              <w:rPr>
                <w:rFonts w:eastAsia="SimSun" w:hint="eastAsia"/>
                <w:iCs/>
              </w:rPr>
              <w:t>s version, it</w:t>
            </w:r>
            <w:r>
              <w:rPr>
                <w:rFonts w:eastAsia="SimSun"/>
                <w:iCs/>
              </w:rPr>
              <w:t>’</w:t>
            </w:r>
            <w:r>
              <w:rPr>
                <w:rFonts w:eastAsia="SimSun" w:hint="eastAsia"/>
                <w:iCs/>
              </w:rPr>
              <w:t>s more general.</w:t>
            </w:r>
          </w:p>
          <w:p w14:paraId="5A4FCCE0" w14:textId="77777777" w:rsidR="009016AE" w:rsidRDefault="00B72FAB">
            <w:pPr>
              <w:pStyle w:val="BodyText"/>
              <w:spacing w:after="0"/>
              <w:rPr>
                <w:rFonts w:eastAsia="SimSun"/>
                <w:iCs/>
              </w:rPr>
            </w:pPr>
            <w:r>
              <w:rPr>
                <w:rFonts w:eastAsia="SimSun" w:hint="eastAsia"/>
                <w:iCs/>
              </w:rPr>
              <w:t>- In FFS part, we don</w:t>
            </w:r>
            <w:r>
              <w:rPr>
                <w:rFonts w:eastAsia="SimSun"/>
                <w:iCs/>
              </w:rPr>
              <w:t>’</w:t>
            </w:r>
            <w:r>
              <w:rPr>
                <w:rFonts w:eastAsia="SimSun" w:hint="eastAsia"/>
                <w:iCs/>
              </w:rPr>
              <w:t xml:space="preserve">t have to mention </w:t>
            </w:r>
            <w:r>
              <w:rPr>
                <w:rFonts w:eastAsia="SimSun"/>
                <w:iCs/>
              </w:rPr>
              <w:t>“</w:t>
            </w:r>
            <w:r>
              <w:rPr>
                <w:rFonts w:eastAsia="SimSun" w:hint="eastAsia"/>
                <w:iCs/>
              </w:rPr>
              <w:t xml:space="preserve"> impact on specification</w:t>
            </w:r>
            <w:r>
              <w:rPr>
                <w:rFonts w:eastAsia="SimSun"/>
                <w:iCs/>
              </w:rPr>
              <w:t>”</w:t>
            </w:r>
            <w:r>
              <w:rPr>
                <w:rFonts w:eastAsia="SimSun" w:hint="eastAsia"/>
                <w:iCs/>
              </w:rPr>
              <w:t>, it should be done in another agenda.</w:t>
            </w:r>
          </w:p>
          <w:p w14:paraId="427382F2" w14:textId="77777777" w:rsidR="009016AE" w:rsidRDefault="00B72FAB">
            <w:pPr>
              <w:pStyle w:val="ListParagraph"/>
              <w:numPr>
                <w:ilvl w:val="1"/>
                <w:numId w:val="15"/>
              </w:numPr>
              <w:spacing w:before="60"/>
              <w:ind w:left="993" w:hanging="284"/>
              <w:rPr>
                <w:rFonts w:eastAsia="SimSun"/>
                <w:iCs/>
                <w:lang w:eastAsia="zh-CN"/>
              </w:rPr>
            </w:pPr>
            <w:r>
              <w:rPr>
                <w:rFonts w:ascii="Times New Roman" w:hAnsi="Times New Roman"/>
                <w:bCs/>
                <w:iCs/>
              </w:rPr>
              <w:t xml:space="preserve">FFS impact on </w:t>
            </w:r>
            <w:r>
              <w:rPr>
                <w:rFonts w:ascii="Times New Roman" w:eastAsia="SimSun" w:hAnsi="Times New Roman" w:hint="eastAsia"/>
                <w:bCs/>
                <w:iCs/>
                <w:lang w:eastAsia="zh-CN"/>
              </w:rPr>
              <w:t>the</w:t>
            </w:r>
            <w:r>
              <w:rPr>
                <w:rFonts w:ascii="Times New Roman" w:hAnsi="Times New Roman"/>
                <w:bCs/>
                <w:iCs/>
              </w:rPr>
              <w:t xml:space="preserve"> performance of explicit or implicit solutions of LOS/NLOS classification/detection, outlier determination/rejection</w:t>
            </w:r>
            <w:r>
              <w:rPr>
                <w:rFonts w:ascii="Times New Roman" w:eastAsia="SimSun" w:hAnsi="Times New Roman" w:hint="eastAsia"/>
                <w:bCs/>
                <w:iCs/>
                <w:lang w:eastAsia="zh-CN"/>
              </w:rPr>
              <w:t xml:space="preserve"> </w:t>
            </w:r>
            <w:r>
              <w:rPr>
                <w:rFonts w:ascii="Times New Roman" w:hAnsi="Times New Roman"/>
                <w:bCs/>
                <w:iCs/>
              </w:rPr>
              <w:t>to alleviate the performance degradation that arises from a low probability of LOS links and the propagation delay offset</w:t>
            </w:r>
            <w:r>
              <w:rPr>
                <w:rFonts w:ascii="Times New Roman" w:eastAsia="SimSun" w:hAnsi="Times New Roman" w:hint="eastAsia"/>
                <w:bCs/>
                <w:iCs/>
                <w:lang w:eastAsia="zh-CN"/>
              </w:rPr>
              <w:t>.</w:t>
            </w:r>
          </w:p>
          <w:p w14:paraId="64734D7C" w14:textId="77777777" w:rsidR="009016AE" w:rsidRDefault="009016AE">
            <w:pPr>
              <w:pStyle w:val="BodyText"/>
              <w:spacing w:after="0"/>
              <w:rPr>
                <w:rFonts w:eastAsia="SimSun"/>
                <w:iCs/>
              </w:rPr>
            </w:pPr>
          </w:p>
        </w:tc>
      </w:tr>
      <w:tr w:rsidR="009016AE" w14:paraId="780A207F" w14:textId="77777777">
        <w:trPr>
          <w:trHeight w:val="730"/>
        </w:trPr>
        <w:tc>
          <w:tcPr>
            <w:tcW w:w="1805" w:type="dxa"/>
          </w:tcPr>
          <w:p w14:paraId="167E4564" w14:textId="77777777" w:rsidR="009016AE" w:rsidRDefault="00B72FAB">
            <w:pPr>
              <w:pStyle w:val="BodyText"/>
              <w:spacing w:after="0"/>
              <w:rPr>
                <w:rFonts w:eastAsia="SimSun"/>
                <w:sz w:val="22"/>
                <w:szCs w:val="18"/>
              </w:rPr>
            </w:pPr>
            <w:r>
              <w:rPr>
                <w:rFonts w:eastAsia="SimSun" w:hint="eastAsia"/>
                <w:sz w:val="22"/>
                <w:szCs w:val="18"/>
              </w:rPr>
              <w:t>H</w:t>
            </w:r>
            <w:r>
              <w:rPr>
                <w:rFonts w:eastAsia="SimSun"/>
                <w:sz w:val="22"/>
                <w:szCs w:val="18"/>
              </w:rPr>
              <w:t>uawei/HiSilicon</w:t>
            </w:r>
          </w:p>
        </w:tc>
        <w:tc>
          <w:tcPr>
            <w:tcW w:w="7211" w:type="dxa"/>
          </w:tcPr>
          <w:p w14:paraId="0538CE98" w14:textId="77777777" w:rsidR="009016AE" w:rsidRDefault="00B72FAB">
            <w:pPr>
              <w:pStyle w:val="BodyText"/>
              <w:spacing w:after="0"/>
              <w:rPr>
                <w:rFonts w:eastAsia="SimSun"/>
                <w:iCs/>
              </w:rPr>
            </w:pPr>
            <w:r>
              <w:rPr>
                <w:rFonts w:eastAsia="SimSun" w:hint="eastAsia"/>
                <w:iCs/>
              </w:rPr>
              <w:t>W</w:t>
            </w:r>
            <w:r>
              <w:rPr>
                <w:rFonts w:eastAsia="SimSun"/>
                <w:iCs/>
              </w:rPr>
              <w:t xml:space="preserve">e support the FL’s proposal and agree with comments from Nokia. Also this thread intends to conclude on some observations based on the simulation results for progress although some optional evaluation models have not been settled yet. LOS benefiting high positioning accuracy seems quite like common-sense to us. Therefore, the generic enough description of the proposal should still hold although new results can come to the next meeting. Granted it is not the case, the new observations can be supplemented based on the new results. </w:t>
            </w:r>
          </w:p>
          <w:p w14:paraId="6F5A58B6" w14:textId="77777777" w:rsidR="009016AE" w:rsidRDefault="009016AE">
            <w:pPr>
              <w:pStyle w:val="BodyText"/>
              <w:spacing w:after="0"/>
              <w:rPr>
                <w:rFonts w:eastAsia="SimSun"/>
                <w:iCs/>
              </w:rPr>
            </w:pPr>
          </w:p>
        </w:tc>
      </w:tr>
      <w:tr w:rsidR="009016AE" w14:paraId="30DA2039" w14:textId="77777777">
        <w:trPr>
          <w:trHeight w:val="730"/>
        </w:trPr>
        <w:tc>
          <w:tcPr>
            <w:tcW w:w="1805" w:type="dxa"/>
          </w:tcPr>
          <w:p w14:paraId="378D9502"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D9A44B8" w14:textId="77777777" w:rsidR="009016AE" w:rsidRDefault="00B72FAB">
            <w:pPr>
              <w:pStyle w:val="BodyText"/>
              <w:spacing w:after="0"/>
              <w:rPr>
                <w:rFonts w:eastAsia="SimSun"/>
                <w:iCs/>
              </w:rPr>
            </w:pPr>
            <w:r>
              <w:rPr>
                <w:rFonts w:eastAsia="SimSun"/>
                <w:iCs/>
              </w:rPr>
              <w:t>Support FL proposal.</w:t>
            </w:r>
          </w:p>
          <w:p w14:paraId="324B1C43" w14:textId="77777777" w:rsidR="009016AE" w:rsidRDefault="009016AE">
            <w:pPr>
              <w:pStyle w:val="BodyText"/>
              <w:spacing w:after="0"/>
              <w:rPr>
                <w:rFonts w:eastAsia="SimSun"/>
                <w:iCs/>
              </w:rPr>
            </w:pPr>
          </w:p>
          <w:p w14:paraId="068812E1" w14:textId="77777777" w:rsidR="009016AE" w:rsidRDefault="00B72FAB">
            <w:pPr>
              <w:pStyle w:val="BodyText"/>
              <w:spacing w:after="0"/>
              <w:rPr>
                <w:rFonts w:eastAsia="SimSun"/>
                <w:iCs/>
              </w:rPr>
            </w:pPr>
            <w:r>
              <w:rPr>
                <w:rFonts w:eastAsia="SimSun"/>
                <w:iCs/>
              </w:rPr>
              <w:t xml:space="preserve">We agree with comments from Nokia and Huawei. </w:t>
            </w:r>
          </w:p>
          <w:p w14:paraId="2D4901BA" w14:textId="77777777" w:rsidR="009016AE" w:rsidRDefault="009016AE">
            <w:pPr>
              <w:pStyle w:val="BodyText"/>
              <w:spacing w:after="0"/>
              <w:rPr>
                <w:rFonts w:eastAsia="SimSun"/>
                <w:iCs/>
              </w:rPr>
            </w:pPr>
          </w:p>
          <w:p w14:paraId="64D41B0E" w14:textId="77777777" w:rsidR="009016AE" w:rsidRDefault="00B72FAB">
            <w:pPr>
              <w:pStyle w:val="BodyText"/>
              <w:spacing w:after="0"/>
              <w:rPr>
                <w:rFonts w:eastAsia="SimSun"/>
                <w:iCs/>
              </w:rPr>
            </w:pPr>
            <w:r>
              <w:rPr>
                <w:rFonts w:eastAsia="SimSun"/>
                <w:iCs/>
              </w:rPr>
              <w:t>To vivo: companies submitted contribution to provide status of work and observations they have based on performance study that was conducted at the previous and current meetings. There is nothing wrong to capture the status we have so far and update if it is needed at the subsequent meetings.</w:t>
            </w:r>
          </w:p>
          <w:p w14:paraId="381EC3CD" w14:textId="77777777" w:rsidR="009016AE" w:rsidRDefault="009016AE">
            <w:pPr>
              <w:pStyle w:val="BodyText"/>
              <w:spacing w:after="0"/>
              <w:rPr>
                <w:rFonts w:eastAsia="SimSun"/>
                <w:iCs/>
              </w:rPr>
            </w:pPr>
          </w:p>
          <w:p w14:paraId="0F4A4F8A" w14:textId="77777777" w:rsidR="009016AE" w:rsidRDefault="00B72FAB">
            <w:pPr>
              <w:pStyle w:val="BodyText"/>
              <w:spacing w:after="0"/>
              <w:rPr>
                <w:rFonts w:eastAsia="SimSun"/>
                <w:iCs/>
              </w:rPr>
            </w:pPr>
            <w:r>
              <w:rPr>
                <w:rFonts w:eastAsia="SimSun"/>
                <w:iCs/>
              </w:rPr>
              <w:t>To Qualcomm: we assume that outlier rejection is covered by the term of LOS/NLOS classification. If Qualcomm’s understanding is different, we are OK to add outlier rejection to the proposal itself although how it is done is likely to be out of specification scope.</w:t>
            </w:r>
          </w:p>
        </w:tc>
      </w:tr>
    </w:tbl>
    <w:p w14:paraId="3B13024D" w14:textId="77777777" w:rsidR="009016AE" w:rsidRDefault="009016AE">
      <w:pPr>
        <w:spacing w:before="60"/>
        <w:jc w:val="both"/>
        <w:rPr>
          <w:lang w:val="en-US" w:eastAsia="ko-KR"/>
        </w:rPr>
      </w:pPr>
    </w:p>
    <w:p w14:paraId="634C0469" w14:textId="77777777" w:rsidR="009016AE" w:rsidRDefault="00B72FAB" w:rsidP="00B47AE5">
      <w:pPr>
        <w:pStyle w:val="Heading3"/>
      </w:pPr>
      <w:r>
        <w:t>Revision#3 of Initial Proposal</w:t>
      </w:r>
    </w:p>
    <w:p w14:paraId="76521213" w14:textId="77777777" w:rsidR="009016AE" w:rsidRDefault="00B72FAB">
      <w:pPr>
        <w:rPr>
          <w:lang w:val="en-GB"/>
        </w:rPr>
      </w:pPr>
      <w:r>
        <w:rPr>
          <w:lang w:val="en-GB"/>
        </w:rPr>
        <w:t>It seems compromise proposal is needed to accommodate comments from several companies. In order to address is the following revision is proposed</w:t>
      </w:r>
    </w:p>
    <w:p w14:paraId="458C4C40" w14:textId="77777777" w:rsidR="009016AE" w:rsidRDefault="00B72FAB">
      <w:pPr>
        <w:jc w:val="both"/>
        <w:rPr>
          <w:b/>
          <w:bCs/>
          <w:u w:val="single"/>
          <w:lang w:val="en-US"/>
        </w:rPr>
      </w:pPr>
      <w:r>
        <w:rPr>
          <w:b/>
          <w:bCs/>
          <w:u w:val="single"/>
          <w:lang w:val="en-US"/>
        </w:rPr>
        <w:t>Proposal #7 – Revision#3</w:t>
      </w:r>
    </w:p>
    <w:p w14:paraId="32561C13" w14:textId="77777777" w:rsidR="009016AE" w:rsidRDefault="00B72FAB">
      <w:pPr>
        <w:spacing w:before="60"/>
        <w:jc w:val="both"/>
        <w:rPr>
          <w:b/>
          <w:iCs/>
          <w:lang w:val="en-US"/>
        </w:rPr>
      </w:pPr>
      <w:r>
        <w:rPr>
          <w:b/>
          <w:iCs/>
          <w:lang w:val="en-US"/>
        </w:rPr>
        <w:t>Capture the following in TR:</w:t>
      </w:r>
    </w:p>
    <w:p w14:paraId="2C7FE32A"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413A8911"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lastRenderedPageBreak/>
        <w:t xml:space="preserve">Evaluations show that low probability of LOS links and propagation delay offset imposed by NLOS links may cause </w:t>
      </w:r>
      <w:r>
        <w:rPr>
          <w:rFonts w:ascii="Times New Roman" w:hAnsi="Times New Roman"/>
          <w:b/>
          <w:iCs/>
          <w:strike/>
        </w:rPr>
        <w:t>significant</w:t>
      </w:r>
      <w:r>
        <w:rPr>
          <w:rFonts w:ascii="Times New Roman" w:hAnsi="Times New Roman"/>
          <w:b/>
          <w:iCs/>
        </w:rPr>
        <w:t xml:space="preserv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7DA91D99" w14:textId="77777777" w:rsidR="009016AE" w:rsidRDefault="00B72FAB">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the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5BE18146" w14:textId="77777777" w:rsidR="009016AE" w:rsidRDefault="00B72FAB">
      <w:pPr>
        <w:pStyle w:val="ListParagraph"/>
        <w:numPr>
          <w:ilvl w:val="1"/>
          <w:numId w:val="15"/>
        </w:numPr>
        <w:spacing w:before="60"/>
        <w:ind w:left="993" w:hanging="284"/>
        <w:jc w:val="both"/>
        <w:rPr>
          <w:rFonts w:ascii="Times New Roman" w:hAnsi="Times New Roman"/>
          <w:b/>
          <w:iCs/>
          <w:color w:val="FF0000"/>
        </w:rPr>
      </w:pPr>
      <w:r>
        <w:rPr>
          <w:rFonts w:ascii="Times New Roman" w:hAnsi="Times New Roman"/>
          <w:b/>
          <w:iCs/>
          <w:color w:val="FF0000"/>
        </w:rPr>
        <w:t xml:space="preserve">FFS impact on specification of explicit or implicit solutions of LOS/NLOS classification/detection,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color w:val="FF0000"/>
        </w:rPr>
        <w:t>to alleviate the performance degradation that arises from a low probability of LOS links and the propagation delay offset</w:t>
      </w:r>
    </w:p>
    <w:p w14:paraId="75293CA8" w14:textId="77777777" w:rsidR="009016AE" w:rsidRDefault="009016AE">
      <w:pPr>
        <w:spacing w:before="60"/>
        <w:jc w:val="both"/>
        <w:rPr>
          <w:lang w:val="en-US" w:eastAsia="ko-KR"/>
        </w:rPr>
      </w:pPr>
    </w:p>
    <w:p w14:paraId="4A08FE41" w14:textId="77777777" w:rsidR="009016AE" w:rsidRDefault="00B72FAB" w:rsidP="00B47AE5">
      <w:pPr>
        <w:pStyle w:val="Heading3"/>
      </w:pPr>
      <w:r>
        <w:t>Collection of Views for Revision#3</w:t>
      </w:r>
    </w:p>
    <w:p w14:paraId="560EDBF4" w14:textId="77777777" w:rsidR="009016AE" w:rsidRDefault="00B72FAB">
      <w:pPr>
        <w:spacing w:before="60"/>
        <w:jc w:val="both"/>
        <w:rPr>
          <w:lang w:val="en-US" w:eastAsia="ko-KR"/>
        </w:rPr>
      </w:pPr>
      <w:r>
        <w:rPr>
          <w:lang w:val="en-US" w:eastAsia="ko-KR"/>
        </w:rPr>
        <w:t>Companies are invited to provide views on proposal in Section 3.6.7</w:t>
      </w:r>
    </w:p>
    <w:tbl>
      <w:tblPr>
        <w:tblStyle w:val="TableGrid"/>
        <w:tblW w:w="9016" w:type="dxa"/>
        <w:tblLayout w:type="fixed"/>
        <w:tblLook w:val="04A0" w:firstRow="1" w:lastRow="0" w:firstColumn="1" w:lastColumn="0" w:noHBand="0" w:noVBand="1"/>
      </w:tblPr>
      <w:tblGrid>
        <w:gridCol w:w="1805"/>
        <w:gridCol w:w="7211"/>
      </w:tblGrid>
      <w:tr w:rsidR="009016AE" w14:paraId="561FEACF" w14:textId="77777777">
        <w:tc>
          <w:tcPr>
            <w:tcW w:w="1805" w:type="dxa"/>
            <w:shd w:val="clear" w:color="auto" w:fill="FFE599" w:themeFill="accent4" w:themeFillTint="66"/>
          </w:tcPr>
          <w:p w14:paraId="1318FF67"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10ACB24"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D9E57D" w14:textId="77777777">
        <w:tc>
          <w:tcPr>
            <w:tcW w:w="1805" w:type="dxa"/>
          </w:tcPr>
          <w:p w14:paraId="217FF306" w14:textId="77777777" w:rsidR="009016AE" w:rsidRDefault="00B72FAB">
            <w:pPr>
              <w:pStyle w:val="BodyText"/>
              <w:spacing w:after="0"/>
              <w:rPr>
                <w:rFonts w:eastAsiaTheme="minorEastAsia"/>
                <w:sz w:val="22"/>
                <w:szCs w:val="18"/>
              </w:rPr>
            </w:pPr>
            <w:r>
              <w:rPr>
                <w:rFonts w:eastAsiaTheme="minorEastAsia"/>
                <w:sz w:val="22"/>
                <w:szCs w:val="18"/>
              </w:rPr>
              <w:t>Huawei/HiSilicon</w:t>
            </w:r>
          </w:p>
        </w:tc>
        <w:tc>
          <w:tcPr>
            <w:tcW w:w="7211" w:type="dxa"/>
          </w:tcPr>
          <w:p w14:paraId="449AEF44"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48CBB007" w14:textId="77777777">
        <w:tc>
          <w:tcPr>
            <w:tcW w:w="1805" w:type="dxa"/>
          </w:tcPr>
          <w:p w14:paraId="7045A175"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A4FF66C" w14:textId="77777777" w:rsidR="009016AE" w:rsidRDefault="00B72FAB">
            <w:pPr>
              <w:pStyle w:val="BodyText"/>
              <w:spacing w:after="0"/>
              <w:rPr>
                <w:b/>
                <w:iCs/>
              </w:rPr>
            </w:pPr>
            <w:r>
              <w:rPr>
                <w:rFonts w:eastAsiaTheme="minorEastAsia" w:hint="eastAsia"/>
                <w:sz w:val="22"/>
                <w:szCs w:val="18"/>
              </w:rPr>
              <w:t>F</w:t>
            </w:r>
            <w:r>
              <w:rPr>
                <w:rFonts w:eastAsiaTheme="minorEastAsia"/>
                <w:sz w:val="22"/>
                <w:szCs w:val="18"/>
              </w:rPr>
              <w:t>irstly, as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28AD5CE3" w14:textId="77777777" w:rsidR="009016AE" w:rsidRDefault="009016AE">
            <w:pPr>
              <w:pStyle w:val="BodyText"/>
              <w:spacing w:after="0"/>
              <w:rPr>
                <w:rFonts w:eastAsiaTheme="minorEastAsia"/>
                <w:sz w:val="22"/>
                <w:szCs w:val="18"/>
              </w:rPr>
            </w:pPr>
          </w:p>
          <w:p w14:paraId="1DD1272A" w14:textId="77777777" w:rsidR="009016AE" w:rsidRDefault="00B72FAB">
            <w:pPr>
              <w:pStyle w:val="BodyText"/>
              <w:spacing w:after="0"/>
              <w:rPr>
                <w:rFonts w:eastAsiaTheme="minorEastAsia"/>
                <w:sz w:val="22"/>
                <w:szCs w:val="18"/>
              </w:rPr>
            </w:pPr>
            <w:r>
              <w:rPr>
                <w:rFonts w:eastAsiaTheme="minorEastAsia" w:hint="eastAsia"/>
                <w:sz w:val="22"/>
                <w:szCs w:val="18"/>
              </w:rPr>
              <w:t>Furthermore,</w:t>
            </w:r>
            <w:r>
              <w:rPr>
                <w:rFonts w:eastAsiaTheme="minorEastAsia"/>
                <w:sz w:val="22"/>
                <w:szCs w:val="18"/>
              </w:rPr>
              <w:t xml:space="preserve"> for the third sub-bullet, it is still too vague for us, it seems any </w:t>
            </w:r>
            <w:r>
              <w:rPr>
                <w:b/>
                <w:iCs/>
              </w:rPr>
              <w:t xml:space="preserve">LOS/NLOS </w:t>
            </w:r>
            <w:r>
              <w:rPr>
                <w:rFonts w:eastAsiaTheme="minorEastAsia"/>
                <w:sz w:val="22"/>
                <w:szCs w:val="18"/>
              </w:rPr>
              <w:t>classification techniques are beneficial for NR positioning. At least, we propose to modify as below</w:t>
            </w:r>
          </w:p>
          <w:p w14:paraId="7BD840A9" w14:textId="77777777" w:rsidR="009016AE" w:rsidRDefault="00B72FAB">
            <w:pPr>
              <w:pStyle w:val="ListParagraph"/>
              <w:numPr>
                <w:ilvl w:val="0"/>
                <w:numId w:val="15"/>
              </w:numPr>
              <w:spacing w:before="60"/>
              <w:rPr>
                <w:rFonts w:ascii="Times New Roman" w:hAnsi="Times New Roman"/>
                <w:b/>
                <w:iCs/>
              </w:rPr>
            </w:pP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Pr>
                <w:rFonts w:ascii="Times New Roman" w:hAnsi="Times New Roman"/>
                <w:b/>
                <w:iCs/>
              </w:rPr>
              <w:t xml:space="preserve">the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Pr>
                <w:rFonts w:ascii="Times New Roman" w:hAnsi="Times New Roman"/>
                <w:b/>
                <w:iCs/>
                <w:color w:val="00B050"/>
              </w:rPr>
              <w:t>outlier determination/rejection</w:t>
            </w:r>
            <w:r>
              <w:rPr>
                <w:rFonts w:ascii="Times New Roman" w:hAnsi="Times New Roman"/>
                <w:b/>
                <w:iCs/>
              </w:rPr>
              <w:t xml:space="preserve"> techniques</w:t>
            </w:r>
            <w:r>
              <w:rPr>
                <w:rFonts w:ascii="Times New Roman" w:hAnsi="Times New Roman"/>
                <w:b/>
                <w:iCs/>
                <w:lang w:val="ru-RU"/>
              </w:rPr>
              <w:t xml:space="preserve"> </w:t>
            </w:r>
            <w:r>
              <w:rPr>
                <w:rFonts w:ascii="Times New Roman" w:hAnsi="Times New Roman"/>
                <w:b/>
                <w:iCs/>
              </w:rPr>
              <w:t>are beneficial to improve NR positioning accuracy</w:t>
            </w:r>
          </w:p>
          <w:p w14:paraId="32357B65" w14:textId="77777777" w:rsidR="009016AE" w:rsidRDefault="009016AE">
            <w:pPr>
              <w:pStyle w:val="BodyText"/>
              <w:spacing w:after="0"/>
              <w:rPr>
                <w:sz w:val="22"/>
                <w:szCs w:val="18"/>
                <w:lang w:eastAsia="en-US"/>
              </w:rPr>
            </w:pPr>
          </w:p>
        </w:tc>
      </w:tr>
      <w:tr w:rsidR="009016AE" w14:paraId="6724A16C" w14:textId="77777777">
        <w:trPr>
          <w:trHeight w:val="165"/>
        </w:trPr>
        <w:tc>
          <w:tcPr>
            <w:tcW w:w="1805" w:type="dxa"/>
          </w:tcPr>
          <w:p w14:paraId="492CCA51"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565A7418" w14:textId="77777777" w:rsidR="009016AE" w:rsidRDefault="00B72FAB">
            <w:pPr>
              <w:pStyle w:val="BodyText"/>
              <w:spacing w:after="0"/>
              <w:rPr>
                <w:sz w:val="22"/>
                <w:szCs w:val="18"/>
                <w:lang w:eastAsia="en-US"/>
              </w:rPr>
            </w:pPr>
            <w:r>
              <w:rPr>
                <w:rFonts w:eastAsiaTheme="minorEastAsia" w:hint="eastAsia"/>
                <w:sz w:val="22"/>
                <w:szCs w:val="18"/>
              </w:rPr>
              <w:t xml:space="preserve">In this </w:t>
            </w:r>
            <w:r>
              <w:rPr>
                <w:rFonts w:eastAsiaTheme="minorEastAsia"/>
                <w:sz w:val="22"/>
                <w:szCs w:val="18"/>
              </w:rPr>
              <w:t>agenda, we do not need to mention “impact on specification” in FFS. We support three main bullets except for the sub-bullet which is FFS.</w:t>
            </w:r>
          </w:p>
        </w:tc>
      </w:tr>
      <w:tr w:rsidR="009016AE" w14:paraId="5040D5F3" w14:textId="77777777">
        <w:trPr>
          <w:trHeight w:val="183"/>
        </w:trPr>
        <w:tc>
          <w:tcPr>
            <w:tcW w:w="1805" w:type="dxa"/>
          </w:tcPr>
          <w:p w14:paraId="03518ADF" w14:textId="77777777" w:rsidR="009016AE" w:rsidRDefault="00B72FAB">
            <w:pPr>
              <w:pStyle w:val="BodyText"/>
              <w:spacing w:after="0"/>
              <w:rPr>
                <w:sz w:val="22"/>
                <w:szCs w:val="18"/>
                <w:lang w:eastAsia="en-US"/>
              </w:rPr>
            </w:pPr>
            <w:r>
              <w:rPr>
                <w:rFonts w:eastAsia="SimSun" w:hint="eastAsia"/>
                <w:sz w:val="22"/>
                <w:szCs w:val="18"/>
              </w:rPr>
              <w:t>ZTE</w:t>
            </w:r>
          </w:p>
        </w:tc>
        <w:tc>
          <w:tcPr>
            <w:tcW w:w="7211" w:type="dxa"/>
          </w:tcPr>
          <w:p w14:paraId="6A49504C" w14:textId="77777777" w:rsidR="009016AE" w:rsidRDefault="00B72FAB">
            <w:pPr>
              <w:pStyle w:val="BodyText"/>
              <w:spacing w:after="0"/>
              <w:rPr>
                <w:rFonts w:eastAsia="SimSun"/>
                <w:sz w:val="22"/>
                <w:szCs w:val="18"/>
              </w:rPr>
            </w:pPr>
            <w:r>
              <w:rPr>
                <w:rFonts w:eastAsia="SimSun" w:hint="eastAsia"/>
                <w:sz w:val="22"/>
                <w:szCs w:val="18"/>
              </w:rPr>
              <w:t>OK in principle.</w:t>
            </w:r>
          </w:p>
          <w:p w14:paraId="199A51CD" w14:textId="77777777" w:rsidR="009016AE" w:rsidRDefault="00B72FAB">
            <w:pPr>
              <w:pStyle w:val="BodyText"/>
              <w:spacing w:after="0"/>
              <w:rPr>
                <w:sz w:val="22"/>
                <w:szCs w:val="18"/>
                <w:lang w:eastAsia="en-US"/>
              </w:rPr>
            </w:pPr>
            <w:r>
              <w:rPr>
                <w:rFonts w:eastAsia="SimSun" w:hint="eastAsia"/>
                <w:sz w:val="22"/>
                <w:szCs w:val="18"/>
              </w:rPr>
              <w:t>But the FFS is not necessary to list here, enhancement and spec impact should be discussed in another agenda.</w:t>
            </w:r>
          </w:p>
        </w:tc>
      </w:tr>
      <w:tr w:rsidR="009016AE" w14:paraId="414BC83C" w14:textId="77777777">
        <w:trPr>
          <w:trHeight w:val="59"/>
        </w:trPr>
        <w:tc>
          <w:tcPr>
            <w:tcW w:w="1805" w:type="dxa"/>
          </w:tcPr>
          <w:p w14:paraId="625CB91F" w14:textId="77777777" w:rsidR="009016AE" w:rsidRDefault="0007515F">
            <w:pPr>
              <w:pStyle w:val="BodyText"/>
              <w:spacing w:after="0"/>
              <w:rPr>
                <w:rFonts w:eastAsia="SimSun"/>
                <w:sz w:val="22"/>
                <w:szCs w:val="18"/>
              </w:rPr>
            </w:pPr>
            <w:r>
              <w:rPr>
                <w:rFonts w:eastAsia="SimSun"/>
                <w:sz w:val="22"/>
                <w:szCs w:val="18"/>
              </w:rPr>
              <w:t>CATT</w:t>
            </w:r>
          </w:p>
        </w:tc>
        <w:tc>
          <w:tcPr>
            <w:tcW w:w="7211" w:type="dxa"/>
          </w:tcPr>
          <w:p w14:paraId="1A36BF0B" w14:textId="77777777" w:rsidR="009016AE" w:rsidRPr="0007515F" w:rsidRDefault="0007515F">
            <w:pPr>
              <w:pStyle w:val="BodyText"/>
              <w:spacing w:after="0"/>
              <w:rPr>
                <w:rFonts w:eastAsia="SimSun"/>
                <w:sz w:val="22"/>
                <w:szCs w:val="18"/>
              </w:rPr>
            </w:pPr>
            <w:r>
              <w:rPr>
                <w:rFonts w:eastAsia="SimSun"/>
                <w:sz w:val="22"/>
                <w:szCs w:val="18"/>
              </w:rPr>
              <w:t>Support</w:t>
            </w:r>
            <w:r>
              <w:rPr>
                <w:rFonts w:eastAsia="SimSun" w:hint="eastAsia"/>
                <w:sz w:val="22"/>
                <w:szCs w:val="18"/>
              </w:rPr>
              <w:t xml:space="preserve"> in principle.</w:t>
            </w:r>
            <w:r>
              <w:rPr>
                <w:rFonts w:eastAsia="SimSun"/>
                <w:sz w:val="22"/>
                <w:szCs w:val="18"/>
              </w:rPr>
              <w:t xml:space="preserve"> It is </w:t>
            </w:r>
            <w:r w:rsidR="00B5255E">
              <w:rPr>
                <w:rFonts w:eastAsia="SimSun"/>
                <w:sz w:val="22"/>
                <w:szCs w:val="18"/>
              </w:rPr>
              <w:t xml:space="preserve">also </w:t>
            </w:r>
            <w:r>
              <w:rPr>
                <w:rFonts w:eastAsia="SimSun"/>
                <w:sz w:val="22"/>
                <w:szCs w:val="18"/>
              </w:rPr>
              <w:t>fine to us to remove the FFS</w:t>
            </w:r>
          </w:p>
        </w:tc>
      </w:tr>
      <w:tr w:rsidR="00200219" w14:paraId="67F1984F" w14:textId="77777777">
        <w:trPr>
          <w:trHeight w:val="58"/>
        </w:trPr>
        <w:tc>
          <w:tcPr>
            <w:tcW w:w="1805" w:type="dxa"/>
          </w:tcPr>
          <w:p w14:paraId="134D8B54" w14:textId="77777777" w:rsidR="00200219" w:rsidRDefault="00200219" w:rsidP="00200219">
            <w:pPr>
              <w:pStyle w:val="BodyText"/>
              <w:spacing w:after="0"/>
              <w:rPr>
                <w:rFonts w:eastAsia="SimSun"/>
                <w:sz w:val="22"/>
                <w:szCs w:val="18"/>
              </w:rPr>
            </w:pPr>
            <w:r>
              <w:rPr>
                <w:rFonts w:eastAsia="SimSun"/>
                <w:sz w:val="22"/>
                <w:szCs w:val="18"/>
              </w:rPr>
              <w:t>Qualcomm</w:t>
            </w:r>
          </w:p>
        </w:tc>
        <w:tc>
          <w:tcPr>
            <w:tcW w:w="7211" w:type="dxa"/>
          </w:tcPr>
          <w:p w14:paraId="20E6CDB7" w14:textId="77777777" w:rsidR="00200219" w:rsidRPr="00BE0420" w:rsidRDefault="00200219" w:rsidP="00200219">
            <w:pPr>
              <w:spacing w:before="60"/>
              <w:rPr>
                <w:b/>
                <w:iCs/>
                <w:lang w:val="en-US"/>
              </w:rPr>
            </w:pPr>
            <w:r>
              <w:rPr>
                <w:b/>
                <w:iCs/>
                <w:lang w:val="en-US"/>
              </w:rPr>
              <w:t xml:space="preserve">Additional changes shown in </w:t>
            </w:r>
            <w:r>
              <w:rPr>
                <w:b/>
                <w:iCs/>
                <w:color w:val="ED7D31" w:themeColor="accent2"/>
                <w:lang w:val="en-US"/>
              </w:rPr>
              <w:t xml:space="preserve">this color. </w:t>
            </w:r>
            <w:r>
              <w:rPr>
                <w:b/>
                <w:iCs/>
                <w:lang w:val="en-US"/>
              </w:rPr>
              <w:t xml:space="preserve">We also have preference to remove the “Capture the following in TR” . We think the FFS needs to be kept. </w:t>
            </w:r>
          </w:p>
          <w:p w14:paraId="516EA1CC" w14:textId="77777777" w:rsidR="00200219" w:rsidRDefault="00200219" w:rsidP="00200219">
            <w:pPr>
              <w:pStyle w:val="ListParagraph"/>
              <w:spacing w:before="60"/>
              <w:rPr>
                <w:rFonts w:ascii="Times New Roman" w:hAnsi="Times New Roman"/>
                <w:b/>
                <w:iCs/>
              </w:rPr>
            </w:pPr>
          </w:p>
          <w:p w14:paraId="1C41F16B" w14:textId="77777777" w:rsidR="00200219" w:rsidRDefault="00200219" w:rsidP="00200219">
            <w:pPr>
              <w:pStyle w:val="ListParagraph"/>
              <w:numPr>
                <w:ilvl w:val="0"/>
                <w:numId w:val="15"/>
              </w:numPr>
              <w:spacing w:before="60"/>
              <w:rPr>
                <w:rFonts w:ascii="Times New Roman" w:hAnsi="Times New Roman"/>
                <w:b/>
                <w:iCs/>
              </w:rPr>
            </w:pPr>
            <w:r w:rsidRPr="00BE0420">
              <w:rPr>
                <w:rFonts w:ascii="Times New Roman" w:hAnsi="Times New Roman"/>
                <w:b/>
                <w:iCs/>
                <w:color w:val="ED7D31" w:themeColor="accent2"/>
              </w:rPr>
              <w:t xml:space="preserve">Initial </w:t>
            </w:r>
            <w:r>
              <w:rPr>
                <w:rFonts w:ascii="Times New Roman" w:hAnsi="Times New Roman"/>
                <w:b/>
                <w:iCs/>
              </w:rPr>
              <w:t xml:space="preserve">Evaluations have also shown that </w:t>
            </w:r>
            <w:r>
              <w:rPr>
                <w:rFonts w:ascii="Times New Roman" w:hAnsi="Times New Roman"/>
                <w:b/>
                <w:iCs/>
                <w:color w:val="FF0000"/>
              </w:rPr>
              <w:t xml:space="preserve">under certain ideal assumptions (e.g., synchronization error, Rx/Tx calibration error), </w:t>
            </w:r>
            <w:r w:rsidRPr="00BE0420">
              <w:rPr>
                <w:rFonts w:ascii="Times New Roman" w:hAnsi="Times New Roman"/>
                <w:b/>
                <w:iCs/>
                <w:color w:val="ED7D31" w:themeColor="accent2"/>
              </w:rPr>
              <w:t>a variety of techniques</w:t>
            </w:r>
            <w:r>
              <w:rPr>
                <w:rFonts w:ascii="Times New Roman" w:hAnsi="Times New Roman"/>
                <w:b/>
                <w:iCs/>
                <w:color w:val="FF0000"/>
              </w:rPr>
              <w:t xml:space="preserve">, </w:t>
            </w:r>
            <w:r w:rsidRPr="00BE0420">
              <w:rPr>
                <w:rFonts w:ascii="Times New Roman" w:hAnsi="Times New Roman"/>
                <w:b/>
                <w:iCs/>
                <w:color w:val="ED7D31" w:themeColor="accent2"/>
              </w:rPr>
              <w:t xml:space="preserve">such as </w:t>
            </w:r>
            <w:r>
              <w:rPr>
                <w:rFonts w:ascii="Times New Roman" w:hAnsi="Times New Roman"/>
                <w:b/>
                <w:iCs/>
              </w:rPr>
              <w:t xml:space="preserve">an </w:t>
            </w:r>
            <w:r>
              <w:rPr>
                <w:rFonts w:ascii="Times New Roman" w:hAnsi="Times New Roman"/>
                <w:b/>
                <w:iCs/>
                <w:color w:val="FF0000"/>
                <w:u w:val="single"/>
              </w:rPr>
              <w:t>effective</w:t>
            </w:r>
            <w:r>
              <w:rPr>
                <w:rFonts w:ascii="Times New Roman" w:hAnsi="Times New Roman"/>
                <w:b/>
                <w:iCs/>
              </w:rPr>
              <w:t xml:space="preserve"> LOS/NLOS classification</w:t>
            </w:r>
            <w:r>
              <w:rPr>
                <w:rFonts w:ascii="Times New Roman" w:hAnsi="Times New Roman"/>
                <w:b/>
                <w:iCs/>
                <w:color w:val="FF0000"/>
              </w:rPr>
              <w:t xml:space="preserve">/detection, </w:t>
            </w:r>
            <w:r w:rsidRPr="00BE0420">
              <w:rPr>
                <w:rFonts w:ascii="Times New Roman" w:hAnsi="Times New Roman"/>
                <w:b/>
                <w:iCs/>
                <w:color w:val="ED7D31" w:themeColor="accent2"/>
              </w:rPr>
              <w:t>or</w:t>
            </w:r>
            <w:r>
              <w:rPr>
                <w:rFonts w:ascii="Times New Roman" w:hAnsi="Times New Roman"/>
                <w:b/>
                <w:iCs/>
                <w:color w:val="FF0000"/>
              </w:rPr>
              <w:t xml:space="preserve"> </w:t>
            </w:r>
            <w:r>
              <w:rPr>
                <w:rFonts w:ascii="Times New Roman" w:hAnsi="Times New Roman"/>
                <w:b/>
                <w:iCs/>
                <w:color w:val="00B050"/>
              </w:rPr>
              <w:t>outlier determination/rejection,</w:t>
            </w:r>
            <w:r>
              <w:rPr>
                <w:rFonts w:ascii="Times New Roman" w:hAnsi="Times New Roman"/>
                <w:b/>
                <w:iCs/>
              </w:rPr>
              <w:t xml:space="preserve"> </w:t>
            </w:r>
            <w:r>
              <w:rPr>
                <w:rFonts w:ascii="Times New Roman" w:hAnsi="Times New Roman"/>
                <w:b/>
                <w:iCs/>
                <w:color w:val="ED7D31" w:themeColor="accent2"/>
              </w:rPr>
              <w:t xml:space="preserve">may be </w:t>
            </w:r>
            <w:r>
              <w:rPr>
                <w:rFonts w:ascii="Times New Roman" w:hAnsi="Times New Roman"/>
                <w:b/>
                <w:iCs/>
              </w:rPr>
              <w:t>beneficial to improve NR positioning accuracy</w:t>
            </w:r>
          </w:p>
          <w:p w14:paraId="28D75556" w14:textId="77777777" w:rsidR="00200219" w:rsidRDefault="00200219" w:rsidP="00200219">
            <w:pPr>
              <w:pStyle w:val="BodyText"/>
              <w:spacing w:after="0"/>
              <w:rPr>
                <w:rFonts w:eastAsia="SimSun"/>
                <w:iCs/>
              </w:rPr>
            </w:pPr>
          </w:p>
        </w:tc>
      </w:tr>
      <w:tr w:rsidR="00200219" w14:paraId="6AC09A65" w14:textId="77777777">
        <w:trPr>
          <w:trHeight w:val="109"/>
        </w:trPr>
        <w:tc>
          <w:tcPr>
            <w:tcW w:w="1805" w:type="dxa"/>
          </w:tcPr>
          <w:p w14:paraId="3A6D0742" w14:textId="77777777" w:rsidR="00200219" w:rsidRDefault="00F95A4F" w:rsidP="00200219">
            <w:pPr>
              <w:pStyle w:val="BodyText"/>
              <w:spacing w:after="0"/>
              <w:rPr>
                <w:rFonts w:eastAsia="SimSun"/>
                <w:sz w:val="22"/>
                <w:szCs w:val="18"/>
              </w:rPr>
            </w:pPr>
            <w:r>
              <w:rPr>
                <w:rFonts w:eastAsia="SimSun"/>
                <w:sz w:val="22"/>
                <w:szCs w:val="18"/>
              </w:rPr>
              <w:t>Nokia/NSB</w:t>
            </w:r>
          </w:p>
        </w:tc>
        <w:tc>
          <w:tcPr>
            <w:tcW w:w="7211" w:type="dxa"/>
          </w:tcPr>
          <w:p w14:paraId="03BC52C9" w14:textId="77777777" w:rsidR="00200219" w:rsidRDefault="00F95A4F" w:rsidP="00200219">
            <w:pPr>
              <w:pStyle w:val="BodyText"/>
              <w:spacing w:after="0"/>
              <w:rPr>
                <w:rFonts w:eastAsia="SimSun"/>
                <w:iCs/>
              </w:rPr>
            </w:pPr>
            <w:r>
              <w:rPr>
                <w:rFonts w:eastAsia="SimSun"/>
                <w:iCs/>
              </w:rPr>
              <w:t xml:space="preserve">Agree with ZTE’s comments. Don’t think the FFS is necessary. </w:t>
            </w:r>
          </w:p>
        </w:tc>
      </w:tr>
      <w:tr w:rsidR="004E764D" w14:paraId="21971799" w14:textId="77777777" w:rsidTr="00C630F9">
        <w:trPr>
          <w:trHeight w:val="109"/>
        </w:trPr>
        <w:tc>
          <w:tcPr>
            <w:tcW w:w="1805" w:type="dxa"/>
          </w:tcPr>
          <w:p w14:paraId="2ABCB232" w14:textId="7D48C321" w:rsidR="004E764D" w:rsidRDefault="004E764D" w:rsidP="00C630F9">
            <w:pPr>
              <w:pStyle w:val="BodyText"/>
              <w:spacing w:after="0"/>
              <w:rPr>
                <w:rFonts w:eastAsia="SimSun"/>
                <w:sz w:val="22"/>
                <w:szCs w:val="18"/>
              </w:rPr>
            </w:pPr>
            <w:r>
              <w:rPr>
                <w:rFonts w:eastAsia="SimSun"/>
                <w:sz w:val="22"/>
                <w:szCs w:val="18"/>
              </w:rPr>
              <w:t>Ericsson</w:t>
            </w:r>
          </w:p>
        </w:tc>
        <w:tc>
          <w:tcPr>
            <w:tcW w:w="7211" w:type="dxa"/>
          </w:tcPr>
          <w:p w14:paraId="240CFEC8" w14:textId="77777777" w:rsidR="004E764D" w:rsidRDefault="004E764D" w:rsidP="00C630F9">
            <w:pPr>
              <w:pStyle w:val="BodyText"/>
              <w:spacing w:after="0"/>
              <w:rPr>
                <w:rFonts w:eastAsia="SimSun"/>
                <w:iCs/>
              </w:rPr>
            </w:pPr>
            <w:r>
              <w:rPr>
                <w:rFonts w:eastAsia="SimSun"/>
                <w:iCs/>
              </w:rPr>
              <w:t>We are fine with the FL’s proposal.  Fine to capture the results in the TR.</w:t>
            </w:r>
          </w:p>
        </w:tc>
      </w:tr>
      <w:tr w:rsidR="004E764D" w14:paraId="0ADBBBB4" w14:textId="77777777">
        <w:trPr>
          <w:trHeight w:val="109"/>
        </w:trPr>
        <w:tc>
          <w:tcPr>
            <w:tcW w:w="1805" w:type="dxa"/>
          </w:tcPr>
          <w:p w14:paraId="1E26F7F4" w14:textId="77777777" w:rsidR="004E764D" w:rsidRDefault="004E764D" w:rsidP="00200219">
            <w:pPr>
              <w:pStyle w:val="BodyText"/>
              <w:spacing w:after="0"/>
              <w:rPr>
                <w:rFonts w:eastAsia="SimSun"/>
                <w:sz w:val="22"/>
                <w:szCs w:val="18"/>
              </w:rPr>
            </w:pPr>
          </w:p>
        </w:tc>
        <w:tc>
          <w:tcPr>
            <w:tcW w:w="7211" w:type="dxa"/>
          </w:tcPr>
          <w:p w14:paraId="58031F7C" w14:textId="77777777" w:rsidR="004E764D" w:rsidRDefault="004E764D" w:rsidP="00200219">
            <w:pPr>
              <w:pStyle w:val="BodyText"/>
              <w:spacing w:after="0"/>
              <w:rPr>
                <w:rFonts w:eastAsia="SimSun"/>
                <w:iCs/>
              </w:rPr>
            </w:pPr>
          </w:p>
        </w:tc>
      </w:tr>
    </w:tbl>
    <w:p w14:paraId="79F0096D" w14:textId="051FF136" w:rsidR="009016AE" w:rsidRDefault="009016AE">
      <w:pPr>
        <w:spacing w:before="60"/>
        <w:jc w:val="both"/>
        <w:rPr>
          <w:lang w:val="en-US" w:eastAsia="ko-KR"/>
        </w:rPr>
      </w:pPr>
    </w:p>
    <w:p w14:paraId="712069A1" w14:textId="77777777" w:rsidR="00B47AE5" w:rsidRDefault="00B47AE5" w:rsidP="00B47AE5">
      <w:pPr>
        <w:pStyle w:val="Heading3"/>
      </w:pPr>
      <w:r>
        <w:t>Revision#4 of Initial Proposal</w:t>
      </w:r>
    </w:p>
    <w:p w14:paraId="357553E6" w14:textId="3481C6E6" w:rsidR="00B47AE5" w:rsidRDefault="00757047">
      <w:pPr>
        <w:spacing w:before="60"/>
        <w:jc w:val="both"/>
        <w:rPr>
          <w:lang w:val="en-US" w:eastAsia="ko-KR"/>
        </w:rPr>
      </w:pPr>
      <w:r>
        <w:rPr>
          <w:lang w:val="en-US" w:eastAsia="ko-KR"/>
        </w:rPr>
        <w:t>The following changes have been made</w:t>
      </w:r>
      <w:r w:rsidR="00FC20B7">
        <w:rPr>
          <w:lang w:val="en-US" w:eastAsia="ko-KR"/>
        </w:rPr>
        <w:t xml:space="preserve"> based on feedback from com</w:t>
      </w:r>
      <w:r w:rsidR="00530259">
        <w:rPr>
          <w:lang w:val="en-US" w:eastAsia="ko-KR"/>
        </w:rPr>
        <w:t>panies</w:t>
      </w:r>
      <w:r>
        <w:rPr>
          <w:lang w:val="en-US" w:eastAsia="ko-KR"/>
        </w:rPr>
        <w:t>: FFS is removed, proposed changes without concerns from other</w:t>
      </w:r>
      <w:r w:rsidR="00530259">
        <w:rPr>
          <w:lang w:val="en-US" w:eastAsia="ko-KR"/>
        </w:rPr>
        <w:t xml:space="preserve"> companies </w:t>
      </w:r>
      <w:r>
        <w:rPr>
          <w:lang w:val="en-US" w:eastAsia="ko-KR"/>
        </w:rPr>
        <w:t>are accepted</w:t>
      </w:r>
    </w:p>
    <w:p w14:paraId="08A69AA7" w14:textId="0E75D851" w:rsidR="009016AE" w:rsidRDefault="009016AE">
      <w:pPr>
        <w:spacing w:before="60"/>
        <w:jc w:val="both"/>
        <w:rPr>
          <w:lang w:val="en-US" w:eastAsia="ko-KR"/>
        </w:rPr>
      </w:pPr>
    </w:p>
    <w:p w14:paraId="33DB4981" w14:textId="34D3ED0B" w:rsidR="00B47AE5" w:rsidRDefault="00B47AE5" w:rsidP="00B47AE5">
      <w:pPr>
        <w:jc w:val="both"/>
        <w:rPr>
          <w:b/>
          <w:bCs/>
          <w:u w:val="single"/>
          <w:lang w:val="en-US"/>
        </w:rPr>
      </w:pPr>
      <w:r>
        <w:rPr>
          <w:b/>
          <w:bCs/>
          <w:u w:val="single"/>
          <w:lang w:val="en-US"/>
        </w:rPr>
        <w:t>Proposal #7 – Revision#</w:t>
      </w:r>
      <w:r w:rsidR="00E5740D">
        <w:rPr>
          <w:b/>
          <w:bCs/>
          <w:u w:val="single"/>
          <w:lang w:val="en-US"/>
        </w:rPr>
        <w:t>4</w:t>
      </w:r>
    </w:p>
    <w:p w14:paraId="7E9FB340" w14:textId="77777777" w:rsidR="00B47AE5" w:rsidRDefault="00B47AE5" w:rsidP="00B47AE5">
      <w:pPr>
        <w:spacing w:before="60"/>
        <w:jc w:val="both"/>
        <w:rPr>
          <w:b/>
          <w:iCs/>
          <w:lang w:val="en-US"/>
        </w:rPr>
      </w:pPr>
      <w:r>
        <w:rPr>
          <w:b/>
          <w:iCs/>
          <w:lang w:val="en-US"/>
        </w:rPr>
        <w:t>Capture the following in TR:</w:t>
      </w:r>
    </w:p>
    <w:p w14:paraId="4FAC92D6" w14:textId="77777777" w:rsidR="00B47AE5" w:rsidRDefault="00B47AE5" w:rsidP="00B47AE5">
      <w:pPr>
        <w:pStyle w:val="ListParagraph"/>
        <w:numPr>
          <w:ilvl w:val="0"/>
          <w:numId w:val="15"/>
        </w:numPr>
        <w:spacing w:before="60"/>
        <w:jc w:val="both"/>
        <w:rPr>
          <w:rFonts w:ascii="Times New Roman" w:hAnsi="Times New Roman"/>
          <w:b/>
          <w:iCs/>
        </w:rPr>
      </w:pPr>
      <w:r>
        <w:rPr>
          <w:rFonts w:ascii="Times New Roman" w:hAnsi="Times New Roman"/>
          <w:b/>
          <w:iCs/>
        </w:rPr>
        <w:t xml:space="preserve">Performance analysis of baseline I-IoT </w:t>
      </w:r>
      <w:proofErr w:type="spellStart"/>
      <w:r>
        <w:rPr>
          <w:rFonts w:ascii="Times New Roman" w:hAnsi="Times New Roman"/>
          <w:b/>
          <w:iCs/>
        </w:rPr>
        <w:t>InF</w:t>
      </w:r>
      <w:proofErr w:type="spellEnd"/>
      <w:r>
        <w:rPr>
          <w:rFonts w:ascii="Times New Roman" w:hAnsi="Times New Roman"/>
          <w:b/>
          <w:iCs/>
        </w:rPr>
        <w:t xml:space="preserve"> scenarios shows that </w:t>
      </w:r>
      <w:proofErr w:type="spellStart"/>
      <w:r>
        <w:rPr>
          <w:rFonts w:ascii="Times New Roman" w:hAnsi="Times New Roman"/>
          <w:b/>
          <w:iCs/>
        </w:rPr>
        <w:t>InF</w:t>
      </w:r>
      <w:proofErr w:type="spellEnd"/>
      <w:r>
        <w:rPr>
          <w:rFonts w:ascii="Times New Roman" w:hAnsi="Times New Roman"/>
          <w:b/>
          <w:iCs/>
        </w:rPr>
        <w:t xml:space="preserve">-SH scenario is characterized by high probability of LOS links. In </w:t>
      </w:r>
      <w:proofErr w:type="spellStart"/>
      <w:r>
        <w:rPr>
          <w:rFonts w:ascii="Times New Roman" w:hAnsi="Times New Roman"/>
          <w:b/>
          <w:iCs/>
        </w:rPr>
        <w:t>InF</w:t>
      </w:r>
      <w:proofErr w:type="spellEnd"/>
      <w:r>
        <w:rPr>
          <w:rFonts w:ascii="Times New Roman" w:hAnsi="Times New Roman"/>
          <w:b/>
          <w:iCs/>
        </w:rPr>
        <w:t>-DH the probability of LOS links is reduced substantially while probability of NLOS links is increased accordingly.</w:t>
      </w:r>
    </w:p>
    <w:p w14:paraId="2A8A0DDC" w14:textId="7CEEAB01" w:rsidR="00B47AE5" w:rsidRDefault="00B47AE5" w:rsidP="00B47AE5">
      <w:pPr>
        <w:pStyle w:val="ListParagraph"/>
        <w:numPr>
          <w:ilvl w:val="0"/>
          <w:numId w:val="15"/>
        </w:numPr>
        <w:spacing w:before="60"/>
        <w:jc w:val="both"/>
        <w:rPr>
          <w:rFonts w:ascii="Times New Roman" w:hAnsi="Times New Roman"/>
          <w:b/>
          <w:iCs/>
        </w:rPr>
      </w:pPr>
      <w:r>
        <w:rPr>
          <w:rFonts w:ascii="Times New Roman" w:hAnsi="Times New Roman"/>
          <w:b/>
          <w:iCs/>
        </w:rPr>
        <w:t xml:space="preserve">Evaluations show that low probability of LOS links and propagation delay offset imposed by NLOS links may cause performance degradation of </w:t>
      </w:r>
      <w:r>
        <w:rPr>
          <w:rFonts w:ascii="Times New Roman" w:eastAsia="SimSun" w:hAnsi="Times New Roman" w:hint="eastAsia"/>
          <w:b/>
          <w:iCs/>
          <w:lang w:eastAsia="zh-CN"/>
        </w:rPr>
        <w:t>positioning</w:t>
      </w:r>
      <w:r>
        <w:rPr>
          <w:rFonts w:ascii="Times New Roman" w:hAnsi="Times New Roman"/>
          <w:b/>
          <w:iCs/>
        </w:rPr>
        <w:t xml:space="preserve"> accuracy, that was especially observed in </w:t>
      </w:r>
      <w:proofErr w:type="spellStart"/>
      <w:r>
        <w:rPr>
          <w:rFonts w:ascii="Times New Roman" w:hAnsi="Times New Roman"/>
          <w:b/>
          <w:iCs/>
        </w:rPr>
        <w:t>InF</w:t>
      </w:r>
      <w:proofErr w:type="spellEnd"/>
      <w:r>
        <w:rPr>
          <w:rFonts w:ascii="Times New Roman" w:hAnsi="Times New Roman"/>
          <w:b/>
          <w:iCs/>
        </w:rPr>
        <w:t>-DH scenario</w:t>
      </w:r>
    </w:p>
    <w:p w14:paraId="0D427CE7" w14:textId="29259795" w:rsidR="00B47AE5" w:rsidRPr="00B47AE5" w:rsidRDefault="00530259" w:rsidP="00B47AE5">
      <w:pPr>
        <w:pStyle w:val="ListParagraph"/>
        <w:numPr>
          <w:ilvl w:val="0"/>
          <w:numId w:val="15"/>
        </w:numPr>
        <w:spacing w:before="60"/>
        <w:jc w:val="both"/>
        <w:rPr>
          <w:rFonts w:ascii="Times New Roman" w:hAnsi="Times New Roman"/>
          <w:b/>
          <w:iCs/>
        </w:rPr>
      </w:pPr>
      <w:r>
        <w:rPr>
          <w:rFonts w:ascii="Times New Roman" w:hAnsi="Times New Roman"/>
          <w:b/>
          <w:iCs/>
        </w:rPr>
        <w:t>Initial e</w:t>
      </w:r>
      <w:r w:rsidR="00B47AE5">
        <w:rPr>
          <w:rFonts w:ascii="Times New Roman" w:hAnsi="Times New Roman"/>
          <w:b/>
          <w:iCs/>
        </w:rPr>
        <w:t xml:space="preserve">valuations have also </w:t>
      </w:r>
      <w:r w:rsidR="00B47AE5" w:rsidRPr="00B47AE5">
        <w:rPr>
          <w:rFonts w:ascii="Times New Roman" w:hAnsi="Times New Roman"/>
          <w:b/>
          <w:iCs/>
        </w:rPr>
        <w:t xml:space="preserve">shown that under certain ideal assumptions (e.g., synchronization error, Rx/Tx calibration error) the </w:t>
      </w:r>
      <w:r w:rsidR="00B47AE5" w:rsidRPr="00757047">
        <w:rPr>
          <w:rFonts w:ascii="Times New Roman" w:hAnsi="Times New Roman"/>
          <w:b/>
          <w:iCs/>
        </w:rPr>
        <w:t>effective</w:t>
      </w:r>
      <w:r w:rsidR="00B47AE5">
        <w:rPr>
          <w:rFonts w:ascii="Times New Roman" w:hAnsi="Times New Roman"/>
          <w:b/>
          <w:iCs/>
        </w:rPr>
        <w:t xml:space="preserve"> </w:t>
      </w:r>
      <w:r w:rsidR="00B47AE5" w:rsidRPr="00B47AE5">
        <w:rPr>
          <w:rFonts w:ascii="Times New Roman" w:hAnsi="Times New Roman"/>
          <w:b/>
          <w:iCs/>
        </w:rPr>
        <w:t>LOS/NLOS classification/detection, outlier determination/rejection techniques</w:t>
      </w:r>
      <w:r w:rsidR="00B47AE5" w:rsidRPr="00B47AE5">
        <w:rPr>
          <w:rFonts w:ascii="Times New Roman" w:hAnsi="Times New Roman"/>
          <w:b/>
          <w:iCs/>
          <w:lang w:val="ru-RU"/>
        </w:rPr>
        <w:t xml:space="preserve"> </w:t>
      </w:r>
      <w:r w:rsidR="00B47AE5" w:rsidRPr="00757047">
        <w:rPr>
          <w:rFonts w:ascii="Times New Roman" w:hAnsi="Times New Roman"/>
          <w:b/>
          <w:iCs/>
        </w:rPr>
        <w:t>may be</w:t>
      </w:r>
      <w:r w:rsidR="00B47AE5" w:rsidRPr="00B47AE5">
        <w:rPr>
          <w:rFonts w:ascii="Times New Roman" w:hAnsi="Times New Roman"/>
          <w:b/>
          <w:iCs/>
        </w:rPr>
        <w:t xml:space="preserve"> beneficial to improve NR positioning accuracy</w:t>
      </w:r>
    </w:p>
    <w:p w14:paraId="59F85EEF" w14:textId="285EE9EA" w:rsidR="00B47AE5" w:rsidRDefault="00B47AE5">
      <w:pPr>
        <w:spacing w:before="60"/>
        <w:jc w:val="both"/>
        <w:rPr>
          <w:lang w:val="en-US" w:eastAsia="ko-KR"/>
        </w:rPr>
      </w:pPr>
    </w:p>
    <w:p w14:paraId="5C408FD8" w14:textId="5FE07823" w:rsidR="00B47AE5" w:rsidRDefault="00B47AE5" w:rsidP="00B47AE5">
      <w:pPr>
        <w:pStyle w:val="Heading3"/>
      </w:pPr>
      <w:r w:rsidRPr="00B47AE5">
        <w:t>Collection of Views for Revision#4</w:t>
      </w:r>
    </w:p>
    <w:p w14:paraId="23051745" w14:textId="03912A4E" w:rsidR="00B47AE5" w:rsidRDefault="00E5740D" w:rsidP="00B47AE5">
      <w:pPr>
        <w:spacing w:before="60"/>
        <w:jc w:val="both"/>
        <w:rPr>
          <w:lang w:val="en-US" w:eastAsia="ko-KR"/>
        </w:rPr>
      </w:pPr>
      <w:r>
        <w:rPr>
          <w:lang w:val="en-US" w:eastAsia="ko-KR"/>
        </w:rPr>
        <w:t>Companies are invited to comment on revised proposal in Section 3.6.9</w:t>
      </w:r>
    </w:p>
    <w:tbl>
      <w:tblPr>
        <w:tblStyle w:val="TableGrid"/>
        <w:tblW w:w="9016" w:type="dxa"/>
        <w:tblLayout w:type="fixed"/>
        <w:tblLook w:val="04A0" w:firstRow="1" w:lastRow="0" w:firstColumn="1" w:lastColumn="0" w:noHBand="0" w:noVBand="1"/>
      </w:tblPr>
      <w:tblGrid>
        <w:gridCol w:w="1805"/>
        <w:gridCol w:w="7211"/>
      </w:tblGrid>
      <w:tr w:rsidR="00B47AE5" w14:paraId="12B9AA93" w14:textId="77777777" w:rsidTr="00757047">
        <w:tc>
          <w:tcPr>
            <w:tcW w:w="1805" w:type="dxa"/>
            <w:shd w:val="clear" w:color="auto" w:fill="FFE599" w:themeFill="accent4" w:themeFillTint="66"/>
          </w:tcPr>
          <w:p w14:paraId="155A81F1" w14:textId="77777777" w:rsidR="00B47AE5" w:rsidRDefault="00B47AE5" w:rsidP="00757047">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C37C627" w14:textId="77777777" w:rsidR="00B47AE5" w:rsidRDefault="00B47AE5" w:rsidP="00757047">
            <w:pPr>
              <w:pStyle w:val="BodyText"/>
              <w:spacing w:after="0"/>
              <w:jc w:val="center"/>
              <w:rPr>
                <w:b/>
                <w:bCs/>
                <w:sz w:val="22"/>
                <w:szCs w:val="18"/>
                <w:lang w:eastAsia="en-US"/>
              </w:rPr>
            </w:pPr>
            <w:r>
              <w:rPr>
                <w:b/>
                <w:bCs/>
                <w:sz w:val="22"/>
                <w:szCs w:val="18"/>
                <w:lang w:eastAsia="en-US"/>
              </w:rPr>
              <w:t>Comments</w:t>
            </w:r>
          </w:p>
        </w:tc>
      </w:tr>
      <w:tr w:rsidR="00B47AE5" w14:paraId="037D1862" w14:textId="77777777" w:rsidTr="00757047">
        <w:tc>
          <w:tcPr>
            <w:tcW w:w="1805" w:type="dxa"/>
          </w:tcPr>
          <w:p w14:paraId="77D18C29" w14:textId="77777777" w:rsidR="00B47AE5" w:rsidRDefault="00B47AE5" w:rsidP="00757047">
            <w:pPr>
              <w:pStyle w:val="BodyText"/>
              <w:spacing w:after="0"/>
              <w:rPr>
                <w:sz w:val="22"/>
                <w:szCs w:val="18"/>
                <w:lang w:eastAsia="en-US"/>
              </w:rPr>
            </w:pPr>
          </w:p>
        </w:tc>
        <w:tc>
          <w:tcPr>
            <w:tcW w:w="7211" w:type="dxa"/>
          </w:tcPr>
          <w:p w14:paraId="3CFAFB07" w14:textId="77777777" w:rsidR="00B47AE5" w:rsidRDefault="00B47AE5" w:rsidP="00757047">
            <w:pPr>
              <w:pStyle w:val="BodyText"/>
              <w:spacing w:after="0"/>
              <w:rPr>
                <w:sz w:val="22"/>
                <w:szCs w:val="18"/>
                <w:lang w:eastAsia="en-US"/>
              </w:rPr>
            </w:pPr>
          </w:p>
        </w:tc>
      </w:tr>
      <w:tr w:rsidR="00B47AE5" w14:paraId="5C05BEB3" w14:textId="77777777" w:rsidTr="00757047">
        <w:tc>
          <w:tcPr>
            <w:tcW w:w="1805" w:type="dxa"/>
          </w:tcPr>
          <w:p w14:paraId="711D1D19" w14:textId="77777777" w:rsidR="00B47AE5" w:rsidRDefault="00B47AE5" w:rsidP="00757047">
            <w:pPr>
              <w:pStyle w:val="BodyText"/>
              <w:spacing w:after="0"/>
              <w:rPr>
                <w:rFonts w:eastAsia="SimSun"/>
                <w:sz w:val="22"/>
                <w:szCs w:val="18"/>
              </w:rPr>
            </w:pPr>
          </w:p>
        </w:tc>
        <w:tc>
          <w:tcPr>
            <w:tcW w:w="7211" w:type="dxa"/>
          </w:tcPr>
          <w:p w14:paraId="04F23C73" w14:textId="77777777" w:rsidR="00B47AE5" w:rsidRDefault="00B47AE5" w:rsidP="00757047">
            <w:pPr>
              <w:pStyle w:val="BodyText"/>
              <w:spacing w:after="0"/>
              <w:rPr>
                <w:rFonts w:eastAsia="SimSun"/>
                <w:sz w:val="22"/>
                <w:szCs w:val="18"/>
              </w:rPr>
            </w:pPr>
          </w:p>
        </w:tc>
      </w:tr>
      <w:tr w:rsidR="00B47AE5" w14:paraId="16DE1533" w14:textId="77777777" w:rsidTr="00757047">
        <w:tc>
          <w:tcPr>
            <w:tcW w:w="1805" w:type="dxa"/>
          </w:tcPr>
          <w:p w14:paraId="6371B856" w14:textId="77777777" w:rsidR="00B47AE5" w:rsidRDefault="00B47AE5" w:rsidP="00757047">
            <w:pPr>
              <w:pStyle w:val="BodyText"/>
              <w:spacing w:after="0"/>
              <w:rPr>
                <w:rFonts w:eastAsia="SimSun"/>
                <w:sz w:val="22"/>
                <w:szCs w:val="18"/>
              </w:rPr>
            </w:pPr>
          </w:p>
        </w:tc>
        <w:tc>
          <w:tcPr>
            <w:tcW w:w="7211" w:type="dxa"/>
          </w:tcPr>
          <w:p w14:paraId="1CB996E2" w14:textId="77777777" w:rsidR="00B47AE5" w:rsidRDefault="00B47AE5" w:rsidP="00757047">
            <w:pPr>
              <w:pStyle w:val="BodyText"/>
              <w:spacing w:after="0"/>
              <w:rPr>
                <w:rFonts w:eastAsia="SimSun"/>
                <w:sz w:val="22"/>
                <w:szCs w:val="18"/>
              </w:rPr>
            </w:pPr>
          </w:p>
        </w:tc>
      </w:tr>
      <w:tr w:rsidR="00B47AE5" w14:paraId="0306A8B4" w14:textId="77777777" w:rsidTr="00757047">
        <w:tc>
          <w:tcPr>
            <w:tcW w:w="1805" w:type="dxa"/>
          </w:tcPr>
          <w:p w14:paraId="60E008BD" w14:textId="77777777" w:rsidR="00B47AE5" w:rsidRDefault="00B47AE5" w:rsidP="00757047">
            <w:pPr>
              <w:pStyle w:val="BodyText"/>
              <w:spacing w:after="0"/>
              <w:rPr>
                <w:rFonts w:eastAsia="SimSun"/>
                <w:sz w:val="22"/>
                <w:szCs w:val="18"/>
              </w:rPr>
            </w:pPr>
          </w:p>
        </w:tc>
        <w:tc>
          <w:tcPr>
            <w:tcW w:w="7211" w:type="dxa"/>
          </w:tcPr>
          <w:p w14:paraId="0DBC11E1" w14:textId="77777777" w:rsidR="00B47AE5" w:rsidRDefault="00B47AE5" w:rsidP="00757047">
            <w:pPr>
              <w:pStyle w:val="BodyText"/>
              <w:spacing w:after="0"/>
              <w:rPr>
                <w:rFonts w:eastAsia="SimSun"/>
                <w:sz w:val="22"/>
                <w:szCs w:val="18"/>
              </w:rPr>
            </w:pPr>
          </w:p>
        </w:tc>
      </w:tr>
    </w:tbl>
    <w:p w14:paraId="3182AB34" w14:textId="77777777" w:rsidR="00B47AE5" w:rsidRDefault="00B47AE5" w:rsidP="00B47AE5">
      <w:pPr>
        <w:rPr>
          <w:lang w:val="en-US"/>
        </w:rPr>
      </w:pPr>
    </w:p>
    <w:p w14:paraId="7A87BC7A" w14:textId="77777777" w:rsidR="009016AE" w:rsidRDefault="009016AE">
      <w:pPr>
        <w:spacing w:before="60"/>
        <w:jc w:val="both"/>
        <w:rPr>
          <w:lang w:val="en-US" w:eastAsia="ko-KR"/>
        </w:rPr>
      </w:pPr>
    </w:p>
    <w:p w14:paraId="44567CEC" w14:textId="77777777" w:rsidR="009016AE" w:rsidRDefault="00B72FAB">
      <w:pPr>
        <w:pStyle w:val="Heading2"/>
        <w:ind w:left="426" w:hanging="426"/>
      </w:pPr>
      <w:bookmarkStart w:id="160" w:name="_Hlk48852734"/>
      <w:r>
        <w:t>UE/gNB Tx/Rx calibration errors</w:t>
      </w:r>
    </w:p>
    <w:bookmarkEnd w:id="160"/>
    <w:p w14:paraId="45033317" w14:textId="77777777" w:rsidR="009016AE" w:rsidRDefault="00B72FAB" w:rsidP="00B47AE5">
      <w:pPr>
        <w:pStyle w:val="Heading3"/>
      </w:pPr>
      <w:r>
        <w:t>Description and Initial Proposal</w:t>
      </w:r>
    </w:p>
    <w:p w14:paraId="26CBCC87" w14:textId="77777777" w:rsidR="009016AE" w:rsidRDefault="00B72FAB">
      <w:pPr>
        <w:rPr>
          <w:lang w:val="en-GB"/>
        </w:rPr>
      </w:pPr>
      <w:r>
        <w:rPr>
          <w:lang w:val="en-GB"/>
        </w:rPr>
        <w:t xml:space="preserve">The impact of UE/gNB Tx/Rx calibration errors was evaluated and </w:t>
      </w:r>
      <w:r>
        <w:rPr>
          <w:lang w:val="en-US"/>
        </w:rPr>
        <w:t xml:space="preserve">shown to be an </w:t>
      </w:r>
      <w:r>
        <w:rPr>
          <w:lang w:val="en-GB"/>
        </w:rPr>
        <w:t xml:space="preserve">important factor that can limit performance of timing-based solutions. </w:t>
      </w:r>
    </w:p>
    <w:p w14:paraId="73722258" w14:textId="77777777" w:rsidR="009016AE" w:rsidRDefault="00B72FAB">
      <w:pPr>
        <w:rPr>
          <w:lang w:val="en-GB"/>
        </w:rPr>
      </w:pPr>
      <w:r>
        <w:rPr>
          <w:lang w:val="en-GB"/>
        </w:rPr>
        <w:lastRenderedPageBreak/>
        <w:t>In general, the proper model of UE/gNB Tx/Rx time error is needed. The calibration aspects fit more RAN4 WG scope and thus it needs to be decided how to proceed with evaluations towards next meeting.</w:t>
      </w:r>
    </w:p>
    <w:p w14:paraId="7C9C78DC" w14:textId="77777777" w:rsidR="009016AE" w:rsidRDefault="009016AE">
      <w:pPr>
        <w:rPr>
          <w:lang w:val="en-GB"/>
        </w:rPr>
      </w:pPr>
    </w:p>
    <w:p w14:paraId="19D58988" w14:textId="77777777" w:rsidR="009016AE" w:rsidRDefault="00B72FAB">
      <w:pPr>
        <w:jc w:val="both"/>
        <w:rPr>
          <w:b/>
          <w:bCs/>
          <w:u w:val="single"/>
          <w:lang w:val="en-US"/>
        </w:rPr>
      </w:pPr>
      <w:r>
        <w:rPr>
          <w:b/>
          <w:bCs/>
          <w:u w:val="single"/>
          <w:lang w:val="en-US"/>
        </w:rPr>
        <w:t>Tentative Proposal #8</w:t>
      </w:r>
    </w:p>
    <w:p w14:paraId="3009F8C1"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Alt.1: Calibration errors for UE/gNB Tx/Rx timings are used in future analysis. Select one of the options based on submitted contributions. </w:t>
      </w:r>
    </w:p>
    <w:p w14:paraId="0998CF7F"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1: gNB Rx/Tx Time error T1=1.4ns UE Rx/Tx time error T1=5.6ns</w:t>
      </w:r>
    </w:p>
    <w:p w14:paraId="465CE446"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2: Check value of Tx/Rx error suitable to meet X = 0.2m of horizontal positioning accuracy requirement</w:t>
      </w:r>
    </w:p>
    <w:p w14:paraId="74AE208D" w14:textId="77777777" w:rsidR="009016AE" w:rsidRDefault="00B72FAB">
      <w:pPr>
        <w:pStyle w:val="ListParagraph"/>
        <w:numPr>
          <w:ilvl w:val="1"/>
          <w:numId w:val="5"/>
        </w:numPr>
        <w:spacing w:before="60"/>
        <w:ind w:left="567" w:hanging="283"/>
        <w:jc w:val="both"/>
        <w:rPr>
          <w:rFonts w:ascii="Times New Roman" w:hAnsi="Times New Roman"/>
          <w:lang w:eastAsia="ko-KR"/>
        </w:rPr>
      </w:pPr>
      <w:r>
        <w:rPr>
          <w:rFonts w:ascii="Times New Roman" w:hAnsi="Times New Roman"/>
          <w:lang w:eastAsia="ko-KR"/>
        </w:rPr>
        <w:t>Option 3: RAN1 sends LS to RAN4 to consult on calibration model for UE/gNB Tx/Rx time error</w:t>
      </w:r>
    </w:p>
    <w:p w14:paraId="5723BA3B" w14:textId="77777777" w:rsidR="009016AE" w:rsidRDefault="00B72FAB" w:rsidP="00B47AE5">
      <w:pPr>
        <w:pStyle w:val="Heading3"/>
      </w:pPr>
      <w:r>
        <w:t>Collection of Views on Initial Proposal</w:t>
      </w:r>
    </w:p>
    <w:p w14:paraId="10AC50C3"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4A73A077" w14:textId="77777777">
        <w:tc>
          <w:tcPr>
            <w:tcW w:w="1805" w:type="dxa"/>
            <w:shd w:val="clear" w:color="auto" w:fill="FFE599" w:themeFill="accent4" w:themeFillTint="66"/>
          </w:tcPr>
          <w:p w14:paraId="3DA30ED3"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37C812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0D9E250" w14:textId="77777777">
        <w:tc>
          <w:tcPr>
            <w:tcW w:w="1805" w:type="dxa"/>
          </w:tcPr>
          <w:p w14:paraId="50DFD34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35B8AFF8" w14:textId="77777777" w:rsidR="009016AE" w:rsidRDefault="00B72FAB">
            <w:pPr>
              <w:pStyle w:val="BodyText"/>
              <w:spacing w:after="0"/>
              <w:rPr>
                <w:rFonts w:eastAsiaTheme="minorEastAsia"/>
                <w:sz w:val="22"/>
                <w:szCs w:val="18"/>
              </w:rPr>
            </w:pPr>
            <w:r>
              <w:rPr>
                <w:rFonts w:eastAsiaTheme="minorEastAsia" w:hint="eastAsia"/>
                <w:sz w:val="22"/>
                <w:szCs w:val="18"/>
              </w:rPr>
              <w:t>T</w:t>
            </w:r>
            <w:r>
              <w:rPr>
                <w:rFonts w:eastAsiaTheme="minorEastAsia"/>
                <w:sz w:val="22"/>
                <w:szCs w:val="18"/>
              </w:rPr>
              <w:t xml:space="preserve">he question seems </w:t>
            </w:r>
            <w:r>
              <w:rPr>
                <w:rFonts w:eastAsiaTheme="minorEastAsia" w:hint="eastAsia"/>
                <w:sz w:val="22"/>
                <w:szCs w:val="18"/>
              </w:rPr>
              <w:t xml:space="preserve">to be </w:t>
            </w:r>
            <w:r>
              <w:rPr>
                <w:rFonts w:eastAsiaTheme="minorEastAsia"/>
                <w:sz w:val="22"/>
                <w:szCs w:val="18"/>
              </w:rPr>
              <w:t xml:space="preserve">also discussed in the AI 8.5.1. For us, </w:t>
            </w:r>
            <w:r>
              <w:rPr>
                <w:rFonts w:eastAsiaTheme="minorEastAsia" w:hint="eastAsia"/>
                <w:sz w:val="22"/>
                <w:szCs w:val="18"/>
              </w:rPr>
              <w:t>it</w:t>
            </w:r>
            <w:r>
              <w:rPr>
                <w:rFonts w:eastAsiaTheme="minorEastAsia"/>
                <w:sz w:val="22"/>
                <w:szCs w:val="18"/>
              </w:rPr>
              <w:t xml:space="preserve"> </w:t>
            </w:r>
            <w:r>
              <w:rPr>
                <w:rFonts w:eastAsiaTheme="minorEastAsia" w:hint="eastAsia"/>
                <w:sz w:val="22"/>
                <w:szCs w:val="18"/>
              </w:rPr>
              <w:t>is</w:t>
            </w:r>
            <w:r>
              <w:rPr>
                <w:rFonts w:eastAsiaTheme="minorEastAsia"/>
                <w:sz w:val="22"/>
                <w:szCs w:val="18"/>
              </w:rPr>
              <w:t xml:space="preserve"> not clear about the </w:t>
            </w:r>
            <w:r>
              <w:rPr>
                <w:rFonts w:eastAsiaTheme="minorEastAsia" w:hint="eastAsia"/>
                <w:sz w:val="22"/>
                <w:szCs w:val="18"/>
              </w:rPr>
              <w:t>definition</w:t>
            </w:r>
            <w:r>
              <w:rPr>
                <w:rFonts w:eastAsiaTheme="minorEastAsia"/>
                <w:sz w:val="22"/>
                <w:szCs w:val="18"/>
              </w:rPr>
              <w:t xml:space="preserve"> </w:t>
            </w:r>
            <w:r>
              <w:rPr>
                <w:rFonts w:eastAsiaTheme="minorEastAsia" w:hint="eastAsia"/>
                <w:sz w:val="22"/>
                <w:szCs w:val="18"/>
              </w:rPr>
              <w:t>of</w:t>
            </w:r>
            <w:r>
              <w:rPr>
                <w:rFonts w:eastAsiaTheme="minorEastAsia"/>
                <w:sz w:val="22"/>
                <w:szCs w:val="18"/>
              </w:rPr>
              <w:t xml:space="preserve"> Tx/Rx timings, some company </w:t>
            </w:r>
            <w:r>
              <w:rPr>
                <w:rFonts w:eastAsiaTheme="minorEastAsia" w:hint="eastAsia"/>
                <w:sz w:val="22"/>
                <w:szCs w:val="18"/>
              </w:rPr>
              <w:t>say</w:t>
            </w:r>
            <w:r>
              <w:rPr>
                <w:rFonts w:eastAsiaTheme="minorEastAsia"/>
                <w:sz w:val="22"/>
                <w:szCs w:val="18"/>
              </w:rPr>
              <w:t xml:space="preserve"> it can be calibrated before positioning, some companies think only part of it can be calibrated, some companies think it includes the antenna panel switching and timing jitter. We prefer to unify the understanding of Tx/Rx timings.</w:t>
            </w:r>
          </w:p>
          <w:p w14:paraId="094395E3" w14:textId="77777777" w:rsidR="009016AE" w:rsidRDefault="00B72FAB">
            <w:pPr>
              <w:pStyle w:val="BodyText"/>
              <w:spacing w:after="0"/>
              <w:rPr>
                <w:rFonts w:eastAsiaTheme="minorEastAsia"/>
                <w:sz w:val="22"/>
                <w:szCs w:val="22"/>
              </w:rPr>
            </w:pPr>
            <w:r>
              <w:rPr>
                <w:rFonts w:eastAsia="SimSun"/>
                <w:sz w:val="22"/>
                <w:szCs w:val="22"/>
              </w:rPr>
              <w:t>As our understating, the UE/gNB RX and TX timing error is the delay caused by the processing form the baseband to the antennas, or the delay caused by different antenna lengths.</w:t>
            </w:r>
            <w:r>
              <w:rPr>
                <w:rFonts w:eastAsiaTheme="minorEastAsia"/>
                <w:sz w:val="22"/>
                <w:szCs w:val="22"/>
              </w:rPr>
              <w:t xml:space="preserve">  </w:t>
            </w:r>
            <w:r>
              <w:rPr>
                <w:rFonts w:eastAsia="SimSun"/>
                <w:sz w:val="22"/>
                <w:szCs w:val="22"/>
              </w:rPr>
              <w:t xml:space="preserve">If the above understanding is </w:t>
            </w:r>
            <w:r>
              <w:rPr>
                <w:rFonts w:eastAsia="SimSun" w:hint="eastAsia"/>
                <w:sz w:val="22"/>
                <w:szCs w:val="22"/>
              </w:rPr>
              <w:t>reasonable</w:t>
            </w:r>
            <w:r>
              <w:rPr>
                <w:rFonts w:eastAsia="SimSun"/>
                <w:sz w:val="22"/>
                <w:szCs w:val="22"/>
              </w:rPr>
              <w:t xml:space="preserve">, we </w:t>
            </w:r>
            <w:proofErr w:type="spellStart"/>
            <w:r>
              <w:rPr>
                <w:rFonts w:eastAsia="SimSun"/>
                <w:sz w:val="22"/>
                <w:szCs w:val="22"/>
              </w:rPr>
              <w:t>can not</w:t>
            </w:r>
            <w:proofErr w:type="spellEnd"/>
            <w:r>
              <w:rPr>
                <w:rFonts w:eastAsia="SimSun"/>
                <w:sz w:val="22"/>
                <w:szCs w:val="22"/>
              </w:rPr>
              <w:t xml:space="preserve"> understand why the  </w:t>
            </w:r>
            <w:r>
              <w:rPr>
                <w:sz w:val="22"/>
                <w:szCs w:val="22"/>
                <w:lang w:eastAsia="ko-KR"/>
              </w:rPr>
              <w:t>UE Rx/Tx time error is longer than gNB Rx/Tx Time error in option 1.</w:t>
            </w:r>
          </w:p>
        </w:tc>
      </w:tr>
      <w:tr w:rsidR="009016AE" w14:paraId="42D0F51E" w14:textId="77777777">
        <w:tc>
          <w:tcPr>
            <w:tcW w:w="1805" w:type="dxa"/>
          </w:tcPr>
          <w:p w14:paraId="41CBB70F" w14:textId="77777777" w:rsidR="009016AE" w:rsidRDefault="00B72FAB">
            <w:pPr>
              <w:pStyle w:val="BodyText"/>
              <w:spacing w:after="0"/>
              <w:rPr>
                <w:sz w:val="22"/>
                <w:szCs w:val="18"/>
                <w:lang w:eastAsia="en-US"/>
              </w:rPr>
            </w:pPr>
            <w:ins w:id="161" w:author="Ryan Keating" w:date="2020-08-18T09:19:00Z">
              <w:r>
                <w:rPr>
                  <w:sz w:val="22"/>
                  <w:szCs w:val="18"/>
                  <w:lang w:eastAsia="en-US"/>
                </w:rPr>
                <w:t>Nokia/NSB</w:t>
              </w:r>
            </w:ins>
          </w:p>
        </w:tc>
        <w:tc>
          <w:tcPr>
            <w:tcW w:w="7211" w:type="dxa"/>
          </w:tcPr>
          <w:p w14:paraId="3F3A836E" w14:textId="77777777" w:rsidR="009016AE" w:rsidRDefault="00B72FAB">
            <w:pPr>
              <w:pStyle w:val="BodyText"/>
              <w:spacing w:after="0"/>
              <w:rPr>
                <w:sz w:val="22"/>
                <w:szCs w:val="18"/>
                <w:lang w:eastAsia="en-US"/>
              </w:rPr>
            </w:pPr>
            <w:ins w:id="162" w:author="Ryan Keating" w:date="2020-08-18T09:19:00Z">
              <w:r>
                <w:rPr>
                  <w:sz w:val="22"/>
                  <w:szCs w:val="18"/>
                  <w:lang w:eastAsia="en-US"/>
                </w:rPr>
                <w:t>This should be discussed in 8.5.1 in our view</w:t>
              </w:r>
            </w:ins>
            <w:ins w:id="163" w:author="Ryan Keating" w:date="2020-08-18T09:20:00Z">
              <w:r>
                <w:rPr>
                  <w:sz w:val="22"/>
                  <w:szCs w:val="18"/>
                  <w:lang w:eastAsia="en-US"/>
                </w:rPr>
                <w:t xml:space="preserve"> as it is already included in the FL summary there. </w:t>
              </w:r>
            </w:ins>
          </w:p>
        </w:tc>
      </w:tr>
      <w:tr w:rsidR="009016AE" w14:paraId="144FCA1D" w14:textId="77777777">
        <w:tc>
          <w:tcPr>
            <w:tcW w:w="1805" w:type="dxa"/>
          </w:tcPr>
          <w:p w14:paraId="655857CA"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092CBCB3" w14:textId="77777777" w:rsidR="009016AE" w:rsidRDefault="00B72FAB">
            <w:pPr>
              <w:pStyle w:val="BodyText"/>
              <w:spacing w:after="0"/>
              <w:rPr>
                <w:sz w:val="22"/>
                <w:szCs w:val="18"/>
                <w:lang w:eastAsia="en-US"/>
              </w:rPr>
            </w:pPr>
            <w:r>
              <w:rPr>
                <w:rFonts w:eastAsiaTheme="minorEastAsia" w:hint="eastAsia"/>
                <w:sz w:val="22"/>
                <w:szCs w:val="18"/>
              </w:rPr>
              <w:t>I</w:t>
            </w:r>
            <w:r>
              <w:rPr>
                <w:rFonts w:eastAsiaTheme="minorEastAsia"/>
                <w:sz w:val="22"/>
                <w:szCs w:val="18"/>
              </w:rPr>
              <w:t xml:space="preserve">t seems to be covered by AI 8.5.1. </w:t>
            </w:r>
          </w:p>
        </w:tc>
      </w:tr>
      <w:tr w:rsidR="009016AE" w14:paraId="33210969" w14:textId="77777777">
        <w:tc>
          <w:tcPr>
            <w:tcW w:w="1805" w:type="dxa"/>
          </w:tcPr>
          <w:p w14:paraId="54097F05" w14:textId="77777777" w:rsidR="009016AE" w:rsidRDefault="00B72FAB">
            <w:pPr>
              <w:pStyle w:val="BodyText"/>
              <w:spacing w:after="0"/>
              <w:rPr>
                <w:sz w:val="22"/>
                <w:szCs w:val="22"/>
                <w:lang w:eastAsia="en-US"/>
              </w:rPr>
            </w:pPr>
            <w:r>
              <w:rPr>
                <w:rFonts w:eastAsiaTheme="minorEastAsia"/>
                <w:sz w:val="22"/>
                <w:szCs w:val="22"/>
              </w:rPr>
              <w:t>CATT</w:t>
            </w:r>
          </w:p>
        </w:tc>
        <w:tc>
          <w:tcPr>
            <w:tcW w:w="7211" w:type="dxa"/>
          </w:tcPr>
          <w:p w14:paraId="0B5ABD69" w14:textId="77777777" w:rsidR="009016AE" w:rsidRDefault="00B72FAB">
            <w:pPr>
              <w:rPr>
                <w:lang w:val="en-US"/>
              </w:rPr>
            </w:pPr>
            <w:r>
              <w:rPr>
                <w:lang w:val="en-US" w:eastAsia="ko-KR"/>
              </w:rPr>
              <w:t>We suggest making the conclusion in AI 8.5.2 on the importance of properly handling Tx/Rx group delays based on the evaluation results. The enhancements could be handled in AI 8.5.3.</w:t>
            </w:r>
          </w:p>
        </w:tc>
      </w:tr>
      <w:tr w:rsidR="009016AE" w14:paraId="617CAA4F" w14:textId="77777777">
        <w:tc>
          <w:tcPr>
            <w:tcW w:w="1805" w:type="dxa"/>
          </w:tcPr>
          <w:p w14:paraId="1572D7B1"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71C94CE8"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5298558B" w14:textId="77777777" w:rsidR="009016AE" w:rsidRDefault="009016AE">
            <w:pPr>
              <w:pStyle w:val="BodyText"/>
              <w:spacing w:after="0"/>
              <w:rPr>
                <w:sz w:val="22"/>
                <w:szCs w:val="22"/>
                <w:lang w:eastAsia="ko-KR"/>
              </w:rPr>
            </w:pPr>
          </w:p>
          <w:p w14:paraId="391699AD"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3125611" w14:textId="77777777" w:rsidR="009016AE" w:rsidRDefault="00B72FAB">
            <w:pPr>
              <w:rPr>
                <w:sz w:val="20"/>
                <w:szCs w:val="20"/>
                <w:lang w:val="en-US" w:eastAsia="ko-KR"/>
              </w:rPr>
            </w:pPr>
            <w:r>
              <w:rPr>
                <w:b/>
                <w:bCs/>
                <w:i/>
                <w:iCs/>
                <w:szCs w:val="28"/>
                <w:lang w:val="en-GB"/>
              </w:rPr>
              <w:t xml:space="preserve">Calibration Errors for UE/gNB Tx/Rx timing may cause performance degradation in the timing-based methods of Rel-16 Positioning solutions. </w:t>
            </w:r>
          </w:p>
        </w:tc>
      </w:tr>
      <w:tr w:rsidR="009016AE" w14:paraId="1215E0B7" w14:textId="77777777">
        <w:tc>
          <w:tcPr>
            <w:tcW w:w="1805" w:type="dxa"/>
          </w:tcPr>
          <w:p w14:paraId="069E7444"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7DF06D5" w14:textId="77777777" w:rsidR="009016AE" w:rsidRDefault="00B72FAB">
            <w:pPr>
              <w:rPr>
                <w:b/>
                <w:bCs/>
                <w:i/>
                <w:iCs/>
                <w:szCs w:val="28"/>
                <w:lang w:val="en-US" w:eastAsia="zh-CN"/>
              </w:rPr>
            </w:pPr>
            <w:r>
              <w:rPr>
                <w:rFonts w:hint="eastAsia"/>
                <w:szCs w:val="18"/>
                <w:lang w:val="en-US" w:eastAsia="zh-CN"/>
              </w:rPr>
              <w:t>It has been discussed in AI 8.5.1.</w:t>
            </w:r>
          </w:p>
        </w:tc>
      </w:tr>
      <w:tr w:rsidR="009016AE" w14:paraId="3F2559C3" w14:textId="77777777">
        <w:tc>
          <w:tcPr>
            <w:tcW w:w="1805" w:type="dxa"/>
          </w:tcPr>
          <w:p w14:paraId="6C5A7CF5"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6678B0D9" w14:textId="77777777" w:rsidR="009016AE" w:rsidRDefault="00B72FAB">
            <w:pPr>
              <w:rPr>
                <w:szCs w:val="18"/>
                <w:lang w:val="en-US" w:eastAsia="zh-CN"/>
              </w:rPr>
            </w:pPr>
            <w:r>
              <w:rPr>
                <w:szCs w:val="18"/>
                <w:lang w:val="en-US" w:eastAsia="zh-CN"/>
              </w:rPr>
              <w:t>It should be discussed in AI 8.5.1</w:t>
            </w:r>
          </w:p>
        </w:tc>
      </w:tr>
      <w:tr w:rsidR="009016AE" w14:paraId="074082F9" w14:textId="77777777">
        <w:tc>
          <w:tcPr>
            <w:tcW w:w="1805" w:type="dxa"/>
          </w:tcPr>
          <w:p w14:paraId="16F15B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43D85BD" w14:textId="77777777" w:rsidR="009016AE" w:rsidRDefault="00B72FAB">
            <w:pPr>
              <w:rPr>
                <w:szCs w:val="18"/>
                <w:lang w:val="en-US" w:eastAsia="zh-CN"/>
              </w:rPr>
            </w:pPr>
            <w:r>
              <w:rPr>
                <w:rFonts w:eastAsia="Malgun Gothic"/>
                <w:szCs w:val="18"/>
                <w:lang w:val="en-US" w:eastAsia="ko-KR"/>
              </w:rPr>
              <w:t>I</w:t>
            </w:r>
            <w:r>
              <w:rPr>
                <w:rFonts w:eastAsia="Malgun Gothic" w:hint="eastAsia"/>
                <w:szCs w:val="18"/>
                <w:lang w:val="en-US" w:eastAsia="ko-KR"/>
              </w:rPr>
              <w:t xml:space="preserve">t </w:t>
            </w:r>
            <w:r>
              <w:rPr>
                <w:rFonts w:eastAsia="Malgun Gothic"/>
                <w:szCs w:val="18"/>
                <w:lang w:val="en-US" w:eastAsia="ko-KR"/>
              </w:rPr>
              <w:t xml:space="preserve">has been already discussed in AI 8.5.1 but we also prefer option 3 because </w:t>
            </w:r>
            <w:r>
              <w:rPr>
                <w:rFonts w:eastAsia="Malgun Gothic"/>
                <w:szCs w:val="18"/>
                <w:lang w:val="en-US" w:eastAsia="ko-KR"/>
              </w:rPr>
              <w:lastRenderedPageBreak/>
              <w:t>defining exact value is out of scope for RAN1.</w:t>
            </w:r>
          </w:p>
        </w:tc>
      </w:tr>
      <w:tr w:rsidR="009016AE" w14:paraId="626338AC" w14:textId="77777777">
        <w:tc>
          <w:tcPr>
            <w:tcW w:w="1805" w:type="dxa"/>
          </w:tcPr>
          <w:p w14:paraId="50ED3FBB" w14:textId="77777777" w:rsidR="009016AE" w:rsidRDefault="00B72FAB">
            <w:pPr>
              <w:pStyle w:val="BodyText"/>
              <w:spacing w:after="0"/>
              <w:rPr>
                <w:rFonts w:eastAsia="Malgun Gothic"/>
                <w:sz w:val="22"/>
                <w:szCs w:val="18"/>
                <w:lang w:eastAsia="ko-KR"/>
              </w:rPr>
            </w:pPr>
            <w:r>
              <w:rPr>
                <w:sz w:val="22"/>
                <w:szCs w:val="18"/>
                <w:lang w:eastAsia="en-US"/>
              </w:rPr>
              <w:lastRenderedPageBreak/>
              <w:t>SONY</w:t>
            </w:r>
          </w:p>
        </w:tc>
        <w:tc>
          <w:tcPr>
            <w:tcW w:w="7211" w:type="dxa"/>
          </w:tcPr>
          <w:p w14:paraId="38B2C865" w14:textId="77777777" w:rsidR="009016AE" w:rsidRDefault="00B72FAB">
            <w:pPr>
              <w:pStyle w:val="BodyText"/>
              <w:spacing w:after="0"/>
              <w:rPr>
                <w:sz w:val="22"/>
                <w:szCs w:val="18"/>
                <w:lang w:eastAsia="en-US"/>
              </w:rPr>
            </w:pPr>
            <w:r>
              <w:rPr>
                <w:sz w:val="22"/>
                <w:szCs w:val="18"/>
                <w:lang w:eastAsia="en-US"/>
              </w:rPr>
              <w:t xml:space="preserve">Considering this is the agenda item where the simulation results were presented. We should make a conclusion related to the calibration error. For example, we can provide this conclusion: </w:t>
            </w:r>
          </w:p>
          <w:p w14:paraId="3DBE8DE7" w14:textId="77777777" w:rsidR="009016AE" w:rsidRDefault="00B72FAB">
            <w:pPr>
              <w:pStyle w:val="BodyText"/>
              <w:spacing w:after="0"/>
              <w:rPr>
                <w:sz w:val="22"/>
                <w:szCs w:val="18"/>
                <w:lang w:eastAsia="en-US"/>
              </w:rPr>
            </w:pPr>
            <w:r>
              <w:rPr>
                <w:sz w:val="22"/>
                <w:szCs w:val="18"/>
                <w:lang w:eastAsia="en-US"/>
              </w:rPr>
              <w:t>“The impact of UE/gNB Tx/Rx calibration errors was evaluated in some contributions and shown to be an important factor that can limit performance of timing-based solutions”</w:t>
            </w:r>
          </w:p>
          <w:p w14:paraId="5256AE22" w14:textId="77777777" w:rsidR="009016AE" w:rsidRDefault="00B72FAB">
            <w:pPr>
              <w:rPr>
                <w:rFonts w:eastAsia="Malgun Gothic"/>
                <w:szCs w:val="18"/>
                <w:lang w:val="en-US" w:eastAsia="ko-KR"/>
              </w:rPr>
            </w:pPr>
            <w:r>
              <w:rPr>
                <w:szCs w:val="18"/>
                <w:lang w:val="en-US"/>
              </w:rPr>
              <w:t>We also think it should be discussed in AI 8.5.1</w:t>
            </w:r>
          </w:p>
        </w:tc>
      </w:tr>
    </w:tbl>
    <w:p w14:paraId="13821506" w14:textId="77777777" w:rsidR="009016AE" w:rsidRDefault="009016AE">
      <w:pPr>
        <w:rPr>
          <w:lang w:val="en-US"/>
        </w:rPr>
      </w:pPr>
    </w:p>
    <w:p w14:paraId="006D484C" w14:textId="77777777" w:rsidR="009016AE" w:rsidRDefault="00B72FAB" w:rsidP="00B47AE5">
      <w:pPr>
        <w:pStyle w:val="Heading3"/>
      </w:pPr>
      <w:r>
        <w:t>Revision of Initial Proposal</w:t>
      </w:r>
    </w:p>
    <w:p w14:paraId="7B7B392A" w14:textId="77777777" w:rsidR="009016AE" w:rsidRDefault="00B72FAB">
      <w:pPr>
        <w:spacing w:before="60"/>
        <w:jc w:val="both"/>
        <w:rPr>
          <w:bCs/>
          <w:iCs/>
          <w:lang w:val="en-US"/>
        </w:rPr>
      </w:pPr>
      <w:r>
        <w:rPr>
          <w:bCs/>
          <w:iCs/>
          <w:lang w:val="en-US"/>
        </w:rPr>
        <w:t>Based on received responses it seems the following is concluded:</w:t>
      </w:r>
    </w:p>
    <w:p w14:paraId="414CEAE2" w14:textId="77777777" w:rsidR="009016AE" w:rsidRDefault="00B72FAB">
      <w:pPr>
        <w:pStyle w:val="ListParagraph"/>
        <w:numPr>
          <w:ilvl w:val="0"/>
          <w:numId w:val="14"/>
        </w:numPr>
        <w:spacing w:before="60"/>
        <w:ind w:left="284" w:hanging="284"/>
        <w:jc w:val="both"/>
        <w:rPr>
          <w:b/>
          <w:iCs/>
        </w:rPr>
      </w:pPr>
      <w:r>
        <w:rPr>
          <w:rFonts w:ascii="Times New Roman" w:hAnsi="Times New Roman"/>
          <w:b/>
          <w:bCs/>
        </w:rPr>
        <w:t xml:space="preserve">Discussion on model of calibration errors for UE/gNB Tx/Rx timing is to </w:t>
      </w:r>
      <w:proofErr w:type="spellStart"/>
      <w:r>
        <w:rPr>
          <w:rFonts w:ascii="Times New Roman" w:hAnsi="Times New Roman"/>
          <w:b/>
          <w:bCs/>
        </w:rPr>
        <w:t>contimue</w:t>
      </w:r>
      <w:proofErr w:type="spellEnd"/>
      <w:r>
        <w:rPr>
          <w:rFonts w:ascii="Times New Roman" w:hAnsi="Times New Roman"/>
          <w:b/>
          <w:bCs/>
        </w:rPr>
        <w:t xml:space="preserve"> under AI 8.5.1</w:t>
      </w:r>
    </w:p>
    <w:p w14:paraId="3EDBB166" w14:textId="77777777" w:rsidR="009016AE" w:rsidRDefault="00B72FAB">
      <w:pPr>
        <w:spacing w:before="60"/>
        <w:jc w:val="both"/>
        <w:rPr>
          <w:bCs/>
          <w:iCs/>
          <w:lang w:val="en-US"/>
        </w:rPr>
      </w:pPr>
      <w:r>
        <w:rPr>
          <w:bCs/>
          <w:iCs/>
          <w:lang w:val="en-US"/>
        </w:rPr>
        <w:t>At the same time it is fair to capture observations on impact of calibration errors for UE/gNB Tx/Rx timings based on results that were already presented.</w:t>
      </w:r>
    </w:p>
    <w:p w14:paraId="0D3172F8" w14:textId="77777777" w:rsidR="009016AE" w:rsidRDefault="00B72FAB">
      <w:pPr>
        <w:jc w:val="both"/>
        <w:rPr>
          <w:b/>
          <w:bCs/>
          <w:u w:val="single"/>
          <w:lang w:val="en-US"/>
        </w:rPr>
      </w:pPr>
      <w:r>
        <w:rPr>
          <w:b/>
          <w:bCs/>
          <w:u w:val="single"/>
          <w:lang w:val="en-US"/>
        </w:rPr>
        <w:t>Proposal #8 – Revision#1</w:t>
      </w:r>
    </w:p>
    <w:p w14:paraId="3D145090" w14:textId="77777777" w:rsidR="009016AE" w:rsidRDefault="00B72FAB">
      <w:pPr>
        <w:spacing w:before="60"/>
        <w:jc w:val="both"/>
        <w:rPr>
          <w:b/>
          <w:iCs/>
          <w:lang w:val="en-US"/>
        </w:rPr>
      </w:pPr>
      <w:r>
        <w:rPr>
          <w:b/>
          <w:iCs/>
          <w:lang w:val="en-US"/>
        </w:rPr>
        <w:t>Capture the following observations/conclusions in TR based on initial evaluations:</w:t>
      </w:r>
    </w:p>
    <w:p w14:paraId="4F636E31"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 based methods of Rel.16 </w:t>
      </w:r>
      <w:proofErr w:type="spellStart"/>
      <w:r>
        <w:rPr>
          <w:rFonts w:ascii="Times New Roman" w:hAnsi="Times New Roman"/>
          <w:b/>
          <w:iCs/>
        </w:rPr>
        <w:t>positionining</w:t>
      </w:r>
      <w:proofErr w:type="spellEnd"/>
      <w:r>
        <w:rPr>
          <w:rFonts w:ascii="Times New Roman" w:hAnsi="Times New Roman"/>
          <w:b/>
          <w:iCs/>
        </w:rPr>
        <w:t xml:space="preserve"> solutions when precise UE </w:t>
      </w:r>
      <w:proofErr w:type="spellStart"/>
      <w:r>
        <w:rPr>
          <w:rFonts w:ascii="Times New Roman" w:hAnsi="Times New Roman"/>
          <w:b/>
          <w:iCs/>
        </w:rPr>
        <w:t>positiongn</w:t>
      </w:r>
      <w:proofErr w:type="spellEnd"/>
      <w:r>
        <w:rPr>
          <w:rFonts w:ascii="Times New Roman" w:hAnsi="Times New Roman"/>
          <w:b/>
          <w:iCs/>
        </w:rPr>
        <w:t xml:space="preserve"> is targeted and thus should be considered in evaluations</w:t>
      </w:r>
    </w:p>
    <w:p w14:paraId="34872B63" w14:textId="77777777" w:rsidR="009016AE" w:rsidRDefault="009016AE">
      <w:pPr>
        <w:spacing w:before="60"/>
        <w:jc w:val="both"/>
        <w:rPr>
          <w:b/>
          <w:iCs/>
          <w:lang w:val="en-US"/>
        </w:rPr>
      </w:pPr>
    </w:p>
    <w:p w14:paraId="409849C9" w14:textId="77777777" w:rsidR="009016AE" w:rsidRDefault="00B72FAB" w:rsidP="00B47AE5">
      <w:pPr>
        <w:pStyle w:val="Heading3"/>
      </w:pPr>
      <w:r>
        <w:t>Collection of Views for Revised Proposal</w:t>
      </w:r>
    </w:p>
    <w:p w14:paraId="2D536F2D" w14:textId="77777777" w:rsidR="009016AE" w:rsidRDefault="00B72FAB">
      <w:pPr>
        <w:spacing w:before="60"/>
        <w:jc w:val="both"/>
        <w:rPr>
          <w:lang w:val="en-US" w:eastAsia="ko-KR"/>
        </w:rPr>
      </w:pPr>
      <w:bookmarkStart w:id="164" w:name="_Hlk48739860"/>
      <w:r>
        <w:rPr>
          <w:lang w:val="en-US" w:eastAsia="ko-KR"/>
        </w:rPr>
        <w:t>Companies are invited to provide views on proposal in Section 3.7.3</w:t>
      </w:r>
    </w:p>
    <w:tbl>
      <w:tblPr>
        <w:tblStyle w:val="TableGrid"/>
        <w:tblW w:w="9016" w:type="dxa"/>
        <w:tblLayout w:type="fixed"/>
        <w:tblLook w:val="04A0" w:firstRow="1" w:lastRow="0" w:firstColumn="1" w:lastColumn="0" w:noHBand="0" w:noVBand="1"/>
      </w:tblPr>
      <w:tblGrid>
        <w:gridCol w:w="1805"/>
        <w:gridCol w:w="7211"/>
      </w:tblGrid>
      <w:tr w:rsidR="009016AE" w14:paraId="7909293A" w14:textId="77777777">
        <w:tc>
          <w:tcPr>
            <w:tcW w:w="1805" w:type="dxa"/>
            <w:shd w:val="clear" w:color="auto" w:fill="FFE599" w:themeFill="accent4" w:themeFillTint="66"/>
          </w:tcPr>
          <w:p w14:paraId="74DCCBF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588B80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69F244BB" w14:textId="77777777">
        <w:tc>
          <w:tcPr>
            <w:tcW w:w="1805" w:type="dxa"/>
          </w:tcPr>
          <w:p w14:paraId="6F7F8ED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0B9839E9" w14:textId="77777777" w:rsidR="009016AE" w:rsidRDefault="00B72FAB">
            <w:pPr>
              <w:pStyle w:val="BodyText"/>
              <w:spacing w:after="0"/>
              <w:rPr>
                <w:rFonts w:eastAsiaTheme="minorEastAsia"/>
                <w:sz w:val="22"/>
                <w:szCs w:val="18"/>
              </w:rPr>
            </w:pPr>
            <w:r>
              <w:rPr>
                <w:rFonts w:eastAsiaTheme="minorEastAsia"/>
                <w:sz w:val="22"/>
                <w:szCs w:val="18"/>
              </w:rPr>
              <w:t xml:space="preserve">Okay. </w:t>
            </w:r>
          </w:p>
        </w:tc>
      </w:tr>
      <w:tr w:rsidR="009016AE" w14:paraId="791D7EAA" w14:textId="77777777">
        <w:tc>
          <w:tcPr>
            <w:tcW w:w="1805" w:type="dxa"/>
          </w:tcPr>
          <w:p w14:paraId="0E43B6C4" w14:textId="77777777" w:rsidR="009016AE" w:rsidRDefault="00B72FAB">
            <w:pPr>
              <w:pStyle w:val="BodyText"/>
              <w:spacing w:after="0"/>
              <w:rPr>
                <w:sz w:val="22"/>
                <w:szCs w:val="18"/>
                <w:lang w:eastAsia="en-US"/>
              </w:rPr>
            </w:pPr>
            <w:r>
              <w:rPr>
                <w:sz w:val="22"/>
                <w:szCs w:val="18"/>
                <w:lang w:eastAsia="en-US"/>
              </w:rPr>
              <w:t>Qualcomm</w:t>
            </w:r>
          </w:p>
        </w:tc>
        <w:tc>
          <w:tcPr>
            <w:tcW w:w="7211" w:type="dxa"/>
          </w:tcPr>
          <w:p w14:paraId="56C74835" w14:textId="77777777" w:rsidR="009016AE" w:rsidRDefault="00B72FAB">
            <w:pPr>
              <w:pStyle w:val="BodyText"/>
              <w:spacing w:after="0"/>
              <w:rPr>
                <w:sz w:val="22"/>
                <w:szCs w:val="18"/>
                <w:lang w:eastAsia="en-US"/>
              </w:rPr>
            </w:pPr>
            <w:r>
              <w:rPr>
                <w:sz w:val="22"/>
                <w:szCs w:val="18"/>
                <w:lang w:eastAsia="en-US"/>
              </w:rPr>
              <w:t xml:space="preserve">We don’t see why the “thus should be considered in evaluations” is really needed as a conclusion. We think the </w:t>
            </w:r>
            <w:proofErr w:type="spellStart"/>
            <w:r>
              <w:rPr>
                <w:sz w:val="22"/>
                <w:szCs w:val="18"/>
                <w:lang w:eastAsia="en-US"/>
              </w:rPr>
              <w:t>statmenet</w:t>
            </w:r>
            <w:proofErr w:type="spellEnd"/>
            <w:r>
              <w:rPr>
                <w:sz w:val="22"/>
                <w:szCs w:val="18"/>
                <w:lang w:eastAsia="en-US"/>
              </w:rPr>
              <w:t xml:space="preserve"> is enough:</w:t>
            </w:r>
          </w:p>
          <w:p w14:paraId="3629EC46" w14:textId="77777777" w:rsidR="009016AE" w:rsidRDefault="009016AE">
            <w:pPr>
              <w:pStyle w:val="BodyText"/>
              <w:spacing w:after="0"/>
              <w:rPr>
                <w:sz w:val="22"/>
                <w:szCs w:val="18"/>
                <w:lang w:eastAsia="en-US"/>
              </w:rPr>
            </w:pPr>
          </w:p>
          <w:p w14:paraId="015A1D2A" w14:textId="77777777" w:rsidR="009016AE" w:rsidRDefault="00B72FAB">
            <w:pPr>
              <w:pStyle w:val="BodyText"/>
              <w:spacing w:after="0"/>
              <w:rPr>
                <w:sz w:val="22"/>
                <w:szCs w:val="18"/>
                <w:lang w:eastAsia="en-US"/>
              </w:rPr>
            </w:pPr>
            <w:r>
              <w:rPr>
                <w:b/>
                <w:iCs/>
              </w:rPr>
              <w:t xml:space="preserve">It is observed that calibration errors of UE/gNB Tx/Rx timing may negatively impact performance of timing based methods of Rel.16 </w:t>
            </w:r>
            <w:proofErr w:type="spellStart"/>
            <w:r>
              <w:rPr>
                <w:b/>
                <w:iCs/>
              </w:rPr>
              <w:t>positionining</w:t>
            </w:r>
            <w:proofErr w:type="spellEnd"/>
            <w:r>
              <w:rPr>
                <w:b/>
                <w:iCs/>
              </w:rPr>
              <w:t xml:space="preserve"> solutions when precise UE </w:t>
            </w:r>
            <w:r>
              <w:rPr>
                <w:rFonts w:eastAsia="SimSun" w:hint="eastAsia"/>
                <w:b/>
                <w:iCs/>
              </w:rPr>
              <w:t>positioning</w:t>
            </w:r>
            <w:r>
              <w:rPr>
                <w:b/>
                <w:iCs/>
              </w:rPr>
              <w:t xml:space="preserve"> is targeted</w:t>
            </w:r>
          </w:p>
        </w:tc>
      </w:tr>
      <w:tr w:rsidR="009016AE" w14:paraId="686B65C4" w14:textId="77777777">
        <w:tc>
          <w:tcPr>
            <w:tcW w:w="1805" w:type="dxa"/>
          </w:tcPr>
          <w:p w14:paraId="7B91389D" w14:textId="77777777" w:rsidR="009016AE" w:rsidRDefault="00B72FAB">
            <w:pPr>
              <w:pStyle w:val="BodyText"/>
              <w:spacing w:after="0"/>
              <w:rPr>
                <w:sz w:val="22"/>
                <w:szCs w:val="18"/>
                <w:lang w:eastAsia="en-US"/>
              </w:rPr>
            </w:pPr>
            <w:r>
              <w:rPr>
                <w:sz w:val="22"/>
                <w:szCs w:val="18"/>
                <w:lang w:eastAsia="en-US"/>
              </w:rPr>
              <w:t>Futurewei</w:t>
            </w:r>
          </w:p>
        </w:tc>
        <w:tc>
          <w:tcPr>
            <w:tcW w:w="7211" w:type="dxa"/>
          </w:tcPr>
          <w:p w14:paraId="0D35EA55" w14:textId="77777777" w:rsidR="009016AE" w:rsidRDefault="00B72FAB">
            <w:pPr>
              <w:pStyle w:val="BodyText"/>
              <w:spacing w:after="0"/>
              <w:rPr>
                <w:sz w:val="22"/>
                <w:szCs w:val="18"/>
                <w:lang w:eastAsia="en-US"/>
              </w:rPr>
            </w:pPr>
            <w:r>
              <w:rPr>
                <w:sz w:val="22"/>
                <w:szCs w:val="18"/>
                <w:lang w:eastAsia="en-US"/>
              </w:rPr>
              <w:t>Ok, and the proposal should end without “and thus…”</w:t>
            </w:r>
          </w:p>
        </w:tc>
      </w:tr>
      <w:tr w:rsidR="009016AE" w14:paraId="2C89ED64" w14:textId="77777777">
        <w:tc>
          <w:tcPr>
            <w:tcW w:w="1805" w:type="dxa"/>
          </w:tcPr>
          <w:p w14:paraId="7B2BF474"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604E07B1" w14:textId="77777777" w:rsidR="009016AE" w:rsidRDefault="00B72FAB">
            <w:pPr>
              <w:pStyle w:val="BodyText"/>
              <w:spacing w:after="0"/>
              <w:rPr>
                <w:sz w:val="22"/>
                <w:szCs w:val="22"/>
                <w:lang w:eastAsia="ko-KR"/>
              </w:rPr>
            </w:pPr>
            <w:r>
              <w:rPr>
                <w:sz w:val="22"/>
                <w:szCs w:val="22"/>
                <w:lang w:eastAsia="ko-KR"/>
              </w:rPr>
              <w:t>Support the modified proposal from QC</w:t>
            </w:r>
          </w:p>
        </w:tc>
      </w:tr>
      <w:tr w:rsidR="009016AE" w14:paraId="5E5ED275" w14:textId="77777777">
        <w:tc>
          <w:tcPr>
            <w:tcW w:w="1805" w:type="dxa"/>
          </w:tcPr>
          <w:p w14:paraId="4264D1DF"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30D428DC" w14:textId="77777777" w:rsidR="009016AE" w:rsidRDefault="00B72FAB">
            <w:pPr>
              <w:pStyle w:val="BodyText"/>
              <w:spacing w:after="0"/>
              <w:rPr>
                <w:rFonts w:eastAsiaTheme="minorEastAsia"/>
                <w:sz w:val="22"/>
                <w:szCs w:val="18"/>
              </w:rPr>
            </w:pPr>
            <w:r>
              <w:rPr>
                <w:rFonts w:eastAsiaTheme="minorEastAsia" w:hint="eastAsia"/>
                <w:sz w:val="22"/>
                <w:szCs w:val="18"/>
              </w:rPr>
              <w:t>B</w:t>
            </w:r>
            <w:r>
              <w:rPr>
                <w:rFonts w:eastAsiaTheme="minorEastAsia"/>
                <w:sz w:val="22"/>
                <w:szCs w:val="18"/>
              </w:rPr>
              <w:t>ased on the agreement in the last meeting, it is an optional scenario, and up to the company to provide the evaluation result.</w:t>
            </w:r>
            <w:r>
              <w:rPr>
                <w:rFonts w:eastAsiaTheme="minorEastAsia" w:hint="eastAsia"/>
                <w:sz w:val="22"/>
                <w:szCs w:val="18"/>
              </w:rPr>
              <w:t xml:space="preserve"> </w:t>
            </w:r>
            <w:r>
              <w:rPr>
                <w:rFonts w:eastAsiaTheme="minorEastAsia"/>
                <w:sz w:val="22"/>
                <w:szCs w:val="18"/>
              </w:rPr>
              <w:t xml:space="preserve">So also propose </w:t>
            </w:r>
            <w:r>
              <w:rPr>
                <w:sz w:val="22"/>
                <w:szCs w:val="18"/>
                <w:lang w:eastAsia="en-US"/>
              </w:rPr>
              <w:t>without “and thus…”</w:t>
            </w:r>
          </w:p>
          <w:p w14:paraId="56305963" w14:textId="77777777" w:rsidR="009016AE" w:rsidRDefault="00B72FAB">
            <w:pPr>
              <w:pStyle w:val="1"/>
              <w:ind w:leftChars="0" w:left="0"/>
              <w:rPr>
                <w:rFonts w:ascii="Times New Roman" w:hAnsi="Times New Roman"/>
                <w:szCs w:val="20"/>
              </w:rPr>
            </w:pPr>
            <w:bookmarkStart w:id="165" w:name="_Hlk45641904"/>
            <w:r>
              <w:rPr>
                <w:rFonts w:ascii="Times New Roman" w:hAnsi="Times New Roman"/>
                <w:highlight w:val="green"/>
              </w:rPr>
              <w:t>Agreement:</w:t>
            </w:r>
          </w:p>
          <w:p w14:paraId="17E20029" w14:textId="77777777" w:rsidR="009016AE" w:rsidRDefault="00B72FAB">
            <w:pPr>
              <w:pStyle w:val="1"/>
              <w:ind w:leftChars="0" w:left="0"/>
              <w:rPr>
                <w:rFonts w:ascii="Times New Roman" w:hAnsi="Times New Roman"/>
              </w:rPr>
            </w:pPr>
            <w:r>
              <w:rPr>
                <w:rFonts w:ascii="Times New Roman" w:hAnsi="Times New Roman"/>
              </w:rPr>
              <w:t>Optional: The UE/gNB RX and TX timing error, in FR1/FR2, can be modeled as a truncated Gaussian distribution with zero mean and standard deviation of T1 ns, with truncation of the distribution to the [-T2, T2] range, and with T2=2*T1:</w:t>
            </w:r>
          </w:p>
          <w:p w14:paraId="542CEC86"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t xml:space="preserve">T1:  [X] ns for gNB and [Y] ns for UE </w:t>
            </w:r>
          </w:p>
          <w:p w14:paraId="5A7AC365" w14:textId="77777777" w:rsidR="009016AE" w:rsidRDefault="00B72FAB">
            <w:pPr>
              <w:widowControl/>
              <w:numPr>
                <w:ilvl w:val="0"/>
                <w:numId w:val="17"/>
              </w:numPr>
              <w:spacing w:before="0" w:after="0"/>
              <w:jc w:val="left"/>
              <w:rPr>
                <w:rFonts w:ascii="Times" w:hAnsi="Times" w:cs="Times"/>
              </w:rPr>
            </w:pPr>
            <w:r>
              <w:rPr>
                <w:rFonts w:hint="eastAsia"/>
                <w:highlight w:val="red"/>
              </w:rPr>
              <w:t>FFS:</w:t>
            </w:r>
            <w:r>
              <w:rPr>
                <w:rFonts w:hint="eastAsia"/>
              </w:rPr>
              <w:t xml:space="preserve"> X, Y</w:t>
            </w:r>
          </w:p>
          <w:p w14:paraId="32A6D70E"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rPr>
              <w:lastRenderedPageBreak/>
              <w:t xml:space="preserve">Note: RX and TX timing errors are generated </w:t>
            </w:r>
            <w:r>
              <w:rPr>
                <w:rFonts w:ascii="Times New Roman" w:hAnsi="Times New Roman"/>
                <w:color w:val="FF0000"/>
              </w:rPr>
              <w:t>per panel independently</w:t>
            </w:r>
          </w:p>
          <w:p w14:paraId="4594F400" w14:textId="77777777" w:rsidR="009016AE" w:rsidRDefault="00B72FAB">
            <w:pPr>
              <w:pStyle w:val="1"/>
              <w:numPr>
                <w:ilvl w:val="0"/>
                <w:numId w:val="16"/>
              </w:numPr>
              <w:ind w:leftChars="0" w:left="360"/>
              <w:contextualSpacing/>
              <w:rPr>
                <w:rFonts w:ascii="Times New Roman" w:hAnsi="Times New Roman"/>
              </w:rPr>
            </w:pPr>
            <w:r>
              <w:rPr>
                <w:rFonts w:ascii="Times New Roman" w:hAnsi="Times New Roman"/>
                <w:highlight w:val="red"/>
              </w:rPr>
              <w:t>FFS:</w:t>
            </w:r>
            <w:r>
              <w:rPr>
                <w:rFonts w:ascii="Times New Roman" w:hAnsi="Times New Roman"/>
              </w:rPr>
              <w:t xml:space="preserve"> how the Rx and Tx timing errors are applied </w:t>
            </w:r>
            <w:bookmarkEnd w:id="165"/>
            <w:r>
              <w:rPr>
                <w:rFonts w:ascii="Times New Roman" w:hAnsi="Times New Roman"/>
              </w:rPr>
              <w:t> </w:t>
            </w:r>
          </w:p>
          <w:p w14:paraId="7E617B83" w14:textId="77777777" w:rsidR="009016AE" w:rsidRDefault="009016AE">
            <w:pPr>
              <w:pStyle w:val="BodyText"/>
              <w:spacing w:after="0"/>
              <w:rPr>
                <w:rFonts w:eastAsiaTheme="minorEastAsia"/>
                <w:sz w:val="22"/>
                <w:szCs w:val="18"/>
              </w:rPr>
            </w:pPr>
          </w:p>
          <w:p w14:paraId="7CCC56C8" w14:textId="77777777" w:rsidR="009016AE" w:rsidRDefault="009016AE">
            <w:pPr>
              <w:pStyle w:val="BodyText"/>
              <w:spacing w:after="0"/>
              <w:rPr>
                <w:rFonts w:eastAsiaTheme="minorEastAsia"/>
                <w:sz w:val="22"/>
                <w:szCs w:val="18"/>
              </w:rPr>
            </w:pPr>
          </w:p>
          <w:p w14:paraId="462A4326" w14:textId="77777777" w:rsidR="009016AE" w:rsidRDefault="009016AE">
            <w:pPr>
              <w:pStyle w:val="BodyText"/>
              <w:spacing w:after="0"/>
              <w:rPr>
                <w:sz w:val="22"/>
                <w:szCs w:val="22"/>
                <w:lang w:eastAsia="ko-KR"/>
              </w:rPr>
            </w:pPr>
          </w:p>
        </w:tc>
      </w:tr>
      <w:tr w:rsidR="009016AE" w14:paraId="10B3E51A" w14:textId="77777777">
        <w:tc>
          <w:tcPr>
            <w:tcW w:w="1805" w:type="dxa"/>
          </w:tcPr>
          <w:p w14:paraId="76BCC18B" w14:textId="77777777" w:rsidR="009016AE" w:rsidRDefault="00B72FAB">
            <w:pPr>
              <w:pStyle w:val="BodyText"/>
              <w:spacing w:after="0"/>
              <w:rPr>
                <w:rFonts w:eastAsiaTheme="minorEastAsia"/>
                <w:sz w:val="22"/>
                <w:szCs w:val="18"/>
              </w:rPr>
            </w:pPr>
            <w:r>
              <w:rPr>
                <w:rFonts w:eastAsiaTheme="minorEastAsia"/>
                <w:sz w:val="22"/>
                <w:szCs w:val="18"/>
              </w:rPr>
              <w:lastRenderedPageBreak/>
              <w:t>OPPO</w:t>
            </w:r>
          </w:p>
        </w:tc>
        <w:tc>
          <w:tcPr>
            <w:tcW w:w="7211" w:type="dxa"/>
          </w:tcPr>
          <w:p w14:paraId="4259F90B" w14:textId="77777777" w:rsidR="009016AE" w:rsidRDefault="00B72FAB">
            <w:pPr>
              <w:pStyle w:val="BodyText"/>
              <w:spacing w:after="0"/>
              <w:rPr>
                <w:rFonts w:eastAsiaTheme="minorEastAsia"/>
                <w:sz w:val="22"/>
                <w:szCs w:val="18"/>
              </w:rPr>
            </w:pPr>
            <w:r>
              <w:rPr>
                <w:rFonts w:eastAsiaTheme="minorEastAsia"/>
                <w:sz w:val="22"/>
                <w:szCs w:val="18"/>
              </w:rPr>
              <w:t>Support the modified proposal from QC</w:t>
            </w:r>
          </w:p>
        </w:tc>
      </w:tr>
      <w:tr w:rsidR="009016AE" w14:paraId="60C06932" w14:textId="77777777">
        <w:tc>
          <w:tcPr>
            <w:tcW w:w="1805" w:type="dxa"/>
          </w:tcPr>
          <w:p w14:paraId="6068E292"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2C8E9DC" w14:textId="77777777" w:rsidR="009016AE" w:rsidRDefault="00B72FAB">
            <w:pPr>
              <w:pStyle w:val="BodyText"/>
              <w:spacing w:after="0"/>
              <w:rPr>
                <w:rFonts w:eastAsiaTheme="minorEastAsia"/>
                <w:sz w:val="22"/>
                <w:szCs w:val="18"/>
              </w:rPr>
            </w:pPr>
            <w:r>
              <w:rPr>
                <w:rFonts w:eastAsiaTheme="minorEastAsia" w:hint="eastAsia"/>
                <w:sz w:val="22"/>
                <w:szCs w:val="22"/>
              </w:rPr>
              <w:t>O</w:t>
            </w:r>
            <w:r>
              <w:rPr>
                <w:rFonts w:eastAsiaTheme="minorEastAsia"/>
                <w:sz w:val="22"/>
                <w:szCs w:val="22"/>
              </w:rPr>
              <w:t>K.</w:t>
            </w:r>
          </w:p>
        </w:tc>
      </w:tr>
      <w:tr w:rsidR="009016AE" w14:paraId="487C30B5" w14:textId="77777777">
        <w:tc>
          <w:tcPr>
            <w:tcW w:w="1805" w:type="dxa"/>
          </w:tcPr>
          <w:p w14:paraId="50909FEB"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5753E4C5"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10C03556" w14:textId="77777777">
        <w:tc>
          <w:tcPr>
            <w:tcW w:w="1805" w:type="dxa"/>
          </w:tcPr>
          <w:p w14:paraId="5F65731B"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51FDCD77"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6FD587D7" w14:textId="77777777">
        <w:tc>
          <w:tcPr>
            <w:tcW w:w="1805" w:type="dxa"/>
          </w:tcPr>
          <w:p w14:paraId="38CAD552"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86683A7" w14:textId="77777777" w:rsidR="009016AE" w:rsidRDefault="00B72FAB">
            <w:pPr>
              <w:pStyle w:val="BodyText"/>
              <w:spacing w:after="0"/>
              <w:rPr>
                <w:rFonts w:eastAsiaTheme="minorEastAsia"/>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also agree with proposal from QC</w:t>
            </w:r>
          </w:p>
        </w:tc>
      </w:tr>
      <w:bookmarkEnd w:id="164"/>
      <w:tr w:rsidR="009016AE" w14:paraId="31D86D6B" w14:textId="77777777">
        <w:tc>
          <w:tcPr>
            <w:tcW w:w="1805" w:type="dxa"/>
          </w:tcPr>
          <w:p w14:paraId="6DC92BB4"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599E881C" w14:textId="77777777" w:rsidR="009016AE" w:rsidRDefault="00B72FAB">
            <w:pPr>
              <w:pStyle w:val="BodyText"/>
              <w:spacing w:after="0"/>
              <w:rPr>
                <w:sz w:val="22"/>
                <w:szCs w:val="18"/>
                <w:lang w:eastAsia="en-US"/>
              </w:rPr>
            </w:pPr>
            <w:r>
              <w:rPr>
                <w:sz w:val="22"/>
                <w:szCs w:val="18"/>
                <w:lang w:eastAsia="en-US"/>
              </w:rPr>
              <w:t>Support</w:t>
            </w:r>
          </w:p>
        </w:tc>
      </w:tr>
      <w:tr w:rsidR="009016AE" w14:paraId="0A4745D2" w14:textId="77777777">
        <w:tc>
          <w:tcPr>
            <w:tcW w:w="1805" w:type="dxa"/>
          </w:tcPr>
          <w:p w14:paraId="56EA7424"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B7673D9" w14:textId="77777777" w:rsidR="009016AE" w:rsidRDefault="00B72FAB">
            <w:pPr>
              <w:pStyle w:val="BodyText"/>
              <w:spacing w:after="0"/>
              <w:rPr>
                <w:rFonts w:eastAsiaTheme="minorEastAsia"/>
                <w:sz w:val="22"/>
                <w:szCs w:val="22"/>
              </w:rPr>
            </w:pPr>
            <w:r>
              <w:rPr>
                <w:rFonts w:eastAsiaTheme="minorEastAsia"/>
                <w:sz w:val="22"/>
                <w:szCs w:val="22"/>
              </w:rPr>
              <w:t>Agree with the first part of thew revised proposal. Share views of Qualcomm and vivo, saying that the evaluation of UE/gNB Tx/Rx timing errors should be optional</w:t>
            </w:r>
          </w:p>
        </w:tc>
      </w:tr>
    </w:tbl>
    <w:p w14:paraId="6B4E31AC" w14:textId="77777777" w:rsidR="009016AE" w:rsidRDefault="009016AE">
      <w:pPr>
        <w:rPr>
          <w:lang w:val="en-US"/>
        </w:rPr>
      </w:pPr>
    </w:p>
    <w:p w14:paraId="31D49004" w14:textId="77777777" w:rsidR="009016AE" w:rsidRDefault="00B72FAB" w:rsidP="00B47AE5">
      <w:pPr>
        <w:pStyle w:val="Heading3"/>
      </w:pPr>
      <w:r>
        <w:t>Revision#2 of Initial Proposal</w:t>
      </w:r>
    </w:p>
    <w:p w14:paraId="42A5BF19" w14:textId="77777777" w:rsidR="009016AE" w:rsidRDefault="00B72FAB">
      <w:pPr>
        <w:jc w:val="both"/>
        <w:rPr>
          <w:b/>
          <w:bCs/>
          <w:u w:val="single"/>
          <w:lang w:val="en-US"/>
        </w:rPr>
      </w:pPr>
      <w:r>
        <w:rPr>
          <w:b/>
          <w:bCs/>
          <w:u w:val="single"/>
          <w:lang w:val="en-US"/>
        </w:rPr>
        <w:t>Proposal #8 – Revision#2</w:t>
      </w:r>
    </w:p>
    <w:p w14:paraId="6BA0ED28" w14:textId="77777777" w:rsidR="009016AE" w:rsidRDefault="00B72FAB">
      <w:pPr>
        <w:spacing w:before="60"/>
        <w:jc w:val="both"/>
        <w:rPr>
          <w:b/>
          <w:iCs/>
          <w:lang w:val="en-US"/>
        </w:rPr>
      </w:pPr>
      <w:r>
        <w:rPr>
          <w:b/>
          <w:iCs/>
          <w:lang w:val="en-US"/>
        </w:rPr>
        <w:t>Capture the following observations/conclusions in TR based on initial evaluations:</w:t>
      </w:r>
    </w:p>
    <w:p w14:paraId="17B717E3"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w:t>
      </w:r>
      <w:bookmarkStart w:id="166" w:name="OLE_LINK2"/>
      <w:r>
        <w:rPr>
          <w:rFonts w:ascii="Times New Roman" w:hAnsi="Times New Roman"/>
          <w:b/>
          <w:iCs/>
        </w:rPr>
        <w:t>calibration errors of UE/gNB Tx/Rx timing may negatively impact performance of timing-based methods of Rel.16 positioning solutions</w:t>
      </w:r>
      <w:bookmarkEnd w:id="166"/>
      <w:r>
        <w:rPr>
          <w:rFonts w:ascii="Times New Roman" w:hAnsi="Times New Roman"/>
          <w:b/>
          <w:iCs/>
        </w:rPr>
        <w:t xml:space="preserve"> when precise UE positioning is targeted </w:t>
      </w:r>
      <w:r>
        <w:rPr>
          <w:rFonts w:ascii="Times New Roman" w:hAnsi="Times New Roman"/>
          <w:b/>
          <w:iCs/>
          <w:strike/>
          <w:color w:val="FF0000"/>
        </w:rPr>
        <w:t>and thus should be considered in evaluations</w:t>
      </w:r>
    </w:p>
    <w:p w14:paraId="661C18C8" w14:textId="77777777" w:rsidR="009016AE" w:rsidRDefault="009016AE">
      <w:pPr>
        <w:rPr>
          <w:lang w:val="en-US"/>
        </w:rPr>
      </w:pPr>
    </w:p>
    <w:p w14:paraId="5EEFAF22" w14:textId="77777777" w:rsidR="009016AE" w:rsidRDefault="00B72FAB" w:rsidP="00B47AE5">
      <w:pPr>
        <w:pStyle w:val="Heading3"/>
      </w:pPr>
      <w:r>
        <w:t>Collection of Views for Revision#2</w:t>
      </w:r>
    </w:p>
    <w:p w14:paraId="2C1E9C92" w14:textId="77777777" w:rsidR="009016AE" w:rsidRDefault="00B72FAB">
      <w:pPr>
        <w:spacing w:before="60"/>
        <w:jc w:val="both"/>
        <w:rPr>
          <w:lang w:val="en-US" w:eastAsia="ko-KR"/>
        </w:rPr>
      </w:pPr>
      <w:r>
        <w:rPr>
          <w:lang w:val="en-US" w:eastAsia="ko-KR"/>
        </w:rPr>
        <w:t>Companies are invited to provide views on proposal in Section 3.7.5</w:t>
      </w:r>
    </w:p>
    <w:tbl>
      <w:tblPr>
        <w:tblStyle w:val="TableGrid"/>
        <w:tblW w:w="9016" w:type="dxa"/>
        <w:tblLayout w:type="fixed"/>
        <w:tblLook w:val="04A0" w:firstRow="1" w:lastRow="0" w:firstColumn="1" w:lastColumn="0" w:noHBand="0" w:noVBand="1"/>
      </w:tblPr>
      <w:tblGrid>
        <w:gridCol w:w="1805"/>
        <w:gridCol w:w="7211"/>
      </w:tblGrid>
      <w:tr w:rsidR="009016AE" w14:paraId="2338DCD3" w14:textId="77777777">
        <w:tc>
          <w:tcPr>
            <w:tcW w:w="1805" w:type="dxa"/>
            <w:shd w:val="clear" w:color="auto" w:fill="FFE599" w:themeFill="accent4" w:themeFillTint="66"/>
          </w:tcPr>
          <w:p w14:paraId="2D69522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C805B3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6C50A3A" w14:textId="77777777">
        <w:tc>
          <w:tcPr>
            <w:tcW w:w="1805" w:type="dxa"/>
          </w:tcPr>
          <w:p w14:paraId="577C3DD4"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545CCA2D"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12D6A9EF" w14:textId="77777777">
        <w:tc>
          <w:tcPr>
            <w:tcW w:w="1805" w:type="dxa"/>
          </w:tcPr>
          <w:p w14:paraId="5025F96F"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5BDEF129" w14:textId="77777777" w:rsidR="009016AE" w:rsidRDefault="00B72FAB">
            <w:pPr>
              <w:pStyle w:val="BodyText"/>
              <w:spacing w:after="0"/>
              <w:rPr>
                <w:sz w:val="22"/>
                <w:szCs w:val="18"/>
                <w:lang w:eastAsia="en-US"/>
              </w:rPr>
            </w:pPr>
            <w:r>
              <w:rPr>
                <w:sz w:val="22"/>
                <w:szCs w:val="18"/>
                <w:lang w:eastAsia="en-US"/>
              </w:rPr>
              <w:t xml:space="preserve">OK. </w:t>
            </w:r>
          </w:p>
        </w:tc>
      </w:tr>
      <w:tr w:rsidR="009016AE" w14:paraId="7E9F17FC" w14:textId="77777777">
        <w:tc>
          <w:tcPr>
            <w:tcW w:w="1805" w:type="dxa"/>
          </w:tcPr>
          <w:p w14:paraId="5041E8DA"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0B8EC16D" w14:textId="77777777" w:rsidR="009016AE" w:rsidRDefault="00B72FAB">
            <w:pPr>
              <w:pStyle w:val="BodyText"/>
              <w:spacing w:after="0"/>
              <w:rPr>
                <w:sz w:val="22"/>
                <w:szCs w:val="18"/>
                <w:lang w:eastAsia="en-US"/>
              </w:rPr>
            </w:pPr>
            <w:r>
              <w:rPr>
                <w:sz w:val="22"/>
                <w:szCs w:val="18"/>
                <w:lang w:eastAsia="en-US"/>
              </w:rPr>
              <w:t xml:space="preserve">Okay. </w:t>
            </w:r>
          </w:p>
        </w:tc>
      </w:tr>
      <w:tr w:rsidR="009016AE" w14:paraId="33D91BAA" w14:textId="77777777">
        <w:trPr>
          <w:trHeight w:val="730"/>
        </w:trPr>
        <w:tc>
          <w:tcPr>
            <w:tcW w:w="1805" w:type="dxa"/>
          </w:tcPr>
          <w:p w14:paraId="386810E3"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0B5CB580" w14:textId="77777777" w:rsidR="009016AE" w:rsidRDefault="00B72FAB">
            <w:pPr>
              <w:pStyle w:val="BodyText"/>
              <w:spacing w:after="0"/>
              <w:rPr>
                <w:b/>
                <w:iCs/>
              </w:rPr>
            </w:pPr>
            <w:r>
              <w:rPr>
                <w:sz w:val="22"/>
                <w:szCs w:val="18"/>
                <w:lang w:eastAsia="en-US"/>
              </w:rPr>
              <w:t>We don’t support such proposal saying “</w:t>
            </w:r>
            <w:r>
              <w:rPr>
                <w:b/>
                <w:iCs/>
              </w:rPr>
              <w:t>Capture the following observations/conclusions in TR based on initial evaluations”.</w:t>
            </w:r>
          </w:p>
          <w:p w14:paraId="7EABAB97" w14:textId="77777777" w:rsidR="009016AE" w:rsidRDefault="009016AE">
            <w:pPr>
              <w:pStyle w:val="BodyText"/>
              <w:spacing w:after="0"/>
              <w:rPr>
                <w:iCs/>
              </w:rPr>
            </w:pPr>
          </w:p>
          <w:p w14:paraId="1AE2B39F" w14:textId="77777777" w:rsidR="009016AE" w:rsidRDefault="00B72FAB">
            <w:pPr>
              <w:pStyle w:val="BodyText"/>
              <w:spacing w:after="0"/>
              <w:rPr>
                <w:iCs/>
              </w:rPr>
            </w:pPr>
            <w:r>
              <w:rPr>
                <w:iCs/>
              </w:rPr>
              <w:t xml:space="preserve">How can we capture observations/conclusions into the TR on initial evaluation results when not even all evaluation models/parameters are settled? What about new results submitted to the next meeting? What if some different observations on new results? </w:t>
            </w:r>
          </w:p>
          <w:p w14:paraId="0611A6AB" w14:textId="77777777" w:rsidR="009016AE" w:rsidRDefault="009016AE">
            <w:pPr>
              <w:pStyle w:val="BodyText"/>
              <w:spacing w:after="0"/>
              <w:rPr>
                <w:iCs/>
              </w:rPr>
            </w:pPr>
          </w:p>
          <w:p w14:paraId="6E33A1AB" w14:textId="77777777" w:rsidR="009016AE" w:rsidRDefault="00B72FAB">
            <w:pPr>
              <w:pStyle w:val="BodyText"/>
              <w:spacing w:after="0"/>
              <w:rPr>
                <w:iCs/>
              </w:rPr>
            </w:pPr>
            <w:r>
              <w:rPr>
                <w:iCs/>
              </w:rPr>
              <w:t>Is the intention to conclude on evaluations at this meeting and no more evaluation for next meeting? If not, I don’t think it’s a good approach to capture observations/conclusions into the TR based on initial results.</w:t>
            </w:r>
          </w:p>
          <w:p w14:paraId="4DCE1C20" w14:textId="77777777" w:rsidR="009016AE" w:rsidRDefault="009016AE">
            <w:pPr>
              <w:pStyle w:val="BodyText"/>
              <w:spacing w:after="0"/>
              <w:rPr>
                <w:iCs/>
              </w:rPr>
            </w:pPr>
          </w:p>
          <w:p w14:paraId="7719CCF7" w14:textId="77777777" w:rsidR="009016AE" w:rsidRDefault="00B72FAB">
            <w:pPr>
              <w:pStyle w:val="BodyText"/>
              <w:spacing w:after="0"/>
              <w:rPr>
                <w:sz w:val="22"/>
                <w:szCs w:val="18"/>
                <w:lang w:eastAsia="en-US"/>
              </w:rPr>
            </w:pPr>
            <w:r>
              <w:rPr>
                <w:iCs/>
              </w:rPr>
              <w:t xml:space="preserve">Particular to the calibration errors of UE/gNB Tx/Rx timing. We raised questions on this in AI 8.5.1 where even the model for this Tx/Rx timing is not settled. How can we draw such observations/conclusions? </w:t>
            </w:r>
          </w:p>
        </w:tc>
      </w:tr>
      <w:tr w:rsidR="009016AE" w14:paraId="3A993631" w14:textId="77777777">
        <w:trPr>
          <w:trHeight w:val="730"/>
        </w:trPr>
        <w:tc>
          <w:tcPr>
            <w:tcW w:w="1805" w:type="dxa"/>
          </w:tcPr>
          <w:p w14:paraId="2B070D05" w14:textId="77777777" w:rsidR="009016AE" w:rsidRDefault="00B72FAB">
            <w:pPr>
              <w:pStyle w:val="BodyText"/>
              <w:spacing w:after="0"/>
              <w:rPr>
                <w:rFonts w:eastAsia="SimSun"/>
                <w:iCs/>
              </w:rPr>
            </w:pPr>
            <w:r>
              <w:rPr>
                <w:rFonts w:eastAsia="SimSun" w:hint="eastAsia"/>
                <w:iCs/>
              </w:rPr>
              <w:t>ZTE</w:t>
            </w:r>
          </w:p>
        </w:tc>
        <w:tc>
          <w:tcPr>
            <w:tcW w:w="7211" w:type="dxa"/>
          </w:tcPr>
          <w:p w14:paraId="488B3E80" w14:textId="77777777" w:rsidR="009016AE" w:rsidRDefault="00B72FAB">
            <w:pPr>
              <w:pStyle w:val="BodyText"/>
              <w:spacing w:after="0"/>
              <w:rPr>
                <w:rFonts w:eastAsia="SimSun"/>
                <w:iCs/>
              </w:rPr>
            </w:pPr>
            <w:r>
              <w:rPr>
                <w:rFonts w:eastAsia="SimSun" w:hint="eastAsia"/>
                <w:iCs/>
              </w:rPr>
              <w:t xml:space="preserve">Ok in principle. To address </w:t>
            </w:r>
            <w:proofErr w:type="spellStart"/>
            <w:r>
              <w:rPr>
                <w:rFonts w:eastAsia="SimSun" w:hint="eastAsia"/>
                <w:iCs/>
              </w:rPr>
              <w:t>vivo</w:t>
            </w:r>
            <w:r>
              <w:rPr>
                <w:rFonts w:eastAsia="SimSun"/>
                <w:iCs/>
              </w:rPr>
              <w:t>’</w:t>
            </w:r>
            <w:r>
              <w:rPr>
                <w:rFonts w:eastAsia="SimSun" w:hint="eastAsia"/>
                <w:iCs/>
              </w:rPr>
              <w:t>s</w:t>
            </w:r>
            <w:proofErr w:type="spellEnd"/>
            <w:r>
              <w:rPr>
                <w:rFonts w:eastAsia="SimSun" w:hint="eastAsia"/>
                <w:iCs/>
              </w:rPr>
              <w:t xml:space="preserve"> concern, one suggestion from our side is,</w:t>
            </w:r>
          </w:p>
          <w:p w14:paraId="20E98B7E" w14:textId="77777777" w:rsidR="009016AE" w:rsidRDefault="00B72FAB">
            <w:pPr>
              <w:pStyle w:val="BodyText"/>
              <w:spacing w:after="0"/>
              <w:ind w:leftChars="100" w:left="220"/>
              <w:rPr>
                <w:rFonts w:eastAsia="SimSun"/>
                <w:iCs/>
              </w:rPr>
            </w:pPr>
            <w:r>
              <w:rPr>
                <w:rFonts w:eastAsia="SimSun" w:hint="eastAsia"/>
                <w:i/>
              </w:rPr>
              <w:t>Interested companies may need more evaluation results to investigate the performance gap when  calibration errors of UE/gNB Tx/Rx timing exist.</w:t>
            </w:r>
          </w:p>
        </w:tc>
      </w:tr>
      <w:tr w:rsidR="009016AE" w14:paraId="19C68CB5" w14:textId="77777777">
        <w:trPr>
          <w:trHeight w:val="730"/>
        </w:trPr>
        <w:tc>
          <w:tcPr>
            <w:tcW w:w="1805" w:type="dxa"/>
          </w:tcPr>
          <w:p w14:paraId="22C0D257" w14:textId="77777777" w:rsidR="009016AE" w:rsidRDefault="00B72FAB">
            <w:pPr>
              <w:pStyle w:val="BodyText"/>
              <w:spacing w:after="0"/>
              <w:rPr>
                <w:sz w:val="22"/>
                <w:szCs w:val="18"/>
                <w:lang w:eastAsia="en-US"/>
              </w:rPr>
            </w:pPr>
            <w:r>
              <w:rPr>
                <w:rFonts w:hint="eastAsia"/>
                <w:sz w:val="22"/>
                <w:szCs w:val="18"/>
                <w:lang w:eastAsia="en-US"/>
              </w:rPr>
              <w:lastRenderedPageBreak/>
              <w:t>Huawei/</w:t>
            </w:r>
            <w:r>
              <w:rPr>
                <w:sz w:val="22"/>
                <w:szCs w:val="18"/>
                <w:lang w:eastAsia="en-US"/>
              </w:rPr>
              <w:t>HiSilicon</w:t>
            </w:r>
          </w:p>
        </w:tc>
        <w:tc>
          <w:tcPr>
            <w:tcW w:w="7211" w:type="dxa"/>
          </w:tcPr>
          <w:p w14:paraId="5A521398" w14:textId="77777777" w:rsidR="009016AE" w:rsidRDefault="00B72FAB">
            <w:pPr>
              <w:pStyle w:val="BodyText"/>
              <w:spacing w:after="0"/>
              <w:rPr>
                <w:sz w:val="22"/>
                <w:szCs w:val="18"/>
                <w:lang w:eastAsia="en-US"/>
              </w:rPr>
            </w:pPr>
            <w:r>
              <w:rPr>
                <w:rFonts w:hint="eastAsia"/>
                <w:sz w:val="22"/>
                <w:szCs w:val="18"/>
                <w:lang w:eastAsia="en-US"/>
              </w:rPr>
              <w:t xml:space="preserve">Support. </w:t>
            </w:r>
            <w:r>
              <w:rPr>
                <w:sz w:val="22"/>
                <w:szCs w:val="18"/>
                <w:lang w:eastAsia="en-US"/>
              </w:rPr>
              <w:t>Normally the TR captures new agreement on a per-meeting basis. As far we understand, calibration error at gNB/UE is the major thread to higher accuracy positioning for the commercial gNB/UE.</w:t>
            </w:r>
          </w:p>
        </w:tc>
      </w:tr>
      <w:tr w:rsidR="009016AE" w14:paraId="1632088B" w14:textId="77777777">
        <w:trPr>
          <w:trHeight w:val="730"/>
        </w:trPr>
        <w:tc>
          <w:tcPr>
            <w:tcW w:w="1805" w:type="dxa"/>
          </w:tcPr>
          <w:p w14:paraId="7110B11A"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286718E0" w14:textId="77777777" w:rsidR="009016AE" w:rsidRDefault="00B72FAB">
            <w:pPr>
              <w:pStyle w:val="BodyText"/>
              <w:spacing w:after="0"/>
              <w:rPr>
                <w:sz w:val="22"/>
                <w:szCs w:val="18"/>
                <w:lang w:eastAsia="en-US"/>
              </w:rPr>
            </w:pPr>
            <w:r>
              <w:rPr>
                <w:sz w:val="22"/>
                <w:szCs w:val="18"/>
                <w:lang w:eastAsia="en-US"/>
              </w:rPr>
              <w:t>Agree with FL proposal.</w:t>
            </w:r>
          </w:p>
        </w:tc>
      </w:tr>
    </w:tbl>
    <w:p w14:paraId="74E05B7D" w14:textId="77777777" w:rsidR="009016AE" w:rsidRDefault="009016AE">
      <w:pPr>
        <w:rPr>
          <w:lang w:val="en-US"/>
        </w:rPr>
      </w:pPr>
    </w:p>
    <w:p w14:paraId="5E22B03C" w14:textId="77777777" w:rsidR="009016AE" w:rsidRDefault="00B72FAB" w:rsidP="00B47AE5">
      <w:pPr>
        <w:pStyle w:val="Heading3"/>
      </w:pPr>
      <w:r>
        <w:t>Revision#3 of Initial Proposal</w:t>
      </w:r>
    </w:p>
    <w:p w14:paraId="73CFE84D" w14:textId="77777777" w:rsidR="009016AE" w:rsidRDefault="00B72FAB">
      <w:pPr>
        <w:rPr>
          <w:lang w:val="en-GB"/>
        </w:rPr>
      </w:pPr>
      <w:r>
        <w:rPr>
          <w:lang w:val="en-GB"/>
        </w:rPr>
        <w:t>In order to address concern from one company regarding initial observations the main bullet is modified.</w:t>
      </w:r>
    </w:p>
    <w:p w14:paraId="0A0FD181" w14:textId="77777777" w:rsidR="009016AE" w:rsidRDefault="00B72FAB">
      <w:pPr>
        <w:jc w:val="both"/>
        <w:rPr>
          <w:b/>
          <w:bCs/>
          <w:u w:val="single"/>
          <w:lang w:val="en-US"/>
        </w:rPr>
      </w:pPr>
      <w:r>
        <w:rPr>
          <w:b/>
          <w:bCs/>
          <w:u w:val="single"/>
          <w:lang w:val="en-US"/>
        </w:rPr>
        <w:t>Proposal #8 – Revision#3</w:t>
      </w:r>
    </w:p>
    <w:p w14:paraId="1BE4FB56" w14:textId="77777777" w:rsidR="009016AE" w:rsidRDefault="00B72FAB">
      <w:pPr>
        <w:spacing w:before="60"/>
        <w:jc w:val="both"/>
        <w:rPr>
          <w:b/>
          <w:iCs/>
          <w:lang w:val="en-US"/>
        </w:rPr>
      </w:pPr>
      <w:r>
        <w:rPr>
          <w:b/>
          <w:iCs/>
          <w:lang w:val="en-US"/>
        </w:rPr>
        <w:t>Capture the following in TR:</w:t>
      </w:r>
    </w:p>
    <w:p w14:paraId="3A8AD1EF" w14:textId="77777777" w:rsidR="009016AE" w:rsidRDefault="00B72FAB">
      <w:pPr>
        <w:pStyle w:val="ListParagraph"/>
        <w:numPr>
          <w:ilvl w:val="0"/>
          <w:numId w:val="15"/>
        </w:numPr>
        <w:spacing w:before="60"/>
        <w:jc w:val="both"/>
        <w:rPr>
          <w:b/>
          <w:iCs/>
        </w:rPr>
      </w:pPr>
      <w:r>
        <w:rPr>
          <w:rFonts w:ascii="Times New Roman" w:hAnsi="Times New Roman"/>
          <w:b/>
          <w:iCs/>
        </w:rPr>
        <w:t xml:space="preserve">It is observed that calibration errors of UE/gNB Tx/Rx timing may negatively impact performance of timing-based methods of Rel.16 positioning solutions when precise UE positioning is targeted </w:t>
      </w:r>
      <w:r>
        <w:rPr>
          <w:rFonts w:ascii="Times New Roman" w:hAnsi="Times New Roman"/>
          <w:b/>
          <w:iCs/>
          <w:strike/>
          <w:color w:val="FF0000"/>
        </w:rPr>
        <w:t>and thus should be considered in evaluations</w:t>
      </w:r>
    </w:p>
    <w:p w14:paraId="7AA4806F" w14:textId="77777777" w:rsidR="009016AE" w:rsidRDefault="009016AE">
      <w:pPr>
        <w:rPr>
          <w:lang w:val="en-US"/>
        </w:rPr>
      </w:pPr>
    </w:p>
    <w:p w14:paraId="13E00E86" w14:textId="77777777" w:rsidR="009016AE" w:rsidRDefault="00B72FAB" w:rsidP="00B47AE5">
      <w:pPr>
        <w:pStyle w:val="Heading3"/>
      </w:pPr>
      <w:r>
        <w:t>Collection of Views for Revision#3</w:t>
      </w:r>
    </w:p>
    <w:p w14:paraId="1599E93F" w14:textId="77777777" w:rsidR="009016AE" w:rsidRDefault="00B72FAB">
      <w:pPr>
        <w:spacing w:before="60"/>
        <w:jc w:val="both"/>
        <w:rPr>
          <w:lang w:val="en-US" w:eastAsia="ko-KR"/>
        </w:rPr>
      </w:pPr>
      <w:r>
        <w:rPr>
          <w:lang w:val="en-US" w:eastAsia="ko-KR"/>
        </w:rPr>
        <w:t>Companies are invited to provide views on proposal in Section 3.7.7</w:t>
      </w:r>
    </w:p>
    <w:tbl>
      <w:tblPr>
        <w:tblStyle w:val="TableGrid"/>
        <w:tblW w:w="9016" w:type="dxa"/>
        <w:tblLayout w:type="fixed"/>
        <w:tblLook w:val="04A0" w:firstRow="1" w:lastRow="0" w:firstColumn="1" w:lastColumn="0" w:noHBand="0" w:noVBand="1"/>
      </w:tblPr>
      <w:tblGrid>
        <w:gridCol w:w="1805"/>
        <w:gridCol w:w="7211"/>
      </w:tblGrid>
      <w:tr w:rsidR="009016AE" w14:paraId="5AD43064" w14:textId="77777777">
        <w:tc>
          <w:tcPr>
            <w:tcW w:w="1805" w:type="dxa"/>
            <w:shd w:val="clear" w:color="auto" w:fill="FFE599" w:themeFill="accent4" w:themeFillTint="66"/>
          </w:tcPr>
          <w:p w14:paraId="4C95E31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2D34BA1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3F215103" w14:textId="77777777">
        <w:tc>
          <w:tcPr>
            <w:tcW w:w="1805" w:type="dxa"/>
          </w:tcPr>
          <w:p w14:paraId="195147F8" w14:textId="77777777" w:rsidR="009016AE" w:rsidRDefault="00B72FAB">
            <w:pPr>
              <w:pStyle w:val="BodyText"/>
              <w:spacing w:after="0"/>
              <w:rPr>
                <w:rFonts w:eastAsiaTheme="minorEastAsia"/>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5E42AE30" w14:textId="77777777" w:rsidR="009016AE" w:rsidRDefault="00B72FAB">
            <w:pPr>
              <w:pStyle w:val="BodyText"/>
              <w:spacing w:after="0"/>
              <w:rPr>
                <w:rFonts w:eastAsiaTheme="minorEastAsia"/>
                <w:sz w:val="22"/>
                <w:szCs w:val="18"/>
              </w:rPr>
            </w:pPr>
            <w:r>
              <w:rPr>
                <w:rFonts w:eastAsiaTheme="minorEastAsia" w:hint="eastAsia"/>
                <w:sz w:val="22"/>
                <w:szCs w:val="18"/>
              </w:rPr>
              <w:t>O</w:t>
            </w:r>
            <w:r>
              <w:rPr>
                <w:rFonts w:eastAsiaTheme="minorEastAsia"/>
                <w:sz w:val="22"/>
                <w:szCs w:val="18"/>
              </w:rPr>
              <w:t>K</w:t>
            </w:r>
          </w:p>
        </w:tc>
      </w:tr>
      <w:tr w:rsidR="009016AE" w14:paraId="7011B605" w14:textId="77777777">
        <w:tc>
          <w:tcPr>
            <w:tcW w:w="1805" w:type="dxa"/>
          </w:tcPr>
          <w:p w14:paraId="7C2DB74E" w14:textId="77777777" w:rsidR="009016AE" w:rsidRDefault="00B72FAB">
            <w:pPr>
              <w:pStyle w:val="BodyText"/>
              <w:spacing w:after="0"/>
              <w:rPr>
                <w:sz w:val="22"/>
                <w:szCs w:val="18"/>
                <w:lang w:eastAsia="en-US"/>
              </w:rPr>
            </w:pPr>
            <w:r>
              <w:rPr>
                <w:rFonts w:eastAsiaTheme="minorEastAsia" w:hint="eastAsia"/>
                <w:sz w:val="22"/>
                <w:szCs w:val="18"/>
              </w:rPr>
              <w:t>v</w:t>
            </w:r>
            <w:r>
              <w:rPr>
                <w:rFonts w:eastAsiaTheme="minorEastAsia"/>
                <w:sz w:val="22"/>
                <w:szCs w:val="18"/>
              </w:rPr>
              <w:t>ivo</w:t>
            </w:r>
          </w:p>
        </w:tc>
        <w:tc>
          <w:tcPr>
            <w:tcW w:w="7211" w:type="dxa"/>
          </w:tcPr>
          <w:p w14:paraId="00DE15AA" w14:textId="77777777" w:rsidR="009016AE" w:rsidRDefault="00B72FAB">
            <w:pPr>
              <w:pStyle w:val="BodyText"/>
              <w:spacing w:after="0"/>
              <w:rPr>
                <w:b/>
                <w:iCs/>
              </w:rPr>
            </w:pPr>
            <w:r>
              <w:rPr>
                <w:rFonts w:eastAsiaTheme="minorEastAsia" w:hint="eastAsia"/>
                <w:sz w:val="22"/>
                <w:szCs w:val="18"/>
              </w:rPr>
              <w:t>Firstly, a</w:t>
            </w:r>
            <w:r>
              <w:rPr>
                <w:rFonts w:eastAsiaTheme="minorEastAsia"/>
                <w:sz w:val="22"/>
                <w:szCs w:val="18"/>
              </w:rPr>
              <w:t>s we said before,</w:t>
            </w:r>
            <w:r>
              <w:rPr>
                <w:rFonts w:eastAsiaTheme="minorEastAsia" w:hint="eastAsia"/>
                <w:sz w:val="22"/>
                <w:szCs w:val="18"/>
              </w:rPr>
              <w:t xml:space="preserve"> we </w:t>
            </w:r>
            <w:r>
              <w:rPr>
                <w:sz w:val="22"/>
                <w:szCs w:val="18"/>
                <w:lang w:eastAsia="en-US"/>
              </w:rPr>
              <w:t>don’t support such proposal saying “</w:t>
            </w:r>
            <w:r>
              <w:rPr>
                <w:b/>
                <w:iCs/>
              </w:rPr>
              <w:t>Capture the following in TR”.</w:t>
            </w:r>
          </w:p>
          <w:p w14:paraId="62F1C4A4" w14:textId="77777777" w:rsidR="009016AE" w:rsidRDefault="00B72FAB">
            <w:pPr>
              <w:pStyle w:val="BodyText"/>
              <w:spacing w:after="0"/>
              <w:rPr>
                <w:sz w:val="22"/>
                <w:szCs w:val="18"/>
                <w:lang w:eastAsia="en-US"/>
              </w:rPr>
            </w:pPr>
            <w:r>
              <w:rPr>
                <w:rFonts w:eastAsiaTheme="minorEastAsia" w:hint="eastAsia"/>
                <w:sz w:val="22"/>
                <w:szCs w:val="18"/>
              </w:rPr>
              <w:t>Secondly</w:t>
            </w:r>
            <w:r>
              <w:rPr>
                <w:rFonts w:eastAsiaTheme="minorEastAsia"/>
                <w:sz w:val="22"/>
                <w:szCs w:val="18"/>
              </w:rPr>
              <w:t xml:space="preserve">, we </w:t>
            </w:r>
            <w:r>
              <w:rPr>
                <w:rFonts w:eastAsiaTheme="minorEastAsia" w:hint="eastAsia"/>
                <w:sz w:val="22"/>
                <w:szCs w:val="18"/>
              </w:rPr>
              <w:t>prefer</w:t>
            </w:r>
            <w:r>
              <w:rPr>
                <w:rFonts w:eastAsiaTheme="minorEastAsia"/>
                <w:sz w:val="22"/>
                <w:szCs w:val="18"/>
              </w:rPr>
              <w:t xml:space="preserve"> </w:t>
            </w:r>
            <w:r>
              <w:rPr>
                <w:rFonts w:eastAsiaTheme="minorEastAsia" w:hint="eastAsia"/>
                <w:sz w:val="22"/>
                <w:szCs w:val="18"/>
              </w:rPr>
              <w:t>to</w:t>
            </w:r>
            <w:r>
              <w:rPr>
                <w:rFonts w:eastAsiaTheme="minorEastAsia"/>
                <w:sz w:val="22"/>
                <w:szCs w:val="18"/>
              </w:rPr>
              <w:t xml:space="preserve"> </w:t>
            </w:r>
            <w:r>
              <w:rPr>
                <w:rFonts w:eastAsiaTheme="minorEastAsia" w:hint="eastAsia"/>
                <w:sz w:val="22"/>
                <w:szCs w:val="18"/>
              </w:rPr>
              <w:t>capture</w:t>
            </w:r>
            <w:r>
              <w:rPr>
                <w:rFonts w:eastAsiaTheme="minorEastAsia"/>
                <w:sz w:val="22"/>
                <w:szCs w:val="18"/>
              </w:rPr>
              <w:t xml:space="preserve"> the </w:t>
            </w:r>
            <w:proofErr w:type="spellStart"/>
            <w:r>
              <w:rPr>
                <w:rFonts w:eastAsiaTheme="minorEastAsia"/>
                <w:sz w:val="22"/>
                <w:szCs w:val="18"/>
              </w:rPr>
              <w:t>quantitive</w:t>
            </w:r>
            <w:proofErr w:type="spellEnd"/>
            <w:r>
              <w:rPr>
                <w:rFonts w:eastAsiaTheme="minorEastAsia"/>
                <w:sz w:val="22"/>
                <w:szCs w:val="18"/>
              </w:rPr>
              <w:t xml:space="preserve"> value</w:t>
            </w:r>
            <w:r>
              <w:rPr>
                <w:rFonts w:eastAsiaTheme="minorEastAsia" w:hint="eastAsia"/>
                <w:sz w:val="22"/>
                <w:szCs w:val="18"/>
              </w:rPr>
              <w:t>s</w:t>
            </w:r>
            <w:r>
              <w:rPr>
                <w:rFonts w:eastAsiaTheme="minorEastAsia"/>
                <w:sz w:val="22"/>
                <w:szCs w:val="18"/>
              </w:rPr>
              <w:t xml:space="preserve"> in TR </w:t>
            </w:r>
            <w:r>
              <w:rPr>
                <w:rFonts w:eastAsiaTheme="minorEastAsia" w:hint="eastAsia"/>
                <w:sz w:val="22"/>
                <w:szCs w:val="18"/>
              </w:rPr>
              <w:t>for</w:t>
            </w:r>
            <w:r>
              <w:rPr>
                <w:rFonts w:eastAsiaTheme="minorEastAsia"/>
                <w:sz w:val="22"/>
                <w:szCs w:val="18"/>
              </w:rPr>
              <w:t xml:space="preserve"> the negatively impact performance other than</w:t>
            </w:r>
            <w:r>
              <w:rPr>
                <w:rFonts w:eastAsiaTheme="minorEastAsia" w:hint="eastAsia"/>
                <w:sz w:val="22"/>
                <w:szCs w:val="18"/>
              </w:rPr>
              <w:t xml:space="preserve"> </w:t>
            </w:r>
            <w:r>
              <w:rPr>
                <w:rFonts w:eastAsiaTheme="minorEastAsia" w:hint="eastAsia"/>
                <w:sz w:val="22"/>
                <w:szCs w:val="18"/>
              </w:rPr>
              <w:t>‘</w:t>
            </w:r>
            <w:r>
              <w:rPr>
                <w:rFonts w:eastAsiaTheme="minorEastAsia"/>
                <w:sz w:val="22"/>
                <w:szCs w:val="18"/>
              </w:rPr>
              <w:t>may negatively impact performance</w:t>
            </w:r>
            <w:r>
              <w:rPr>
                <w:rFonts w:eastAsiaTheme="minorEastAsia" w:hint="eastAsia"/>
                <w:sz w:val="22"/>
                <w:szCs w:val="18"/>
              </w:rPr>
              <w:t>’</w:t>
            </w:r>
            <w:r>
              <w:rPr>
                <w:rFonts w:eastAsiaTheme="minorEastAsia"/>
                <w:sz w:val="22"/>
                <w:szCs w:val="18"/>
              </w:rPr>
              <w:t>.</w:t>
            </w:r>
          </w:p>
        </w:tc>
      </w:tr>
      <w:tr w:rsidR="009016AE" w14:paraId="4EE72B8A" w14:textId="77777777">
        <w:tc>
          <w:tcPr>
            <w:tcW w:w="1805" w:type="dxa"/>
          </w:tcPr>
          <w:p w14:paraId="7280DF71"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5508D52E" w14:textId="77777777" w:rsidR="009016AE" w:rsidRDefault="00B72FAB">
            <w:pPr>
              <w:pStyle w:val="BodyText"/>
              <w:spacing w:after="0"/>
              <w:rPr>
                <w:rFonts w:eastAsia="Malgun Gothic"/>
                <w:sz w:val="22"/>
                <w:szCs w:val="18"/>
                <w:lang w:eastAsia="ko-KR"/>
              </w:rPr>
            </w:pPr>
            <w:r>
              <w:rPr>
                <w:rFonts w:eastAsia="Malgun Gothic"/>
                <w:sz w:val="22"/>
                <w:szCs w:val="18"/>
                <w:lang w:eastAsia="ko-KR"/>
              </w:rPr>
              <w:t xml:space="preserve">OK </w:t>
            </w:r>
          </w:p>
        </w:tc>
      </w:tr>
      <w:tr w:rsidR="009016AE" w14:paraId="1E4021CD" w14:textId="77777777">
        <w:tc>
          <w:tcPr>
            <w:tcW w:w="1805" w:type="dxa"/>
          </w:tcPr>
          <w:p w14:paraId="157E2135" w14:textId="77777777" w:rsidR="009016AE" w:rsidRDefault="00B72FAB">
            <w:pPr>
              <w:pStyle w:val="BodyText"/>
              <w:spacing w:after="0"/>
              <w:rPr>
                <w:rFonts w:eastAsia="Malgun Gothic"/>
                <w:sz w:val="22"/>
                <w:szCs w:val="18"/>
                <w:lang w:eastAsia="ko-KR"/>
              </w:rPr>
            </w:pPr>
            <w:r>
              <w:rPr>
                <w:rFonts w:eastAsia="SimSun" w:hint="eastAsia"/>
                <w:sz w:val="22"/>
                <w:szCs w:val="18"/>
              </w:rPr>
              <w:t>ZTE</w:t>
            </w:r>
          </w:p>
        </w:tc>
        <w:tc>
          <w:tcPr>
            <w:tcW w:w="7211" w:type="dxa"/>
          </w:tcPr>
          <w:p w14:paraId="22CC9A17" w14:textId="77777777" w:rsidR="009016AE" w:rsidRDefault="00B72FAB">
            <w:pPr>
              <w:pStyle w:val="BodyText"/>
              <w:spacing w:after="0"/>
              <w:rPr>
                <w:rFonts w:eastAsia="Malgun Gothic"/>
                <w:sz w:val="22"/>
                <w:szCs w:val="18"/>
                <w:lang w:eastAsia="ko-KR"/>
              </w:rPr>
            </w:pPr>
            <w:r>
              <w:rPr>
                <w:rFonts w:eastAsia="SimSun" w:hint="eastAsia"/>
                <w:sz w:val="22"/>
                <w:szCs w:val="18"/>
              </w:rPr>
              <w:t>OK.</w:t>
            </w:r>
          </w:p>
        </w:tc>
      </w:tr>
      <w:tr w:rsidR="0007515F" w14:paraId="5740C5BA" w14:textId="77777777">
        <w:tc>
          <w:tcPr>
            <w:tcW w:w="1805" w:type="dxa"/>
          </w:tcPr>
          <w:p w14:paraId="1D5D66DA" w14:textId="77777777" w:rsidR="0007515F" w:rsidRDefault="0007515F">
            <w:pPr>
              <w:pStyle w:val="BodyText"/>
              <w:spacing w:after="0"/>
              <w:rPr>
                <w:rFonts w:eastAsia="SimSun"/>
                <w:sz w:val="22"/>
                <w:szCs w:val="18"/>
              </w:rPr>
            </w:pPr>
            <w:r>
              <w:rPr>
                <w:rFonts w:eastAsia="SimSun"/>
                <w:sz w:val="22"/>
                <w:szCs w:val="18"/>
              </w:rPr>
              <w:t>CATT</w:t>
            </w:r>
          </w:p>
        </w:tc>
        <w:tc>
          <w:tcPr>
            <w:tcW w:w="7211" w:type="dxa"/>
          </w:tcPr>
          <w:p w14:paraId="233F8793" w14:textId="77777777" w:rsidR="0007515F" w:rsidRDefault="0007515F">
            <w:pPr>
              <w:pStyle w:val="BodyText"/>
              <w:spacing w:after="0"/>
              <w:rPr>
                <w:rFonts w:eastAsia="SimSun"/>
                <w:sz w:val="22"/>
                <w:szCs w:val="18"/>
              </w:rPr>
            </w:pPr>
            <w:r>
              <w:rPr>
                <w:rFonts w:eastAsia="SimSun"/>
                <w:sz w:val="22"/>
                <w:szCs w:val="18"/>
              </w:rPr>
              <w:t>OK</w:t>
            </w:r>
          </w:p>
        </w:tc>
      </w:tr>
      <w:tr w:rsidR="00200219" w14:paraId="42E340AA" w14:textId="77777777">
        <w:tc>
          <w:tcPr>
            <w:tcW w:w="1805" w:type="dxa"/>
          </w:tcPr>
          <w:p w14:paraId="6AEE5AAB"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551933C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78F4FB1C" w14:textId="77777777">
        <w:tc>
          <w:tcPr>
            <w:tcW w:w="1805" w:type="dxa"/>
          </w:tcPr>
          <w:p w14:paraId="23349386" w14:textId="77777777" w:rsidR="00F95A4F" w:rsidRDefault="00F95A4F" w:rsidP="00200219">
            <w:pPr>
              <w:pStyle w:val="BodyText"/>
              <w:spacing w:after="0"/>
              <w:rPr>
                <w:sz w:val="22"/>
                <w:szCs w:val="18"/>
                <w:lang w:eastAsia="en-US"/>
              </w:rPr>
            </w:pPr>
            <w:r>
              <w:rPr>
                <w:sz w:val="22"/>
                <w:szCs w:val="18"/>
                <w:lang w:eastAsia="en-US"/>
              </w:rPr>
              <w:t>Nokia/NSB</w:t>
            </w:r>
          </w:p>
        </w:tc>
        <w:tc>
          <w:tcPr>
            <w:tcW w:w="7211" w:type="dxa"/>
          </w:tcPr>
          <w:p w14:paraId="330C4662" w14:textId="77777777" w:rsidR="00F95A4F" w:rsidRDefault="00F95A4F" w:rsidP="00200219">
            <w:pPr>
              <w:pStyle w:val="BodyText"/>
              <w:spacing w:after="0"/>
              <w:rPr>
                <w:sz w:val="22"/>
                <w:szCs w:val="18"/>
                <w:lang w:eastAsia="en-US"/>
              </w:rPr>
            </w:pPr>
            <w:r>
              <w:rPr>
                <w:sz w:val="22"/>
                <w:szCs w:val="18"/>
                <w:lang w:eastAsia="en-US"/>
              </w:rPr>
              <w:t>Ok</w:t>
            </w:r>
          </w:p>
        </w:tc>
      </w:tr>
      <w:tr w:rsidR="00272226" w14:paraId="28A193E6" w14:textId="77777777" w:rsidTr="00C630F9">
        <w:tc>
          <w:tcPr>
            <w:tcW w:w="1805" w:type="dxa"/>
          </w:tcPr>
          <w:p w14:paraId="1FB63CE4" w14:textId="6B72C07F" w:rsidR="00272226" w:rsidRDefault="00272226" w:rsidP="00C630F9">
            <w:pPr>
              <w:pStyle w:val="BodyText"/>
              <w:spacing w:after="0"/>
              <w:rPr>
                <w:sz w:val="22"/>
                <w:szCs w:val="18"/>
                <w:lang w:eastAsia="en-US"/>
              </w:rPr>
            </w:pPr>
            <w:r>
              <w:rPr>
                <w:sz w:val="22"/>
                <w:szCs w:val="18"/>
                <w:lang w:eastAsia="en-US"/>
              </w:rPr>
              <w:t>Ericsson</w:t>
            </w:r>
          </w:p>
        </w:tc>
        <w:tc>
          <w:tcPr>
            <w:tcW w:w="7211" w:type="dxa"/>
          </w:tcPr>
          <w:p w14:paraId="2D4AC62E" w14:textId="77777777" w:rsidR="00272226" w:rsidRDefault="00272226" w:rsidP="00C630F9">
            <w:pPr>
              <w:pStyle w:val="BodyText"/>
              <w:spacing w:after="0"/>
              <w:rPr>
                <w:sz w:val="22"/>
                <w:szCs w:val="18"/>
                <w:lang w:eastAsia="en-US"/>
              </w:rPr>
            </w:pPr>
            <w:r>
              <w:rPr>
                <w:sz w:val="22"/>
                <w:szCs w:val="18"/>
                <w:lang w:eastAsia="en-US"/>
              </w:rPr>
              <w:t>Fine with FL’s proposal.  Ok to capture the observation in the TR as multiple companies have simulated and shown similar observation.</w:t>
            </w:r>
          </w:p>
        </w:tc>
      </w:tr>
      <w:tr w:rsidR="00272226" w14:paraId="6DA2F5A2" w14:textId="77777777">
        <w:tc>
          <w:tcPr>
            <w:tcW w:w="1805" w:type="dxa"/>
          </w:tcPr>
          <w:p w14:paraId="544698F0" w14:textId="77777777" w:rsidR="00272226" w:rsidRDefault="00272226" w:rsidP="00200219">
            <w:pPr>
              <w:pStyle w:val="BodyText"/>
              <w:spacing w:after="0"/>
              <w:rPr>
                <w:sz w:val="22"/>
                <w:szCs w:val="18"/>
                <w:lang w:eastAsia="en-US"/>
              </w:rPr>
            </w:pPr>
          </w:p>
        </w:tc>
        <w:tc>
          <w:tcPr>
            <w:tcW w:w="7211" w:type="dxa"/>
          </w:tcPr>
          <w:p w14:paraId="336610E5" w14:textId="77777777" w:rsidR="00272226" w:rsidRDefault="00272226" w:rsidP="00200219">
            <w:pPr>
              <w:pStyle w:val="BodyText"/>
              <w:spacing w:after="0"/>
              <w:rPr>
                <w:sz w:val="22"/>
                <w:szCs w:val="18"/>
                <w:lang w:eastAsia="en-US"/>
              </w:rPr>
            </w:pPr>
          </w:p>
        </w:tc>
      </w:tr>
    </w:tbl>
    <w:p w14:paraId="69525562" w14:textId="43B880E4" w:rsidR="009016AE" w:rsidRDefault="009016AE">
      <w:pPr>
        <w:rPr>
          <w:lang w:val="en-US"/>
        </w:rPr>
      </w:pPr>
    </w:p>
    <w:p w14:paraId="181B0D7C" w14:textId="77777777" w:rsidR="008E593B" w:rsidRDefault="008E593B" w:rsidP="00B47AE5">
      <w:pPr>
        <w:pStyle w:val="Heading3"/>
      </w:pPr>
      <w:r>
        <w:t>Revision#4 of Initial Proposal</w:t>
      </w:r>
    </w:p>
    <w:p w14:paraId="520BA1FB" w14:textId="77777777" w:rsidR="00B47AE5" w:rsidRDefault="008E593B" w:rsidP="00D30D5D">
      <w:pPr>
        <w:jc w:val="both"/>
        <w:rPr>
          <w:szCs w:val="18"/>
          <w:lang w:val="en-US"/>
        </w:rPr>
      </w:pPr>
      <w:r>
        <w:rPr>
          <w:lang w:val="en-US"/>
        </w:rPr>
        <w:t xml:space="preserve">One company seems against </w:t>
      </w:r>
      <w:r w:rsidR="0037227D">
        <w:rPr>
          <w:lang w:val="en-US"/>
        </w:rPr>
        <w:t xml:space="preserve">of </w:t>
      </w:r>
      <w:r>
        <w:rPr>
          <w:lang w:val="en-US"/>
        </w:rPr>
        <w:t xml:space="preserve">the intention to capture </w:t>
      </w:r>
      <w:r w:rsidR="00D30D5D">
        <w:rPr>
          <w:lang w:val="en-US"/>
        </w:rPr>
        <w:t xml:space="preserve">observation </w:t>
      </w:r>
      <w:r w:rsidR="0037227D">
        <w:rPr>
          <w:lang w:val="en-US"/>
        </w:rPr>
        <w:t xml:space="preserve">in </w:t>
      </w:r>
      <w:r w:rsidR="00D30D5D">
        <w:rPr>
          <w:lang w:val="en-US"/>
        </w:rPr>
        <w:t xml:space="preserve">the </w:t>
      </w:r>
      <w:r>
        <w:rPr>
          <w:lang w:val="en-US"/>
        </w:rPr>
        <w:t>TR and prefers “</w:t>
      </w:r>
      <w:r>
        <w:rPr>
          <w:rFonts w:hint="eastAsia"/>
          <w:szCs w:val="18"/>
        </w:rPr>
        <w:t>capture</w:t>
      </w:r>
      <w:r>
        <w:rPr>
          <w:szCs w:val="18"/>
        </w:rPr>
        <w:t xml:space="preserve"> the quantitive value</w:t>
      </w:r>
      <w:r>
        <w:rPr>
          <w:rFonts w:hint="eastAsia"/>
          <w:szCs w:val="18"/>
        </w:rPr>
        <w:t>s</w:t>
      </w:r>
      <w:r>
        <w:rPr>
          <w:szCs w:val="18"/>
        </w:rPr>
        <w:t xml:space="preserve"> in TR</w:t>
      </w:r>
      <w:r>
        <w:rPr>
          <w:lang w:val="en-US"/>
        </w:rPr>
        <w:t xml:space="preserve">”. From feature lead perspective the </w:t>
      </w:r>
      <w:r>
        <w:rPr>
          <w:szCs w:val="18"/>
        </w:rPr>
        <w:t>quantitive</w:t>
      </w:r>
      <w:r>
        <w:rPr>
          <w:szCs w:val="18"/>
          <w:lang w:val="en-US"/>
        </w:rPr>
        <w:t xml:space="preserve"> values are expected to be </w:t>
      </w:r>
      <w:r w:rsidR="0037227D">
        <w:rPr>
          <w:szCs w:val="18"/>
          <w:lang w:val="en-US"/>
        </w:rPr>
        <w:t>added at the next meeting based on evaluation methodology</w:t>
      </w:r>
      <w:r w:rsidR="00D30D5D">
        <w:rPr>
          <w:szCs w:val="18"/>
          <w:lang w:val="en-US"/>
        </w:rPr>
        <w:t xml:space="preserve"> which is being developed in parallel</w:t>
      </w:r>
      <w:r w:rsidR="0037227D">
        <w:rPr>
          <w:szCs w:val="18"/>
          <w:lang w:val="en-US"/>
        </w:rPr>
        <w:t>.</w:t>
      </w:r>
    </w:p>
    <w:p w14:paraId="60E10365" w14:textId="5D66D693" w:rsidR="008E593B" w:rsidRPr="005F7335" w:rsidRDefault="00D30D5D" w:rsidP="00D30D5D">
      <w:pPr>
        <w:jc w:val="both"/>
        <w:rPr>
          <w:lang w:val="en-US"/>
        </w:rPr>
      </w:pPr>
      <w:r>
        <w:rPr>
          <w:lang w:val="en-US"/>
        </w:rPr>
        <w:t xml:space="preserve"> B</w:t>
      </w:r>
      <w:r w:rsidR="008E593B">
        <w:rPr>
          <w:lang w:val="en-US"/>
        </w:rPr>
        <w:t xml:space="preserve">ased on feedback from </w:t>
      </w:r>
      <w:r w:rsidR="00B47AE5">
        <w:rPr>
          <w:lang w:val="en-US"/>
        </w:rPr>
        <w:t xml:space="preserve">all </w:t>
      </w:r>
      <w:r>
        <w:rPr>
          <w:lang w:val="en-US"/>
        </w:rPr>
        <w:t xml:space="preserve">other </w:t>
      </w:r>
      <w:r w:rsidR="008E593B">
        <w:rPr>
          <w:lang w:val="en-US"/>
        </w:rPr>
        <w:t xml:space="preserve">companies it is OK to </w:t>
      </w:r>
      <w:r>
        <w:rPr>
          <w:lang w:val="en-US"/>
        </w:rPr>
        <w:t xml:space="preserve">simply </w:t>
      </w:r>
      <w:r w:rsidR="008E593B">
        <w:rPr>
          <w:lang w:val="en-US"/>
        </w:rPr>
        <w:t xml:space="preserve">agree on proposal. Therefore, proposal of reiterated once again. </w:t>
      </w:r>
    </w:p>
    <w:p w14:paraId="334C201F" w14:textId="760D2942" w:rsidR="008E593B" w:rsidRDefault="008E593B" w:rsidP="008E593B">
      <w:pPr>
        <w:pStyle w:val="BodyText"/>
        <w:spacing w:after="0"/>
        <w:rPr>
          <w:rFonts w:eastAsiaTheme="minorEastAsia"/>
          <w:b/>
          <w:bCs/>
          <w:sz w:val="22"/>
          <w:szCs w:val="18"/>
        </w:rPr>
      </w:pPr>
      <w:r>
        <w:rPr>
          <w:rFonts w:eastAsiaTheme="minorEastAsia"/>
          <w:b/>
          <w:bCs/>
          <w:sz w:val="22"/>
          <w:szCs w:val="18"/>
        </w:rPr>
        <w:lastRenderedPageBreak/>
        <w:t>Proposal #8 – Revision#4</w:t>
      </w:r>
      <w:r>
        <w:rPr>
          <w:b/>
          <w:bCs/>
          <w:sz w:val="24"/>
          <w:lang w:eastAsia="ko-KR"/>
        </w:rPr>
        <w:t>:</w:t>
      </w:r>
    </w:p>
    <w:p w14:paraId="306ED93A" w14:textId="77777777" w:rsidR="00D30D5D" w:rsidRDefault="00D30D5D" w:rsidP="00D30D5D">
      <w:pPr>
        <w:spacing w:before="60"/>
        <w:jc w:val="both"/>
        <w:rPr>
          <w:b/>
          <w:iCs/>
          <w:lang w:val="en-US"/>
        </w:rPr>
      </w:pPr>
      <w:r>
        <w:rPr>
          <w:b/>
          <w:iCs/>
          <w:lang w:val="en-US"/>
        </w:rPr>
        <w:t>Capture the following in TR:</w:t>
      </w:r>
    </w:p>
    <w:p w14:paraId="279043BD" w14:textId="64836FF1" w:rsidR="00D30D5D" w:rsidRDefault="00D30D5D" w:rsidP="00D30D5D">
      <w:pPr>
        <w:pStyle w:val="ListParagraph"/>
        <w:numPr>
          <w:ilvl w:val="0"/>
          <w:numId w:val="15"/>
        </w:numPr>
        <w:spacing w:before="60"/>
        <w:jc w:val="both"/>
        <w:rPr>
          <w:b/>
          <w:iCs/>
        </w:rPr>
      </w:pPr>
      <w:r>
        <w:rPr>
          <w:rFonts w:ascii="Times New Roman" w:hAnsi="Times New Roman"/>
          <w:b/>
          <w:iCs/>
        </w:rPr>
        <w:t>It is observed that calibration errors of UE/</w:t>
      </w:r>
      <w:proofErr w:type="spellStart"/>
      <w:r>
        <w:rPr>
          <w:rFonts w:ascii="Times New Roman" w:hAnsi="Times New Roman"/>
          <w:b/>
          <w:iCs/>
        </w:rPr>
        <w:t>gNB</w:t>
      </w:r>
      <w:proofErr w:type="spellEnd"/>
      <w:r>
        <w:rPr>
          <w:rFonts w:ascii="Times New Roman" w:hAnsi="Times New Roman"/>
          <w:b/>
          <w:iCs/>
        </w:rPr>
        <w:t xml:space="preserve"> Tx/Rx timing may negatively impact performance of timing-based methods of Rel.16 positioning solutions when precise UE positioning is targeted </w:t>
      </w:r>
    </w:p>
    <w:p w14:paraId="4F11C0EE" w14:textId="77777777" w:rsidR="008E593B" w:rsidRDefault="008E593B" w:rsidP="008E593B">
      <w:pPr>
        <w:rPr>
          <w:lang w:val="en-US"/>
        </w:rPr>
      </w:pPr>
    </w:p>
    <w:p w14:paraId="49658AA0" w14:textId="77777777" w:rsidR="008E593B" w:rsidRDefault="008E593B" w:rsidP="00B47AE5">
      <w:pPr>
        <w:pStyle w:val="Heading3"/>
      </w:pPr>
      <w:bookmarkStart w:id="167" w:name="_Hlk49162165"/>
      <w:r>
        <w:t>Collection of Views for Revision#4</w:t>
      </w:r>
    </w:p>
    <w:bookmarkEnd w:id="167"/>
    <w:p w14:paraId="5783FA62" w14:textId="577F815D" w:rsidR="008E593B" w:rsidRDefault="008E593B" w:rsidP="008E593B">
      <w:pPr>
        <w:spacing w:before="60"/>
        <w:jc w:val="both"/>
        <w:rPr>
          <w:lang w:val="en-US" w:eastAsia="ko-KR"/>
        </w:rPr>
      </w:pPr>
      <w:r>
        <w:rPr>
          <w:lang w:val="en-US" w:eastAsia="ko-KR"/>
        </w:rPr>
        <w:t>Companies are invited to provide views on proposal in Section 3.</w:t>
      </w:r>
      <w:r w:rsidR="00D30D5D">
        <w:rPr>
          <w:lang w:val="en-US" w:eastAsia="ko-KR"/>
        </w:rPr>
        <w:t>7</w:t>
      </w:r>
      <w:r>
        <w:rPr>
          <w:lang w:val="en-US" w:eastAsia="ko-KR"/>
        </w:rPr>
        <w:t>.9</w:t>
      </w:r>
      <w:r w:rsidR="00F3592C">
        <w:rPr>
          <w:lang w:val="en-US" w:eastAsia="ko-KR"/>
        </w:rPr>
        <w:t>. I</w:t>
      </w:r>
      <w:r w:rsidR="00D30D5D">
        <w:rPr>
          <w:lang w:val="en-US" w:eastAsia="ko-KR"/>
        </w:rPr>
        <w:t xml:space="preserve">f </w:t>
      </w:r>
      <w:r w:rsidR="00F3592C">
        <w:rPr>
          <w:lang w:val="en-US" w:eastAsia="ko-KR"/>
        </w:rPr>
        <w:t>company</w:t>
      </w:r>
      <w:r w:rsidR="00D30D5D">
        <w:rPr>
          <w:lang w:val="en-US" w:eastAsia="ko-KR"/>
        </w:rPr>
        <w:t xml:space="preserve"> disagree with proposal </w:t>
      </w:r>
      <w:r w:rsidR="001379B2">
        <w:rPr>
          <w:lang w:val="en-US" w:eastAsia="ko-KR"/>
        </w:rPr>
        <w:t xml:space="preserve">it is welcome </w:t>
      </w:r>
      <w:r w:rsidR="00E5740D">
        <w:rPr>
          <w:lang w:val="en-US" w:eastAsia="ko-KR"/>
        </w:rPr>
        <w:t>to</w:t>
      </w:r>
      <w:r w:rsidR="00B47AE5">
        <w:rPr>
          <w:lang w:val="en-US" w:eastAsia="ko-KR"/>
        </w:rPr>
        <w:t xml:space="preserve"> </w:t>
      </w:r>
      <w:r w:rsidR="00D30D5D">
        <w:rPr>
          <w:lang w:val="en-US" w:eastAsia="ko-KR"/>
        </w:rPr>
        <w:t xml:space="preserve">provide revision that </w:t>
      </w:r>
      <w:r w:rsidR="001379B2">
        <w:rPr>
          <w:lang w:val="en-US" w:eastAsia="ko-KR"/>
        </w:rPr>
        <w:t xml:space="preserve">is </w:t>
      </w:r>
      <w:r w:rsidR="00D30D5D">
        <w:rPr>
          <w:lang w:val="en-US" w:eastAsia="ko-KR"/>
        </w:rPr>
        <w:t>deemed to be acceptable to other companies</w:t>
      </w:r>
    </w:p>
    <w:tbl>
      <w:tblPr>
        <w:tblStyle w:val="TableGrid"/>
        <w:tblW w:w="9016" w:type="dxa"/>
        <w:tblLayout w:type="fixed"/>
        <w:tblLook w:val="04A0" w:firstRow="1" w:lastRow="0" w:firstColumn="1" w:lastColumn="0" w:noHBand="0" w:noVBand="1"/>
      </w:tblPr>
      <w:tblGrid>
        <w:gridCol w:w="1805"/>
        <w:gridCol w:w="7211"/>
      </w:tblGrid>
      <w:tr w:rsidR="008E593B" w14:paraId="35157D63" w14:textId="77777777" w:rsidTr="00757047">
        <w:tc>
          <w:tcPr>
            <w:tcW w:w="1805" w:type="dxa"/>
            <w:shd w:val="clear" w:color="auto" w:fill="FFE599" w:themeFill="accent4" w:themeFillTint="66"/>
          </w:tcPr>
          <w:p w14:paraId="7D296EC5" w14:textId="77777777" w:rsidR="008E593B" w:rsidRDefault="008E593B" w:rsidP="00757047">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398B6E5B" w14:textId="77777777" w:rsidR="008E593B" w:rsidRDefault="008E593B" w:rsidP="00757047">
            <w:pPr>
              <w:pStyle w:val="BodyText"/>
              <w:spacing w:after="0"/>
              <w:jc w:val="center"/>
              <w:rPr>
                <w:b/>
                <w:bCs/>
                <w:sz w:val="22"/>
                <w:szCs w:val="18"/>
                <w:lang w:eastAsia="en-US"/>
              </w:rPr>
            </w:pPr>
            <w:r>
              <w:rPr>
                <w:b/>
                <w:bCs/>
                <w:sz w:val="22"/>
                <w:szCs w:val="18"/>
                <w:lang w:eastAsia="en-US"/>
              </w:rPr>
              <w:t>Comments</w:t>
            </w:r>
          </w:p>
        </w:tc>
      </w:tr>
      <w:tr w:rsidR="008E593B" w14:paraId="6AAA067A" w14:textId="77777777" w:rsidTr="00757047">
        <w:tc>
          <w:tcPr>
            <w:tcW w:w="1805" w:type="dxa"/>
          </w:tcPr>
          <w:p w14:paraId="14782120" w14:textId="77777777" w:rsidR="008E593B" w:rsidRDefault="008E593B" w:rsidP="00757047">
            <w:pPr>
              <w:pStyle w:val="BodyText"/>
              <w:spacing w:after="0"/>
              <w:rPr>
                <w:sz w:val="22"/>
                <w:szCs w:val="18"/>
                <w:lang w:eastAsia="en-US"/>
              </w:rPr>
            </w:pPr>
          </w:p>
        </w:tc>
        <w:tc>
          <w:tcPr>
            <w:tcW w:w="7211" w:type="dxa"/>
          </w:tcPr>
          <w:p w14:paraId="5F9B7A27" w14:textId="77777777" w:rsidR="008E593B" w:rsidRDefault="008E593B" w:rsidP="00757047">
            <w:pPr>
              <w:pStyle w:val="BodyText"/>
              <w:spacing w:after="0"/>
              <w:rPr>
                <w:sz w:val="22"/>
                <w:szCs w:val="18"/>
                <w:lang w:eastAsia="en-US"/>
              </w:rPr>
            </w:pPr>
          </w:p>
        </w:tc>
      </w:tr>
      <w:tr w:rsidR="008E593B" w14:paraId="111D3655" w14:textId="77777777" w:rsidTr="00757047">
        <w:tc>
          <w:tcPr>
            <w:tcW w:w="1805" w:type="dxa"/>
          </w:tcPr>
          <w:p w14:paraId="17C76E22" w14:textId="77777777" w:rsidR="008E593B" w:rsidRDefault="008E593B" w:rsidP="00757047">
            <w:pPr>
              <w:pStyle w:val="BodyText"/>
              <w:spacing w:after="0"/>
              <w:rPr>
                <w:rFonts w:eastAsia="SimSun"/>
                <w:sz w:val="22"/>
                <w:szCs w:val="18"/>
              </w:rPr>
            </w:pPr>
          </w:p>
        </w:tc>
        <w:tc>
          <w:tcPr>
            <w:tcW w:w="7211" w:type="dxa"/>
          </w:tcPr>
          <w:p w14:paraId="58D8D2D6" w14:textId="77777777" w:rsidR="008E593B" w:rsidRDefault="008E593B" w:rsidP="00757047">
            <w:pPr>
              <w:pStyle w:val="BodyText"/>
              <w:spacing w:after="0"/>
              <w:rPr>
                <w:rFonts w:eastAsia="SimSun"/>
                <w:sz w:val="22"/>
                <w:szCs w:val="18"/>
              </w:rPr>
            </w:pPr>
          </w:p>
        </w:tc>
      </w:tr>
      <w:tr w:rsidR="008E593B" w14:paraId="4465D18A" w14:textId="77777777" w:rsidTr="00757047">
        <w:tc>
          <w:tcPr>
            <w:tcW w:w="1805" w:type="dxa"/>
          </w:tcPr>
          <w:p w14:paraId="28BA2582" w14:textId="77777777" w:rsidR="008E593B" w:rsidRDefault="008E593B" w:rsidP="00757047">
            <w:pPr>
              <w:pStyle w:val="BodyText"/>
              <w:spacing w:after="0"/>
              <w:rPr>
                <w:rFonts w:eastAsia="SimSun"/>
                <w:sz w:val="22"/>
                <w:szCs w:val="18"/>
              </w:rPr>
            </w:pPr>
          </w:p>
        </w:tc>
        <w:tc>
          <w:tcPr>
            <w:tcW w:w="7211" w:type="dxa"/>
          </w:tcPr>
          <w:p w14:paraId="083DC2C6" w14:textId="77777777" w:rsidR="008E593B" w:rsidRDefault="008E593B" w:rsidP="00757047">
            <w:pPr>
              <w:pStyle w:val="BodyText"/>
              <w:spacing w:after="0"/>
              <w:rPr>
                <w:rFonts w:eastAsia="SimSun"/>
                <w:sz w:val="22"/>
                <w:szCs w:val="18"/>
              </w:rPr>
            </w:pPr>
          </w:p>
        </w:tc>
      </w:tr>
      <w:tr w:rsidR="008E593B" w14:paraId="746ED557" w14:textId="77777777" w:rsidTr="00757047">
        <w:tc>
          <w:tcPr>
            <w:tcW w:w="1805" w:type="dxa"/>
          </w:tcPr>
          <w:p w14:paraId="11246A09" w14:textId="77777777" w:rsidR="008E593B" w:rsidRDefault="008E593B" w:rsidP="00757047">
            <w:pPr>
              <w:pStyle w:val="BodyText"/>
              <w:spacing w:after="0"/>
              <w:rPr>
                <w:rFonts w:eastAsia="SimSun"/>
                <w:sz w:val="22"/>
                <w:szCs w:val="18"/>
              </w:rPr>
            </w:pPr>
          </w:p>
        </w:tc>
        <w:tc>
          <w:tcPr>
            <w:tcW w:w="7211" w:type="dxa"/>
          </w:tcPr>
          <w:p w14:paraId="3D049903" w14:textId="77777777" w:rsidR="008E593B" w:rsidRDefault="008E593B" w:rsidP="00757047">
            <w:pPr>
              <w:pStyle w:val="BodyText"/>
              <w:spacing w:after="0"/>
              <w:rPr>
                <w:rFonts w:eastAsia="SimSun"/>
                <w:sz w:val="22"/>
                <w:szCs w:val="18"/>
              </w:rPr>
            </w:pPr>
          </w:p>
        </w:tc>
      </w:tr>
    </w:tbl>
    <w:p w14:paraId="18357084" w14:textId="552A2895" w:rsidR="008E593B" w:rsidRDefault="008E593B">
      <w:pPr>
        <w:rPr>
          <w:lang w:val="en-US"/>
        </w:rPr>
      </w:pPr>
    </w:p>
    <w:p w14:paraId="4D63B18C" w14:textId="77777777" w:rsidR="008E593B" w:rsidRDefault="008E593B">
      <w:pPr>
        <w:rPr>
          <w:lang w:val="en-US"/>
        </w:rPr>
      </w:pPr>
    </w:p>
    <w:p w14:paraId="16A28651" w14:textId="77777777" w:rsidR="009016AE" w:rsidRDefault="00B72FAB">
      <w:pPr>
        <w:pStyle w:val="Heading2"/>
        <w:ind w:left="426" w:hanging="426"/>
      </w:pPr>
      <w:bookmarkStart w:id="168" w:name="_Hlk48852707"/>
      <w:r>
        <w:t>Network synchronization error estimation</w:t>
      </w:r>
    </w:p>
    <w:bookmarkEnd w:id="168"/>
    <w:p w14:paraId="7407929C" w14:textId="77777777" w:rsidR="009016AE" w:rsidRDefault="00B72FAB" w:rsidP="00B47AE5">
      <w:pPr>
        <w:pStyle w:val="Heading3"/>
      </w:pPr>
      <w:r>
        <w:t>Description and Initial Proposal</w:t>
      </w:r>
    </w:p>
    <w:p w14:paraId="61906BEC" w14:textId="77777777" w:rsidR="009016AE" w:rsidRDefault="00B72FAB">
      <w:pPr>
        <w:rPr>
          <w:lang w:val="en-GB"/>
        </w:rPr>
      </w:pPr>
      <w:r>
        <w:rPr>
          <w:lang w:val="en-GB"/>
        </w:rPr>
        <w:t>Network synchronization error was shown to be critical for TDOA based timing solutions. Several companies mentioned possibility to estimate network synchronization error by UEs/gNBs.</w:t>
      </w:r>
    </w:p>
    <w:p w14:paraId="7C89234F" w14:textId="77777777" w:rsidR="009016AE" w:rsidRDefault="00B72FAB">
      <w:pPr>
        <w:jc w:val="both"/>
        <w:rPr>
          <w:b/>
          <w:bCs/>
          <w:u w:val="single"/>
          <w:lang w:val="en-US"/>
        </w:rPr>
      </w:pPr>
      <w:r>
        <w:rPr>
          <w:b/>
          <w:bCs/>
          <w:u w:val="single"/>
          <w:lang w:val="en-US"/>
        </w:rPr>
        <w:t>Tentative Proposal #9</w:t>
      </w:r>
    </w:p>
    <w:p w14:paraId="341C8117"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 xml:space="preserve">RAN1 to further study feasibility of network synchronization error estimation as a part of Rel.17 positioning enhancement solutions </w:t>
      </w:r>
    </w:p>
    <w:p w14:paraId="44911EB4" w14:textId="77777777" w:rsidR="009016AE" w:rsidRDefault="00B72FAB" w:rsidP="00B47AE5">
      <w:pPr>
        <w:pStyle w:val="Heading3"/>
      </w:pPr>
      <w:r>
        <w:t>Collection of Views on Initial Proposal</w:t>
      </w:r>
    </w:p>
    <w:p w14:paraId="0E53C6F2" w14:textId="77777777" w:rsidR="009016AE" w:rsidRDefault="00B72FAB">
      <w:pPr>
        <w:jc w:val="both"/>
        <w:rPr>
          <w:lang w:val="en-GB"/>
        </w:rPr>
      </w:pPr>
      <w:r>
        <w:rPr>
          <w:lang w:val="en-GB"/>
        </w:rPr>
        <w:t>Companies are invited to provide views on proposal above aiming to discuss further efforts on network synchronization error estimation.</w:t>
      </w:r>
    </w:p>
    <w:p w14:paraId="3F03E670" w14:textId="77777777" w:rsidR="009016AE" w:rsidRDefault="009016AE">
      <w:pPr>
        <w:rPr>
          <w:lang w:val="en-GB"/>
        </w:rPr>
      </w:pPr>
    </w:p>
    <w:tbl>
      <w:tblPr>
        <w:tblStyle w:val="TableGrid"/>
        <w:tblW w:w="9016" w:type="dxa"/>
        <w:tblLayout w:type="fixed"/>
        <w:tblLook w:val="04A0" w:firstRow="1" w:lastRow="0" w:firstColumn="1" w:lastColumn="0" w:noHBand="0" w:noVBand="1"/>
      </w:tblPr>
      <w:tblGrid>
        <w:gridCol w:w="1805"/>
        <w:gridCol w:w="7211"/>
      </w:tblGrid>
      <w:tr w:rsidR="009016AE" w14:paraId="0C0F3965" w14:textId="77777777">
        <w:tc>
          <w:tcPr>
            <w:tcW w:w="1805" w:type="dxa"/>
            <w:shd w:val="clear" w:color="auto" w:fill="FFE599" w:themeFill="accent4" w:themeFillTint="66"/>
          </w:tcPr>
          <w:p w14:paraId="13AC3D31"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1B446DC"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AC312D" w14:textId="77777777">
        <w:tc>
          <w:tcPr>
            <w:tcW w:w="1805" w:type="dxa"/>
          </w:tcPr>
          <w:p w14:paraId="3F199881" w14:textId="77777777" w:rsidR="009016AE" w:rsidRDefault="00B72FAB">
            <w:pPr>
              <w:pStyle w:val="BodyText"/>
              <w:spacing w:after="0"/>
              <w:rPr>
                <w:sz w:val="22"/>
                <w:szCs w:val="22"/>
                <w:lang w:eastAsia="en-US"/>
              </w:rPr>
            </w:pPr>
            <w:r>
              <w:rPr>
                <w:rFonts w:eastAsiaTheme="minorEastAsia"/>
                <w:sz w:val="22"/>
                <w:szCs w:val="22"/>
              </w:rPr>
              <w:t>vivo</w:t>
            </w:r>
          </w:p>
        </w:tc>
        <w:tc>
          <w:tcPr>
            <w:tcW w:w="7211" w:type="dxa"/>
          </w:tcPr>
          <w:p w14:paraId="53FC6B46" w14:textId="77777777" w:rsidR="009016AE" w:rsidRDefault="00B72FAB">
            <w:pPr>
              <w:pStyle w:val="BodyText"/>
              <w:spacing w:after="0"/>
              <w:rPr>
                <w:rFonts w:eastAsiaTheme="minorEastAsia"/>
                <w:sz w:val="22"/>
                <w:szCs w:val="22"/>
              </w:rPr>
            </w:pPr>
            <w:r>
              <w:rPr>
                <w:rFonts w:eastAsiaTheme="minorEastAsia"/>
                <w:sz w:val="22"/>
                <w:szCs w:val="22"/>
              </w:rPr>
              <w:t xml:space="preserve">I don‘t understand why we discussed the </w:t>
            </w:r>
            <w:r>
              <w:rPr>
                <w:sz w:val="22"/>
                <w:szCs w:val="22"/>
                <w:lang w:eastAsia="ko-KR"/>
              </w:rPr>
              <w:t xml:space="preserve">network synchronization </w:t>
            </w:r>
            <w:r>
              <w:rPr>
                <w:rFonts w:eastAsiaTheme="minorEastAsia"/>
                <w:sz w:val="22"/>
                <w:szCs w:val="22"/>
              </w:rPr>
              <w:t>in</w:t>
            </w:r>
            <w:r>
              <w:rPr>
                <w:sz w:val="22"/>
                <w:szCs w:val="22"/>
                <w:lang w:eastAsia="ko-KR"/>
              </w:rPr>
              <w:t xml:space="preserve"> AI 8.5.2</w:t>
            </w:r>
            <w:r>
              <w:rPr>
                <w:rFonts w:eastAsiaTheme="minorEastAsia"/>
                <w:sz w:val="22"/>
                <w:szCs w:val="22"/>
              </w:rPr>
              <w:t xml:space="preserve">. In the last meeting, the 50ns sync error has been agreed as an optional scenario, </w:t>
            </w:r>
            <w:r>
              <w:rPr>
                <w:sz w:val="22"/>
                <w:szCs w:val="22"/>
                <w:lang w:val="en-GB"/>
              </w:rPr>
              <w:t>it is up to companies to provide the evaluation result with the sync error.</w:t>
            </w:r>
          </w:p>
        </w:tc>
      </w:tr>
      <w:tr w:rsidR="009016AE" w14:paraId="6389E528" w14:textId="77777777">
        <w:tc>
          <w:tcPr>
            <w:tcW w:w="1805" w:type="dxa"/>
          </w:tcPr>
          <w:p w14:paraId="09E74F89" w14:textId="77777777" w:rsidR="009016AE" w:rsidRDefault="00B72FAB">
            <w:pPr>
              <w:pStyle w:val="BodyText"/>
              <w:spacing w:after="0"/>
              <w:rPr>
                <w:sz w:val="22"/>
                <w:szCs w:val="18"/>
                <w:lang w:eastAsia="en-US"/>
              </w:rPr>
            </w:pPr>
            <w:ins w:id="169" w:author="Ryan Keating" w:date="2020-08-18T09:20:00Z">
              <w:r>
                <w:rPr>
                  <w:sz w:val="22"/>
                  <w:szCs w:val="18"/>
                  <w:lang w:eastAsia="en-US"/>
                </w:rPr>
                <w:t>Nokia/NSB</w:t>
              </w:r>
            </w:ins>
          </w:p>
        </w:tc>
        <w:tc>
          <w:tcPr>
            <w:tcW w:w="7211" w:type="dxa"/>
          </w:tcPr>
          <w:p w14:paraId="09E2F97D" w14:textId="77777777" w:rsidR="009016AE" w:rsidRDefault="00B72FAB">
            <w:pPr>
              <w:pStyle w:val="BodyText"/>
              <w:spacing w:after="0"/>
              <w:rPr>
                <w:sz w:val="22"/>
                <w:szCs w:val="18"/>
                <w:lang w:eastAsia="en-US"/>
              </w:rPr>
            </w:pPr>
            <w:ins w:id="170" w:author="Ryan Keating" w:date="2020-08-18T09:20:00Z">
              <w:r>
                <w:rPr>
                  <w:sz w:val="22"/>
                  <w:szCs w:val="18"/>
                  <w:lang w:eastAsia="en-US"/>
                </w:rPr>
                <w:t>Agree with vivo that this shouldn’t be discussed in this AI. There are proposals in AI 8.5.3 which may be a better place to discuss this issue</w:t>
              </w:r>
            </w:ins>
            <w:ins w:id="171" w:author="Ryan Keating" w:date="2020-08-18T09:21:00Z">
              <w:r>
                <w:rPr>
                  <w:sz w:val="22"/>
                  <w:szCs w:val="18"/>
                  <w:lang w:eastAsia="en-US"/>
                </w:rPr>
                <w:t xml:space="preserve">. </w:t>
              </w:r>
            </w:ins>
          </w:p>
        </w:tc>
      </w:tr>
      <w:tr w:rsidR="009016AE" w14:paraId="32125A7B" w14:textId="77777777">
        <w:tc>
          <w:tcPr>
            <w:tcW w:w="1805" w:type="dxa"/>
          </w:tcPr>
          <w:p w14:paraId="3C292AF0"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12611940" w14:textId="77777777" w:rsidR="009016AE" w:rsidRDefault="00B72FAB">
            <w:pPr>
              <w:pStyle w:val="BodyText"/>
              <w:spacing w:after="0"/>
              <w:rPr>
                <w:sz w:val="22"/>
                <w:szCs w:val="18"/>
                <w:lang w:eastAsia="en-US"/>
              </w:rPr>
            </w:pPr>
            <w:r>
              <w:rPr>
                <w:rFonts w:eastAsiaTheme="minorEastAsia"/>
                <w:sz w:val="22"/>
                <w:szCs w:val="18"/>
              </w:rPr>
              <w:t xml:space="preserve">I guess the intention of this proposal is to </w:t>
            </w:r>
            <w:proofErr w:type="spellStart"/>
            <w:r>
              <w:rPr>
                <w:rFonts w:eastAsiaTheme="minorEastAsia"/>
                <w:sz w:val="22"/>
                <w:szCs w:val="18"/>
              </w:rPr>
              <w:t>stuy</w:t>
            </w:r>
            <w:proofErr w:type="spellEnd"/>
            <w:r>
              <w:rPr>
                <w:rFonts w:eastAsiaTheme="minorEastAsia"/>
                <w:sz w:val="22"/>
                <w:szCs w:val="18"/>
              </w:rPr>
              <w:t xml:space="preserve"> the </w:t>
            </w:r>
            <w:proofErr w:type="spellStart"/>
            <w:r>
              <w:rPr>
                <w:rFonts w:eastAsiaTheme="minorEastAsia"/>
                <w:sz w:val="22"/>
                <w:szCs w:val="18"/>
              </w:rPr>
              <w:t>feasibliblity</w:t>
            </w:r>
            <w:proofErr w:type="spellEnd"/>
            <w:r>
              <w:rPr>
                <w:rFonts w:eastAsiaTheme="minorEastAsia"/>
                <w:sz w:val="22"/>
                <w:szCs w:val="18"/>
              </w:rPr>
              <w:t xml:space="preserve"> of any </w:t>
            </w:r>
            <w:r>
              <w:rPr>
                <w:rFonts w:eastAsiaTheme="minorEastAsia"/>
                <w:sz w:val="22"/>
                <w:szCs w:val="18"/>
              </w:rPr>
              <w:lastRenderedPageBreak/>
              <w:t xml:space="preserve">enhancement for estimating the NW sync error to be discussed in AI 8.5.3, from this sense, we are ok with the proposal. </w:t>
            </w:r>
          </w:p>
        </w:tc>
      </w:tr>
      <w:tr w:rsidR="009016AE" w14:paraId="62C27C0A" w14:textId="77777777">
        <w:tc>
          <w:tcPr>
            <w:tcW w:w="1805" w:type="dxa"/>
          </w:tcPr>
          <w:p w14:paraId="0525FD4D" w14:textId="77777777" w:rsidR="009016AE" w:rsidRDefault="00B72FAB">
            <w:pPr>
              <w:pStyle w:val="BodyText"/>
              <w:spacing w:after="0"/>
              <w:rPr>
                <w:sz w:val="22"/>
                <w:szCs w:val="22"/>
                <w:lang w:eastAsia="en-US"/>
              </w:rPr>
            </w:pPr>
            <w:r>
              <w:rPr>
                <w:rFonts w:eastAsiaTheme="minorEastAsia"/>
                <w:sz w:val="22"/>
                <w:szCs w:val="22"/>
              </w:rPr>
              <w:lastRenderedPageBreak/>
              <w:t>CATT</w:t>
            </w:r>
          </w:p>
        </w:tc>
        <w:tc>
          <w:tcPr>
            <w:tcW w:w="7211" w:type="dxa"/>
          </w:tcPr>
          <w:p w14:paraId="1D731392" w14:textId="77777777" w:rsidR="009016AE" w:rsidRDefault="00B72FAB">
            <w:pPr>
              <w:pStyle w:val="BodyText"/>
              <w:spacing w:after="0"/>
              <w:rPr>
                <w:sz w:val="22"/>
                <w:szCs w:val="22"/>
                <w:lang w:eastAsia="en-US"/>
              </w:rPr>
            </w:pPr>
            <w:r>
              <w:rPr>
                <w:sz w:val="22"/>
                <w:szCs w:val="22"/>
                <w:lang w:eastAsia="ko-KR"/>
              </w:rPr>
              <w:t>We suggest making the conclusion in AI 8.5.2 on the importance of properly handling network synchronization error. The enhancements could be handled in AI 8.5.3.</w:t>
            </w:r>
          </w:p>
        </w:tc>
      </w:tr>
      <w:tr w:rsidR="009016AE" w14:paraId="495AF699" w14:textId="77777777">
        <w:tc>
          <w:tcPr>
            <w:tcW w:w="1805" w:type="dxa"/>
          </w:tcPr>
          <w:p w14:paraId="5A1D67B8" w14:textId="77777777" w:rsidR="009016AE" w:rsidRDefault="00B72FAB">
            <w:pPr>
              <w:pStyle w:val="BodyText"/>
              <w:spacing w:after="0"/>
              <w:rPr>
                <w:rFonts w:eastAsiaTheme="minorEastAsia"/>
                <w:sz w:val="22"/>
                <w:szCs w:val="22"/>
              </w:rPr>
            </w:pPr>
            <w:r>
              <w:rPr>
                <w:rFonts w:eastAsiaTheme="minorEastAsia"/>
                <w:sz w:val="22"/>
                <w:szCs w:val="22"/>
              </w:rPr>
              <w:t>Futurewei</w:t>
            </w:r>
          </w:p>
        </w:tc>
        <w:tc>
          <w:tcPr>
            <w:tcW w:w="7211" w:type="dxa"/>
          </w:tcPr>
          <w:p w14:paraId="3520E0C0" w14:textId="77777777" w:rsidR="009016AE" w:rsidRDefault="00B72FAB">
            <w:pPr>
              <w:pStyle w:val="BodyText"/>
              <w:spacing w:after="0"/>
              <w:rPr>
                <w:sz w:val="22"/>
                <w:szCs w:val="22"/>
                <w:lang w:eastAsia="ko-KR"/>
              </w:rPr>
            </w:pPr>
            <w:r>
              <w:rPr>
                <w:sz w:val="22"/>
                <w:szCs w:val="22"/>
                <w:lang w:eastAsia="ko-KR"/>
              </w:rPr>
              <w:t>This should be discussed in the Enhancements AI, not here.</w:t>
            </w:r>
          </w:p>
        </w:tc>
      </w:tr>
      <w:tr w:rsidR="009016AE" w14:paraId="31199B9C" w14:textId="77777777">
        <w:tc>
          <w:tcPr>
            <w:tcW w:w="1805" w:type="dxa"/>
          </w:tcPr>
          <w:p w14:paraId="41B3250C" w14:textId="77777777" w:rsidR="009016AE" w:rsidRDefault="00B72FAB">
            <w:pPr>
              <w:pStyle w:val="BodyText"/>
              <w:spacing w:after="0"/>
              <w:rPr>
                <w:rFonts w:eastAsiaTheme="minorEastAsia"/>
                <w:sz w:val="22"/>
                <w:szCs w:val="22"/>
              </w:rPr>
            </w:pPr>
            <w:r>
              <w:rPr>
                <w:rFonts w:eastAsiaTheme="minorEastAsia"/>
                <w:sz w:val="22"/>
                <w:szCs w:val="18"/>
              </w:rPr>
              <w:t>Qualcomm</w:t>
            </w:r>
          </w:p>
        </w:tc>
        <w:tc>
          <w:tcPr>
            <w:tcW w:w="7211" w:type="dxa"/>
          </w:tcPr>
          <w:p w14:paraId="10A1128E" w14:textId="77777777" w:rsidR="009016AE" w:rsidRDefault="00B72FAB">
            <w:pPr>
              <w:pStyle w:val="BodyText"/>
              <w:spacing w:after="0"/>
              <w:rPr>
                <w:sz w:val="22"/>
                <w:szCs w:val="22"/>
                <w:lang w:eastAsia="ko-KR"/>
              </w:rPr>
            </w:pPr>
            <w:r>
              <w:rPr>
                <w:sz w:val="22"/>
                <w:szCs w:val="22"/>
                <w:lang w:eastAsia="ko-KR"/>
              </w:rPr>
              <w:t>We think this should be discussed in the enhancement. In this ED, we think the proposal should be more about what it was observed.</w:t>
            </w:r>
          </w:p>
          <w:p w14:paraId="0E519939" w14:textId="77777777" w:rsidR="009016AE" w:rsidRDefault="009016AE">
            <w:pPr>
              <w:pStyle w:val="BodyText"/>
              <w:spacing w:after="0"/>
              <w:rPr>
                <w:sz w:val="22"/>
                <w:szCs w:val="22"/>
                <w:lang w:eastAsia="ko-KR"/>
              </w:rPr>
            </w:pPr>
          </w:p>
          <w:p w14:paraId="6B6FC5B1"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r>
              <w:rPr>
                <w:b/>
                <w:bCs/>
                <w:i/>
                <w:iCs/>
                <w:sz w:val="24"/>
                <w:lang w:eastAsia="ko-KR"/>
              </w:rPr>
              <w:t>:</w:t>
            </w:r>
          </w:p>
          <w:p w14:paraId="3A001B07" w14:textId="77777777" w:rsidR="009016AE" w:rsidRDefault="00B72FAB">
            <w:pPr>
              <w:pStyle w:val="BodyText"/>
              <w:spacing w:after="0"/>
              <w:rPr>
                <w:sz w:val="22"/>
                <w:szCs w:val="22"/>
                <w:lang w:eastAsia="ko-KR"/>
              </w:rPr>
            </w:pPr>
            <w:r>
              <w:rPr>
                <w:b/>
                <w:bCs/>
                <w:i/>
                <w:iCs/>
                <w:sz w:val="22"/>
                <w:szCs w:val="28"/>
                <w:lang w:val="en-GB"/>
              </w:rPr>
              <w:t>Network synchronization may cause performance degradation in the DL-TDOA or UL-TDOA Rel-16 Positioning solutions.</w:t>
            </w:r>
          </w:p>
        </w:tc>
      </w:tr>
      <w:tr w:rsidR="009016AE" w14:paraId="0A9C90C4" w14:textId="77777777">
        <w:tc>
          <w:tcPr>
            <w:tcW w:w="1805" w:type="dxa"/>
          </w:tcPr>
          <w:p w14:paraId="3E736EC3"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6D6D066E" w14:textId="77777777" w:rsidR="009016AE" w:rsidRDefault="00B72FAB">
            <w:pPr>
              <w:pStyle w:val="BodyText"/>
              <w:spacing w:after="0"/>
              <w:rPr>
                <w:b/>
                <w:bCs/>
                <w:i/>
                <w:iCs/>
                <w:sz w:val="22"/>
                <w:szCs w:val="28"/>
                <w:lang w:val="en-GB"/>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307DBC9B" w14:textId="77777777">
        <w:tc>
          <w:tcPr>
            <w:tcW w:w="1805" w:type="dxa"/>
          </w:tcPr>
          <w:p w14:paraId="336A6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148EF0EB" w14:textId="77777777" w:rsidR="009016AE" w:rsidRDefault="00B72FAB">
            <w:pPr>
              <w:pStyle w:val="BodyText"/>
              <w:spacing w:after="0"/>
              <w:rPr>
                <w:sz w:val="22"/>
                <w:szCs w:val="22"/>
              </w:rPr>
            </w:pPr>
            <w:r>
              <w:rPr>
                <w:sz w:val="22"/>
                <w:szCs w:val="22"/>
              </w:rPr>
              <w:t>According to the LTE experience, the sync error is &gt;= 130ns from US network. And this is why DL-TDOA performs poorly and therefore RAT independent approach (GNSS) is preferred for outdoors.</w:t>
            </w:r>
          </w:p>
          <w:p w14:paraId="4ABD29AF" w14:textId="77777777" w:rsidR="009016AE" w:rsidRDefault="009016AE">
            <w:pPr>
              <w:pStyle w:val="BodyText"/>
              <w:spacing w:after="0"/>
              <w:rPr>
                <w:sz w:val="22"/>
                <w:szCs w:val="22"/>
              </w:rPr>
            </w:pPr>
          </w:p>
          <w:p w14:paraId="55F4EEE5" w14:textId="77777777" w:rsidR="009016AE" w:rsidRDefault="00B72FAB">
            <w:pPr>
              <w:pStyle w:val="BodyText"/>
              <w:spacing w:after="0"/>
              <w:rPr>
                <w:sz w:val="22"/>
                <w:szCs w:val="22"/>
              </w:rPr>
            </w:pPr>
            <w:r>
              <w:rPr>
                <w:sz w:val="22"/>
                <w:szCs w:val="22"/>
              </w:rPr>
              <w:t xml:space="preserve">Instead of the estimation of  sync error, we can consider some mechanism to cancel the sync error, such as applying multiple-RTT, or applying DL-TDOA+UL-TDOA </w:t>
            </w:r>
          </w:p>
        </w:tc>
      </w:tr>
      <w:tr w:rsidR="009016AE" w14:paraId="45BAEB60" w14:textId="77777777">
        <w:tc>
          <w:tcPr>
            <w:tcW w:w="1805" w:type="dxa"/>
          </w:tcPr>
          <w:p w14:paraId="62B951FC"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A8B1BEA" w14:textId="77777777" w:rsidR="009016AE" w:rsidRDefault="00B72FAB">
            <w:pPr>
              <w:pStyle w:val="BodyText"/>
              <w:spacing w:after="0"/>
              <w:rPr>
                <w:sz w:val="22"/>
                <w:szCs w:val="22"/>
              </w:rPr>
            </w:pPr>
            <w:r>
              <w:rPr>
                <w:sz w:val="22"/>
                <w:szCs w:val="22"/>
              </w:rPr>
              <w:t>In this AI we can do only observation on evaluation results with synchronization error. The discussion on Network synchronization compensation should be done in Enhancement AI</w:t>
            </w:r>
          </w:p>
        </w:tc>
      </w:tr>
      <w:tr w:rsidR="009016AE" w14:paraId="71EA7ADD" w14:textId="77777777">
        <w:tc>
          <w:tcPr>
            <w:tcW w:w="1805" w:type="dxa"/>
          </w:tcPr>
          <w:p w14:paraId="2EE49605"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25C16FC" w14:textId="77777777" w:rsidR="009016AE" w:rsidRDefault="00B72FAB">
            <w:pPr>
              <w:pStyle w:val="BodyText"/>
              <w:spacing w:after="0"/>
              <w:rPr>
                <w:sz w:val="22"/>
                <w:szCs w:val="22"/>
              </w:rPr>
            </w:pPr>
            <w:r>
              <w:rPr>
                <w:rFonts w:eastAsia="Malgun Gothic" w:hint="eastAsia"/>
                <w:sz w:val="22"/>
                <w:szCs w:val="22"/>
                <w:lang w:eastAsia="ko-KR"/>
              </w:rPr>
              <w:t>Agree with CATT</w:t>
            </w:r>
            <w:r>
              <w:rPr>
                <w:rFonts w:eastAsia="Malgun Gothic"/>
                <w:sz w:val="22"/>
                <w:szCs w:val="22"/>
                <w:lang w:eastAsia="ko-KR"/>
              </w:rPr>
              <w:t>’s view</w:t>
            </w:r>
            <w:r>
              <w:rPr>
                <w:rFonts w:eastAsia="Malgun Gothic" w:hint="eastAsia"/>
                <w:sz w:val="22"/>
                <w:szCs w:val="22"/>
                <w:lang w:eastAsia="ko-KR"/>
              </w:rPr>
              <w:t xml:space="preserve"> that making </w:t>
            </w:r>
            <w:r>
              <w:rPr>
                <w:rFonts w:eastAsia="Malgun Gothic"/>
                <w:sz w:val="22"/>
                <w:szCs w:val="22"/>
                <w:lang w:eastAsia="ko-KR"/>
              </w:rPr>
              <w:t xml:space="preserve">the conclusion of </w:t>
            </w:r>
            <w:r>
              <w:rPr>
                <w:rFonts w:eastAsia="Malgun Gothic" w:hint="eastAsia"/>
                <w:sz w:val="22"/>
                <w:szCs w:val="22"/>
                <w:lang w:eastAsia="ko-KR"/>
              </w:rPr>
              <w:t>this proposal in AI 8.5.2</w:t>
            </w:r>
            <w:r>
              <w:rPr>
                <w:rFonts w:eastAsia="Malgun Gothic"/>
                <w:sz w:val="22"/>
                <w:szCs w:val="22"/>
                <w:lang w:eastAsia="ko-KR"/>
              </w:rPr>
              <w:t>,</w:t>
            </w:r>
            <w:r>
              <w:rPr>
                <w:rFonts w:eastAsia="Malgun Gothic" w:hint="eastAsia"/>
                <w:sz w:val="22"/>
                <w:szCs w:val="22"/>
                <w:lang w:eastAsia="ko-KR"/>
              </w:rPr>
              <w:t xml:space="preserve"> </w:t>
            </w:r>
            <w:r>
              <w:rPr>
                <w:rFonts w:eastAsia="Malgun Gothic"/>
                <w:sz w:val="22"/>
                <w:szCs w:val="22"/>
                <w:lang w:eastAsia="ko-KR"/>
              </w:rPr>
              <w:t>and the enhancements should be dealt in AI 8.5.3.</w:t>
            </w:r>
          </w:p>
        </w:tc>
      </w:tr>
      <w:tr w:rsidR="009016AE" w14:paraId="7860A488" w14:textId="77777777">
        <w:tc>
          <w:tcPr>
            <w:tcW w:w="1805" w:type="dxa"/>
          </w:tcPr>
          <w:p w14:paraId="4B786EC4" w14:textId="77777777" w:rsidR="009016AE" w:rsidRDefault="00B72FAB">
            <w:pPr>
              <w:pStyle w:val="BodyText"/>
              <w:spacing w:after="0"/>
              <w:rPr>
                <w:rFonts w:eastAsia="Malgun Gothic"/>
                <w:sz w:val="22"/>
                <w:szCs w:val="18"/>
                <w:lang w:eastAsia="ko-KR"/>
              </w:rPr>
            </w:pPr>
            <w:proofErr w:type="spellStart"/>
            <w:r>
              <w:rPr>
                <w:rFonts w:eastAsiaTheme="minorEastAsia"/>
                <w:sz w:val="22"/>
                <w:szCs w:val="22"/>
              </w:rPr>
              <w:t>CEWiT</w:t>
            </w:r>
            <w:proofErr w:type="spellEnd"/>
          </w:p>
        </w:tc>
        <w:tc>
          <w:tcPr>
            <w:tcW w:w="7211" w:type="dxa"/>
          </w:tcPr>
          <w:p w14:paraId="663E200E" w14:textId="77777777" w:rsidR="009016AE" w:rsidRDefault="00B72FAB">
            <w:pPr>
              <w:pStyle w:val="BodyText"/>
              <w:spacing w:after="0"/>
              <w:rPr>
                <w:rFonts w:eastAsia="Malgun Gothic"/>
                <w:sz w:val="22"/>
                <w:szCs w:val="22"/>
                <w:lang w:eastAsia="ko-KR"/>
              </w:rPr>
            </w:pPr>
            <w:r>
              <w:rPr>
                <w:sz w:val="22"/>
                <w:szCs w:val="22"/>
                <w:lang w:eastAsia="ko-KR"/>
              </w:rPr>
              <w:t>If it is conclusive remark to help the agreement in AI 8.5.3 then we support this proposal.</w:t>
            </w:r>
          </w:p>
        </w:tc>
      </w:tr>
      <w:tr w:rsidR="009016AE" w14:paraId="5F40C1C0" w14:textId="77777777">
        <w:tc>
          <w:tcPr>
            <w:tcW w:w="1805" w:type="dxa"/>
          </w:tcPr>
          <w:p w14:paraId="2E94E161" w14:textId="77777777" w:rsidR="009016AE" w:rsidRDefault="00B72FAB">
            <w:pPr>
              <w:pStyle w:val="BodyText"/>
              <w:spacing w:after="0"/>
              <w:rPr>
                <w:rFonts w:eastAsiaTheme="minorEastAsia"/>
                <w:sz w:val="22"/>
                <w:szCs w:val="22"/>
              </w:rPr>
            </w:pPr>
            <w:r>
              <w:rPr>
                <w:sz w:val="22"/>
                <w:szCs w:val="18"/>
                <w:lang w:eastAsia="en-US"/>
              </w:rPr>
              <w:t>Sony</w:t>
            </w:r>
          </w:p>
        </w:tc>
        <w:tc>
          <w:tcPr>
            <w:tcW w:w="7211" w:type="dxa"/>
          </w:tcPr>
          <w:p w14:paraId="20971657" w14:textId="77777777" w:rsidR="009016AE" w:rsidRDefault="00B72FAB">
            <w:pPr>
              <w:pStyle w:val="BodyText"/>
              <w:spacing w:after="0"/>
              <w:rPr>
                <w:sz w:val="22"/>
                <w:szCs w:val="22"/>
                <w:lang w:eastAsia="ko-KR"/>
              </w:rPr>
            </w:pPr>
            <w:r>
              <w:rPr>
                <w:sz w:val="22"/>
                <w:szCs w:val="18"/>
                <w:lang w:eastAsia="en-US"/>
              </w:rPr>
              <w:t>Do not support Proposal #9 (same view as VIVO).</w:t>
            </w:r>
          </w:p>
        </w:tc>
      </w:tr>
      <w:tr w:rsidR="009016AE" w14:paraId="18702D0F" w14:textId="77777777">
        <w:tc>
          <w:tcPr>
            <w:tcW w:w="1805" w:type="dxa"/>
          </w:tcPr>
          <w:p w14:paraId="5255BACA" w14:textId="77777777" w:rsidR="009016AE" w:rsidRDefault="00B72FAB">
            <w:pPr>
              <w:pStyle w:val="BodyText"/>
              <w:spacing w:after="0"/>
              <w:rPr>
                <w:sz w:val="22"/>
                <w:szCs w:val="18"/>
                <w:lang w:eastAsia="en-US"/>
              </w:rPr>
            </w:pPr>
            <w:r>
              <w:rPr>
                <w:sz w:val="22"/>
                <w:szCs w:val="18"/>
                <w:lang w:eastAsia="en-US"/>
              </w:rPr>
              <w:t>SS</w:t>
            </w:r>
          </w:p>
        </w:tc>
        <w:tc>
          <w:tcPr>
            <w:tcW w:w="7211" w:type="dxa"/>
          </w:tcPr>
          <w:p w14:paraId="3DEBC1A2" w14:textId="77777777" w:rsidR="009016AE" w:rsidRDefault="00B72FAB">
            <w:pPr>
              <w:pStyle w:val="BodyText"/>
              <w:spacing w:after="0"/>
              <w:rPr>
                <w:sz w:val="22"/>
                <w:szCs w:val="18"/>
                <w:lang w:eastAsia="en-US"/>
              </w:rPr>
            </w:pPr>
            <w:r>
              <w:rPr>
                <w:sz w:val="22"/>
                <w:szCs w:val="18"/>
                <w:lang w:eastAsia="en-US"/>
              </w:rPr>
              <w:t>Agree with vivo</w:t>
            </w:r>
          </w:p>
        </w:tc>
      </w:tr>
    </w:tbl>
    <w:p w14:paraId="227D5DAF" w14:textId="77777777" w:rsidR="009016AE" w:rsidRDefault="009016AE">
      <w:pPr>
        <w:rPr>
          <w:lang w:val="en-US"/>
        </w:rPr>
      </w:pPr>
    </w:p>
    <w:p w14:paraId="3E7FD61F" w14:textId="77777777" w:rsidR="009016AE" w:rsidRDefault="00B72FAB" w:rsidP="00B47AE5">
      <w:pPr>
        <w:pStyle w:val="Heading3"/>
      </w:pPr>
      <w:r>
        <w:t>Revision of Initial Proposal</w:t>
      </w:r>
    </w:p>
    <w:p w14:paraId="49462B0B" w14:textId="77777777" w:rsidR="009016AE" w:rsidRDefault="00B72FAB">
      <w:pPr>
        <w:spacing w:before="60"/>
        <w:jc w:val="both"/>
        <w:rPr>
          <w:bCs/>
          <w:iCs/>
          <w:lang w:val="en-US"/>
        </w:rPr>
      </w:pPr>
      <w:r>
        <w:rPr>
          <w:bCs/>
          <w:iCs/>
          <w:lang w:val="en-US"/>
        </w:rPr>
        <w:t>Based on received responses the following revision of the proposal is suggested for further discussion</w:t>
      </w:r>
    </w:p>
    <w:p w14:paraId="23EE1F4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Revision#1</w:t>
      </w:r>
      <w:r>
        <w:rPr>
          <w:b/>
          <w:bCs/>
          <w:sz w:val="24"/>
          <w:lang w:eastAsia="ko-KR"/>
        </w:rPr>
        <w:t>:</w:t>
      </w:r>
    </w:p>
    <w:p w14:paraId="013308A4"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DDF3C3E"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 and needs to be properly handled for precise positioning</w:t>
      </w:r>
    </w:p>
    <w:p w14:paraId="1816E700"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FFS feasibility of network synchronization error estimation / compensation and its impact on NR positioning </w:t>
      </w:r>
    </w:p>
    <w:p w14:paraId="41A8AD20" w14:textId="77777777" w:rsidR="009016AE" w:rsidRDefault="009016AE">
      <w:pPr>
        <w:spacing w:before="60"/>
        <w:jc w:val="both"/>
        <w:rPr>
          <w:bCs/>
          <w:iCs/>
          <w:lang w:val="en-US"/>
        </w:rPr>
      </w:pPr>
    </w:p>
    <w:p w14:paraId="7F0676B5" w14:textId="77777777" w:rsidR="009016AE" w:rsidRDefault="00B72FAB" w:rsidP="00B47AE5">
      <w:pPr>
        <w:pStyle w:val="Heading3"/>
      </w:pPr>
      <w:r>
        <w:t>Collection of Views for Revised Proposal</w:t>
      </w:r>
    </w:p>
    <w:p w14:paraId="3604EA40" w14:textId="77777777" w:rsidR="009016AE" w:rsidRDefault="00B72FAB">
      <w:pPr>
        <w:spacing w:before="60"/>
        <w:jc w:val="both"/>
        <w:rPr>
          <w:lang w:val="en-US" w:eastAsia="ko-KR"/>
        </w:rPr>
      </w:pPr>
      <w:r>
        <w:rPr>
          <w:lang w:val="en-US" w:eastAsia="ko-KR"/>
        </w:rPr>
        <w:t>Companies are invited to provide views on proposal in Section 3.8.3</w:t>
      </w:r>
    </w:p>
    <w:tbl>
      <w:tblPr>
        <w:tblStyle w:val="TableGrid"/>
        <w:tblW w:w="9016" w:type="dxa"/>
        <w:tblLayout w:type="fixed"/>
        <w:tblLook w:val="04A0" w:firstRow="1" w:lastRow="0" w:firstColumn="1" w:lastColumn="0" w:noHBand="0" w:noVBand="1"/>
      </w:tblPr>
      <w:tblGrid>
        <w:gridCol w:w="1838"/>
        <w:gridCol w:w="7178"/>
      </w:tblGrid>
      <w:tr w:rsidR="009016AE" w14:paraId="34363435" w14:textId="77777777">
        <w:tc>
          <w:tcPr>
            <w:tcW w:w="1838" w:type="dxa"/>
            <w:shd w:val="clear" w:color="auto" w:fill="FFE599" w:themeFill="accent4" w:themeFillTint="66"/>
          </w:tcPr>
          <w:p w14:paraId="759B73AF"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178" w:type="dxa"/>
            <w:shd w:val="clear" w:color="auto" w:fill="FFE599" w:themeFill="accent4" w:themeFillTint="66"/>
          </w:tcPr>
          <w:p w14:paraId="67B209F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41371CF4" w14:textId="77777777">
        <w:tc>
          <w:tcPr>
            <w:tcW w:w="1838" w:type="dxa"/>
          </w:tcPr>
          <w:p w14:paraId="1E7DB46A"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178" w:type="dxa"/>
          </w:tcPr>
          <w:p w14:paraId="577F1435" w14:textId="77777777" w:rsidR="009016AE" w:rsidRDefault="00B72FAB">
            <w:pPr>
              <w:pStyle w:val="BodyText"/>
              <w:spacing w:after="0"/>
              <w:rPr>
                <w:rFonts w:eastAsiaTheme="minorEastAsia"/>
                <w:sz w:val="22"/>
                <w:szCs w:val="18"/>
              </w:rPr>
            </w:pPr>
            <w:r>
              <w:rPr>
                <w:rFonts w:eastAsiaTheme="minorEastAsia"/>
                <w:sz w:val="22"/>
                <w:szCs w:val="18"/>
              </w:rPr>
              <w:t xml:space="preserve">Okay in principle but wasn’t this already observed in Rel-16? Should be </w:t>
            </w:r>
            <w:r>
              <w:rPr>
                <w:rFonts w:eastAsiaTheme="minorEastAsia"/>
                <w:sz w:val="22"/>
                <w:szCs w:val="18"/>
              </w:rPr>
              <w:lastRenderedPageBreak/>
              <w:t xml:space="preserve">obvious. FFS point is okay for us. </w:t>
            </w:r>
          </w:p>
        </w:tc>
      </w:tr>
      <w:tr w:rsidR="009016AE" w14:paraId="12F93CBC" w14:textId="77777777">
        <w:tc>
          <w:tcPr>
            <w:tcW w:w="1838" w:type="dxa"/>
          </w:tcPr>
          <w:p w14:paraId="7A5EA576" w14:textId="77777777" w:rsidR="009016AE" w:rsidRDefault="00B72FAB">
            <w:pPr>
              <w:pStyle w:val="BodyText"/>
              <w:spacing w:after="0"/>
              <w:rPr>
                <w:sz w:val="22"/>
                <w:szCs w:val="18"/>
                <w:lang w:eastAsia="en-US"/>
              </w:rPr>
            </w:pPr>
            <w:r>
              <w:rPr>
                <w:sz w:val="22"/>
                <w:szCs w:val="18"/>
                <w:lang w:eastAsia="en-US"/>
              </w:rPr>
              <w:lastRenderedPageBreak/>
              <w:t>Qualcomm</w:t>
            </w:r>
          </w:p>
        </w:tc>
        <w:tc>
          <w:tcPr>
            <w:tcW w:w="7178" w:type="dxa"/>
          </w:tcPr>
          <w:p w14:paraId="1BFEA47E" w14:textId="77777777" w:rsidR="009016AE" w:rsidRDefault="00B72FAB">
            <w:pPr>
              <w:spacing w:before="60"/>
              <w:rPr>
                <w:szCs w:val="18"/>
                <w:lang w:val="en-US"/>
              </w:rPr>
            </w:pPr>
            <w:r>
              <w:rPr>
                <w:szCs w:val="18"/>
                <w:lang w:val="en-US"/>
              </w:rPr>
              <w:t>OK</w:t>
            </w:r>
          </w:p>
        </w:tc>
      </w:tr>
      <w:tr w:rsidR="009016AE" w14:paraId="27F482D2" w14:textId="77777777">
        <w:tc>
          <w:tcPr>
            <w:tcW w:w="1838" w:type="dxa"/>
          </w:tcPr>
          <w:p w14:paraId="7E9BAC4B" w14:textId="77777777" w:rsidR="009016AE" w:rsidRDefault="00B72FAB">
            <w:pPr>
              <w:pStyle w:val="BodyText"/>
              <w:spacing w:after="0"/>
              <w:rPr>
                <w:sz w:val="22"/>
                <w:szCs w:val="18"/>
                <w:lang w:eastAsia="en-US"/>
              </w:rPr>
            </w:pPr>
            <w:r>
              <w:rPr>
                <w:sz w:val="22"/>
                <w:szCs w:val="18"/>
                <w:lang w:eastAsia="en-US"/>
              </w:rPr>
              <w:t>Futurewei</w:t>
            </w:r>
          </w:p>
        </w:tc>
        <w:tc>
          <w:tcPr>
            <w:tcW w:w="7178" w:type="dxa"/>
          </w:tcPr>
          <w:p w14:paraId="352DBBB2" w14:textId="77777777" w:rsidR="009016AE" w:rsidRDefault="00B72FAB">
            <w:pPr>
              <w:pStyle w:val="BodyText"/>
              <w:spacing w:after="0"/>
              <w:rPr>
                <w:sz w:val="22"/>
                <w:szCs w:val="18"/>
                <w:lang w:eastAsia="en-US"/>
              </w:rPr>
            </w:pPr>
            <w:r>
              <w:rPr>
                <w:sz w:val="22"/>
                <w:szCs w:val="18"/>
                <w:lang w:eastAsia="en-US"/>
              </w:rPr>
              <w:t>Revised the first sub-bullet by removing the phrase “and needs…”</w:t>
            </w:r>
          </w:p>
          <w:p w14:paraId="36867EA5" w14:textId="77777777" w:rsidR="009016AE" w:rsidRDefault="00B72FAB">
            <w:pPr>
              <w:pStyle w:val="ListParagraph"/>
              <w:numPr>
                <w:ilvl w:val="1"/>
                <w:numId w:val="5"/>
              </w:numPr>
              <w:spacing w:before="60"/>
              <w:ind w:left="567" w:hanging="283"/>
              <w:rPr>
                <w:rFonts w:ascii="Times New Roman" w:hAnsi="Times New Roman"/>
                <w:b/>
                <w:bCs/>
                <w:strike/>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lang w:eastAsia="ko-KR"/>
              </w:rPr>
              <w:t>and needs to be properly handled for precise positioning</w:t>
            </w:r>
          </w:p>
          <w:p w14:paraId="60B557C1" w14:textId="77777777" w:rsidR="009016AE" w:rsidRDefault="009016AE">
            <w:pPr>
              <w:pStyle w:val="BodyText"/>
              <w:spacing w:after="0"/>
              <w:rPr>
                <w:sz w:val="22"/>
                <w:szCs w:val="18"/>
                <w:lang w:eastAsia="en-US"/>
              </w:rPr>
            </w:pPr>
          </w:p>
        </w:tc>
      </w:tr>
      <w:tr w:rsidR="009016AE" w14:paraId="358B5C04" w14:textId="77777777">
        <w:tc>
          <w:tcPr>
            <w:tcW w:w="1838" w:type="dxa"/>
          </w:tcPr>
          <w:p w14:paraId="6A4B87DB" w14:textId="77777777" w:rsidR="009016AE" w:rsidRDefault="00B72FAB">
            <w:pPr>
              <w:pStyle w:val="BodyText"/>
              <w:spacing w:after="0"/>
              <w:rPr>
                <w:sz w:val="22"/>
                <w:szCs w:val="18"/>
                <w:lang w:eastAsia="en-US"/>
              </w:rPr>
            </w:pPr>
            <w:r>
              <w:rPr>
                <w:sz w:val="22"/>
                <w:szCs w:val="18"/>
                <w:lang w:eastAsia="en-US"/>
              </w:rPr>
              <w:t>Fraunhofer</w:t>
            </w:r>
          </w:p>
        </w:tc>
        <w:tc>
          <w:tcPr>
            <w:tcW w:w="7178" w:type="dxa"/>
          </w:tcPr>
          <w:p w14:paraId="6EA7C707" w14:textId="77777777" w:rsidR="009016AE" w:rsidRDefault="00B72FAB">
            <w:pPr>
              <w:pStyle w:val="BodyText"/>
              <w:spacing w:after="0"/>
              <w:rPr>
                <w:sz w:val="22"/>
                <w:szCs w:val="22"/>
                <w:lang w:eastAsia="ko-KR"/>
              </w:rPr>
            </w:pPr>
            <w:r>
              <w:rPr>
                <w:sz w:val="22"/>
                <w:szCs w:val="22"/>
                <w:lang w:eastAsia="ko-KR"/>
              </w:rPr>
              <w:t>Support FL proposal.</w:t>
            </w:r>
          </w:p>
        </w:tc>
      </w:tr>
      <w:tr w:rsidR="009016AE" w14:paraId="40DE05E3" w14:textId="77777777">
        <w:tc>
          <w:tcPr>
            <w:tcW w:w="1838" w:type="dxa"/>
          </w:tcPr>
          <w:p w14:paraId="3E55E4B0" w14:textId="77777777" w:rsidR="009016AE" w:rsidRDefault="00B72FAB">
            <w:pPr>
              <w:pStyle w:val="BodyText"/>
              <w:spacing w:after="0"/>
              <w:rPr>
                <w:rFonts w:eastAsia="SimSun"/>
                <w:sz w:val="22"/>
                <w:szCs w:val="18"/>
              </w:rPr>
            </w:pPr>
            <w:r>
              <w:rPr>
                <w:rFonts w:eastAsia="SimSun" w:hint="eastAsia"/>
                <w:sz w:val="22"/>
                <w:szCs w:val="18"/>
              </w:rPr>
              <w:t>ZTE</w:t>
            </w:r>
          </w:p>
        </w:tc>
        <w:tc>
          <w:tcPr>
            <w:tcW w:w="7178" w:type="dxa"/>
          </w:tcPr>
          <w:p w14:paraId="0033089C" w14:textId="77777777" w:rsidR="009016AE" w:rsidRDefault="00B72FAB">
            <w:pPr>
              <w:pStyle w:val="BodyText"/>
              <w:spacing w:after="0"/>
              <w:rPr>
                <w:rFonts w:eastAsia="SimSun"/>
                <w:sz w:val="22"/>
                <w:szCs w:val="22"/>
              </w:rPr>
            </w:pPr>
            <w:r>
              <w:rPr>
                <w:rFonts w:eastAsia="SimSun" w:hint="eastAsia"/>
                <w:sz w:val="22"/>
                <w:szCs w:val="22"/>
              </w:rPr>
              <w:t>Support.</w:t>
            </w:r>
          </w:p>
        </w:tc>
      </w:tr>
      <w:tr w:rsidR="009016AE" w14:paraId="51BB79DF" w14:textId="77777777">
        <w:tc>
          <w:tcPr>
            <w:tcW w:w="1838" w:type="dxa"/>
          </w:tcPr>
          <w:p w14:paraId="2094BEAB"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178" w:type="dxa"/>
          </w:tcPr>
          <w:p w14:paraId="056368E3" w14:textId="77777777" w:rsidR="009016AE" w:rsidRDefault="00B72FAB">
            <w:pPr>
              <w:pStyle w:val="BodyText"/>
              <w:spacing w:after="0"/>
              <w:rPr>
                <w:rFonts w:eastAsia="SimSun"/>
                <w:sz w:val="22"/>
                <w:szCs w:val="22"/>
              </w:rPr>
            </w:pPr>
            <w:r>
              <w:rPr>
                <w:rFonts w:eastAsia="SimSun" w:hint="eastAsia"/>
                <w:sz w:val="22"/>
                <w:szCs w:val="22"/>
              </w:rPr>
              <w:t>S</w:t>
            </w:r>
            <w:r>
              <w:rPr>
                <w:rFonts w:eastAsia="SimSun"/>
                <w:sz w:val="22"/>
                <w:szCs w:val="22"/>
              </w:rPr>
              <w:t xml:space="preserve">ame view with </w:t>
            </w:r>
            <w:proofErr w:type="spellStart"/>
            <w:r>
              <w:rPr>
                <w:rFonts w:eastAsia="SimSun"/>
                <w:sz w:val="22"/>
                <w:szCs w:val="22"/>
              </w:rPr>
              <w:t>Futherwei</w:t>
            </w:r>
            <w:proofErr w:type="spellEnd"/>
            <w:r>
              <w:rPr>
                <w:rFonts w:eastAsia="SimSun"/>
                <w:sz w:val="22"/>
                <w:szCs w:val="22"/>
              </w:rPr>
              <w:t xml:space="preserve">. </w:t>
            </w:r>
            <w:r>
              <w:rPr>
                <w:sz w:val="22"/>
                <w:szCs w:val="18"/>
                <w:lang w:eastAsia="en-US"/>
              </w:rPr>
              <w:t>Remove the phrase “and needs…”</w:t>
            </w:r>
          </w:p>
        </w:tc>
      </w:tr>
      <w:tr w:rsidR="009016AE" w14:paraId="1F48A2E3" w14:textId="77777777">
        <w:tc>
          <w:tcPr>
            <w:tcW w:w="1838" w:type="dxa"/>
          </w:tcPr>
          <w:p w14:paraId="203F3CB3"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178" w:type="dxa"/>
          </w:tcPr>
          <w:p w14:paraId="35086CF4" w14:textId="77777777" w:rsidR="009016AE" w:rsidRDefault="00B72FAB">
            <w:pPr>
              <w:pStyle w:val="BodyText"/>
              <w:spacing w:after="0"/>
              <w:rPr>
                <w:rFonts w:eastAsia="SimSun"/>
                <w:sz w:val="22"/>
                <w:szCs w:val="22"/>
              </w:rPr>
            </w:pPr>
            <w:r>
              <w:rPr>
                <w:rFonts w:eastAsiaTheme="minorEastAsia" w:hint="eastAsia"/>
                <w:sz w:val="22"/>
                <w:szCs w:val="22"/>
              </w:rPr>
              <w:t>O</w:t>
            </w:r>
            <w:r>
              <w:rPr>
                <w:rFonts w:eastAsiaTheme="minorEastAsia"/>
                <w:sz w:val="22"/>
                <w:szCs w:val="22"/>
              </w:rPr>
              <w:t>K.</w:t>
            </w:r>
          </w:p>
        </w:tc>
      </w:tr>
      <w:tr w:rsidR="009016AE" w14:paraId="11BA8A46" w14:textId="77777777">
        <w:tc>
          <w:tcPr>
            <w:tcW w:w="1838" w:type="dxa"/>
          </w:tcPr>
          <w:p w14:paraId="409D9490"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178" w:type="dxa"/>
          </w:tcPr>
          <w:p w14:paraId="785937B1" w14:textId="77777777" w:rsidR="009016AE" w:rsidRDefault="00B72FAB">
            <w:pPr>
              <w:pStyle w:val="BodyText"/>
              <w:spacing w:after="0"/>
              <w:rPr>
                <w:rFonts w:eastAsiaTheme="minorEastAsia"/>
                <w:sz w:val="22"/>
                <w:szCs w:val="22"/>
              </w:rPr>
            </w:pPr>
            <w:r>
              <w:rPr>
                <w:rFonts w:eastAsiaTheme="minorEastAsia"/>
                <w:sz w:val="22"/>
                <w:szCs w:val="22"/>
              </w:rPr>
              <w:t>OK</w:t>
            </w:r>
          </w:p>
        </w:tc>
      </w:tr>
      <w:tr w:rsidR="009016AE" w14:paraId="2F3232D8" w14:textId="77777777">
        <w:tc>
          <w:tcPr>
            <w:tcW w:w="1838" w:type="dxa"/>
          </w:tcPr>
          <w:p w14:paraId="3C575468"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178" w:type="dxa"/>
          </w:tcPr>
          <w:p w14:paraId="7D4DDD5D" w14:textId="77777777" w:rsidR="009016AE" w:rsidRDefault="00B72FAB">
            <w:pPr>
              <w:pStyle w:val="BodyText"/>
              <w:spacing w:after="0"/>
              <w:rPr>
                <w:rFonts w:eastAsiaTheme="minorEastAsia"/>
                <w:sz w:val="22"/>
                <w:szCs w:val="22"/>
              </w:rPr>
            </w:pPr>
            <w:r>
              <w:rPr>
                <w:rFonts w:eastAsiaTheme="minorEastAsia"/>
                <w:sz w:val="22"/>
                <w:szCs w:val="22"/>
              </w:rPr>
              <w:t>OK with the first bullet</w:t>
            </w:r>
          </w:p>
        </w:tc>
      </w:tr>
      <w:tr w:rsidR="009016AE" w14:paraId="3309B9CE" w14:textId="77777777">
        <w:tc>
          <w:tcPr>
            <w:tcW w:w="1838" w:type="dxa"/>
          </w:tcPr>
          <w:p w14:paraId="33D55E43"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178" w:type="dxa"/>
          </w:tcPr>
          <w:p w14:paraId="1B8E095B" w14:textId="77777777" w:rsidR="009016AE" w:rsidRDefault="00B72FAB">
            <w:pPr>
              <w:pStyle w:val="BodyText"/>
              <w:spacing w:after="0"/>
              <w:rPr>
                <w:rFonts w:eastAsiaTheme="minorEastAsia"/>
                <w:sz w:val="22"/>
                <w:szCs w:val="22"/>
              </w:rPr>
            </w:pPr>
            <w:r>
              <w:rPr>
                <w:rFonts w:eastAsia="Malgun Gothic"/>
                <w:sz w:val="22"/>
                <w:szCs w:val="22"/>
                <w:lang w:eastAsia="ko-KR"/>
              </w:rPr>
              <w:t xml:space="preserve">We also prefer to </w:t>
            </w:r>
            <w:proofErr w:type="spellStart"/>
            <w:r>
              <w:rPr>
                <w:rFonts w:eastAsia="Malgun Gothic"/>
                <w:sz w:val="22"/>
                <w:szCs w:val="22"/>
                <w:lang w:eastAsia="ko-KR"/>
              </w:rPr>
              <w:t>remove”and</w:t>
            </w:r>
            <w:proofErr w:type="spellEnd"/>
            <w:r>
              <w:rPr>
                <w:rFonts w:eastAsia="Malgun Gothic"/>
                <w:sz w:val="22"/>
                <w:szCs w:val="22"/>
                <w:lang w:eastAsia="ko-KR"/>
              </w:rPr>
              <w:t xml:space="preserve"> needs….”</w:t>
            </w:r>
            <w:r>
              <w:rPr>
                <w:rFonts w:eastAsia="Malgun Gothic" w:hint="eastAsia"/>
                <w:sz w:val="22"/>
                <w:szCs w:val="22"/>
                <w:lang w:eastAsia="ko-KR"/>
              </w:rPr>
              <w:t xml:space="preserve"> </w:t>
            </w:r>
            <w:r>
              <w:rPr>
                <w:rFonts w:eastAsia="Malgun Gothic"/>
                <w:sz w:val="22"/>
                <w:szCs w:val="22"/>
                <w:lang w:eastAsia="ko-KR"/>
              </w:rPr>
              <w:t>In addition, this issue was already discussed in Rel-16. If I correctly know, the time synchronization information between TRPs/Cells can be provided to the UE by 37.355.</w:t>
            </w:r>
          </w:p>
        </w:tc>
      </w:tr>
      <w:tr w:rsidR="009016AE" w14:paraId="12E3E7B7" w14:textId="77777777">
        <w:tc>
          <w:tcPr>
            <w:tcW w:w="1838" w:type="dxa"/>
          </w:tcPr>
          <w:p w14:paraId="1729F432" w14:textId="77777777" w:rsidR="009016AE" w:rsidRDefault="00B72FAB">
            <w:pPr>
              <w:pStyle w:val="BodyText"/>
              <w:spacing w:after="0"/>
              <w:rPr>
                <w:sz w:val="22"/>
                <w:szCs w:val="18"/>
                <w:lang w:eastAsia="en-US"/>
              </w:rPr>
            </w:pPr>
            <w:r>
              <w:rPr>
                <w:sz w:val="22"/>
                <w:szCs w:val="18"/>
                <w:lang w:eastAsia="en-US"/>
              </w:rPr>
              <w:t>Ericsson</w:t>
            </w:r>
          </w:p>
        </w:tc>
        <w:tc>
          <w:tcPr>
            <w:tcW w:w="7178" w:type="dxa"/>
          </w:tcPr>
          <w:p w14:paraId="3F89EC45" w14:textId="77777777" w:rsidR="009016AE" w:rsidRDefault="00B72FAB">
            <w:pPr>
              <w:pStyle w:val="BodyText"/>
              <w:spacing w:after="0"/>
              <w:rPr>
                <w:sz w:val="22"/>
                <w:szCs w:val="18"/>
                <w:lang w:eastAsia="en-US"/>
              </w:rPr>
            </w:pPr>
            <w:r>
              <w:rPr>
                <w:sz w:val="22"/>
                <w:szCs w:val="18"/>
                <w:lang w:eastAsia="en-US"/>
              </w:rPr>
              <w:t>We prefer to add another FFS.</w:t>
            </w:r>
          </w:p>
          <w:p w14:paraId="2939DF32" w14:textId="77777777" w:rsidR="009016AE" w:rsidRDefault="009016AE">
            <w:pPr>
              <w:pStyle w:val="BodyText"/>
              <w:spacing w:after="0"/>
              <w:rPr>
                <w:sz w:val="22"/>
                <w:szCs w:val="18"/>
                <w:lang w:eastAsia="en-US"/>
              </w:rPr>
            </w:pPr>
          </w:p>
          <w:p w14:paraId="2C34499F" w14:textId="77777777" w:rsidR="009016AE" w:rsidRDefault="00B72FAB">
            <w:pPr>
              <w:pStyle w:val="BodyText"/>
              <w:spacing w:after="0"/>
              <w:rPr>
                <w:sz w:val="22"/>
                <w:szCs w:val="18"/>
                <w:lang w:eastAsia="en-US"/>
              </w:rPr>
            </w:pPr>
            <w:r>
              <w:rPr>
                <w:sz w:val="22"/>
                <w:szCs w:val="18"/>
                <w:lang w:eastAsia="en-US"/>
              </w:rPr>
              <w:t>FFS: whether network synchronization error estimation/compensation needs any specification enhancements.</w:t>
            </w:r>
          </w:p>
          <w:p w14:paraId="6CF92509" w14:textId="77777777" w:rsidR="009016AE" w:rsidRDefault="009016AE">
            <w:pPr>
              <w:pStyle w:val="BodyText"/>
              <w:spacing w:after="0"/>
              <w:rPr>
                <w:sz w:val="22"/>
                <w:szCs w:val="18"/>
                <w:lang w:eastAsia="en-US"/>
              </w:rPr>
            </w:pPr>
          </w:p>
          <w:p w14:paraId="2D0EC707" w14:textId="77777777" w:rsidR="009016AE" w:rsidRDefault="00B72FAB">
            <w:pPr>
              <w:pStyle w:val="BodyText"/>
              <w:spacing w:after="0"/>
              <w:rPr>
                <w:sz w:val="22"/>
                <w:szCs w:val="18"/>
                <w:lang w:eastAsia="en-US"/>
              </w:rPr>
            </w:pPr>
            <w:r>
              <w:rPr>
                <w:sz w:val="22"/>
                <w:szCs w:val="18"/>
                <w:lang w:eastAsia="en-US"/>
              </w:rPr>
              <w:t xml:space="preserve">If this can be left to network implementation, we don’t need to specify these.  </w:t>
            </w:r>
          </w:p>
          <w:p w14:paraId="2AF61BA8" w14:textId="77777777" w:rsidR="009016AE" w:rsidRDefault="009016AE">
            <w:pPr>
              <w:pStyle w:val="BodyText"/>
              <w:spacing w:after="0"/>
              <w:rPr>
                <w:sz w:val="22"/>
                <w:szCs w:val="18"/>
                <w:lang w:eastAsia="en-US"/>
              </w:rPr>
            </w:pPr>
          </w:p>
          <w:p w14:paraId="3E8FB3C7" w14:textId="77777777" w:rsidR="009016AE" w:rsidRDefault="00B72FAB">
            <w:pPr>
              <w:pStyle w:val="BodyText"/>
              <w:spacing w:after="0"/>
              <w:rPr>
                <w:sz w:val="22"/>
                <w:szCs w:val="18"/>
                <w:lang w:eastAsia="en-US"/>
              </w:rPr>
            </w:pPr>
            <w:r>
              <w:rPr>
                <w:sz w:val="22"/>
                <w:szCs w:val="18"/>
                <w:lang w:eastAsia="en-US"/>
              </w:rPr>
              <w:t xml:space="preserve">Regarding the TR capturing the statement, we assume on </w:t>
            </w:r>
            <w:proofErr w:type="spellStart"/>
            <w:r>
              <w:rPr>
                <w:sz w:val="22"/>
                <w:szCs w:val="18"/>
                <w:lang w:eastAsia="en-US"/>
              </w:rPr>
              <w:t>ly</w:t>
            </w:r>
            <w:proofErr w:type="spellEnd"/>
            <w:r>
              <w:rPr>
                <w:sz w:val="22"/>
                <w:szCs w:val="18"/>
                <w:lang w:eastAsia="en-US"/>
              </w:rPr>
              <w:t xml:space="preserve"> the first </w:t>
            </w:r>
            <w:proofErr w:type="spellStart"/>
            <w:r>
              <w:rPr>
                <w:sz w:val="22"/>
                <w:szCs w:val="18"/>
                <w:lang w:eastAsia="en-US"/>
              </w:rPr>
              <w:t>subbullet</w:t>
            </w:r>
            <w:proofErr w:type="spellEnd"/>
            <w:r>
              <w:rPr>
                <w:sz w:val="22"/>
                <w:szCs w:val="18"/>
                <w:lang w:eastAsia="en-US"/>
              </w:rPr>
              <w:t xml:space="preserve"> is to be captured. The FFS is aimed at the work done in 8.5.3?</w:t>
            </w:r>
          </w:p>
          <w:p w14:paraId="29F0B887" w14:textId="77777777" w:rsidR="009016AE" w:rsidRDefault="009016AE">
            <w:pPr>
              <w:pStyle w:val="BodyText"/>
              <w:spacing w:after="0"/>
              <w:rPr>
                <w:sz w:val="22"/>
                <w:szCs w:val="18"/>
                <w:lang w:eastAsia="en-US"/>
              </w:rPr>
            </w:pPr>
          </w:p>
        </w:tc>
      </w:tr>
      <w:tr w:rsidR="009016AE" w14:paraId="3865CE06" w14:textId="77777777">
        <w:tc>
          <w:tcPr>
            <w:tcW w:w="1838" w:type="dxa"/>
          </w:tcPr>
          <w:p w14:paraId="4C3D14B2"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178" w:type="dxa"/>
          </w:tcPr>
          <w:p w14:paraId="5E4FD9DD"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349D94BF" w14:textId="77777777" w:rsidR="009016AE" w:rsidRDefault="009016AE">
      <w:pPr>
        <w:rPr>
          <w:lang w:val="en-US"/>
        </w:rPr>
      </w:pPr>
    </w:p>
    <w:p w14:paraId="1C6031B0" w14:textId="77777777" w:rsidR="009016AE" w:rsidRDefault="00B72FAB" w:rsidP="00B47AE5">
      <w:pPr>
        <w:pStyle w:val="Heading3"/>
      </w:pPr>
      <w:r>
        <w:t>Revision#2 of Initial Proposal</w:t>
      </w:r>
    </w:p>
    <w:p w14:paraId="315EFFA9"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Revision#2</w:t>
      </w:r>
      <w:r>
        <w:rPr>
          <w:b/>
          <w:bCs/>
          <w:sz w:val="24"/>
          <w:lang w:eastAsia="ko-KR"/>
        </w:rPr>
        <w:t>:</w:t>
      </w:r>
    </w:p>
    <w:p w14:paraId="2482BE4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6C97E8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3B07123A"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FFS feasibility of network synchronization error estimation / compensation and its impact on NR positioning</w:t>
      </w:r>
    </w:p>
    <w:p w14:paraId="1952FC1C"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1F9E8B20"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204C1302" w14:textId="77777777" w:rsidR="009016AE" w:rsidRDefault="00B72FAB" w:rsidP="00B47AE5">
      <w:pPr>
        <w:pStyle w:val="Heading3"/>
      </w:pPr>
      <w:r>
        <w:t>Collection of Views for Revision#2</w:t>
      </w:r>
    </w:p>
    <w:p w14:paraId="2181F90A" w14:textId="77777777" w:rsidR="009016AE" w:rsidRDefault="00B72FAB">
      <w:pPr>
        <w:spacing w:before="60"/>
        <w:jc w:val="both"/>
        <w:rPr>
          <w:lang w:val="en-US" w:eastAsia="ko-KR"/>
        </w:rPr>
      </w:pPr>
      <w:r>
        <w:rPr>
          <w:lang w:val="en-US" w:eastAsia="ko-KR"/>
        </w:rPr>
        <w:t>Companies are invited to provide views on proposal in Section 3.8.5</w:t>
      </w:r>
    </w:p>
    <w:tbl>
      <w:tblPr>
        <w:tblStyle w:val="TableGrid"/>
        <w:tblW w:w="9016" w:type="dxa"/>
        <w:tblLayout w:type="fixed"/>
        <w:tblLook w:val="04A0" w:firstRow="1" w:lastRow="0" w:firstColumn="1" w:lastColumn="0" w:noHBand="0" w:noVBand="1"/>
      </w:tblPr>
      <w:tblGrid>
        <w:gridCol w:w="1805"/>
        <w:gridCol w:w="7211"/>
      </w:tblGrid>
      <w:tr w:rsidR="009016AE" w14:paraId="0B25EFE1" w14:textId="77777777">
        <w:tc>
          <w:tcPr>
            <w:tcW w:w="1805" w:type="dxa"/>
            <w:shd w:val="clear" w:color="auto" w:fill="FFE599" w:themeFill="accent4" w:themeFillTint="66"/>
          </w:tcPr>
          <w:p w14:paraId="123BA8C9"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5C6EAAF"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AB8115" w14:textId="77777777">
        <w:tc>
          <w:tcPr>
            <w:tcW w:w="1805" w:type="dxa"/>
          </w:tcPr>
          <w:p w14:paraId="497035F9"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70D363E0" w14:textId="77777777" w:rsidR="009016AE" w:rsidRDefault="00B72FAB">
            <w:pPr>
              <w:pStyle w:val="BodyText"/>
              <w:spacing w:after="0"/>
              <w:rPr>
                <w:rFonts w:eastAsiaTheme="minorEastAsia"/>
                <w:sz w:val="22"/>
                <w:szCs w:val="18"/>
              </w:rPr>
            </w:pPr>
            <w:r>
              <w:rPr>
                <w:rFonts w:eastAsiaTheme="minorEastAsia"/>
                <w:sz w:val="22"/>
                <w:szCs w:val="18"/>
              </w:rPr>
              <w:t>OK</w:t>
            </w:r>
          </w:p>
        </w:tc>
      </w:tr>
      <w:tr w:rsidR="009016AE" w14:paraId="4FE87D4F" w14:textId="77777777">
        <w:tc>
          <w:tcPr>
            <w:tcW w:w="1805" w:type="dxa"/>
          </w:tcPr>
          <w:p w14:paraId="6683F471" w14:textId="77777777" w:rsidR="009016AE" w:rsidRDefault="00B72FAB">
            <w:pPr>
              <w:pStyle w:val="BodyText"/>
              <w:spacing w:after="0"/>
              <w:rPr>
                <w:sz w:val="22"/>
                <w:szCs w:val="18"/>
                <w:lang w:eastAsia="en-US"/>
              </w:rPr>
            </w:pPr>
            <w:r>
              <w:rPr>
                <w:sz w:val="22"/>
                <w:szCs w:val="18"/>
                <w:lang w:eastAsia="en-US"/>
              </w:rPr>
              <w:lastRenderedPageBreak/>
              <w:t>CATT</w:t>
            </w:r>
          </w:p>
        </w:tc>
        <w:tc>
          <w:tcPr>
            <w:tcW w:w="7211" w:type="dxa"/>
          </w:tcPr>
          <w:p w14:paraId="6F458FF4" w14:textId="77777777" w:rsidR="009016AE" w:rsidRDefault="00B72FAB">
            <w:pPr>
              <w:pStyle w:val="BodyText"/>
              <w:spacing w:after="0"/>
              <w:rPr>
                <w:sz w:val="22"/>
                <w:szCs w:val="18"/>
                <w:lang w:eastAsia="en-US"/>
              </w:rPr>
            </w:pPr>
            <w:r>
              <w:rPr>
                <w:sz w:val="22"/>
                <w:szCs w:val="18"/>
                <w:lang w:eastAsia="en-US"/>
              </w:rPr>
              <w:t>For “FFS feasibility of network synchronization error estimation / compensation and its impact on NR positioning”, I assume the discussion of the feasibility of network synchronization error estimation / compensation is not related to the general network synchronization techniques (e.g., GNSS based), but more specifically the synchronization techniques based on NR signals/measurements. If this is the common understanding, we may narrow down the scope to:</w:t>
            </w:r>
          </w:p>
          <w:p w14:paraId="5AB07BF9" w14:textId="77777777" w:rsidR="009016AE" w:rsidRDefault="009016AE">
            <w:pPr>
              <w:pStyle w:val="BodyText"/>
              <w:spacing w:after="0"/>
              <w:rPr>
                <w:sz w:val="22"/>
                <w:szCs w:val="18"/>
                <w:lang w:eastAsia="en-US"/>
              </w:rPr>
            </w:pPr>
          </w:p>
          <w:p w14:paraId="3F90F4DF" w14:textId="77777777" w:rsidR="009016AE" w:rsidRDefault="00B72FAB">
            <w:pPr>
              <w:pStyle w:val="BodyText"/>
              <w:spacing w:after="0"/>
              <w:rPr>
                <w:sz w:val="22"/>
                <w:szCs w:val="18"/>
                <w:lang w:eastAsia="en-US"/>
              </w:rPr>
            </w:pPr>
            <w:r>
              <w:rPr>
                <w:sz w:val="22"/>
                <w:szCs w:val="18"/>
                <w:lang w:eastAsia="en-US"/>
              </w:rPr>
              <w:t xml:space="preserve">“FFS feasibility of network synchronization error estimation / compensation </w:t>
            </w:r>
            <w:ins w:id="172" w:author="Ren Da" w:date="2020-08-20T16:53:00Z">
              <w:r>
                <w:rPr>
                  <w:sz w:val="22"/>
                  <w:szCs w:val="18"/>
                  <w:lang w:eastAsia="en-US"/>
                </w:rPr>
                <w:t>based on NR reference signals and measurement</w:t>
              </w:r>
            </w:ins>
            <w:ins w:id="173" w:author="Ren Da" w:date="2020-08-20T16:54:00Z">
              <w:r>
                <w:rPr>
                  <w:sz w:val="22"/>
                  <w:szCs w:val="18"/>
                  <w:lang w:eastAsia="en-US"/>
                </w:rPr>
                <w:t>s</w:t>
              </w:r>
            </w:ins>
            <w:r>
              <w:rPr>
                <w:sz w:val="22"/>
                <w:szCs w:val="18"/>
                <w:lang w:eastAsia="en-US"/>
              </w:rPr>
              <w:t>”</w:t>
            </w:r>
          </w:p>
          <w:p w14:paraId="370EDAB1" w14:textId="77777777" w:rsidR="009016AE" w:rsidRDefault="009016AE">
            <w:pPr>
              <w:pStyle w:val="BodyText"/>
              <w:spacing w:after="0"/>
              <w:rPr>
                <w:sz w:val="22"/>
                <w:szCs w:val="18"/>
                <w:lang w:eastAsia="en-US"/>
              </w:rPr>
            </w:pPr>
          </w:p>
        </w:tc>
      </w:tr>
      <w:tr w:rsidR="009016AE" w14:paraId="26B11DF0" w14:textId="77777777">
        <w:tc>
          <w:tcPr>
            <w:tcW w:w="1805" w:type="dxa"/>
          </w:tcPr>
          <w:p w14:paraId="251C24B4"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43B8E189" w14:textId="77777777" w:rsidR="009016AE" w:rsidRDefault="00B72FAB">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016AE" w14:paraId="00177DD1" w14:textId="77777777">
        <w:tc>
          <w:tcPr>
            <w:tcW w:w="1805" w:type="dxa"/>
          </w:tcPr>
          <w:p w14:paraId="73D63981"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7C690857" w14:textId="77777777" w:rsidR="009016AE" w:rsidRDefault="00B72FAB">
            <w:pPr>
              <w:pStyle w:val="BodyText"/>
              <w:spacing w:after="0"/>
              <w:rPr>
                <w:sz w:val="22"/>
                <w:szCs w:val="18"/>
                <w:lang w:eastAsia="en-US"/>
              </w:rPr>
            </w:pPr>
            <w:r>
              <w:rPr>
                <w:sz w:val="22"/>
                <w:szCs w:val="18"/>
                <w:lang w:eastAsia="en-US"/>
              </w:rPr>
              <w:t>OK</w:t>
            </w:r>
          </w:p>
          <w:p w14:paraId="6471E2D2" w14:textId="77777777" w:rsidR="009016AE" w:rsidRDefault="00B72FAB">
            <w:pPr>
              <w:pStyle w:val="BodyText"/>
              <w:spacing w:after="0"/>
              <w:rPr>
                <w:sz w:val="22"/>
                <w:szCs w:val="18"/>
                <w:lang w:eastAsia="en-US"/>
              </w:rPr>
            </w:pPr>
            <w:r>
              <w:rPr>
                <w:rFonts w:eastAsiaTheme="minorEastAsia"/>
                <w:sz w:val="22"/>
                <w:szCs w:val="18"/>
              </w:rPr>
              <w:t>Support in general except capturing it in TR</w:t>
            </w:r>
          </w:p>
        </w:tc>
      </w:tr>
      <w:tr w:rsidR="009016AE" w14:paraId="58A91DBC" w14:textId="77777777">
        <w:tc>
          <w:tcPr>
            <w:tcW w:w="1805" w:type="dxa"/>
          </w:tcPr>
          <w:p w14:paraId="20426124"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2D956DFC" w14:textId="77777777" w:rsidR="009016AE" w:rsidRDefault="00B72FAB">
            <w:pPr>
              <w:pStyle w:val="BodyText"/>
              <w:spacing w:after="0"/>
              <w:rPr>
                <w:rFonts w:eastAsia="SimSun"/>
                <w:sz w:val="22"/>
                <w:szCs w:val="18"/>
              </w:rPr>
            </w:pPr>
            <w:r>
              <w:rPr>
                <w:rFonts w:eastAsia="SimSun" w:hint="eastAsia"/>
                <w:sz w:val="22"/>
                <w:szCs w:val="18"/>
              </w:rPr>
              <w:t>We don</w:t>
            </w:r>
            <w:r>
              <w:rPr>
                <w:rFonts w:eastAsia="SimSun"/>
                <w:sz w:val="22"/>
                <w:szCs w:val="18"/>
              </w:rPr>
              <w:t>’</w:t>
            </w:r>
            <w:r>
              <w:rPr>
                <w:rFonts w:eastAsia="SimSun" w:hint="eastAsia"/>
                <w:sz w:val="22"/>
                <w:szCs w:val="18"/>
              </w:rPr>
              <w:t>t need second part here, enhancement should be discussed in another agenda.</w:t>
            </w:r>
          </w:p>
        </w:tc>
      </w:tr>
      <w:tr w:rsidR="009016AE" w14:paraId="7E7E90D2" w14:textId="77777777">
        <w:tc>
          <w:tcPr>
            <w:tcW w:w="1805" w:type="dxa"/>
          </w:tcPr>
          <w:p w14:paraId="6AE6902F" w14:textId="77777777" w:rsidR="009016AE" w:rsidRDefault="00B72FAB">
            <w:pPr>
              <w:pStyle w:val="BodyText"/>
              <w:spacing w:after="0"/>
              <w:rPr>
                <w:sz w:val="22"/>
                <w:szCs w:val="18"/>
                <w:lang w:eastAsia="en-US"/>
              </w:rPr>
            </w:pPr>
            <w:r>
              <w:rPr>
                <w:rFonts w:hint="eastAsia"/>
                <w:sz w:val="22"/>
                <w:szCs w:val="18"/>
                <w:lang w:eastAsia="en-US"/>
              </w:rPr>
              <w:t>Huawei/HiSilicon</w:t>
            </w:r>
          </w:p>
        </w:tc>
        <w:tc>
          <w:tcPr>
            <w:tcW w:w="7211" w:type="dxa"/>
          </w:tcPr>
          <w:p w14:paraId="2A364194" w14:textId="77777777" w:rsidR="009016AE" w:rsidRDefault="00B72FAB">
            <w:pPr>
              <w:pStyle w:val="BodyText"/>
              <w:spacing w:after="0"/>
              <w:rPr>
                <w:sz w:val="22"/>
                <w:szCs w:val="18"/>
                <w:lang w:eastAsia="en-US"/>
              </w:rPr>
            </w:pPr>
            <w:r>
              <w:rPr>
                <w:rFonts w:hint="eastAsia"/>
                <w:sz w:val="22"/>
                <w:szCs w:val="18"/>
                <w:lang w:eastAsia="en-US"/>
              </w:rPr>
              <w:t>OK</w:t>
            </w:r>
          </w:p>
        </w:tc>
      </w:tr>
      <w:tr w:rsidR="009016AE" w14:paraId="485394D7" w14:textId="77777777">
        <w:tc>
          <w:tcPr>
            <w:tcW w:w="1805" w:type="dxa"/>
          </w:tcPr>
          <w:p w14:paraId="5886C21F" w14:textId="77777777" w:rsidR="009016AE" w:rsidRDefault="00B72FAB">
            <w:pPr>
              <w:pStyle w:val="BodyText"/>
              <w:spacing w:after="0"/>
              <w:rPr>
                <w:sz w:val="22"/>
                <w:szCs w:val="18"/>
                <w:lang w:eastAsia="en-US"/>
              </w:rPr>
            </w:pPr>
            <w:r>
              <w:rPr>
                <w:sz w:val="22"/>
                <w:szCs w:val="18"/>
                <w:lang w:eastAsia="en-US"/>
              </w:rPr>
              <w:t>Intel</w:t>
            </w:r>
          </w:p>
        </w:tc>
        <w:tc>
          <w:tcPr>
            <w:tcW w:w="7211" w:type="dxa"/>
          </w:tcPr>
          <w:p w14:paraId="44D20696" w14:textId="77777777" w:rsidR="009016AE" w:rsidRDefault="00B72FAB">
            <w:pPr>
              <w:pStyle w:val="BodyText"/>
              <w:spacing w:after="0"/>
              <w:rPr>
                <w:sz w:val="22"/>
                <w:szCs w:val="18"/>
                <w:lang w:eastAsia="en-US"/>
              </w:rPr>
            </w:pPr>
            <w:r>
              <w:rPr>
                <w:sz w:val="22"/>
                <w:szCs w:val="18"/>
                <w:lang w:eastAsia="en-US"/>
              </w:rPr>
              <w:t>Agree with FL proposal</w:t>
            </w:r>
          </w:p>
        </w:tc>
      </w:tr>
    </w:tbl>
    <w:p w14:paraId="4981C89B"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9CD9C" w14:textId="77777777" w:rsidR="009016AE" w:rsidRDefault="00B72FAB" w:rsidP="00B47AE5">
      <w:pPr>
        <w:pStyle w:val="Heading3"/>
      </w:pPr>
      <w:r>
        <w:t>Revision#3 of Initial Proposal</w:t>
      </w:r>
    </w:p>
    <w:p w14:paraId="14519159" w14:textId="77777777" w:rsidR="009016AE" w:rsidRDefault="00B72FAB">
      <w:pPr>
        <w:rPr>
          <w:lang w:val="en-GB"/>
        </w:rPr>
      </w:pPr>
      <w:r>
        <w:rPr>
          <w:lang w:val="en-GB"/>
        </w:rPr>
        <w:t>The following proposed wording proposal “</w:t>
      </w:r>
      <w:ins w:id="174" w:author="Ren Da" w:date="2020-08-20T16:53:00Z">
        <w:r>
          <w:rPr>
            <w:szCs w:val="18"/>
          </w:rPr>
          <w:t>based on NR reference signals and measurement</w:t>
        </w:r>
      </w:ins>
      <w:ins w:id="175" w:author="Ren Da" w:date="2020-08-20T16:54:00Z">
        <w:r>
          <w:rPr>
            <w:szCs w:val="18"/>
          </w:rPr>
          <w:t>s</w:t>
        </w:r>
      </w:ins>
      <w:r>
        <w:rPr>
          <w:lang w:val="en-GB"/>
        </w:rPr>
        <w:t>” is additionally reflected. FL understanding that companies would like to evaluate it and thus it is fair to capture it under evaluation agenda.</w:t>
      </w:r>
    </w:p>
    <w:p w14:paraId="1841B53D" w14:textId="77777777" w:rsidR="009016AE" w:rsidRDefault="00B72FAB">
      <w:pPr>
        <w:pStyle w:val="BodyText"/>
        <w:spacing w:after="0"/>
        <w:rPr>
          <w:rFonts w:eastAsiaTheme="minorEastAsia"/>
          <w:b/>
          <w:bCs/>
          <w:sz w:val="22"/>
          <w:szCs w:val="18"/>
        </w:rPr>
      </w:pPr>
      <w:r>
        <w:rPr>
          <w:rFonts w:eastAsiaTheme="minorEastAsia"/>
          <w:b/>
          <w:bCs/>
          <w:sz w:val="22"/>
          <w:szCs w:val="18"/>
        </w:rPr>
        <w:t>Proposal #9 – Revision#3</w:t>
      </w:r>
      <w:r>
        <w:rPr>
          <w:b/>
          <w:bCs/>
          <w:sz w:val="24"/>
          <w:lang w:eastAsia="ko-KR"/>
        </w:rPr>
        <w:t>:</w:t>
      </w:r>
    </w:p>
    <w:p w14:paraId="2BD29797"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490E38B2"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 xml:space="preserve">Network synchronization error cause performance degradation of the DL-TDOA or UL-TDOA Rel-16 positioning solutions </w:t>
      </w:r>
      <w:r>
        <w:rPr>
          <w:rFonts w:ascii="Times New Roman" w:hAnsi="Times New Roman"/>
          <w:b/>
          <w:bCs/>
          <w:strike/>
          <w:color w:val="FF0000"/>
          <w:lang w:eastAsia="ko-KR"/>
        </w:rPr>
        <w:t>and needs to be properly handled for precise positioning</w:t>
      </w:r>
    </w:p>
    <w:p w14:paraId="41A1F163" w14:textId="77777777" w:rsidR="009016AE" w:rsidRDefault="00B72FAB">
      <w:pPr>
        <w:pStyle w:val="1"/>
        <w:numPr>
          <w:ilvl w:val="0"/>
          <w:numId w:val="5"/>
        </w:numPr>
        <w:spacing w:before="60"/>
        <w:ind w:leftChars="0" w:left="284" w:hanging="284"/>
        <w:jc w:val="both"/>
        <w:rPr>
          <w:rFonts w:ascii="Times New Roman" w:eastAsia="Calibri" w:hAnsi="Times New Roman"/>
          <w:b/>
          <w:bCs/>
          <w:sz w:val="22"/>
          <w:szCs w:val="22"/>
          <w:lang w:eastAsia="ko-KR"/>
        </w:rPr>
      </w:pPr>
      <w:r>
        <w:rPr>
          <w:rFonts w:ascii="Times New Roman" w:eastAsia="Calibri" w:hAnsi="Times New Roman"/>
          <w:b/>
          <w:bCs/>
          <w:sz w:val="22"/>
          <w:szCs w:val="22"/>
          <w:lang w:eastAsia="ko-KR"/>
        </w:rPr>
        <w:t xml:space="preserve">FFS feasibility of network synchronization error estimation / compensation </w:t>
      </w:r>
      <w:ins w:id="176" w:author="Ren Da" w:date="2020-08-20T16:53:00Z">
        <w:r>
          <w:rPr>
            <w:sz w:val="22"/>
            <w:szCs w:val="18"/>
            <w:lang w:eastAsia="en-US"/>
          </w:rPr>
          <w:t>based on NR reference signals and measurement</w:t>
        </w:r>
      </w:ins>
      <w:ins w:id="177" w:author="Ren Da" w:date="2020-08-20T16:54:00Z">
        <w:r>
          <w:rPr>
            <w:sz w:val="22"/>
            <w:szCs w:val="18"/>
            <w:lang w:eastAsia="en-US"/>
          </w:rPr>
          <w:t>s</w:t>
        </w:r>
      </w:ins>
      <w:r>
        <w:rPr>
          <w:rFonts w:ascii="Times New Roman" w:eastAsia="Calibri" w:hAnsi="Times New Roman"/>
          <w:b/>
          <w:bCs/>
          <w:sz w:val="22"/>
          <w:szCs w:val="22"/>
          <w:lang w:eastAsia="ko-KR"/>
        </w:rPr>
        <w:t xml:space="preserve"> and its impact on NR positioning</w:t>
      </w:r>
    </w:p>
    <w:p w14:paraId="7CB62BF1" w14:textId="77777777" w:rsidR="009016AE" w:rsidRDefault="00B72FAB">
      <w:pPr>
        <w:pStyle w:val="1"/>
        <w:numPr>
          <w:ilvl w:val="0"/>
          <w:numId w:val="5"/>
        </w:numPr>
        <w:spacing w:before="60"/>
        <w:ind w:leftChars="0" w:left="284" w:hanging="284"/>
        <w:jc w:val="both"/>
        <w:rPr>
          <w:rFonts w:ascii="Times New Roman" w:eastAsia="Calibri" w:hAnsi="Times New Roman"/>
          <w:b/>
          <w:bCs/>
          <w:color w:val="FF0000"/>
          <w:sz w:val="22"/>
          <w:szCs w:val="22"/>
          <w:lang w:eastAsia="ko-KR"/>
        </w:rPr>
      </w:pPr>
      <w:r>
        <w:rPr>
          <w:rFonts w:ascii="Times New Roman" w:eastAsia="Calibri" w:hAnsi="Times New Roman"/>
          <w:b/>
          <w:bCs/>
          <w:color w:val="FF0000"/>
          <w:sz w:val="22"/>
          <w:szCs w:val="22"/>
          <w:lang w:eastAsia="ko-KR"/>
        </w:rPr>
        <w:t>FFS: whether network synchronization error estimation/compensation needs any specification enhancements</w:t>
      </w:r>
    </w:p>
    <w:p w14:paraId="73C0B99A"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439D4F4B" w14:textId="77777777" w:rsidR="009016AE" w:rsidRDefault="00B72FAB" w:rsidP="00B47AE5">
      <w:pPr>
        <w:pStyle w:val="Heading3"/>
      </w:pPr>
      <w:r>
        <w:t>Collection of Views for Revision#3</w:t>
      </w:r>
    </w:p>
    <w:p w14:paraId="04F7BDF3" w14:textId="77777777" w:rsidR="009016AE" w:rsidRDefault="00B72FAB">
      <w:pPr>
        <w:spacing w:before="60"/>
        <w:jc w:val="both"/>
        <w:rPr>
          <w:lang w:val="en-US" w:eastAsia="ko-KR"/>
        </w:rPr>
      </w:pPr>
      <w:r>
        <w:rPr>
          <w:lang w:val="en-US" w:eastAsia="ko-KR"/>
        </w:rPr>
        <w:t>Companies are invited to provide views on proposal in Section 3.8.7</w:t>
      </w:r>
    </w:p>
    <w:tbl>
      <w:tblPr>
        <w:tblStyle w:val="TableGrid"/>
        <w:tblW w:w="9016" w:type="dxa"/>
        <w:tblLayout w:type="fixed"/>
        <w:tblLook w:val="04A0" w:firstRow="1" w:lastRow="0" w:firstColumn="1" w:lastColumn="0" w:noHBand="0" w:noVBand="1"/>
      </w:tblPr>
      <w:tblGrid>
        <w:gridCol w:w="1805"/>
        <w:gridCol w:w="7211"/>
      </w:tblGrid>
      <w:tr w:rsidR="009016AE" w14:paraId="06BC9D2F" w14:textId="77777777">
        <w:tc>
          <w:tcPr>
            <w:tcW w:w="1805" w:type="dxa"/>
            <w:shd w:val="clear" w:color="auto" w:fill="FFE599" w:themeFill="accent4" w:themeFillTint="66"/>
          </w:tcPr>
          <w:p w14:paraId="2F3ED49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186F73DD"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E840B60" w14:textId="77777777">
        <w:tc>
          <w:tcPr>
            <w:tcW w:w="1805" w:type="dxa"/>
          </w:tcPr>
          <w:p w14:paraId="0CE6DAE3" w14:textId="77777777" w:rsidR="009016AE" w:rsidRDefault="00B72FAB">
            <w:pPr>
              <w:pStyle w:val="BodyText"/>
              <w:spacing w:after="0"/>
              <w:rPr>
                <w:rFonts w:eastAsiaTheme="minorEastAsia"/>
                <w:sz w:val="22"/>
                <w:szCs w:val="18"/>
              </w:rPr>
            </w:pPr>
            <w:r>
              <w:rPr>
                <w:rFonts w:eastAsia="Malgun Gothic" w:hint="eastAsia"/>
                <w:sz w:val="22"/>
                <w:szCs w:val="18"/>
                <w:lang w:eastAsia="ko-KR"/>
              </w:rPr>
              <w:t>LG</w:t>
            </w:r>
          </w:p>
        </w:tc>
        <w:tc>
          <w:tcPr>
            <w:tcW w:w="7211" w:type="dxa"/>
          </w:tcPr>
          <w:p w14:paraId="0F67DC88" w14:textId="77777777" w:rsidR="009016AE" w:rsidRDefault="00B72FAB">
            <w:pPr>
              <w:pStyle w:val="BodyText"/>
              <w:spacing w:after="0"/>
              <w:rPr>
                <w:rFonts w:eastAsiaTheme="minorEastAsia"/>
                <w:sz w:val="22"/>
                <w:szCs w:val="18"/>
              </w:rPr>
            </w:pPr>
            <w:r>
              <w:rPr>
                <w:rFonts w:eastAsia="Malgun Gothic" w:hint="eastAsia"/>
                <w:sz w:val="22"/>
                <w:szCs w:val="18"/>
                <w:lang w:eastAsia="ko-KR"/>
              </w:rPr>
              <w:t>We don</w:t>
            </w:r>
            <w:r>
              <w:rPr>
                <w:rFonts w:eastAsia="Malgun Gothic"/>
                <w:sz w:val="22"/>
                <w:szCs w:val="18"/>
                <w:lang w:eastAsia="ko-KR"/>
              </w:rPr>
              <w:t>’t support FFS points. In our view, the FFS points need to be discussed in the enhancement agenda.</w:t>
            </w:r>
          </w:p>
        </w:tc>
      </w:tr>
      <w:tr w:rsidR="009016AE" w14:paraId="2F73AC67" w14:textId="77777777">
        <w:tc>
          <w:tcPr>
            <w:tcW w:w="1805" w:type="dxa"/>
          </w:tcPr>
          <w:p w14:paraId="4AB51DAB" w14:textId="77777777" w:rsidR="009016AE" w:rsidRDefault="00B72FAB">
            <w:pPr>
              <w:pStyle w:val="BodyText"/>
              <w:spacing w:after="0"/>
              <w:rPr>
                <w:sz w:val="22"/>
                <w:szCs w:val="18"/>
                <w:lang w:eastAsia="en-US"/>
              </w:rPr>
            </w:pPr>
            <w:r>
              <w:rPr>
                <w:rFonts w:eastAsiaTheme="minorEastAsia" w:hint="eastAsia"/>
                <w:sz w:val="22"/>
                <w:szCs w:val="18"/>
              </w:rPr>
              <w:t>ZTE</w:t>
            </w:r>
          </w:p>
        </w:tc>
        <w:tc>
          <w:tcPr>
            <w:tcW w:w="7211" w:type="dxa"/>
          </w:tcPr>
          <w:p w14:paraId="21400104" w14:textId="77777777" w:rsidR="009016AE" w:rsidRDefault="00B72FAB">
            <w:pPr>
              <w:pStyle w:val="BodyText"/>
              <w:spacing w:after="0"/>
              <w:rPr>
                <w:sz w:val="22"/>
                <w:szCs w:val="18"/>
                <w:lang w:eastAsia="en-US"/>
              </w:rPr>
            </w:pPr>
            <w:proofErr w:type="spellStart"/>
            <w:r>
              <w:rPr>
                <w:rFonts w:eastAsiaTheme="minorEastAsia" w:hint="eastAsia"/>
                <w:sz w:val="22"/>
                <w:szCs w:val="18"/>
              </w:rPr>
              <w:t>OKay</w:t>
            </w:r>
            <w:proofErr w:type="spellEnd"/>
            <w:r>
              <w:rPr>
                <w:rFonts w:eastAsiaTheme="minorEastAsia" w:hint="eastAsia"/>
                <w:sz w:val="22"/>
                <w:szCs w:val="18"/>
              </w:rPr>
              <w:t>. We still have one reservation, this email thread is to draft some observations and conclusions based on submitted evaluation results, so we don</w:t>
            </w:r>
            <w:r>
              <w:rPr>
                <w:rFonts w:eastAsiaTheme="minorEastAsia"/>
                <w:sz w:val="22"/>
                <w:szCs w:val="18"/>
              </w:rPr>
              <w:t>’</w:t>
            </w:r>
            <w:r>
              <w:rPr>
                <w:rFonts w:eastAsiaTheme="minorEastAsia" w:hint="eastAsia"/>
                <w:sz w:val="22"/>
                <w:szCs w:val="18"/>
              </w:rPr>
              <w:t>t need to touch enhancement part.</w:t>
            </w:r>
          </w:p>
        </w:tc>
      </w:tr>
      <w:tr w:rsidR="009016AE" w14:paraId="4431D3F1" w14:textId="77777777">
        <w:tc>
          <w:tcPr>
            <w:tcW w:w="1805" w:type="dxa"/>
          </w:tcPr>
          <w:p w14:paraId="03A9BCDE" w14:textId="77777777" w:rsidR="009016AE" w:rsidRDefault="0007515F">
            <w:pPr>
              <w:pStyle w:val="BodyText"/>
              <w:spacing w:after="0"/>
              <w:rPr>
                <w:sz w:val="22"/>
                <w:szCs w:val="18"/>
                <w:lang w:eastAsia="en-US"/>
              </w:rPr>
            </w:pPr>
            <w:r>
              <w:rPr>
                <w:sz w:val="22"/>
                <w:szCs w:val="18"/>
                <w:lang w:eastAsia="en-US"/>
              </w:rPr>
              <w:lastRenderedPageBreak/>
              <w:t>CATT</w:t>
            </w:r>
          </w:p>
        </w:tc>
        <w:tc>
          <w:tcPr>
            <w:tcW w:w="7211" w:type="dxa"/>
          </w:tcPr>
          <w:p w14:paraId="21BF5523" w14:textId="77777777" w:rsidR="009016AE" w:rsidRDefault="0007515F">
            <w:pPr>
              <w:pStyle w:val="BodyText"/>
              <w:spacing w:after="0"/>
              <w:rPr>
                <w:sz w:val="22"/>
                <w:szCs w:val="18"/>
                <w:lang w:eastAsia="en-US"/>
              </w:rPr>
            </w:pPr>
            <w:r>
              <w:rPr>
                <w:sz w:val="22"/>
                <w:szCs w:val="18"/>
                <w:lang w:eastAsia="en-US"/>
              </w:rPr>
              <w:t xml:space="preserve">Support. </w:t>
            </w:r>
            <w:r w:rsidR="00B5255E">
              <w:rPr>
                <w:sz w:val="22"/>
                <w:szCs w:val="18"/>
                <w:lang w:eastAsia="en-US"/>
              </w:rPr>
              <w:t xml:space="preserve">Prefer to keep </w:t>
            </w:r>
            <w:r>
              <w:rPr>
                <w:sz w:val="22"/>
                <w:szCs w:val="18"/>
                <w:lang w:eastAsia="en-US"/>
              </w:rPr>
              <w:t>‘FFS’</w:t>
            </w:r>
            <w:r w:rsidR="00B5255E">
              <w:rPr>
                <w:sz w:val="22"/>
                <w:szCs w:val="18"/>
                <w:lang w:eastAsia="en-US"/>
              </w:rPr>
              <w:t>.</w:t>
            </w:r>
          </w:p>
        </w:tc>
      </w:tr>
      <w:tr w:rsidR="00200219" w14:paraId="1682C596" w14:textId="77777777">
        <w:tc>
          <w:tcPr>
            <w:tcW w:w="1805" w:type="dxa"/>
          </w:tcPr>
          <w:p w14:paraId="469C8F2E" w14:textId="77777777" w:rsidR="00200219" w:rsidRDefault="00200219" w:rsidP="00200219">
            <w:pPr>
              <w:pStyle w:val="BodyText"/>
              <w:spacing w:after="0"/>
              <w:rPr>
                <w:sz w:val="22"/>
                <w:szCs w:val="18"/>
                <w:lang w:eastAsia="en-US"/>
              </w:rPr>
            </w:pPr>
            <w:r>
              <w:rPr>
                <w:sz w:val="22"/>
                <w:szCs w:val="18"/>
                <w:lang w:eastAsia="en-US"/>
              </w:rPr>
              <w:t>Qualcomm</w:t>
            </w:r>
          </w:p>
        </w:tc>
        <w:tc>
          <w:tcPr>
            <w:tcW w:w="7211" w:type="dxa"/>
          </w:tcPr>
          <w:p w14:paraId="7F2DAE40" w14:textId="77777777" w:rsidR="00200219" w:rsidRDefault="00200219" w:rsidP="00200219">
            <w:pPr>
              <w:pStyle w:val="BodyText"/>
              <w:spacing w:after="0"/>
              <w:rPr>
                <w:sz w:val="22"/>
                <w:szCs w:val="18"/>
                <w:lang w:eastAsia="en-US"/>
              </w:rPr>
            </w:pPr>
            <w:r>
              <w:rPr>
                <w:sz w:val="22"/>
                <w:szCs w:val="18"/>
                <w:lang w:eastAsia="en-US"/>
              </w:rPr>
              <w:t>OK</w:t>
            </w:r>
          </w:p>
        </w:tc>
      </w:tr>
      <w:tr w:rsidR="00F95A4F" w14:paraId="4019CD5B" w14:textId="77777777">
        <w:tc>
          <w:tcPr>
            <w:tcW w:w="1805" w:type="dxa"/>
          </w:tcPr>
          <w:p w14:paraId="31E2DA8B" w14:textId="77777777" w:rsidR="00F95A4F" w:rsidRDefault="00F95A4F" w:rsidP="00F95A4F">
            <w:pPr>
              <w:pStyle w:val="BodyText"/>
              <w:spacing w:after="0"/>
              <w:rPr>
                <w:rFonts w:eastAsia="SimSun"/>
                <w:sz w:val="22"/>
                <w:szCs w:val="18"/>
              </w:rPr>
            </w:pPr>
            <w:r>
              <w:rPr>
                <w:rFonts w:eastAsia="SimSun"/>
                <w:sz w:val="22"/>
                <w:szCs w:val="18"/>
              </w:rPr>
              <w:t>Nokia/NSB</w:t>
            </w:r>
          </w:p>
        </w:tc>
        <w:tc>
          <w:tcPr>
            <w:tcW w:w="7211" w:type="dxa"/>
          </w:tcPr>
          <w:p w14:paraId="66E6D22C" w14:textId="77777777" w:rsidR="00F95A4F" w:rsidRDefault="00F95A4F" w:rsidP="00F95A4F">
            <w:pPr>
              <w:pStyle w:val="BodyText"/>
              <w:spacing w:after="0"/>
              <w:rPr>
                <w:sz w:val="22"/>
                <w:szCs w:val="18"/>
                <w:lang w:eastAsia="en-US"/>
              </w:rPr>
            </w:pPr>
            <w:r>
              <w:rPr>
                <w:sz w:val="22"/>
                <w:szCs w:val="18"/>
                <w:lang w:eastAsia="en-US"/>
              </w:rPr>
              <w:t xml:space="preserve">Don’t support the FFS points as those should be/are being discussed in AI 8.5.3. Should say “may cause” in our view as there could be implementation solutions that address this. </w:t>
            </w:r>
          </w:p>
        </w:tc>
      </w:tr>
      <w:tr w:rsidR="009C790B" w14:paraId="2EAAD92C" w14:textId="77777777" w:rsidTr="00C630F9">
        <w:tc>
          <w:tcPr>
            <w:tcW w:w="1805" w:type="dxa"/>
          </w:tcPr>
          <w:p w14:paraId="771282E7" w14:textId="2C4FBD8D" w:rsidR="009C790B" w:rsidRDefault="009C790B" w:rsidP="00C630F9">
            <w:pPr>
              <w:pStyle w:val="BodyText"/>
              <w:spacing w:after="0"/>
              <w:rPr>
                <w:rFonts w:eastAsia="SimSun"/>
                <w:sz w:val="22"/>
                <w:szCs w:val="18"/>
              </w:rPr>
            </w:pPr>
            <w:r>
              <w:rPr>
                <w:rFonts w:eastAsia="SimSun"/>
                <w:sz w:val="22"/>
                <w:szCs w:val="18"/>
              </w:rPr>
              <w:t>Ericsson</w:t>
            </w:r>
          </w:p>
        </w:tc>
        <w:tc>
          <w:tcPr>
            <w:tcW w:w="7211" w:type="dxa"/>
          </w:tcPr>
          <w:p w14:paraId="1C34BFB2" w14:textId="77777777" w:rsidR="009C790B" w:rsidRDefault="009C790B" w:rsidP="00C630F9">
            <w:pPr>
              <w:pStyle w:val="BodyText"/>
              <w:spacing w:after="0"/>
              <w:rPr>
                <w:rFonts w:eastAsia="SimSun"/>
                <w:sz w:val="22"/>
                <w:szCs w:val="18"/>
              </w:rPr>
            </w:pPr>
            <w:r>
              <w:rPr>
                <w:rFonts w:eastAsia="SimSun"/>
                <w:sz w:val="22"/>
                <w:szCs w:val="18"/>
              </w:rPr>
              <w:t>Ok.  Similar to CATT, we prefer to keep the ‘FFS’.</w:t>
            </w:r>
          </w:p>
        </w:tc>
      </w:tr>
      <w:tr w:rsidR="00F95A4F" w14:paraId="68150E2B" w14:textId="77777777">
        <w:tc>
          <w:tcPr>
            <w:tcW w:w="1805" w:type="dxa"/>
          </w:tcPr>
          <w:p w14:paraId="38E80110" w14:textId="3121729F" w:rsidR="00F95A4F" w:rsidRDefault="00C630F9" w:rsidP="00F95A4F">
            <w:pPr>
              <w:pStyle w:val="BodyText"/>
              <w:spacing w:after="0"/>
              <w:rPr>
                <w:sz w:val="22"/>
                <w:szCs w:val="18"/>
                <w:lang w:eastAsia="en-US"/>
              </w:rPr>
            </w:pPr>
            <w:r>
              <w:rPr>
                <w:sz w:val="22"/>
                <w:szCs w:val="18"/>
                <w:lang w:eastAsia="en-US"/>
              </w:rPr>
              <w:t>vivo</w:t>
            </w:r>
          </w:p>
        </w:tc>
        <w:tc>
          <w:tcPr>
            <w:tcW w:w="7211" w:type="dxa"/>
          </w:tcPr>
          <w:p w14:paraId="413026FB" w14:textId="77777777" w:rsidR="00C630F9" w:rsidRDefault="00C630F9" w:rsidP="00C630F9">
            <w:pPr>
              <w:pStyle w:val="BodyText"/>
              <w:spacing w:after="0"/>
              <w:rPr>
                <w:sz w:val="22"/>
                <w:szCs w:val="18"/>
                <w:lang w:eastAsia="en-US"/>
              </w:rPr>
            </w:pPr>
            <w:r>
              <w:rPr>
                <w:sz w:val="22"/>
                <w:szCs w:val="18"/>
                <w:lang w:eastAsia="en-US"/>
              </w:rPr>
              <w:t xml:space="preserve">We can accept the first bullet which is already known from Rel-16 study. </w:t>
            </w:r>
          </w:p>
          <w:p w14:paraId="0C7EC4A9" w14:textId="77777777" w:rsidR="00C630F9" w:rsidRDefault="00C630F9" w:rsidP="00C630F9">
            <w:pPr>
              <w:pStyle w:val="BodyText"/>
              <w:spacing w:after="0"/>
              <w:rPr>
                <w:sz w:val="22"/>
                <w:szCs w:val="18"/>
                <w:lang w:eastAsia="en-US"/>
              </w:rPr>
            </w:pPr>
          </w:p>
          <w:p w14:paraId="377D96F5" w14:textId="34458C91" w:rsidR="00F95A4F" w:rsidRDefault="00C630F9" w:rsidP="00C630F9">
            <w:pPr>
              <w:pStyle w:val="BodyText"/>
              <w:spacing w:after="0"/>
              <w:rPr>
                <w:sz w:val="22"/>
                <w:szCs w:val="18"/>
                <w:lang w:eastAsia="en-US"/>
              </w:rPr>
            </w:pPr>
            <w:r>
              <w:rPr>
                <w:sz w:val="22"/>
                <w:szCs w:val="18"/>
                <w:lang w:eastAsia="en-US"/>
              </w:rPr>
              <w:t>We also do not support capture FFS bullets. They do not belong to observations/conclusion based on evaluation results. These aspects should be discussed in the other AI 8.5.3.</w:t>
            </w:r>
          </w:p>
        </w:tc>
      </w:tr>
      <w:tr w:rsidR="00F95A4F" w14:paraId="108873FF" w14:textId="77777777">
        <w:tc>
          <w:tcPr>
            <w:tcW w:w="1805" w:type="dxa"/>
          </w:tcPr>
          <w:p w14:paraId="0ACD674F" w14:textId="77777777" w:rsidR="00F95A4F" w:rsidRDefault="00F95A4F" w:rsidP="00F95A4F">
            <w:pPr>
              <w:pStyle w:val="BodyText"/>
              <w:spacing w:after="0"/>
              <w:rPr>
                <w:sz w:val="22"/>
                <w:szCs w:val="18"/>
                <w:lang w:eastAsia="en-US"/>
              </w:rPr>
            </w:pPr>
          </w:p>
        </w:tc>
        <w:tc>
          <w:tcPr>
            <w:tcW w:w="7211" w:type="dxa"/>
          </w:tcPr>
          <w:p w14:paraId="0500F375" w14:textId="77777777" w:rsidR="00F95A4F" w:rsidRDefault="00F95A4F" w:rsidP="00F95A4F">
            <w:pPr>
              <w:pStyle w:val="BodyText"/>
              <w:spacing w:after="0"/>
              <w:rPr>
                <w:sz w:val="22"/>
                <w:szCs w:val="18"/>
                <w:lang w:eastAsia="en-US"/>
              </w:rPr>
            </w:pPr>
          </w:p>
        </w:tc>
      </w:tr>
    </w:tbl>
    <w:p w14:paraId="5FA7F984" w14:textId="77777777" w:rsidR="00B619D3" w:rsidRDefault="00B619D3" w:rsidP="00B619D3">
      <w:pPr>
        <w:rPr>
          <w:lang w:val="en-US"/>
        </w:rPr>
      </w:pPr>
    </w:p>
    <w:p w14:paraId="4A1C143F" w14:textId="77777777" w:rsidR="00B619D3" w:rsidRDefault="00B619D3" w:rsidP="00B47AE5">
      <w:pPr>
        <w:pStyle w:val="Heading3"/>
      </w:pPr>
      <w:r>
        <w:t>Revision#4 of Initial Proposal</w:t>
      </w:r>
    </w:p>
    <w:p w14:paraId="3EAE8FC4" w14:textId="47CEF40F" w:rsidR="00B619D3" w:rsidRPr="005F7335" w:rsidRDefault="00B619D3" w:rsidP="005F7335">
      <w:pPr>
        <w:jc w:val="both"/>
        <w:rPr>
          <w:lang w:val="en-US"/>
        </w:rPr>
      </w:pPr>
      <w:r>
        <w:rPr>
          <w:lang w:val="en-US"/>
        </w:rPr>
        <w:t>Companies made conflicting comments. Some companies are against to keep FFS points</w:t>
      </w:r>
      <w:r w:rsidR="006A6D66">
        <w:rPr>
          <w:lang w:val="en-US"/>
        </w:rPr>
        <w:t xml:space="preserve"> assuming that those should be discussed in enhancements AI, while other companies prefer to keep FFS</w:t>
      </w:r>
      <w:r>
        <w:rPr>
          <w:lang w:val="en-US"/>
        </w:rPr>
        <w:t>. Other companies prefer to remove observation</w:t>
      </w:r>
      <w:r w:rsidR="006A6D66">
        <w:rPr>
          <w:lang w:val="en-US"/>
        </w:rPr>
        <w:t xml:space="preserve"> based on “</w:t>
      </w:r>
      <w:r w:rsidR="005F7335">
        <w:rPr>
          <w:lang w:val="en-US"/>
        </w:rPr>
        <w:t>submitted evaluation results</w:t>
      </w:r>
      <w:r w:rsidR="006A6D66">
        <w:rPr>
          <w:lang w:val="en-US"/>
        </w:rPr>
        <w:t>”</w:t>
      </w:r>
      <w:r>
        <w:rPr>
          <w:lang w:val="en-US"/>
        </w:rPr>
        <w:t>. From feature lead perspective</w:t>
      </w:r>
      <w:r w:rsidR="006A6D66">
        <w:rPr>
          <w:lang w:val="en-US"/>
        </w:rPr>
        <w:t>,</w:t>
      </w:r>
      <w:r>
        <w:rPr>
          <w:lang w:val="en-US"/>
        </w:rPr>
        <w:t xml:space="preserve"> current proposal reflects </w:t>
      </w:r>
      <w:r w:rsidR="006A6D66">
        <w:rPr>
          <w:lang w:val="en-US"/>
        </w:rPr>
        <w:t xml:space="preserve">technical </w:t>
      </w:r>
      <w:r>
        <w:rPr>
          <w:lang w:val="en-US"/>
        </w:rPr>
        <w:t>facts</w:t>
      </w:r>
      <w:r w:rsidR="006A6D66">
        <w:rPr>
          <w:lang w:val="en-US"/>
        </w:rPr>
        <w:t>, therefore</w:t>
      </w:r>
      <w:r w:rsidR="005F7335">
        <w:rPr>
          <w:lang w:val="en-US"/>
        </w:rPr>
        <w:t xml:space="preserve"> feature lead asks </w:t>
      </w:r>
      <w:r w:rsidR="008E593B">
        <w:rPr>
          <w:lang w:val="en-US"/>
        </w:rPr>
        <w:t xml:space="preserve">companies </w:t>
      </w:r>
      <w:r w:rsidR="006A6D66">
        <w:rPr>
          <w:lang w:val="en-US"/>
        </w:rPr>
        <w:t>to provide constructive comments</w:t>
      </w:r>
      <w:r w:rsidR="005F7335">
        <w:rPr>
          <w:lang w:val="en-US"/>
        </w:rPr>
        <w:t xml:space="preserve"> in the next round of discussion and avoid going </w:t>
      </w:r>
      <w:r w:rsidR="008E593B">
        <w:rPr>
          <w:lang w:val="en-US"/>
        </w:rPr>
        <w:t>in circle. If current wording is not acceptable, companies are invited to provide their wording.</w:t>
      </w:r>
    </w:p>
    <w:p w14:paraId="49CE35C8" w14:textId="798AED7E" w:rsidR="00B619D3" w:rsidRDefault="00B619D3" w:rsidP="00B619D3">
      <w:pPr>
        <w:pStyle w:val="BodyText"/>
        <w:spacing w:after="0"/>
        <w:rPr>
          <w:rFonts w:eastAsiaTheme="minorEastAsia"/>
          <w:b/>
          <w:bCs/>
          <w:sz w:val="22"/>
          <w:szCs w:val="18"/>
        </w:rPr>
      </w:pPr>
      <w:r>
        <w:rPr>
          <w:rFonts w:eastAsiaTheme="minorEastAsia"/>
          <w:b/>
          <w:bCs/>
          <w:sz w:val="22"/>
          <w:szCs w:val="18"/>
        </w:rPr>
        <w:t>Proposal #9 – Revision#</w:t>
      </w:r>
      <w:r w:rsidR="006A6D66">
        <w:rPr>
          <w:rFonts w:eastAsiaTheme="minorEastAsia"/>
          <w:b/>
          <w:bCs/>
          <w:sz w:val="22"/>
          <w:szCs w:val="18"/>
        </w:rPr>
        <w:t>4</w:t>
      </w:r>
      <w:r>
        <w:rPr>
          <w:b/>
          <w:bCs/>
          <w:sz w:val="24"/>
          <w:lang w:eastAsia="ko-KR"/>
        </w:rPr>
        <w:t>:</w:t>
      </w:r>
    </w:p>
    <w:p w14:paraId="06F222DC" w14:textId="77777777" w:rsidR="00B619D3" w:rsidRDefault="00B619D3" w:rsidP="00B619D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1230064D" w14:textId="0E75A517" w:rsidR="00B619D3" w:rsidRDefault="00B619D3" w:rsidP="00B619D3">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Network synchronization error cause performance degradation of the DL-TDOA or UL-TDOA Rel-16 positioning solutions</w:t>
      </w:r>
    </w:p>
    <w:p w14:paraId="576E6A2C" w14:textId="66CDDE6C" w:rsidR="00B619D3" w:rsidRPr="006A6D66" w:rsidRDefault="00B619D3" w:rsidP="00B619D3">
      <w:pPr>
        <w:pStyle w:val="1"/>
        <w:numPr>
          <w:ilvl w:val="0"/>
          <w:numId w:val="5"/>
        </w:numPr>
        <w:spacing w:before="60"/>
        <w:ind w:leftChars="0" w:left="284" w:hanging="284"/>
        <w:jc w:val="both"/>
        <w:rPr>
          <w:rFonts w:ascii="Times New Roman" w:eastAsia="Calibri" w:hAnsi="Times New Roman"/>
          <w:b/>
          <w:bCs/>
          <w:sz w:val="22"/>
          <w:szCs w:val="22"/>
          <w:lang w:eastAsia="ko-KR"/>
        </w:rPr>
      </w:pPr>
      <w:r w:rsidRPr="006A6D66">
        <w:rPr>
          <w:rFonts w:ascii="Times New Roman" w:eastAsia="Calibri" w:hAnsi="Times New Roman"/>
          <w:b/>
          <w:bCs/>
          <w:sz w:val="22"/>
          <w:szCs w:val="22"/>
          <w:lang w:eastAsia="ko-KR"/>
        </w:rPr>
        <w:t xml:space="preserve">FFS feasibility of network synchronization error estimation/compensation </w:t>
      </w:r>
      <w:r w:rsidRPr="006A6D66">
        <w:rPr>
          <w:b/>
          <w:bCs/>
          <w:sz w:val="22"/>
          <w:szCs w:val="18"/>
          <w:lang w:eastAsia="en-US"/>
        </w:rPr>
        <w:t>based on NR reference signals and measurements</w:t>
      </w:r>
      <w:r w:rsidRPr="006A6D66">
        <w:rPr>
          <w:rFonts w:ascii="Times New Roman" w:eastAsia="Calibri" w:hAnsi="Times New Roman"/>
          <w:b/>
          <w:bCs/>
          <w:sz w:val="22"/>
          <w:szCs w:val="22"/>
          <w:lang w:eastAsia="ko-KR"/>
        </w:rPr>
        <w:t xml:space="preserve"> and its impact on NR positioning</w:t>
      </w:r>
    </w:p>
    <w:p w14:paraId="41EC0EA6" w14:textId="4181C28A" w:rsidR="00B619D3" w:rsidRPr="006A6D66" w:rsidRDefault="00B619D3" w:rsidP="00B619D3">
      <w:pPr>
        <w:pStyle w:val="1"/>
        <w:numPr>
          <w:ilvl w:val="0"/>
          <w:numId w:val="5"/>
        </w:numPr>
        <w:spacing w:before="60"/>
        <w:ind w:leftChars="0" w:left="284" w:hanging="284"/>
        <w:jc w:val="both"/>
        <w:rPr>
          <w:rFonts w:ascii="Times New Roman" w:eastAsia="Calibri" w:hAnsi="Times New Roman"/>
          <w:b/>
          <w:bCs/>
          <w:sz w:val="22"/>
          <w:szCs w:val="22"/>
          <w:lang w:eastAsia="ko-KR"/>
        </w:rPr>
      </w:pPr>
      <w:r w:rsidRPr="006A6D66">
        <w:rPr>
          <w:rFonts w:ascii="Times New Roman" w:eastAsia="Calibri" w:hAnsi="Times New Roman"/>
          <w:b/>
          <w:bCs/>
          <w:sz w:val="22"/>
          <w:szCs w:val="22"/>
          <w:lang w:eastAsia="ko-KR"/>
        </w:rPr>
        <w:t>FFS</w:t>
      </w:r>
      <w:r w:rsidR="006A6D66">
        <w:rPr>
          <w:rFonts w:ascii="Times New Roman" w:eastAsia="Calibri" w:hAnsi="Times New Roman"/>
          <w:b/>
          <w:bCs/>
          <w:sz w:val="22"/>
          <w:szCs w:val="22"/>
          <w:lang w:eastAsia="ko-KR"/>
        </w:rPr>
        <w:t xml:space="preserve"> </w:t>
      </w:r>
      <w:r w:rsidRPr="006A6D66">
        <w:rPr>
          <w:rFonts w:ascii="Times New Roman" w:eastAsia="Calibri" w:hAnsi="Times New Roman"/>
          <w:b/>
          <w:bCs/>
          <w:sz w:val="22"/>
          <w:szCs w:val="22"/>
          <w:lang w:eastAsia="ko-KR"/>
        </w:rPr>
        <w:t>whether network synchronization error estimation/compensation needs any specification enhancements</w:t>
      </w:r>
    </w:p>
    <w:p w14:paraId="53F1FCE2" w14:textId="77777777" w:rsidR="00B619D3" w:rsidRDefault="00B619D3" w:rsidP="00B619D3">
      <w:pPr>
        <w:rPr>
          <w:lang w:val="en-US"/>
        </w:rPr>
      </w:pPr>
    </w:p>
    <w:p w14:paraId="057F4020" w14:textId="77777777" w:rsidR="00B619D3" w:rsidRDefault="00B619D3" w:rsidP="00B47AE5">
      <w:pPr>
        <w:pStyle w:val="Heading3"/>
      </w:pPr>
      <w:r>
        <w:t>Collection of Views for Revision#4</w:t>
      </w:r>
    </w:p>
    <w:p w14:paraId="7DCBACD1" w14:textId="7E96AC2F" w:rsidR="00B619D3" w:rsidRDefault="00B619D3" w:rsidP="00B619D3">
      <w:pPr>
        <w:spacing w:before="60"/>
        <w:jc w:val="both"/>
        <w:rPr>
          <w:lang w:val="en-US" w:eastAsia="ko-KR"/>
        </w:rPr>
      </w:pPr>
      <w:r>
        <w:rPr>
          <w:lang w:val="en-US" w:eastAsia="ko-KR"/>
        </w:rPr>
        <w:t xml:space="preserve">Companies are invited to provide views </w:t>
      </w:r>
      <w:r w:rsidR="00D30D5D">
        <w:rPr>
          <w:lang w:val="en-US" w:eastAsia="ko-KR"/>
        </w:rPr>
        <w:t xml:space="preserve">and alternative wording </w:t>
      </w:r>
      <w:r w:rsidR="00F3592C">
        <w:rPr>
          <w:lang w:val="en-US" w:eastAsia="ko-KR"/>
        </w:rPr>
        <w:t>(</w:t>
      </w:r>
      <w:r w:rsidR="00F3592C">
        <w:rPr>
          <w:lang w:val="en-US" w:eastAsia="ko-KR"/>
        </w:rPr>
        <w:t>if is needed</w:t>
      </w:r>
      <w:r w:rsidR="00F3592C">
        <w:rPr>
          <w:lang w:val="en-US" w:eastAsia="ko-KR"/>
        </w:rPr>
        <w:t>)</w:t>
      </w:r>
      <w:r w:rsidR="00F3592C">
        <w:rPr>
          <w:lang w:val="en-US" w:eastAsia="ko-KR"/>
        </w:rPr>
        <w:t xml:space="preserve"> </w:t>
      </w:r>
      <w:r>
        <w:rPr>
          <w:lang w:val="en-US" w:eastAsia="ko-KR"/>
        </w:rPr>
        <w:t>on proposal in Section 3.</w:t>
      </w:r>
      <w:r w:rsidR="008E593B">
        <w:rPr>
          <w:lang w:val="en-US" w:eastAsia="ko-KR"/>
        </w:rPr>
        <w:t>8</w:t>
      </w:r>
      <w:r>
        <w:rPr>
          <w:lang w:val="en-US" w:eastAsia="ko-KR"/>
        </w:rPr>
        <w:t>.9</w:t>
      </w:r>
      <w:r w:rsidR="00B47AE5">
        <w:rPr>
          <w:lang w:val="en-US" w:eastAsia="ko-KR"/>
        </w:rPr>
        <w:t xml:space="preserve"> </w:t>
      </w:r>
      <w:r w:rsidR="00D30D5D">
        <w:rPr>
          <w:lang w:val="en-US" w:eastAsia="ko-KR"/>
        </w:rPr>
        <w:t>that can be acceptable to all companies.</w:t>
      </w:r>
    </w:p>
    <w:tbl>
      <w:tblPr>
        <w:tblStyle w:val="TableGrid"/>
        <w:tblW w:w="9016" w:type="dxa"/>
        <w:tblLayout w:type="fixed"/>
        <w:tblLook w:val="04A0" w:firstRow="1" w:lastRow="0" w:firstColumn="1" w:lastColumn="0" w:noHBand="0" w:noVBand="1"/>
      </w:tblPr>
      <w:tblGrid>
        <w:gridCol w:w="1805"/>
        <w:gridCol w:w="7211"/>
      </w:tblGrid>
      <w:tr w:rsidR="00B619D3" w14:paraId="0E2B9561" w14:textId="77777777" w:rsidTr="00B619D3">
        <w:tc>
          <w:tcPr>
            <w:tcW w:w="1805" w:type="dxa"/>
            <w:shd w:val="clear" w:color="auto" w:fill="FFE599" w:themeFill="accent4" w:themeFillTint="66"/>
          </w:tcPr>
          <w:p w14:paraId="09B1B9AD" w14:textId="77777777" w:rsidR="00B619D3" w:rsidRDefault="00B619D3" w:rsidP="00B619D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22CDD1F" w14:textId="77777777" w:rsidR="00B619D3" w:rsidRDefault="00B619D3" w:rsidP="00B619D3">
            <w:pPr>
              <w:pStyle w:val="BodyText"/>
              <w:spacing w:after="0"/>
              <w:jc w:val="center"/>
              <w:rPr>
                <w:b/>
                <w:bCs/>
                <w:sz w:val="22"/>
                <w:szCs w:val="18"/>
                <w:lang w:eastAsia="en-US"/>
              </w:rPr>
            </w:pPr>
            <w:r>
              <w:rPr>
                <w:b/>
                <w:bCs/>
                <w:sz w:val="22"/>
                <w:szCs w:val="18"/>
                <w:lang w:eastAsia="en-US"/>
              </w:rPr>
              <w:t>Comments</w:t>
            </w:r>
          </w:p>
        </w:tc>
      </w:tr>
      <w:tr w:rsidR="00B619D3" w14:paraId="416CD322" w14:textId="77777777" w:rsidTr="00B619D3">
        <w:tc>
          <w:tcPr>
            <w:tcW w:w="1805" w:type="dxa"/>
          </w:tcPr>
          <w:p w14:paraId="390E56AD" w14:textId="77777777" w:rsidR="00B619D3" w:rsidRDefault="00B619D3" w:rsidP="00B619D3">
            <w:pPr>
              <w:pStyle w:val="BodyText"/>
              <w:spacing w:after="0"/>
              <w:rPr>
                <w:sz w:val="22"/>
                <w:szCs w:val="18"/>
                <w:lang w:eastAsia="en-US"/>
              </w:rPr>
            </w:pPr>
          </w:p>
        </w:tc>
        <w:tc>
          <w:tcPr>
            <w:tcW w:w="7211" w:type="dxa"/>
          </w:tcPr>
          <w:p w14:paraId="761FEA4F" w14:textId="77777777" w:rsidR="00B619D3" w:rsidRDefault="00B619D3" w:rsidP="00B619D3">
            <w:pPr>
              <w:pStyle w:val="BodyText"/>
              <w:spacing w:after="0"/>
              <w:rPr>
                <w:sz w:val="22"/>
                <w:szCs w:val="18"/>
                <w:lang w:eastAsia="en-US"/>
              </w:rPr>
            </w:pPr>
          </w:p>
        </w:tc>
      </w:tr>
      <w:tr w:rsidR="00B619D3" w14:paraId="1FBFA448" w14:textId="77777777" w:rsidTr="00B619D3">
        <w:tc>
          <w:tcPr>
            <w:tcW w:w="1805" w:type="dxa"/>
          </w:tcPr>
          <w:p w14:paraId="06EC91B4" w14:textId="77777777" w:rsidR="00B619D3" w:rsidRDefault="00B619D3" w:rsidP="00B619D3">
            <w:pPr>
              <w:pStyle w:val="BodyText"/>
              <w:spacing w:after="0"/>
              <w:rPr>
                <w:rFonts w:eastAsia="SimSun"/>
                <w:sz w:val="22"/>
                <w:szCs w:val="18"/>
              </w:rPr>
            </w:pPr>
          </w:p>
        </w:tc>
        <w:tc>
          <w:tcPr>
            <w:tcW w:w="7211" w:type="dxa"/>
          </w:tcPr>
          <w:p w14:paraId="3C9E4B68" w14:textId="77777777" w:rsidR="00B619D3" w:rsidRDefault="00B619D3" w:rsidP="00B619D3">
            <w:pPr>
              <w:pStyle w:val="BodyText"/>
              <w:spacing w:after="0"/>
              <w:rPr>
                <w:rFonts w:eastAsia="SimSun"/>
                <w:sz w:val="22"/>
                <w:szCs w:val="18"/>
              </w:rPr>
            </w:pPr>
          </w:p>
        </w:tc>
      </w:tr>
      <w:tr w:rsidR="00B619D3" w14:paraId="4F41A0B9" w14:textId="77777777" w:rsidTr="00B619D3">
        <w:tc>
          <w:tcPr>
            <w:tcW w:w="1805" w:type="dxa"/>
          </w:tcPr>
          <w:p w14:paraId="160E2D49" w14:textId="77777777" w:rsidR="00B619D3" w:rsidRDefault="00B619D3" w:rsidP="00B619D3">
            <w:pPr>
              <w:pStyle w:val="BodyText"/>
              <w:spacing w:after="0"/>
              <w:rPr>
                <w:rFonts w:eastAsia="SimSun"/>
                <w:sz w:val="22"/>
                <w:szCs w:val="18"/>
              </w:rPr>
            </w:pPr>
          </w:p>
        </w:tc>
        <w:tc>
          <w:tcPr>
            <w:tcW w:w="7211" w:type="dxa"/>
          </w:tcPr>
          <w:p w14:paraId="38EBF5CE" w14:textId="77777777" w:rsidR="00B619D3" w:rsidRDefault="00B619D3" w:rsidP="00B619D3">
            <w:pPr>
              <w:pStyle w:val="BodyText"/>
              <w:spacing w:after="0"/>
              <w:rPr>
                <w:rFonts w:eastAsia="SimSun"/>
                <w:sz w:val="22"/>
                <w:szCs w:val="18"/>
              </w:rPr>
            </w:pPr>
          </w:p>
        </w:tc>
      </w:tr>
      <w:tr w:rsidR="00B619D3" w14:paraId="16D7B076" w14:textId="77777777" w:rsidTr="00B619D3">
        <w:tc>
          <w:tcPr>
            <w:tcW w:w="1805" w:type="dxa"/>
          </w:tcPr>
          <w:p w14:paraId="23BFBE96" w14:textId="77777777" w:rsidR="00B619D3" w:rsidRDefault="00B619D3" w:rsidP="00B619D3">
            <w:pPr>
              <w:pStyle w:val="BodyText"/>
              <w:spacing w:after="0"/>
              <w:rPr>
                <w:rFonts w:eastAsia="SimSun"/>
                <w:sz w:val="22"/>
                <w:szCs w:val="18"/>
              </w:rPr>
            </w:pPr>
          </w:p>
        </w:tc>
        <w:tc>
          <w:tcPr>
            <w:tcW w:w="7211" w:type="dxa"/>
          </w:tcPr>
          <w:p w14:paraId="0DFF511E" w14:textId="77777777" w:rsidR="00B619D3" w:rsidRDefault="00B619D3" w:rsidP="00B619D3">
            <w:pPr>
              <w:pStyle w:val="BodyText"/>
              <w:spacing w:after="0"/>
              <w:rPr>
                <w:rFonts w:eastAsia="SimSun"/>
                <w:sz w:val="22"/>
                <w:szCs w:val="18"/>
              </w:rPr>
            </w:pPr>
          </w:p>
        </w:tc>
      </w:tr>
    </w:tbl>
    <w:p w14:paraId="5DD6C2B8" w14:textId="77777777" w:rsidR="009016AE" w:rsidRDefault="009016AE">
      <w:pPr>
        <w:pStyle w:val="1"/>
        <w:spacing w:before="60"/>
        <w:ind w:leftChars="0" w:left="0"/>
        <w:jc w:val="both"/>
        <w:rPr>
          <w:rFonts w:ascii="Times New Roman" w:eastAsia="Calibri" w:hAnsi="Times New Roman"/>
          <w:b/>
          <w:bCs/>
          <w:color w:val="FF0000"/>
          <w:sz w:val="22"/>
          <w:szCs w:val="22"/>
          <w:lang w:eastAsia="ko-KR"/>
        </w:rPr>
      </w:pPr>
    </w:p>
    <w:p w14:paraId="12F8F8D2" w14:textId="77777777" w:rsidR="009016AE" w:rsidRDefault="00B72FAB">
      <w:pPr>
        <w:pStyle w:val="Heading2"/>
        <w:ind w:left="426" w:hanging="426"/>
      </w:pPr>
      <w:bookmarkStart w:id="178" w:name="_Hlk48852683"/>
      <w:r>
        <w:lastRenderedPageBreak/>
        <w:t>Granularity of timing report</w:t>
      </w:r>
    </w:p>
    <w:bookmarkEnd w:id="178"/>
    <w:p w14:paraId="746E39F2" w14:textId="77777777" w:rsidR="009016AE" w:rsidRDefault="00B72FAB" w:rsidP="00B47AE5">
      <w:pPr>
        <w:pStyle w:val="Heading3"/>
      </w:pPr>
      <w:r>
        <w:t>Description and Initial Proposal</w:t>
      </w:r>
    </w:p>
    <w:p w14:paraId="43B1F8D1" w14:textId="77777777" w:rsidR="009016AE" w:rsidRDefault="00B72FAB">
      <w:pPr>
        <w:rPr>
          <w:lang w:val="en-GB"/>
        </w:rPr>
      </w:pPr>
      <w:r>
        <w:rPr>
          <w:lang w:val="en-GB"/>
        </w:rPr>
        <w:t>A few companies have mentioned that granularity of timing measurement reports is a potential limiting factor for timing-based positioning solutions.</w:t>
      </w:r>
    </w:p>
    <w:p w14:paraId="1DA3462A" w14:textId="77777777" w:rsidR="009016AE" w:rsidRDefault="00B72FAB">
      <w:pPr>
        <w:jc w:val="both"/>
        <w:rPr>
          <w:b/>
          <w:bCs/>
          <w:u w:val="single"/>
          <w:lang w:val="en-US"/>
        </w:rPr>
      </w:pPr>
      <w:r>
        <w:rPr>
          <w:b/>
          <w:bCs/>
          <w:u w:val="single"/>
          <w:lang w:val="en-US"/>
        </w:rPr>
        <w:t>Tentative Proposal #10</w:t>
      </w:r>
    </w:p>
    <w:p w14:paraId="1BC783BD"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study whether Rel.16 granularity of timing measurement reports is enough aiming to conclude at the next RAN1 meeting</w:t>
      </w:r>
    </w:p>
    <w:p w14:paraId="5015B244" w14:textId="77777777" w:rsidR="009016AE" w:rsidRDefault="00B72FAB" w:rsidP="00B47AE5">
      <w:pPr>
        <w:pStyle w:val="Heading3"/>
      </w:pPr>
      <w:r>
        <w:t>Collection of Views on Initial Proposal</w:t>
      </w:r>
    </w:p>
    <w:p w14:paraId="6B64B4EA" w14:textId="77777777" w:rsidR="009016AE" w:rsidRDefault="00B72FAB">
      <w:pPr>
        <w:rPr>
          <w:lang w:val="en-GB"/>
        </w:rPr>
      </w:pPr>
      <w:r>
        <w:rPr>
          <w:lang w:val="en-GB"/>
        </w:rPr>
        <w:t xml:space="preserve">Companies are invited to provide views on proposal above regarding enhancement of granularity of timing reporting </w:t>
      </w:r>
    </w:p>
    <w:p w14:paraId="117D6986" w14:textId="77777777" w:rsidR="009016AE" w:rsidRDefault="009016AE">
      <w:pPr>
        <w:rPr>
          <w:lang w:val="en-US"/>
        </w:rPr>
      </w:pPr>
    </w:p>
    <w:tbl>
      <w:tblPr>
        <w:tblStyle w:val="TableGrid"/>
        <w:tblW w:w="9016" w:type="dxa"/>
        <w:tblLayout w:type="fixed"/>
        <w:tblLook w:val="04A0" w:firstRow="1" w:lastRow="0" w:firstColumn="1" w:lastColumn="0" w:noHBand="0" w:noVBand="1"/>
      </w:tblPr>
      <w:tblGrid>
        <w:gridCol w:w="1805"/>
        <w:gridCol w:w="7211"/>
      </w:tblGrid>
      <w:tr w:rsidR="009016AE" w14:paraId="407A3FEA" w14:textId="77777777">
        <w:tc>
          <w:tcPr>
            <w:tcW w:w="1805" w:type="dxa"/>
            <w:shd w:val="clear" w:color="auto" w:fill="FFE599" w:themeFill="accent4" w:themeFillTint="66"/>
          </w:tcPr>
          <w:p w14:paraId="1345FE8B"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7F42CB32"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364EF38" w14:textId="77777777">
        <w:tc>
          <w:tcPr>
            <w:tcW w:w="1805" w:type="dxa"/>
          </w:tcPr>
          <w:p w14:paraId="2CF2CC8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799C11D4" w14:textId="77777777" w:rsidR="009016AE" w:rsidRDefault="00B72FAB">
            <w:pPr>
              <w:pStyle w:val="BodyText"/>
              <w:spacing w:after="0"/>
              <w:rPr>
                <w:rFonts w:eastAsiaTheme="minorEastAsia"/>
                <w:sz w:val="22"/>
                <w:szCs w:val="18"/>
              </w:rPr>
            </w:pPr>
            <w:r>
              <w:rPr>
                <w:rFonts w:eastAsiaTheme="minorEastAsia" w:hint="eastAsia"/>
                <w:sz w:val="22"/>
                <w:szCs w:val="18"/>
              </w:rPr>
              <w:t>I</w:t>
            </w:r>
            <w:r>
              <w:rPr>
                <w:rFonts w:eastAsiaTheme="minorEastAsia"/>
                <w:sz w:val="22"/>
                <w:szCs w:val="18"/>
              </w:rPr>
              <w:t>t is up to companies to provide the evaluation result with different granularity. The comparison of the performance with different granularity can be provided by interested companies.</w:t>
            </w:r>
          </w:p>
        </w:tc>
      </w:tr>
      <w:tr w:rsidR="009016AE" w14:paraId="22E67859" w14:textId="77777777">
        <w:tc>
          <w:tcPr>
            <w:tcW w:w="1805" w:type="dxa"/>
          </w:tcPr>
          <w:p w14:paraId="023A2545" w14:textId="77777777" w:rsidR="009016AE" w:rsidRDefault="00B72FAB">
            <w:pPr>
              <w:pStyle w:val="BodyText"/>
              <w:spacing w:after="0"/>
              <w:rPr>
                <w:sz w:val="22"/>
                <w:szCs w:val="18"/>
                <w:lang w:eastAsia="en-US"/>
              </w:rPr>
            </w:pPr>
            <w:ins w:id="179" w:author="Ryan Keating" w:date="2020-08-18T09:21:00Z">
              <w:r>
                <w:rPr>
                  <w:sz w:val="22"/>
                  <w:szCs w:val="18"/>
                  <w:lang w:eastAsia="en-US"/>
                </w:rPr>
                <w:t>Nokia/NSB</w:t>
              </w:r>
            </w:ins>
          </w:p>
        </w:tc>
        <w:tc>
          <w:tcPr>
            <w:tcW w:w="7211" w:type="dxa"/>
          </w:tcPr>
          <w:p w14:paraId="0BB4672A" w14:textId="77777777" w:rsidR="009016AE" w:rsidRDefault="00B72FAB">
            <w:pPr>
              <w:pStyle w:val="BodyText"/>
              <w:spacing w:after="0"/>
              <w:rPr>
                <w:sz w:val="22"/>
                <w:szCs w:val="18"/>
                <w:lang w:eastAsia="en-US"/>
              </w:rPr>
            </w:pPr>
            <w:ins w:id="180" w:author="Ryan Keating" w:date="2020-08-18T09:21:00Z">
              <w:r>
                <w:rPr>
                  <w:sz w:val="22"/>
                  <w:szCs w:val="18"/>
                  <w:lang w:eastAsia="en-US"/>
                </w:rPr>
                <w:t xml:space="preserve">We think a general observation on the </w:t>
              </w:r>
              <w:proofErr w:type="spellStart"/>
              <w:r>
                <w:rPr>
                  <w:sz w:val="22"/>
                  <w:szCs w:val="18"/>
                  <w:lang w:eastAsia="en-US"/>
                </w:rPr>
                <w:t>impat</w:t>
              </w:r>
              <w:proofErr w:type="spellEnd"/>
              <w:r>
                <w:rPr>
                  <w:sz w:val="22"/>
                  <w:szCs w:val="18"/>
                  <w:lang w:eastAsia="en-US"/>
                </w:rPr>
                <w:t xml:space="preserve"> of granularity could be reached in this AI</w:t>
              </w:r>
            </w:ins>
            <w:ins w:id="181" w:author="Ryan Keating" w:date="2020-08-18T09:22:00Z">
              <w:r>
                <w:rPr>
                  <w:sz w:val="22"/>
                  <w:szCs w:val="18"/>
                  <w:lang w:eastAsia="en-US"/>
                </w:rPr>
                <w:t xml:space="preserve"> so the proposal is okay in principle for us. </w:t>
              </w:r>
            </w:ins>
          </w:p>
        </w:tc>
      </w:tr>
      <w:tr w:rsidR="009016AE" w14:paraId="3105CF08" w14:textId="77777777">
        <w:tc>
          <w:tcPr>
            <w:tcW w:w="1805" w:type="dxa"/>
          </w:tcPr>
          <w:p w14:paraId="7EA3C0BE"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6B26227C"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40C9A8E" w14:textId="77777777">
        <w:tc>
          <w:tcPr>
            <w:tcW w:w="1805" w:type="dxa"/>
          </w:tcPr>
          <w:p w14:paraId="46E4339B"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3B9CA903" w14:textId="77777777" w:rsidR="009016AE" w:rsidRDefault="00B72FAB">
            <w:pPr>
              <w:pStyle w:val="BodyText"/>
              <w:spacing w:after="0"/>
              <w:rPr>
                <w:sz w:val="22"/>
                <w:szCs w:val="18"/>
                <w:lang w:eastAsia="en-US"/>
              </w:rPr>
            </w:pPr>
            <w:r>
              <w:rPr>
                <w:rFonts w:eastAsiaTheme="minorEastAsia" w:hint="eastAsia"/>
                <w:sz w:val="22"/>
                <w:szCs w:val="18"/>
              </w:rPr>
              <w:t>O</w:t>
            </w:r>
            <w:r>
              <w:rPr>
                <w:rFonts w:eastAsiaTheme="minorEastAsia"/>
                <w:sz w:val="22"/>
                <w:szCs w:val="18"/>
              </w:rPr>
              <w:t>K.</w:t>
            </w:r>
          </w:p>
        </w:tc>
      </w:tr>
      <w:tr w:rsidR="009016AE" w14:paraId="0079ABAE" w14:textId="77777777">
        <w:tc>
          <w:tcPr>
            <w:tcW w:w="1805" w:type="dxa"/>
          </w:tcPr>
          <w:p w14:paraId="7291F17B"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63E9E8DA" w14:textId="77777777" w:rsidR="009016AE" w:rsidRDefault="00B72FAB">
            <w:pPr>
              <w:pStyle w:val="BodyText"/>
              <w:spacing w:after="0"/>
              <w:rPr>
                <w:rFonts w:eastAsiaTheme="minorEastAsia"/>
                <w:sz w:val="22"/>
                <w:szCs w:val="18"/>
              </w:rPr>
            </w:pPr>
            <w:r>
              <w:rPr>
                <w:rFonts w:eastAsiaTheme="minorEastAsia"/>
                <w:sz w:val="22"/>
                <w:szCs w:val="18"/>
              </w:rPr>
              <w:t xml:space="preserve">This is applicable for UE-A only, UE-B does not have this problem. Also can be considered in the </w:t>
            </w:r>
            <w:proofErr w:type="spellStart"/>
            <w:r>
              <w:rPr>
                <w:rFonts w:eastAsiaTheme="minorEastAsia"/>
                <w:sz w:val="22"/>
                <w:szCs w:val="18"/>
              </w:rPr>
              <w:t>enhnacements</w:t>
            </w:r>
            <w:proofErr w:type="spellEnd"/>
            <w:r>
              <w:rPr>
                <w:rFonts w:eastAsiaTheme="minorEastAsia"/>
                <w:sz w:val="22"/>
                <w:szCs w:val="18"/>
              </w:rPr>
              <w:t xml:space="preserve"> discussion. </w:t>
            </w:r>
          </w:p>
          <w:p w14:paraId="1F96E610" w14:textId="77777777" w:rsidR="009016AE" w:rsidRDefault="009016AE">
            <w:pPr>
              <w:pStyle w:val="BodyText"/>
              <w:spacing w:after="0"/>
              <w:rPr>
                <w:rFonts w:eastAsiaTheme="minorEastAsia"/>
                <w:sz w:val="22"/>
                <w:szCs w:val="18"/>
              </w:rPr>
            </w:pPr>
          </w:p>
          <w:p w14:paraId="7B04B8BE" w14:textId="77777777" w:rsidR="009016AE" w:rsidRDefault="00B72FAB">
            <w:pPr>
              <w:pStyle w:val="BodyText"/>
              <w:spacing w:after="0"/>
              <w:rPr>
                <w:rFonts w:eastAsiaTheme="minorEastAsia"/>
                <w:sz w:val="22"/>
                <w:szCs w:val="18"/>
              </w:rPr>
            </w:pPr>
            <w:r>
              <w:rPr>
                <w:rFonts w:eastAsiaTheme="minorEastAsia"/>
                <w:sz w:val="22"/>
                <w:szCs w:val="18"/>
              </w:rPr>
              <w:t>Suggest to update the proposal to be more about what we observe:</w:t>
            </w:r>
          </w:p>
          <w:p w14:paraId="7F30556B" w14:textId="77777777" w:rsidR="009016AE" w:rsidRDefault="009016AE">
            <w:pPr>
              <w:pStyle w:val="BodyText"/>
              <w:spacing w:after="0"/>
              <w:rPr>
                <w:rFonts w:eastAsiaTheme="minorEastAsia"/>
                <w:sz w:val="22"/>
                <w:szCs w:val="18"/>
              </w:rPr>
            </w:pPr>
          </w:p>
          <w:p w14:paraId="7C49E892" w14:textId="77777777" w:rsidR="009016AE" w:rsidRDefault="00B72FAB">
            <w:pPr>
              <w:pStyle w:val="BodyText"/>
              <w:spacing w:after="0"/>
              <w:rPr>
                <w:rFonts w:eastAsiaTheme="minorEastAsia"/>
                <w:b/>
                <w:bCs/>
                <w:i/>
                <w:iCs/>
                <w:sz w:val="22"/>
                <w:szCs w:val="18"/>
              </w:rPr>
            </w:pPr>
            <w:r>
              <w:rPr>
                <w:rFonts w:eastAsiaTheme="minorEastAsia"/>
                <w:b/>
                <w:bCs/>
                <w:i/>
                <w:iCs/>
                <w:sz w:val="22"/>
                <w:szCs w:val="18"/>
              </w:rPr>
              <w:t>Proposed Conclusion</w:t>
            </w:r>
          </w:p>
          <w:p w14:paraId="3A6C2F3C" w14:textId="77777777" w:rsidR="009016AE" w:rsidRDefault="00B72FAB">
            <w:pPr>
              <w:pStyle w:val="ListParagraph"/>
              <w:numPr>
                <w:ilvl w:val="0"/>
                <w:numId w:val="5"/>
              </w:numPr>
              <w:spacing w:before="60"/>
              <w:ind w:left="284" w:hanging="284"/>
              <w:rPr>
                <w:rFonts w:ascii="Times New Roman" w:hAnsi="Times New Roman"/>
                <w:b/>
                <w:bCs/>
                <w:i/>
                <w:iCs/>
                <w:sz w:val="20"/>
                <w:szCs w:val="20"/>
                <w:lang w:eastAsia="ko-KR"/>
              </w:rPr>
            </w:pPr>
            <w:r>
              <w:rPr>
                <w:rFonts w:ascii="Times New Roman" w:hAnsi="Times New Roman"/>
                <w:b/>
                <w:bCs/>
                <w:i/>
                <w:iCs/>
                <w:sz w:val="20"/>
                <w:szCs w:val="20"/>
                <w:lang w:eastAsia="ko-KR"/>
              </w:rPr>
              <w:t>For UE-Assisted Positioning, Rel.16 granularity of timing measurement reports  may cause performance degradation in the timing-based Rel-16 Positioning solutions.</w:t>
            </w:r>
          </w:p>
          <w:p w14:paraId="635CF6EC" w14:textId="77777777" w:rsidR="009016AE" w:rsidRDefault="009016AE">
            <w:pPr>
              <w:pStyle w:val="BodyText"/>
              <w:spacing w:after="0"/>
              <w:rPr>
                <w:rFonts w:eastAsiaTheme="minorEastAsia"/>
                <w:sz w:val="22"/>
                <w:szCs w:val="18"/>
              </w:rPr>
            </w:pPr>
          </w:p>
        </w:tc>
      </w:tr>
      <w:tr w:rsidR="009016AE" w14:paraId="4E8176C0" w14:textId="77777777">
        <w:tc>
          <w:tcPr>
            <w:tcW w:w="1805" w:type="dxa"/>
          </w:tcPr>
          <w:p w14:paraId="56BBF3EC" w14:textId="77777777" w:rsidR="009016AE" w:rsidRDefault="00B72FAB">
            <w:pPr>
              <w:pStyle w:val="BodyText"/>
              <w:spacing w:after="0"/>
              <w:rPr>
                <w:rFonts w:eastAsiaTheme="minorEastAsia"/>
                <w:sz w:val="22"/>
                <w:szCs w:val="18"/>
              </w:rPr>
            </w:pPr>
            <w:r>
              <w:rPr>
                <w:rFonts w:eastAsiaTheme="minorEastAsia" w:hint="eastAsia"/>
                <w:sz w:val="22"/>
                <w:szCs w:val="18"/>
              </w:rPr>
              <w:t>ZTE</w:t>
            </w:r>
          </w:p>
        </w:tc>
        <w:tc>
          <w:tcPr>
            <w:tcW w:w="7211" w:type="dxa"/>
          </w:tcPr>
          <w:p w14:paraId="03898A0B" w14:textId="77777777" w:rsidR="009016AE" w:rsidRDefault="00B72FAB">
            <w:pPr>
              <w:pStyle w:val="BodyText"/>
              <w:spacing w:after="0"/>
              <w:rPr>
                <w:rFonts w:eastAsiaTheme="minorEastAsia"/>
                <w:sz w:val="22"/>
                <w:szCs w:val="18"/>
              </w:rPr>
            </w:pPr>
            <w:r>
              <w:rPr>
                <w:rFonts w:hint="eastAsia"/>
                <w:sz w:val="22"/>
                <w:szCs w:val="22"/>
              </w:rPr>
              <w:t>It</w:t>
            </w:r>
            <w:r>
              <w:rPr>
                <w:sz w:val="22"/>
                <w:szCs w:val="22"/>
              </w:rPr>
              <w:t>’</w:t>
            </w:r>
            <w:r>
              <w:rPr>
                <w:rFonts w:hint="eastAsia"/>
                <w:sz w:val="22"/>
                <w:szCs w:val="22"/>
              </w:rPr>
              <w:t xml:space="preserve">s more like an observation rather than enhancement. </w:t>
            </w:r>
          </w:p>
        </w:tc>
      </w:tr>
      <w:tr w:rsidR="009016AE" w14:paraId="281E7031" w14:textId="77777777">
        <w:tc>
          <w:tcPr>
            <w:tcW w:w="1805" w:type="dxa"/>
          </w:tcPr>
          <w:p w14:paraId="57B58AC6" w14:textId="77777777" w:rsidR="009016AE" w:rsidRDefault="00B72FAB">
            <w:pPr>
              <w:pStyle w:val="BodyText"/>
              <w:spacing w:after="0"/>
              <w:rPr>
                <w:rFonts w:eastAsiaTheme="minorEastAsia"/>
                <w:sz w:val="22"/>
                <w:szCs w:val="18"/>
              </w:rPr>
            </w:pPr>
            <w:r>
              <w:rPr>
                <w:rFonts w:eastAsiaTheme="minorEastAsia"/>
                <w:sz w:val="22"/>
                <w:szCs w:val="18"/>
              </w:rPr>
              <w:t>MTK</w:t>
            </w:r>
          </w:p>
        </w:tc>
        <w:tc>
          <w:tcPr>
            <w:tcW w:w="7211" w:type="dxa"/>
          </w:tcPr>
          <w:p w14:paraId="6A99C4C4" w14:textId="77777777" w:rsidR="009016AE" w:rsidRDefault="00B72FAB">
            <w:pPr>
              <w:pStyle w:val="BodyText"/>
              <w:spacing w:after="0"/>
              <w:rPr>
                <w:sz w:val="22"/>
                <w:szCs w:val="22"/>
              </w:rPr>
            </w:pPr>
            <w:r>
              <w:rPr>
                <w:sz w:val="22"/>
                <w:szCs w:val="22"/>
              </w:rPr>
              <w:t>Discuss this at enhancement part</w:t>
            </w:r>
          </w:p>
        </w:tc>
      </w:tr>
      <w:tr w:rsidR="009016AE" w14:paraId="528C1D55" w14:textId="77777777">
        <w:tc>
          <w:tcPr>
            <w:tcW w:w="1805" w:type="dxa"/>
          </w:tcPr>
          <w:p w14:paraId="32C2CB3D"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75FBA8EA" w14:textId="77777777" w:rsidR="009016AE" w:rsidRDefault="00B72FAB">
            <w:pPr>
              <w:pStyle w:val="BodyText"/>
              <w:spacing w:after="0"/>
              <w:rPr>
                <w:sz w:val="22"/>
                <w:szCs w:val="22"/>
              </w:rPr>
            </w:pPr>
            <w:r>
              <w:rPr>
                <w:sz w:val="22"/>
                <w:szCs w:val="22"/>
              </w:rPr>
              <w:t>Support proposal</w:t>
            </w:r>
          </w:p>
        </w:tc>
      </w:tr>
      <w:tr w:rsidR="009016AE" w14:paraId="480FF897" w14:textId="77777777">
        <w:tc>
          <w:tcPr>
            <w:tcW w:w="1805" w:type="dxa"/>
          </w:tcPr>
          <w:p w14:paraId="644E1753" w14:textId="77777777" w:rsidR="009016AE" w:rsidRDefault="00B72FAB">
            <w:pPr>
              <w:pStyle w:val="BodyText"/>
              <w:spacing w:after="0"/>
              <w:rPr>
                <w:rFonts w:eastAsiaTheme="minorEastAsia"/>
                <w:sz w:val="22"/>
                <w:szCs w:val="18"/>
              </w:rPr>
            </w:pPr>
            <w:r>
              <w:rPr>
                <w:rFonts w:eastAsiaTheme="minorEastAsia"/>
                <w:sz w:val="22"/>
                <w:szCs w:val="18"/>
              </w:rPr>
              <w:t>Fraunhofer</w:t>
            </w:r>
          </w:p>
        </w:tc>
        <w:tc>
          <w:tcPr>
            <w:tcW w:w="7211" w:type="dxa"/>
          </w:tcPr>
          <w:p w14:paraId="22E1B601" w14:textId="77777777" w:rsidR="009016AE" w:rsidRDefault="00B72FAB">
            <w:pPr>
              <w:pStyle w:val="BodyText"/>
              <w:spacing w:after="0"/>
              <w:rPr>
                <w:sz w:val="22"/>
                <w:szCs w:val="22"/>
              </w:rPr>
            </w:pPr>
            <w:r>
              <w:rPr>
                <w:sz w:val="22"/>
                <w:szCs w:val="22"/>
              </w:rPr>
              <w:t>Ok with the proposal.</w:t>
            </w:r>
          </w:p>
        </w:tc>
      </w:tr>
      <w:tr w:rsidR="009016AE" w14:paraId="334D2CD4" w14:textId="77777777">
        <w:tc>
          <w:tcPr>
            <w:tcW w:w="1805" w:type="dxa"/>
          </w:tcPr>
          <w:p w14:paraId="27C0837C"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1F810297" w14:textId="77777777" w:rsidR="009016AE" w:rsidRDefault="00B72FAB">
            <w:pPr>
              <w:pStyle w:val="BodyText"/>
              <w:spacing w:after="0"/>
              <w:rPr>
                <w:sz w:val="22"/>
                <w:szCs w:val="22"/>
              </w:rPr>
            </w:pPr>
            <w:r>
              <w:rPr>
                <w:rFonts w:eastAsia="Malgun Gothic"/>
                <w:sz w:val="22"/>
                <w:szCs w:val="22"/>
                <w:lang w:eastAsia="ko-KR"/>
              </w:rPr>
              <w:t>W</w:t>
            </w:r>
            <w:r>
              <w:rPr>
                <w:rFonts w:eastAsia="Malgun Gothic" w:hint="eastAsia"/>
                <w:sz w:val="22"/>
                <w:szCs w:val="22"/>
                <w:lang w:eastAsia="ko-KR"/>
              </w:rPr>
              <w:t xml:space="preserve">e </w:t>
            </w:r>
            <w:r>
              <w:rPr>
                <w:rFonts w:eastAsia="Malgun Gothic"/>
                <w:sz w:val="22"/>
                <w:szCs w:val="22"/>
                <w:lang w:eastAsia="ko-KR"/>
              </w:rPr>
              <w:t>are OK.</w:t>
            </w:r>
          </w:p>
        </w:tc>
      </w:tr>
      <w:tr w:rsidR="009016AE" w14:paraId="14436DCA" w14:textId="77777777">
        <w:tc>
          <w:tcPr>
            <w:tcW w:w="1805" w:type="dxa"/>
          </w:tcPr>
          <w:p w14:paraId="32BD8FEB"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46E81D" w14:textId="77777777" w:rsidR="009016AE" w:rsidRDefault="00B72FAB">
            <w:pPr>
              <w:pStyle w:val="BodyText"/>
              <w:spacing w:after="0"/>
              <w:rPr>
                <w:rFonts w:eastAsia="Malgun Gothic"/>
                <w:sz w:val="22"/>
                <w:szCs w:val="22"/>
                <w:lang w:eastAsia="ko-KR"/>
              </w:rPr>
            </w:pPr>
            <w:r>
              <w:rPr>
                <w:sz w:val="22"/>
                <w:szCs w:val="18"/>
                <w:lang w:eastAsia="en-US"/>
              </w:rPr>
              <w:t>Do not support P#10. We can discuss this as part of positioning enhancement techniques (AI 8.5.3)</w:t>
            </w:r>
          </w:p>
        </w:tc>
      </w:tr>
      <w:tr w:rsidR="009016AE" w14:paraId="2624FD7D" w14:textId="77777777">
        <w:tc>
          <w:tcPr>
            <w:tcW w:w="1805" w:type="dxa"/>
          </w:tcPr>
          <w:p w14:paraId="79D79C4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5F93049E" w14:textId="77777777" w:rsidR="009016AE" w:rsidRDefault="00B72FAB">
            <w:pPr>
              <w:pStyle w:val="BodyText"/>
              <w:spacing w:after="0"/>
              <w:rPr>
                <w:sz w:val="22"/>
                <w:szCs w:val="18"/>
                <w:lang w:eastAsia="en-US"/>
              </w:rPr>
            </w:pPr>
            <w:r>
              <w:rPr>
                <w:sz w:val="22"/>
                <w:szCs w:val="18"/>
                <w:lang w:eastAsia="en-US"/>
              </w:rPr>
              <w:t>Agree with Sony</w:t>
            </w:r>
          </w:p>
        </w:tc>
      </w:tr>
    </w:tbl>
    <w:p w14:paraId="741D60F3" w14:textId="77777777" w:rsidR="009016AE" w:rsidRDefault="009016AE">
      <w:pPr>
        <w:rPr>
          <w:lang w:val="en-US"/>
        </w:rPr>
      </w:pPr>
    </w:p>
    <w:p w14:paraId="261D417D" w14:textId="77777777" w:rsidR="009016AE" w:rsidRDefault="00B72FAB" w:rsidP="00B47AE5">
      <w:pPr>
        <w:pStyle w:val="Heading3"/>
      </w:pPr>
      <w:r>
        <w:t>Revision of Initial Proposal</w:t>
      </w:r>
    </w:p>
    <w:p w14:paraId="4B6631F3" w14:textId="77777777" w:rsidR="009016AE" w:rsidRDefault="00B72FAB">
      <w:pPr>
        <w:spacing w:before="60"/>
        <w:jc w:val="both"/>
        <w:rPr>
          <w:bCs/>
          <w:iCs/>
          <w:lang w:val="en-US"/>
        </w:rPr>
      </w:pPr>
      <w:r>
        <w:rPr>
          <w:bCs/>
          <w:iCs/>
          <w:lang w:val="en-US"/>
        </w:rPr>
        <w:t xml:space="preserve">Based on provided </w:t>
      </w:r>
      <w:proofErr w:type="spellStart"/>
      <w:r>
        <w:rPr>
          <w:bCs/>
          <w:iCs/>
          <w:lang w:val="en-US"/>
        </w:rPr>
        <w:t>resonses</w:t>
      </w:r>
      <w:proofErr w:type="spellEnd"/>
      <w:r>
        <w:rPr>
          <w:bCs/>
          <w:iCs/>
          <w:lang w:val="en-US"/>
        </w:rPr>
        <w:t xml:space="preserve"> it seems the following revision may be agreeable to the group.</w:t>
      </w:r>
    </w:p>
    <w:p w14:paraId="2A971371" w14:textId="77777777" w:rsidR="009016AE" w:rsidRDefault="00B72FAB">
      <w:pPr>
        <w:jc w:val="both"/>
        <w:rPr>
          <w:b/>
          <w:bCs/>
          <w:u w:val="single"/>
          <w:lang w:val="en-US"/>
        </w:rPr>
      </w:pPr>
      <w:r>
        <w:rPr>
          <w:b/>
          <w:bCs/>
          <w:u w:val="single"/>
          <w:lang w:val="en-US"/>
        </w:rPr>
        <w:t>Proposal #10 – Revision#1</w:t>
      </w:r>
    </w:p>
    <w:p w14:paraId="00D19991"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lastRenderedPageBreak/>
        <w:t>For UL-TDOA, DL-TDOA, and Multi-RTT UE-assisted positioning techniques, the Rel.16 granularity of timing measurement reports may cause performance degradation of the timing-based Rel-16 positioning solutions</w:t>
      </w:r>
    </w:p>
    <w:p w14:paraId="03FCF60B"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1A77B77A" w14:textId="77777777" w:rsidR="009016AE" w:rsidRDefault="009016AE">
      <w:pPr>
        <w:spacing w:before="60"/>
        <w:jc w:val="both"/>
        <w:rPr>
          <w:b/>
          <w:bCs/>
          <w:lang w:val="en-US" w:eastAsia="ko-KR"/>
        </w:rPr>
      </w:pPr>
    </w:p>
    <w:p w14:paraId="7DC67A1F" w14:textId="77777777" w:rsidR="009016AE" w:rsidRDefault="00B72FAB" w:rsidP="00B47AE5">
      <w:pPr>
        <w:pStyle w:val="Heading3"/>
      </w:pPr>
      <w:r>
        <w:t>Collection of Views for Revised Proposal</w:t>
      </w:r>
    </w:p>
    <w:p w14:paraId="4247FE0A" w14:textId="77777777" w:rsidR="009016AE" w:rsidRDefault="00B72FAB">
      <w:pPr>
        <w:spacing w:before="60"/>
        <w:jc w:val="both"/>
        <w:rPr>
          <w:lang w:val="en-US" w:eastAsia="ko-KR"/>
        </w:rPr>
      </w:pPr>
      <w:r>
        <w:rPr>
          <w:lang w:val="en-US" w:eastAsia="ko-KR"/>
        </w:rPr>
        <w:t>Companies are invited to provide views on proposal in Section 3.9.3</w:t>
      </w:r>
    </w:p>
    <w:tbl>
      <w:tblPr>
        <w:tblStyle w:val="TableGrid"/>
        <w:tblW w:w="9016" w:type="dxa"/>
        <w:tblLayout w:type="fixed"/>
        <w:tblLook w:val="04A0" w:firstRow="1" w:lastRow="0" w:firstColumn="1" w:lastColumn="0" w:noHBand="0" w:noVBand="1"/>
      </w:tblPr>
      <w:tblGrid>
        <w:gridCol w:w="1805"/>
        <w:gridCol w:w="7211"/>
      </w:tblGrid>
      <w:tr w:rsidR="009016AE" w14:paraId="02F92132" w14:textId="77777777">
        <w:tc>
          <w:tcPr>
            <w:tcW w:w="1805" w:type="dxa"/>
            <w:shd w:val="clear" w:color="auto" w:fill="FFE599" w:themeFill="accent4" w:themeFillTint="66"/>
          </w:tcPr>
          <w:p w14:paraId="5EE99E92"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4375382E"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05346827" w14:textId="77777777">
        <w:tc>
          <w:tcPr>
            <w:tcW w:w="1805" w:type="dxa"/>
          </w:tcPr>
          <w:p w14:paraId="2A7B1E88" w14:textId="77777777" w:rsidR="009016AE" w:rsidRDefault="00B72FAB">
            <w:pPr>
              <w:pStyle w:val="BodyText"/>
              <w:spacing w:after="0"/>
              <w:rPr>
                <w:rFonts w:eastAsiaTheme="minorEastAsia"/>
                <w:sz w:val="22"/>
                <w:szCs w:val="18"/>
              </w:rPr>
            </w:pPr>
            <w:r>
              <w:rPr>
                <w:rFonts w:eastAsiaTheme="minorEastAsia"/>
                <w:sz w:val="22"/>
                <w:szCs w:val="18"/>
              </w:rPr>
              <w:t>Nokia/NSB</w:t>
            </w:r>
          </w:p>
        </w:tc>
        <w:tc>
          <w:tcPr>
            <w:tcW w:w="7211" w:type="dxa"/>
          </w:tcPr>
          <w:p w14:paraId="504F170F" w14:textId="77777777" w:rsidR="009016AE" w:rsidRDefault="00B72FAB">
            <w:pPr>
              <w:pStyle w:val="BodyText"/>
              <w:spacing w:after="0"/>
              <w:rPr>
                <w:rFonts w:eastAsiaTheme="minorEastAsia"/>
                <w:sz w:val="22"/>
                <w:szCs w:val="18"/>
              </w:rPr>
            </w:pPr>
            <w:r>
              <w:rPr>
                <w:rFonts w:eastAsiaTheme="minorEastAsia"/>
                <w:sz w:val="22"/>
                <w:szCs w:val="18"/>
              </w:rPr>
              <w:t xml:space="preserve">We suggest to just agree on the FFS bullet at this point as we may then have to revert the main bullet if the granularity is found to be acceptable. </w:t>
            </w:r>
          </w:p>
        </w:tc>
      </w:tr>
      <w:tr w:rsidR="009016AE" w14:paraId="37E79EAB" w14:textId="77777777">
        <w:tc>
          <w:tcPr>
            <w:tcW w:w="1805" w:type="dxa"/>
          </w:tcPr>
          <w:p w14:paraId="468C6181" w14:textId="77777777" w:rsidR="009016AE" w:rsidRDefault="00B72FAB">
            <w:pPr>
              <w:pStyle w:val="BodyText"/>
              <w:spacing w:after="0"/>
              <w:rPr>
                <w:sz w:val="22"/>
                <w:szCs w:val="18"/>
                <w:lang w:eastAsia="en-US"/>
              </w:rPr>
            </w:pPr>
            <w:r>
              <w:rPr>
                <w:sz w:val="22"/>
                <w:szCs w:val="18"/>
                <w:lang w:eastAsia="en-US"/>
              </w:rPr>
              <w:t>QC</w:t>
            </w:r>
          </w:p>
        </w:tc>
        <w:tc>
          <w:tcPr>
            <w:tcW w:w="7211" w:type="dxa"/>
          </w:tcPr>
          <w:p w14:paraId="12857AB1" w14:textId="77777777" w:rsidR="009016AE" w:rsidRDefault="00B72FAB">
            <w:pPr>
              <w:pStyle w:val="BodyText"/>
              <w:spacing w:after="0"/>
              <w:rPr>
                <w:sz w:val="22"/>
                <w:szCs w:val="18"/>
                <w:lang w:eastAsia="en-US"/>
              </w:rPr>
            </w:pPr>
            <w:r>
              <w:rPr>
                <w:sz w:val="22"/>
                <w:szCs w:val="18"/>
                <w:lang w:eastAsia="en-US"/>
              </w:rPr>
              <w:t>Generally supportive, but wondering if we should the: “</w:t>
            </w:r>
            <w:r>
              <w:rPr>
                <w:b/>
                <w:iCs/>
              </w:rPr>
              <w:t xml:space="preserve">when precise UE </w:t>
            </w:r>
            <w:r>
              <w:rPr>
                <w:rFonts w:eastAsia="SimSun" w:hint="eastAsia"/>
                <w:b/>
                <w:iCs/>
              </w:rPr>
              <w:t>positioning</w:t>
            </w:r>
            <w:r>
              <w:rPr>
                <w:b/>
                <w:iCs/>
              </w:rPr>
              <w:t xml:space="preserve"> is targeted</w:t>
            </w:r>
            <w:r>
              <w:rPr>
                <w:sz w:val="22"/>
                <w:szCs w:val="18"/>
                <w:lang w:eastAsia="en-US"/>
              </w:rPr>
              <w:t xml:space="preserve">” That is: </w:t>
            </w:r>
          </w:p>
          <w:p w14:paraId="25C09033" w14:textId="77777777" w:rsidR="009016AE" w:rsidRDefault="009016AE">
            <w:pPr>
              <w:pStyle w:val="BodyText"/>
              <w:spacing w:after="0"/>
              <w:rPr>
                <w:sz w:val="22"/>
                <w:szCs w:val="18"/>
                <w:lang w:eastAsia="en-US"/>
              </w:rPr>
            </w:pPr>
          </w:p>
          <w:p w14:paraId="6768BB55"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UE-assisted positioning techniques, the Rel.16 granularity of timing measurement reports may cause performance degradation </w:t>
            </w:r>
            <w:r>
              <w:rPr>
                <w:rFonts w:ascii="Times New Roman" w:hAnsi="Times New Roman"/>
                <w:b/>
                <w:bCs/>
                <w:color w:val="00B050"/>
                <w:sz w:val="20"/>
                <w:szCs w:val="20"/>
                <w:lang w:eastAsia="ko-KR"/>
              </w:rPr>
              <w:t xml:space="preserve">when precise UE </w:t>
            </w:r>
            <w:r>
              <w:rPr>
                <w:rFonts w:ascii="Times New Roman" w:eastAsia="SimSun" w:hAnsi="Times New Roman" w:hint="eastAsia"/>
                <w:b/>
                <w:bCs/>
                <w:color w:val="00B050"/>
                <w:sz w:val="20"/>
                <w:szCs w:val="20"/>
                <w:lang w:eastAsia="zh-CN"/>
              </w:rPr>
              <w:t>positioning</w:t>
            </w:r>
            <w:r>
              <w:rPr>
                <w:rFonts w:ascii="Times New Roman" w:hAnsi="Times New Roman"/>
                <w:b/>
                <w:bCs/>
                <w:color w:val="00B050"/>
                <w:sz w:val="20"/>
                <w:szCs w:val="20"/>
                <w:lang w:eastAsia="ko-KR"/>
              </w:rPr>
              <w:t xml:space="preserve"> is targeted </w:t>
            </w:r>
            <w:r>
              <w:rPr>
                <w:rFonts w:ascii="Times New Roman" w:hAnsi="Times New Roman"/>
                <w:b/>
                <w:bCs/>
                <w:strike/>
                <w:color w:val="FF0000"/>
                <w:sz w:val="20"/>
                <w:szCs w:val="20"/>
                <w:lang w:eastAsia="ko-KR"/>
              </w:rPr>
              <w:t>of the timing-based Rel-16 positioning solutions</w:t>
            </w:r>
          </w:p>
        </w:tc>
      </w:tr>
      <w:tr w:rsidR="009016AE" w14:paraId="6F16EBB6" w14:textId="77777777">
        <w:tc>
          <w:tcPr>
            <w:tcW w:w="1805" w:type="dxa"/>
          </w:tcPr>
          <w:p w14:paraId="4BBEEA73"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76351FEE" w14:textId="77777777" w:rsidR="009016AE" w:rsidRDefault="00B72FAB">
            <w:pPr>
              <w:pStyle w:val="BodyText"/>
              <w:spacing w:after="0"/>
              <w:rPr>
                <w:sz w:val="22"/>
                <w:szCs w:val="18"/>
                <w:lang w:eastAsia="en-US"/>
              </w:rPr>
            </w:pPr>
            <w:r>
              <w:rPr>
                <w:sz w:val="22"/>
                <w:szCs w:val="18"/>
                <w:lang w:eastAsia="en-US"/>
              </w:rPr>
              <w:t>Support</w:t>
            </w:r>
          </w:p>
        </w:tc>
      </w:tr>
      <w:tr w:rsidR="009016AE" w14:paraId="5EF3D469" w14:textId="77777777">
        <w:tc>
          <w:tcPr>
            <w:tcW w:w="1805" w:type="dxa"/>
          </w:tcPr>
          <w:p w14:paraId="5D5DA7DE"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6CFDC823" w14:textId="77777777" w:rsidR="009016AE" w:rsidRDefault="00B72FAB">
            <w:pPr>
              <w:pStyle w:val="BodyText"/>
              <w:spacing w:after="0"/>
              <w:rPr>
                <w:rFonts w:eastAsia="SimSun"/>
                <w:sz w:val="22"/>
                <w:szCs w:val="22"/>
              </w:rPr>
            </w:pPr>
            <w:r>
              <w:rPr>
                <w:rFonts w:eastAsia="SimSun" w:hint="eastAsia"/>
                <w:sz w:val="22"/>
                <w:szCs w:val="22"/>
              </w:rPr>
              <w:t>FFS is enough. Interested companies can bring their results in next meeting.</w:t>
            </w:r>
          </w:p>
        </w:tc>
      </w:tr>
      <w:tr w:rsidR="009016AE" w14:paraId="6667F41B" w14:textId="77777777">
        <w:tc>
          <w:tcPr>
            <w:tcW w:w="1805" w:type="dxa"/>
          </w:tcPr>
          <w:p w14:paraId="4B2896FC" w14:textId="77777777" w:rsidR="009016AE" w:rsidRDefault="00B72FAB">
            <w:pPr>
              <w:pStyle w:val="BodyText"/>
              <w:spacing w:after="0"/>
              <w:rPr>
                <w:rFonts w:eastAsia="SimSun"/>
                <w:sz w:val="22"/>
                <w:szCs w:val="18"/>
              </w:rPr>
            </w:pPr>
            <w:r>
              <w:rPr>
                <w:rFonts w:eastAsia="SimSun" w:hint="eastAsia"/>
                <w:sz w:val="22"/>
                <w:szCs w:val="18"/>
              </w:rPr>
              <w:t>v</w:t>
            </w:r>
            <w:r>
              <w:rPr>
                <w:rFonts w:eastAsia="SimSun"/>
                <w:sz w:val="22"/>
                <w:szCs w:val="18"/>
              </w:rPr>
              <w:t>ivo</w:t>
            </w:r>
          </w:p>
        </w:tc>
        <w:tc>
          <w:tcPr>
            <w:tcW w:w="7211" w:type="dxa"/>
          </w:tcPr>
          <w:p w14:paraId="6F352F64" w14:textId="77777777" w:rsidR="009016AE" w:rsidRDefault="00B72FAB">
            <w:pPr>
              <w:pStyle w:val="BodyText"/>
              <w:spacing w:after="0"/>
              <w:rPr>
                <w:rFonts w:eastAsia="SimSun"/>
                <w:sz w:val="22"/>
                <w:szCs w:val="22"/>
              </w:rPr>
            </w:pPr>
            <w:r>
              <w:rPr>
                <w:sz w:val="22"/>
                <w:szCs w:val="18"/>
                <w:lang w:eastAsia="en-US"/>
              </w:rPr>
              <w:t>Support</w:t>
            </w:r>
          </w:p>
        </w:tc>
      </w:tr>
      <w:tr w:rsidR="009016AE" w14:paraId="069B88F0" w14:textId="77777777">
        <w:tc>
          <w:tcPr>
            <w:tcW w:w="1805" w:type="dxa"/>
          </w:tcPr>
          <w:p w14:paraId="3D0C957D" w14:textId="77777777" w:rsidR="009016AE" w:rsidRDefault="00B72FAB">
            <w:pPr>
              <w:pStyle w:val="BodyText"/>
              <w:spacing w:after="0"/>
              <w:rPr>
                <w:rFonts w:eastAsia="SimSun"/>
                <w:sz w:val="22"/>
                <w:szCs w:val="18"/>
              </w:rPr>
            </w:pPr>
            <w:r>
              <w:rPr>
                <w:rFonts w:eastAsia="SimSun"/>
                <w:sz w:val="22"/>
                <w:szCs w:val="18"/>
              </w:rPr>
              <w:t>OPPO</w:t>
            </w:r>
          </w:p>
        </w:tc>
        <w:tc>
          <w:tcPr>
            <w:tcW w:w="7211" w:type="dxa"/>
          </w:tcPr>
          <w:p w14:paraId="26CFA28B" w14:textId="77777777" w:rsidR="009016AE" w:rsidRDefault="00B72FAB">
            <w:pPr>
              <w:pStyle w:val="BodyText"/>
              <w:spacing w:after="0"/>
              <w:rPr>
                <w:sz w:val="22"/>
                <w:szCs w:val="18"/>
                <w:lang w:eastAsia="en-US"/>
              </w:rPr>
            </w:pPr>
            <w:r>
              <w:rPr>
                <w:sz w:val="22"/>
                <w:szCs w:val="18"/>
                <w:lang w:eastAsia="en-US"/>
              </w:rPr>
              <w:t>Support</w:t>
            </w:r>
          </w:p>
        </w:tc>
      </w:tr>
      <w:tr w:rsidR="009016AE" w14:paraId="7AFE96E6" w14:textId="77777777">
        <w:tc>
          <w:tcPr>
            <w:tcW w:w="1805" w:type="dxa"/>
          </w:tcPr>
          <w:p w14:paraId="17E11BE2" w14:textId="77777777" w:rsidR="009016AE" w:rsidRDefault="00B72FAB">
            <w:pPr>
              <w:pStyle w:val="BodyText"/>
              <w:spacing w:after="0"/>
              <w:rPr>
                <w:rFonts w:eastAsia="SimSun"/>
                <w:sz w:val="22"/>
                <w:szCs w:val="18"/>
              </w:rPr>
            </w:pPr>
            <w:r>
              <w:rPr>
                <w:rFonts w:eastAsiaTheme="minorEastAsia" w:hint="eastAsia"/>
                <w:sz w:val="22"/>
                <w:szCs w:val="18"/>
              </w:rPr>
              <w:t>H</w:t>
            </w:r>
            <w:r>
              <w:rPr>
                <w:rFonts w:eastAsiaTheme="minorEastAsia"/>
                <w:sz w:val="22"/>
                <w:szCs w:val="18"/>
              </w:rPr>
              <w:t>uawei/HiSilicon</w:t>
            </w:r>
          </w:p>
        </w:tc>
        <w:tc>
          <w:tcPr>
            <w:tcW w:w="7211" w:type="dxa"/>
          </w:tcPr>
          <w:p w14:paraId="31F76586" w14:textId="77777777" w:rsidR="009016AE" w:rsidRDefault="00B72FAB">
            <w:pPr>
              <w:pStyle w:val="BodyText"/>
              <w:spacing w:after="0"/>
              <w:rPr>
                <w:sz w:val="22"/>
                <w:szCs w:val="18"/>
                <w:lang w:eastAsia="en-US"/>
              </w:rPr>
            </w:pPr>
            <w:r>
              <w:rPr>
                <w:rFonts w:eastAsiaTheme="minorEastAsia" w:hint="eastAsia"/>
                <w:sz w:val="22"/>
                <w:szCs w:val="22"/>
              </w:rPr>
              <w:t>O</w:t>
            </w:r>
            <w:r>
              <w:rPr>
                <w:rFonts w:eastAsiaTheme="minorEastAsia"/>
                <w:sz w:val="22"/>
                <w:szCs w:val="22"/>
              </w:rPr>
              <w:t>K with QC’s revision.</w:t>
            </w:r>
          </w:p>
        </w:tc>
      </w:tr>
      <w:tr w:rsidR="009016AE" w14:paraId="652019C0" w14:textId="77777777">
        <w:tc>
          <w:tcPr>
            <w:tcW w:w="1805" w:type="dxa"/>
          </w:tcPr>
          <w:p w14:paraId="13EFF1DD" w14:textId="77777777" w:rsidR="009016AE" w:rsidRDefault="00B72FAB">
            <w:pPr>
              <w:pStyle w:val="BodyText"/>
              <w:spacing w:after="0"/>
              <w:rPr>
                <w:rFonts w:eastAsiaTheme="minorEastAsia"/>
                <w:sz w:val="22"/>
                <w:szCs w:val="18"/>
              </w:rPr>
            </w:pPr>
            <w:r>
              <w:rPr>
                <w:rFonts w:eastAsiaTheme="minorEastAsia"/>
                <w:sz w:val="22"/>
                <w:szCs w:val="18"/>
              </w:rPr>
              <w:t>SONY</w:t>
            </w:r>
          </w:p>
        </w:tc>
        <w:tc>
          <w:tcPr>
            <w:tcW w:w="7211" w:type="dxa"/>
          </w:tcPr>
          <w:p w14:paraId="771E6BF2" w14:textId="77777777" w:rsidR="009016AE" w:rsidRDefault="00B72FAB">
            <w:pPr>
              <w:pStyle w:val="BodyText"/>
              <w:spacing w:after="0"/>
              <w:rPr>
                <w:rFonts w:eastAsiaTheme="minorEastAsia"/>
                <w:sz w:val="22"/>
                <w:szCs w:val="22"/>
              </w:rPr>
            </w:pPr>
            <w:r>
              <w:rPr>
                <w:rFonts w:eastAsiaTheme="minorEastAsia"/>
                <w:sz w:val="22"/>
                <w:szCs w:val="22"/>
              </w:rPr>
              <w:t>Support the revised version made by QC</w:t>
            </w:r>
          </w:p>
        </w:tc>
      </w:tr>
      <w:tr w:rsidR="009016AE" w14:paraId="054105A0" w14:textId="77777777">
        <w:tc>
          <w:tcPr>
            <w:tcW w:w="1805" w:type="dxa"/>
          </w:tcPr>
          <w:p w14:paraId="1B88B7E3" w14:textId="77777777" w:rsidR="009016AE" w:rsidRDefault="00B72FAB">
            <w:pPr>
              <w:pStyle w:val="BodyText"/>
              <w:spacing w:after="0"/>
              <w:rPr>
                <w:rFonts w:eastAsiaTheme="minorEastAsia"/>
                <w:sz w:val="22"/>
                <w:szCs w:val="18"/>
              </w:rPr>
            </w:pPr>
            <w:r>
              <w:rPr>
                <w:rFonts w:eastAsiaTheme="minorEastAsia"/>
                <w:sz w:val="22"/>
                <w:szCs w:val="18"/>
              </w:rPr>
              <w:t>SS</w:t>
            </w:r>
          </w:p>
        </w:tc>
        <w:tc>
          <w:tcPr>
            <w:tcW w:w="7211" w:type="dxa"/>
          </w:tcPr>
          <w:p w14:paraId="670350D6" w14:textId="77777777" w:rsidR="009016AE" w:rsidRDefault="00B72FAB">
            <w:pPr>
              <w:pStyle w:val="BodyText"/>
              <w:spacing w:after="0"/>
              <w:rPr>
                <w:rFonts w:eastAsiaTheme="minorEastAsia"/>
                <w:sz w:val="22"/>
                <w:szCs w:val="22"/>
              </w:rPr>
            </w:pPr>
            <w:r>
              <w:rPr>
                <w:rFonts w:eastAsiaTheme="minorEastAsia"/>
                <w:sz w:val="22"/>
                <w:szCs w:val="22"/>
              </w:rPr>
              <w:t>FFS is OK</w:t>
            </w:r>
          </w:p>
        </w:tc>
      </w:tr>
      <w:tr w:rsidR="009016AE" w14:paraId="46BF88AE" w14:textId="77777777">
        <w:tc>
          <w:tcPr>
            <w:tcW w:w="1805" w:type="dxa"/>
          </w:tcPr>
          <w:p w14:paraId="2A81837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459D8336" w14:textId="77777777" w:rsidR="009016AE" w:rsidRDefault="00B72FAB">
            <w:pPr>
              <w:pStyle w:val="BodyText"/>
              <w:spacing w:after="0"/>
              <w:rPr>
                <w:rFonts w:eastAsiaTheme="minorEastAsia"/>
                <w:sz w:val="22"/>
                <w:szCs w:val="22"/>
              </w:rPr>
            </w:pPr>
            <w:r>
              <w:rPr>
                <w:rFonts w:eastAsia="Malgun Gothic"/>
                <w:sz w:val="22"/>
                <w:szCs w:val="22"/>
                <w:lang w:eastAsia="ko-KR"/>
              </w:rPr>
              <w:t>We also support only FFS point. In the next meeting, we can make conclusion such as main bullet based on the analysis provided by interested companies.</w:t>
            </w:r>
          </w:p>
        </w:tc>
      </w:tr>
      <w:tr w:rsidR="009016AE" w14:paraId="58DA3E7E" w14:textId="77777777">
        <w:tc>
          <w:tcPr>
            <w:tcW w:w="1805" w:type="dxa"/>
          </w:tcPr>
          <w:p w14:paraId="3CEB61CA" w14:textId="77777777" w:rsidR="009016AE" w:rsidRDefault="00B72FAB">
            <w:pPr>
              <w:pStyle w:val="BodyText"/>
              <w:spacing w:after="0"/>
              <w:rPr>
                <w:sz w:val="22"/>
                <w:szCs w:val="18"/>
                <w:lang w:eastAsia="en-US"/>
              </w:rPr>
            </w:pPr>
            <w:r>
              <w:rPr>
                <w:sz w:val="22"/>
                <w:szCs w:val="18"/>
                <w:lang w:eastAsia="en-US"/>
              </w:rPr>
              <w:t>Ericsson</w:t>
            </w:r>
          </w:p>
        </w:tc>
        <w:tc>
          <w:tcPr>
            <w:tcW w:w="7211" w:type="dxa"/>
          </w:tcPr>
          <w:p w14:paraId="2D134F69" w14:textId="77777777" w:rsidR="009016AE" w:rsidRDefault="00B72FAB">
            <w:pPr>
              <w:pStyle w:val="BodyText"/>
              <w:spacing w:after="0"/>
              <w:rPr>
                <w:sz w:val="22"/>
                <w:szCs w:val="18"/>
                <w:lang w:eastAsia="en-US"/>
              </w:rPr>
            </w:pPr>
            <w:r>
              <w:rPr>
                <w:sz w:val="22"/>
                <w:szCs w:val="18"/>
                <w:lang w:eastAsia="en-US"/>
              </w:rPr>
              <w:t>Same view as Nokia/NSB.  We prefer to only agree on the FFS part.</w:t>
            </w:r>
          </w:p>
        </w:tc>
      </w:tr>
      <w:tr w:rsidR="009016AE" w14:paraId="456DAC22" w14:textId="77777777">
        <w:tc>
          <w:tcPr>
            <w:tcW w:w="1805" w:type="dxa"/>
          </w:tcPr>
          <w:p w14:paraId="479C4F53" w14:textId="77777777" w:rsidR="009016AE" w:rsidRDefault="00B72FAB">
            <w:pPr>
              <w:pStyle w:val="BodyText"/>
              <w:spacing w:after="0"/>
              <w:rPr>
                <w:rFonts w:eastAsiaTheme="minorEastAsia"/>
                <w:sz w:val="22"/>
                <w:szCs w:val="18"/>
              </w:rPr>
            </w:pPr>
            <w:r>
              <w:rPr>
                <w:rFonts w:eastAsiaTheme="minorEastAsia"/>
                <w:sz w:val="22"/>
                <w:szCs w:val="18"/>
              </w:rPr>
              <w:t>Intel</w:t>
            </w:r>
          </w:p>
        </w:tc>
        <w:tc>
          <w:tcPr>
            <w:tcW w:w="7211" w:type="dxa"/>
          </w:tcPr>
          <w:p w14:paraId="529BFE0A" w14:textId="77777777" w:rsidR="009016AE" w:rsidRDefault="00B72FAB">
            <w:pPr>
              <w:pStyle w:val="BodyText"/>
              <w:spacing w:after="0"/>
              <w:rPr>
                <w:rFonts w:eastAsiaTheme="minorEastAsia"/>
                <w:sz w:val="22"/>
                <w:szCs w:val="22"/>
              </w:rPr>
            </w:pPr>
            <w:r>
              <w:rPr>
                <w:rFonts w:eastAsiaTheme="minorEastAsia"/>
                <w:sz w:val="22"/>
                <w:szCs w:val="22"/>
              </w:rPr>
              <w:t>Support</w:t>
            </w:r>
          </w:p>
        </w:tc>
      </w:tr>
    </w:tbl>
    <w:p w14:paraId="1B7180C6" w14:textId="77777777" w:rsidR="009016AE" w:rsidRDefault="009016AE">
      <w:pPr>
        <w:rPr>
          <w:lang w:val="en-US"/>
        </w:rPr>
      </w:pPr>
    </w:p>
    <w:p w14:paraId="6C65FF66" w14:textId="77777777" w:rsidR="009016AE" w:rsidRDefault="00B72FAB" w:rsidP="00B47AE5">
      <w:pPr>
        <w:pStyle w:val="Heading3"/>
      </w:pPr>
      <w:r>
        <w:t>Revision#2 of Initial Proposal</w:t>
      </w:r>
    </w:p>
    <w:p w14:paraId="2003D33C" w14:textId="77777777" w:rsidR="009016AE" w:rsidRDefault="009016AE">
      <w:pPr>
        <w:rPr>
          <w:lang w:val="en-US"/>
        </w:rPr>
      </w:pPr>
    </w:p>
    <w:p w14:paraId="4DCB5CEB" w14:textId="77777777" w:rsidR="009016AE" w:rsidRDefault="00B72FAB">
      <w:pPr>
        <w:jc w:val="both"/>
        <w:rPr>
          <w:b/>
          <w:bCs/>
          <w:u w:val="single"/>
          <w:lang w:val="en-US"/>
        </w:rPr>
      </w:pPr>
      <w:bookmarkStart w:id="182" w:name="_Hlk48852220"/>
      <w:r>
        <w:rPr>
          <w:b/>
          <w:bCs/>
          <w:u w:val="single"/>
          <w:lang w:val="en-US"/>
        </w:rPr>
        <w:t>Proposal #10 – Revision#2</w:t>
      </w:r>
    </w:p>
    <w:bookmarkEnd w:id="182"/>
    <w:p w14:paraId="0DB87F16" w14:textId="77777777" w:rsidR="009016AE" w:rsidRDefault="00B72FAB">
      <w:pPr>
        <w:pStyle w:val="ListParagraph"/>
        <w:numPr>
          <w:ilvl w:val="0"/>
          <w:numId w:val="5"/>
        </w:numPr>
        <w:spacing w:before="60"/>
        <w:ind w:left="284" w:hanging="284"/>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the Rel.16 granularity of timing measurement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79F02F0D" w14:textId="77777777" w:rsidR="009016AE" w:rsidRDefault="00B72FAB">
      <w:pPr>
        <w:pStyle w:val="ListParagraph"/>
        <w:numPr>
          <w:ilvl w:val="1"/>
          <w:numId w:val="5"/>
        </w:numPr>
        <w:spacing w:before="60"/>
        <w:ind w:left="567" w:hanging="283"/>
        <w:jc w:val="both"/>
        <w:rPr>
          <w:rFonts w:ascii="Times New Roman" w:hAnsi="Times New Roman"/>
          <w:b/>
          <w:bCs/>
          <w:lang w:eastAsia="ko-KR"/>
        </w:rPr>
      </w:pPr>
      <w:r>
        <w:rPr>
          <w:rFonts w:ascii="Times New Roman" w:hAnsi="Times New Roman"/>
          <w:b/>
          <w:bCs/>
          <w:lang w:eastAsia="ko-KR"/>
        </w:rPr>
        <w:t>FFS till the next RAN1 meeting whether Rel.16 granularity of timing measurement reports is enough to avoid degradation in I-IoT scenarios and meet positioning requirements</w:t>
      </w:r>
    </w:p>
    <w:p w14:paraId="0E4A118B" w14:textId="77777777" w:rsidR="009016AE" w:rsidRDefault="009016AE">
      <w:pPr>
        <w:rPr>
          <w:lang w:val="en-US"/>
        </w:rPr>
      </w:pPr>
    </w:p>
    <w:p w14:paraId="4A8FB2E0" w14:textId="77777777" w:rsidR="009016AE" w:rsidRDefault="00B72FAB" w:rsidP="00B47AE5">
      <w:pPr>
        <w:pStyle w:val="Heading3"/>
      </w:pPr>
      <w:r>
        <w:lastRenderedPageBreak/>
        <w:t>Collection of Views for Revision#2</w:t>
      </w:r>
    </w:p>
    <w:p w14:paraId="05CE09C1" w14:textId="77777777" w:rsidR="009016AE" w:rsidRDefault="00B72FAB">
      <w:pPr>
        <w:spacing w:before="60"/>
        <w:jc w:val="both"/>
        <w:rPr>
          <w:lang w:val="en-US" w:eastAsia="ko-KR"/>
        </w:rPr>
      </w:pPr>
      <w:r>
        <w:rPr>
          <w:lang w:val="en-US" w:eastAsia="ko-KR"/>
        </w:rPr>
        <w:t>Companies are invited to provide views on proposal in Section 3.9.5</w:t>
      </w:r>
    </w:p>
    <w:tbl>
      <w:tblPr>
        <w:tblStyle w:val="TableGrid"/>
        <w:tblW w:w="9016" w:type="dxa"/>
        <w:tblLayout w:type="fixed"/>
        <w:tblLook w:val="04A0" w:firstRow="1" w:lastRow="0" w:firstColumn="1" w:lastColumn="0" w:noHBand="0" w:noVBand="1"/>
      </w:tblPr>
      <w:tblGrid>
        <w:gridCol w:w="1805"/>
        <w:gridCol w:w="7211"/>
      </w:tblGrid>
      <w:tr w:rsidR="009016AE" w14:paraId="0B7FAEA8" w14:textId="77777777">
        <w:tc>
          <w:tcPr>
            <w:tcW w:w="1805" w:type="dxa"/>
            <w:shd w:val="clear" w:color="auto" w:fill="FFE599" w:themeFill="accent4" w:themeFillTint="66"/>
          </w:tcPr>
          <w:p w14:paraId="4C58E470"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94086CA"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785BF2FB" w14:textId="77777777">
        <w:tc>
          <w:tcPr>
            <w:tcW w:w="1805" w:type="dxa"/>
          </w:tcPr>
          <w:p w14:paraId="3C5C0A25" w14:textId="77777777" w:rsidR="009016AE" w:rsidRDefault="00B72FAB">
            <w:pPr>
              <w:pStyle w:val="BodyText"/>
              <w:spacing w:after="0"/>
              <w:rPr>
                <w:rFonts w:eastAsiaTheme="minorEastAsia"/>
                <w:sz w:val="22"/>
                <w:szCs w:val="18"/>
              </w:rPr>
            </w:pPr>
            <w:r>
              <w:rPr>
                <w:rFonts w:eastAsiaTheme="minorEastAsia"/>
                <w:sz w:val="22"/>
                <w:szCs w:val="18"/>
              </w:rPr>
              <w:t>Qualcomm</w:t>
            </w:r>
          </w:p>
        </w:tc>
        <w:tc>
          <w:tcPr>
            <w:tcW w:w="7211" w:type="dxa"/>
          </w:tcPr>
          <w:p w14:paraId="31FE003D" w14:textId="77777777" w:rsidR="009016AE" w:rsidRDefault="00B72FAB">
            <w:pPr>
              <w:pStyle w:val="BodyText"/>
              <w:spacing w:after="0"/>
              <w:rPr>
                <w:rFonts w:eastAsiaTheme="minorEastAsia"/>
                <w:sz w:val="22"/>
                <w:szCs w:val="18"/>
              </w:rPr>
            </w:pPr>
            <w:r>
              <w:rPr>
                <w:rFonts w:eastAsiaTheme="minorEastAsia"/>
                <w:sz w:val="22"/>
                <w:szCs w:val="18"/>
              </w:rPr>
              <w:t>We don’t see why we need to put a deadline on the Rel-16 granularity. It can be a simple enhancement during WI. Remove the: “</w:t>
            </w:r>
            <w:r>
              <w:rPr>
                <w:b/>
                <w:bCs/>
                <w:lang w:eastAsia="ko-KR"/>
              </w:rPr>
              <w:t>till the next RAN1 meeting</w:t>
            </w:r>
            <w:r>
              <w:rPr>
                <w:rFonts w:eastAsiaTheme="minorEastAsia"/>
                <w:sz w:val="22"/>
                <w:szCs w:val="18"/>
              </w:rPr>
              <w:t>”</w:t>
            </w:r>
          </w:p>
        </w:tc>
      </w:tr>
      <w:tr w:rsidR="009016AE" w14:paraId="039A03BE" w14:textId="77777777">
        <w:tc>
          <w:tcPr>
            <w:tcW w:w="1805" w:type="dxa"/>
          </w:tcPr>
          <w:p w14:paraId="7A858AAE" w14:textId="77777777" w:rsidR="009016AE" w:rsidRDefault="00B72FAB">
            <w:pPr>
              <w:pStyle w:val="BodyText"/>
              <w:spacing w:after="0"/>
              <w:rPr>
                <w:sz w:val="22"/>
                <w:szCs w:val="18"/>
                <w:lang w:eastAsia="en-US"/>
              </w:rPr>
            </w:pPr>
            <w:r>
              <w:rPr>
                <w:sz w:val="22"/>
                <w:szCs w:val="18"/>
                <w:lang w:eastAsia="en-US"/>
              </w:rPr>
              <w:t>CATT</w:t>
            </w:r>
          </w:p>
        </w:tc>
        <w:tc>
          <w:tcPr>
            <w:tcW w:w="7211" w:type="dxa"/>
          </w:tcPr>
          <w:p w14:paraId="70262D05" w14:textId="77777777" w:rsidR="009016AE" w:rsidRDefault="00B72FAB">
            <w:pPr>
              <w:pStyle w:val="BodyText"/>
              <w:spacing w:after="0"/>
              <w:rPr>
                <w:sz w:val="22"/>
                <w:szCs w:val="18"/>
                <w:lang w:eastAsia="en-US"/>
              </w:rPr>
            </w:pPr>
            <w:r>
              <w:rPr>
                <w:sz w:val="22"/>
                <w:szCs w:val="18"/>
                <w:lang w:eastAsia="en-US"/>
              </w:rPr>
              <w:t>Support in principle.</w:t>
            </w:r>
          </w:p>
        </w:tc>
      </w:tr>
      <w:tr w:rsidR="009016AE" w14:paraId="6C781100" w14:textId="77777777">
        <w:tc>
          <w:tcPr>
            <w:tcW w:w="1805" w:type="dxa"/>
          </w:tcPr>
          <w:p w14:paraId="468E4B4B" w14:textId="77777777" w:rsidR="009016AE" w:rsidRDefault="00B72FAB">
            <w:pPr>
              <w:pStyle w:val="BodyText"/>
              <w:spacing w:after="0"/>
              <w:rPr>
                <w:sz w:val="22"/>
                <w:szCs w:val="18"/>
                <w:lang w:eastAsia="en-US"/>
              </w:rPr>
            </w:pPr>
            <w:r>
              <w:rPr>
                <w:sz w:val="22"/>
                <w:szCs w:val="18"/>
                <w:lang w:eastAsia="en-US"/>
              </w:rPr>
              <w:t>Nokia/NSB</w:t>
            </w:r>
          </w:p>
        </w:tc>
        <w:tc>
          <w:tcPr>
            <w:tcW w:w="7211" w:type="dxa"/>
          </w:tcPr>
          <w:p w14:paraId="5BEB49B8" w14:textId="77777777" w:rsidR="009016AE" w:rsidRDefault="00B72FAB">
            <w:pPr>
              <w:pStyle w:val="BodyText"/>
              <w:spacing w:after="0"/>
              <w:rPr>
                <w:sz w:val="22"/>
                <w:szCs w:val="18"/>
                <w:lang w:eastAsia="en-US"/>
              </w:rPr>
            </w:pPr>
            <w:r>
              <w:rPr>
                <w:sz w:val="22"/>
                <w:szCs w:val="18"/>
                <w:lang w:eastAsia="en-US"/>
              </w:rPr>
              <w:t xml:space="preserve">Still only support the FFS bullet as this position had some support from at least 5 companies above. </w:t>
            </w:r>
          </w:p>
        </w:tc>
      </w:tr>
      <w:tr w:rsidR="009016AE" w14:paraId="387DAFCF" w14:textId="77777777">
        <w:tc>
          <w:tcPr>
            <w:tcW w:w="1805" w:type="dxa"/>
          </w:tcPr>
          <w:p w14:paraId="55312230" w14:textId="77777777" w:rsidR="009016AE" w:rsidRDefault="00B72FAB">
            <w:pPr>
              <w:pStyle w:val="BodyText"/>
              <w:spacing w:after="0"/>
              <w:rPr>
                <w:sz w:val="22"/>
                <w:szCs w:val="18"/>
                <w:lang w:eastAsia="en-US"/>
              </w:rPr>
            </w:pPr>
            <w:r>
              <w:rPr>
                <w:sz w:val="22"/>
                <w:szCs w:val="18"/>
                <w:lang w:eastAsia="en-US"/>
              </w:rPr>
              <w:t>vivo</w:t>
            </w:r>
          </w:p>
        </w:tc>
        <w:tc>
          <w:tcPr>
            <w:tcW w:w="7211" w:type="dxa"/>
          </w:tcPr>
          <w:p w14:paraId="58F96892"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732DA0C6" w14:textId="77777777" w:rsidR="009016AE" w:rsidRDefault="00B72FAB">
            <w:pPr>
              <w:pStyle w:val="BodyText"/>
              <w:spacing w:after="0"/>
              <w:rPr>
                <w:sz w:val="22"/>
                <w:szCs w:val="18"/>
                <w:lang w:eastAsia="en-US"/>
              </w:rPr>
            </w:pPr>
            <w:r>
              <w:rPr>
                <w:sz w:val="22"/>
                <w:szCs w:val="18"/>
                <w:lang w:eastAsia="en-US"/>
              </w:rPr>
              <w:t>If the intention is just listing a FFS, we can accept the FFS sub-bullet without the main bullet.</w:t>
            </w:r>
          </w:p>
        </w:tc>
      </w:tr>
      <w:tr w:rsidR="009016AE" w14:paraId="1FBAC583" w14:textId="77777777">
        <w:tc>
          <w:tcPr>
            <w:tcW w:w="1805" w:type="dxa"/>
          </w:tcPr>
          <w:p w14:paraId="48CE76FC"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3B772C5" w14:textId="77777777" w:rsidR="009016AE" w:rsidRDefault="00B72FAB">
            <w:pPr>
              <w:pStyle w:val="BodyText"/>
              <w:spacing w:after="0"/>
              <w:rPr>
                <w:rFonts w:eastAsia="SimSun"/>
                <w:sz w:val="22"/>
                <w:szCs w:val="18"/>
              </w:rPr>
            </w:pPr>
            <w:r>
              <w:rPr>
                <w:rFonts w:eastAsia="SimSun" w:hint="eastAsia"/>
                <w:sz w:val="22"/>
                <w:szCs w:val="18"/>
              </w:rPr>
              <w:t>OK</w:t>
            </w:r>
          </w:p>
        </w:tc>
      </w:tr>
      <w:tr w:rsidR="009016AE" w14:paraId="011B3328" w14:textId="77777777">
        <w:tc>
          <w:tcPr>
            <w:tcW w:w="1805" w:type="dxa"/>
          </w:tcPr>
          <w:p w14:paraId="5B37F32D"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0C78F538" w14:textId="77777777" w:rsidR="009016AE" w:rsidRDefault="00B72FAB">
            <w:pPr>
              <w:pStyle w:val="BodyText"/>
              <w:spacing w:after="0"/>
              <w:rPr>
                <w:rFonts w:eastAsia="SimSun"/>
                <w:sz w:val="22"/>
                <w:szCs w:val="18"/>
              </w:rPr>
            </w:pPr>
            <w:r>
              <w:rPr>
                <w:rFonts w:eastAsia="SimSun"/>
                <w:sz w:val="22"/>
                <w:szCs w:val="18"/>
              </w:rPr>
              <w:t>Agree with FL proposal. Our understanding is that the potential agreement will be captured in the TR and FFS is expected to be resolved during SI or WI phase.</w:t>
            </w:r>
          </w:p>
          <w:p w14:paraId="17642017" w14:textId="77777777" w:rsidR="009016AE" w:rsidRDefault="009016AE">
            <w:pPr>
              <w:pStyle w:val="BodyText"/>
              <w:spacing w:after="0"/>
              <w:rPr>
                <w:rFonts w:eastAsia="SimSun"/>
                <w:sz w:val="22"/>
                <w:szCs w:val="18"/>
              </w:rPr>
            </w:pPr>
          </w:p>
          <w:p w14:paraId="772FD56A" w14:textId="77777777" w:rsidR="009016AE" w:rsidRDefault="00B72FAB">
            <w:pPr>
              <w:pStyle w:val="BodyText"/>
              <w:spacing w:after="0"/>
              <w:rPr>
                <w:rFonts w:eastAsia="SimSun"/>
                <w:sz w:val="22"/>
                <w:szCs w:val="18"/>
              </w:rPr>
            </w:pPr>
            <w:r>
              <w:rPr>
                <w:rFonts w:eastAsia="SimSun"/>
                <w:sz w:val="22"/>
                <w:szCs w:val="18"/>
              </w:rPr>
              <w:t>We are O.K. with change from Qualcomm.</w:t>
            </w:r>
          </w:p>
        </w:tc>
      </w:tr>
    </w:tbl>
    <w:p w14:paraId="0B862B86" w14:textId="77777777" w:rsidR="009016AE" w:rsidRDefault="009016AE">
      <w:pPr>
        <w:rPr>
          <w:lang w:val="en-US"/>
        </w:rPr>
      </w:pPr>
    </w:p>
    <w:p w14:paraId="35406AAE" w14:textId="77777777" w:rsidR="009016AE" w:rsidRDefault="00B72FAB" w:rsidP="00B47AE5">
      <w:pPr>
        <w:pStyle w:val="Heading3"/>
      </w:pPr>
      <w:r>
        <w:t>Revision#3 of Initial Proposal</w:t>
      </w:r>
    </w:p>
    <w:p w14:paraId="034960A1" w14:textId="77777777" w:rsidR="009016AE" w:rsidRDefault="00B72FAB">
      <w:pPr>
        <w:rPr>
          <w:lang w:val="en-US"/>
        </w:rPr>
      </w:pPr>
      <w:r>
        <w:rPr>
          <w:lang w:val="en-US"/>
        </w:rPr>
        <w:t>In this revision, the comment to remove wording “</w:t>
      </w:r>
      <w:r>
        <w:rPr>
          <w:b/>
          <w:bCs/>
          <w:lang w:eastAsia="ko-KR"/>
        </w:rPr>
        <w:t>till the next RAN1 meeting</w:t>
      </w:r>
      <w:r>
        <w:rPr>
          <w:lang w:val="en-US"/>
        </w:rPr>
        <w:t>” is reflected together with suggestion to capture main bullet in TR. It seems no additional change is requested and hopefully revision#3 can be acceptable to all.</w:t>
      </w:r>
    </w:p>
    <w:p w14:paraId="310CC04A" w14:textId="77777777" w:rsidR="009016AE" w:rsidRDefault="00B72FAB">
      <w:pPr>
        <w:jc w:val="both"/>
        <w:rPr>
          <w:b/>
          <w:bCs/>
          <w:u w:val="single"/>
          <w:lang w:val="en-US"/>
        </w:rPr>
      </w:pPr>
      <w:r>
        <w:rPr>
          <w:b/>
          <w:bCs/>
          <w:u w:val="single"/>
          <w:lang w:val="en-US"/>
        </w:rPr>
        <w:t>Proposal #10 – Revision#3</w:t>
      </w:r>
    </w:p>
    <w:p w14:paraId="5139B721"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Capture the following in TR:</w:t>
      </w:r>
    </w:p>
    <w:p w14:paraId="2E3356D3" w14:textId="77777777" w:rsidR="009016AE" w:rsidRDefault="00B72FAB">
      <w:pPr>
        <w:pStyle w:val="ListParagraph"/>
        <w:numPr>
          <w:ilvl w:val="1"/>
          <w:numId w:val="5"/>
        </w:numPr>
        <w:spacing w:before="60"/>
        <w:ind w:left="567" w:hanging="283"/>
        <w:jc w:val="both"/>
        <w:rPr>
          <w:rFonts w:ascii="Times New Roman" w:hAnsi="Times New Roman"/>
          <w:b/>
          <w:bCs/>
          <w:sz w:val="20"/>
          <w:szCs w:val="20"/>
          <w:lang w:eastAsia="ko-KR"/>
        </w:rPr>
      </w:pPr>
      <w:r>
        <w:rPr>
          <w:rFonts w:ascii="Times New Roman" w:hAnsi="Times New Roman"/>
          <w:b/>
          <w:bCs/>
          <w:sz w:val="20"/>
          <w:szCs w:val="20"/>
          <w:lang w:eastAsia="ko-KR"/>
        </w:rPr>
        <w:t xml:space="preserve">For UL-TDOA, DL-TDOA, and Multi-RTT </w:t>
      </w:r>
      <w:r>
        <w:rPr>
          <w:rFonts w:ascii="Times New Roman" w:hAnsi="Times New Roman"/>
          <w:b/>
          <w:bCs/>
          <w:strike/>
          <w:color w:val="FF0000"/>
          <w:sz w:val="20"/>
          <w:szCs w:val="20"/>
          <w:lang w:eastAsia="ko-KR"/>
        </w:rPr>
        <w:t>UE-assisted positioning techniques</w:t>
      </w:r>
      <w:r>
        <w:rPr>
          <w:rFonts w:ascii="Times New Roman" w:hAnsi="Times New Roman"/>
          <w:b/>
          <w:bCs/>
          <w:sz w:val="20"/>
          <w:szCs w:val="20"/>
          <w:lang w:eastAsia="ko-KR"/>
        </w:rPr>
        <w:t xml:space="preserve">, the Rel.16 granularity of timing </w:t>
      </w:r>
      <w:r>
        <w:rPr>
          <w:rFonts w:ascii="Times New Roman" w:hAnsi="Times New Roman"/>
          <w:b/>
          <w:bCs/>
          <w:lang w:eastAsia="ko-KR"/>
        </w:rPr>
        <w:t>measurement</w:t>
      </w:r>
      <w:r>
        <w:rPr>
          <w:rFonts w:ascii="Times New Roman" w:hAnsi="Times New Roman"/>
          <w:b/>
          <w:bCs/>
          <w:sz w:val="20"/>
          <w:szCs w:val="20"/>
          <w:lang w:eastAsia="ko-KR"/>
        </w:rPr>
        <w:t xml:space="preserve"> reports may cause performance degradation of the timing-based Rel-16 positioning solutions</w:t>
      </w:r>
      <w:r>
        <w:rPr>
          <w:b/>
          <w:iCs/>
        </w:rPr>
        <w:t xml:space="preserve"> </w:t>
      </w:r>
      <w:r>
        <w:rPr>
          <w:rFonts w:ascii="Times New Roman" w:hAnsi="Times New Roman"/>
          <w:b/>
          <w:bCs/>
          <w:color w:val="FF0000"/>
          <w:sz w:val="20"/>
          <w:szCs w:val="20"/>
          <w:lang w:eastAsia="ko-KR"/>
        </w:rPr>
        <w:t xml:space="preserve">when precise UE </w:t>
      </w:r>
      <w:r>
        <w:rPr>
          <w:rFonts w:ascii="Times New Roman" w:hAnsi="Times New Roman" w:hint="eastAsia"/>
          <w:b/>
          <w:bCs/>
          <w:color w:val="FF0000"/>
          <w:sz w:val="20"/>
          <w:szCs w:val="20"/>
          <w:lang w:eastAsia="ko-KR"/>
        </w:rPr>
        <w:t>positioning</w:t>
      </w:r>
      <w:r>
        <w:rPr>
          <w:rFonts w:ascii="Times New Roman" w:hAnsi="Times New Roman"/>
          <w:b/>
          <w:bCs/>
          <w:color w:val="FF0000"/>
          <w:sz w:val="20"/>
          <w:szCs w:val="20"/>
          <w:lang w:eastAsia="ko-KR"/>
        </w:rPr>
        <w:t xml:space="preserve"> is targeted</w:t>
      </w:r>
    </w:p>
    <w:p w14:paraId="0296B91E" w14:textId="77777777" w:rsidR="009016AE" w:rsidRDefault="00B72FAB">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 xml:space="preserve">FFS </w:t>
      </w:r>
      <w:r>
        <w:rPr>
          <w:rFonts w:ascii="Times New Roman" w:hAnsi="Times New Roman"/>
          <w:b/>
          <w:bCs/>
          <w:strike/>
          <w:color w:val="FF0000"/>
          <w:lang w:eastAsia="ko-KR"/>
        </w:rPr>
        <w:t>till the next RAN1 meeting</w:t>
      </w:r>
      <w:r>
        <w:rPr>
          <w:rFonts w:ascii="Times New Roman" w:hAnsi="Times New Roman"/>
          <w:b/>
          <w:bCs/>
          <w:color w:val="FF0000"/>
          <w:lang w:eastAsia="ko-KR"/>
        </w:rPr>
        <w:t xml:space="preserve"> </w:t>
      </w:r>
      <w:r>
        <w:rPr>
          <w:rFonts w:ascii="Times New Roman" w:hAnsi="Times New Roman"/>
          <w:b/>
          <w:bCs/>
          <w:lang w:eastAsia="ko-KR"/>
        </w:rPr>
        <w:t>whether Rel.16 granularity of timing measurement reports is enough to avoid degradation in I-IoT scenarios and meet positioning requirements</w:t>
      </w:r>
    </w:p>
    <w:p w14:paraId="6B486CEB" w14:textId="77777777" w:rsidR="009016AE" w:rsidRDefault="009016AE">
      <w:pPr>
        <w:rPr>
          <w:lang w:val="en-US"/>
        </w:rPr>
      </w:pPr>
    </w:p>
    <w:p w14:paraId="548755FA" w14:textId="77777777" w:rsidR="009016AE" w:rsidRDefault="00B72FAB" w:rsidP="00B47AE5">
      <w:pPr>
        <w:pStyle w:val="Heading3"/>
      </w:pPr>
      <w:r>
        <w:t>Collection of Views for Revision#3</w:t>
      </w:r>
    </w:p>
    <w:p w14:paraId="66FA4A3C" w14:textId="77777777" w:rsidR="009016AE" w:rsidRDefault="00B72FAB">
      <w:pPr>
        <w:spacing w:before="60"/>
        <w:jc w:val="both"/>
        <w:rPr>
          <w:lang w:val="en-US" w:eastAsia="ko-KR"/>
        </w:rPr>
      </w:pPr>
      <w:r>
        <w:rPr>
          <w:lang w:val="en-US" w:eastAsia="ko-KR"/>
        </w:rPr>
        <w:t>Companies are invited to provide views on proposal in Section 3.9.7</w:t>
      </w:r>
    </w:p>
    <w:tbl>
      <w:tblPr>
        <w:tblStyle w:val="TableGrid"/>
        <w:tblW w:w="9016" w:type="dxa"/>
        <w:tblLayout w:type="fixed"/>
        <w:tblLook w:val="04A0" w:firstRow="1" w:lastRow="0" w:firstColumn="1" w:lastColumn="0" w:noHBand="0" w:noVBand="1"/>
      </w:tblPr>
      <w:tblGrid>
        <w:gridCol w:w="1805"/>
        <w:gridCol w:w="7211"/>
      </w:tblGrid>
      <w:tr w:rsidR="009016AE" w14:paraId="63EDFE68" w14:textId="77777777">
        <w:tc>
          <w:tcPr>
            <w:tcW w:w="1805" w:type="dxa"/>
            <w:shd w:val="clear" w:color="auto" w:fill="FFE599" w:themeFill="accent4" w:themeFillTint="66"/>
          </w:tcPr>
          <w:p w14:paraId="2AFEC7A6"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0B3DFBB5"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35EF60D" w14:textId="77777777">
        <w:tc>
          <w:tcPr>
            <w:tcW w:w="1805" w:type="dxa"/>
          </w:tcPr>
          <w:p w14:paraId="3C45C9B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5C57C3C6" w14:textId="77777777" w:rsidR="009016AE" w:rsidRDefault="00B72FAB">
            <w:pPr>
              <w:pStyle w:val="BodyText"/>
              <w:spacing w:after="0"/>
              <w:rPr>
                <w:sz w:val="22"/>
                <w:szCs w:val="18"/>
                <w:lang w:eastAsia="en-US"/>
              </w:rPr>
            </w:pPr>
            <w:r>
              <w:rPr>
                <w:sz w:val="22"/>
                <w:szCs w:val="18"/>
                <w:lang w:eastAsia="en-US"/>
              </w:rPr>
              <w:t xml:space="preserve">We’re not sure how much value by having this proposal given the main bullet says “may cause”.  </w:t>
            </w:r>
          </w:p>
          <w:p w14:paraId="2DFE646A" w14:textId="77777777" w:rsidR="009016AE" w:rsidRDefault="00B72FAB">
            <w:pPr>
              <w:pStyle w:val="BodyText"/>
              <w:spacing w:after="0"/>
              <w:rPr>
                <w:rFonts w:eastAsiaTheme="minorEastAsia"/>
                <w:sz w:val="22"/>
                <w:szCs w:val="18"/>
              </w:rPr>
            </w:pPr>
            <w:r>
              <w:rPr>
                <w:sz w:val="22"/>
                <w:szCs w:val="18"/>
                <w:lang w:eastAsia="en-US"/>
              </w:rPr>
              <w:t>If the intention is just listing a FFS, we can accept the FFS sub-bullet without the main bullet.</w:t>
            </w:r>
          </w:p>
        </w:tc>
      </w:tr>
      <w:tr w:rsidR="009016AE" w14:paraId="1B871E2C" w14:textId="77777777">
        <w:tc>
          <w:tcPr>
            <w:tcW w:w="1805" w:type="dxa"/>
          </w:tcPr>
          <w:p w14:paraId="3D120566" w14:textId="77777777" w:rsidR="009016AE" w:rsidRDefault="00B72FAB">
            <w:pPr>
              <w:pStyle w:val="BodyText"/>
              <w:spacing w:after="0"/>
              <w:rPr>
                <w:sz w:val="22"/>
                <w:szCs w:val="18"/>
                <w:lang w:eastAsia="en-US"/>
              </w:rPr>
            </w:pPr>
            <w:r>
              <w:rPr>
                <w:rFonts w:eastAsia="Malgun Gothic" w:hint="eastAsia"/>
                <w:sz w:val="22"/>
                <w:szCs w:val="18"/>
                <w:lang w:eastAsia="ko-KR"/>
              </w:rPr>
              <w:t>LG</w:t>
            </w:r>
          </w:p>
        </w:tc>
        <w:tc>
          <w:tcPr>
            <w:tcW w:w="7211" w:type="dxa"/>
          </w:tcPr>
          <w:p w14:paraId="7765E820" w14:textId="77777777" w:rsidR="009016AE" w:rsidRDefault="00B72FAB">
            <w:pPr>
              <w:pStyle w:val="BodyText"/>
              <w:spacing w:after="0"/>
              <w:rPr>
                <w:sz w:val="22"/>
                <w:szCs w:val="18"/>
                <w:lang w:eastAsia="en-US"/>
              </w:rPr>
            </w:pPr>
            <w:r>
              <w:rPr>
                <w:rFonts w:eastAsia="Malgun Gothic"/>
                <w:sz w:val="22"/>
                <w:szCs w:val="22"/>
                <w:lang w:eastAsia="ko-KR"/>
              </w:rPr>
              <w:t>We only support FFS. Before capture the proposal in TR, in our view, it is appropriate to discuss this proposal, after we analyze and/or evaluate ho</w:t>
            </w:r>
            <w:r>
              <w:rPr>
                <w:rFonts w:eastAsia="Malgun Gothic" w:hint="eastAsia"/>
                <w:sz w:val="22"/>
                <w:szCs w:val="22"/>
                <w:lang w:eastAsia="ko-KR"/>
              </w:rPr>
              <w:t xml:space="preserve">w </w:t>
            </w:r>
            <w:r>
              <w:rPr>
                <w:rFonts w:eastAsia="Malgun Gothic"/>
                <w:sz w:val="22"/>
                <w:szCs w:val="22"/>
                <w:lang w:eastAsia="ko-KR"/>
              </w:rPr>
              <w:t>much performance degradation is expected.</w:t>
            </w:r>
          </w:p>
        </w:tc>
      </w:tr>
      <w:tr w:rsidR="009016AE" w14:paraId="6473E49C" w14:textId="77777777">
        <w:tc>
          <w:tcPr>
            <w:tcW w:w="1805" w:type="dxa"/>
          </w:tcPr>
          <w:p w14:paraId="299D2BEB" w14:textId="77777777" w:rsidR="009016AE" w:rsidRDefault="00B72FAB">
            <w:pPr>
              <w:pStyle w:val="BodyText"/>
              <w:spacing w:after="0"/>
              <w:rPr>
                <w:sz w:val="22"/>
                <w:szCs w:val="18"/>
                <w:lang w:eastAsia="en-US"/>
              </w:rPr>
            </w:pPr>
            <w:r>
              <w:rPr>
                <w:rFonts w:eastAsia="SimSun" w:hint="eastAsia"/>
                <w:sz w:val="22"/>
                <w:szCs w:val="18"/>
              </w:rPr>
              <w:lastRenderedPageBreak/>
              <w:t>ZTE</w:t>
            </w:r>
          </w:p>
        </w:tc>
        <w:tc>
          <w:tcPr>
            <w:tcW w:w="7211" w:type="dxa"/>
          </w:tcPr>
          <w:p w14:paraId="0DAA971D" w14:textId="77777777" w:rsidR="009016AE" w:rsidRDefault="00B72FAB">
            <w:pPr>
              <w:pStyle w:val="BodyText"/>
              <w:spacing w:after="0"/>
              <w:rPr>
                <w:sz w:val="22"/>
                <w:szCs w:val="18"/>
                <w:lang w:eastAsia="en-US"/>
              </w:rPr>
            </w:pPr>
            <w:r>
              <w:rPr>
                <w:rFonts w:eastAsia="SimSun" w:hint="eastAsia"/>
                <w:sz w:val="22"/>
                <w:szCs w:val="18"/>
              </w:rPr>
              <w:t>OK</w:t>
            </w:r>
          </w:p>
        </w:tc>
      </w:tr>
      <w:tr w:rsidR="009016AE" w14:paraId="7ADA102B" w14:textId="77777777">
        <w:tc>
          <w:tcPr>
            <w:tcW w:w="1805" w:type="dxa"/>
          </w:tcPr>
          <w:p w14:paraId="4D1633E6" w14:textId="77777777" w:rsidR="009016AE" w:rsidRDefault="0007515F">
            <w:pPr>
              <w:pStyle w:val="BodyText"/>
              <w:spacing w:after="0"/>
              <w:rPr>
                <w:sz w:val="22"/>
                <w:szCs w:val="18"/>
                <w:lang w:eastAsia="en-US"/>
              </w:rPr>
            </w:pPr>
            <w:r>
              <w:rPr>
                <w:sz w:val="22"/>
                <w:szCs w:val="18"/>
                <w:lang w:eastAsia="en-US"/>
              </w:rPr>
              <w:t>CATT</w:t>
            </w:r>
          </w:p>
        </w:tc>
        <w:tc>
          <w:tcPr>
            <w:tcW w:w="7211" w:type="dxa"/>
          </w:tcPr>
          <w:p w14:paraId="67D1E8BA" w14:textId="77777777" w:rsidR="009016AE" w:rsidRDefault="0007515F">
            <w:pPr>
              <w:pStyle w:val="BodyText"/>
              <w:spacing w:after="0"/>
              <w:rPr>
                <w:sz w:val="22"/>
                <w:szCs w:val="18"/>
                <w:lang w:eastAsia="en-US"/>
              </w:rPr>
            </w:pPr>
            <w:r>
              <w:rPr>
                <w:sz w:val="22"/>
                <w:szCs w:val="18"/>
                <w:lang w:eastAsia="en-US"/>
              </w:rPr>
              <w:t>OK</w:t>
            </w:r>
          </w:p>
        </w:tc>
      </w:tr>
      <w:tr w:rsidR="00200219" w14:paraId="2CD0E278" w14:textId="77777777">
        <w:tc>
          <w:tcPr>
            <w:tcW w:w="1805" w:type="dxa"/>
          </w:tcPr>
          <w:p w14:paraId="1AAB3157" w14:textId="77777777" w:rsidR="00200219" w:rsidRDefault="00200219" w:rsidP="00200219">
            <w:pPr>
              <w:pStyle w:val="BodyText"/>
              <w:spacing w:after="0"/>
              <w:rPr>
                <w:sz w:val="22"/>
                <w:szCs w:val="18"/>
                <w:lang w:eastAsia="en-US"/>
              </w:rPr>
            </w:pPr>
            <w:r>
              <w:rPr>
                <w:sz w:val="22"/>
                <w:szCs w:val="18"/>
                <w:lang w:eastAsia="en-US"/>
              </w:rPr>
              <w:t xml:space="preserve">Qualcomm </w:t>
            </w:r>
          </w:p>
        </w:tc>
        <w:tc>
          <w:tcPr>
            <w:tcW w:w="7211" w:type="dxa"/>
          </w:tcPr>
          <w:p w14:paraId="3490A9DA" w14:textId="77777777" w:rsidR="00200219" w:rsidRDefault="00200219" w:rsidP="00200219">
            <w:pPr>
              <w:pStyle w:val="BodyText"/>
              <w:spacing w:after="0"/>
              <w:rPr>
                <w:sz w:val="22"/>
                <w:szCs w:val="18"/>
                <w:lang w:eastAsia="en-US"/>
              </w:rPr>
            </w:pPr>
            <w:r>
              <w:rPr>
                <w:sz w:val="22"/>
                <w:szCs w:val="18"/>
                <w:lang w:eastAsia="en-US"/>
              </w:rPr>
              <w:t xml:space="preserve">Why the “UE-A positioning </w:t>
            </w:r>
            <w:proofErr w:type="spellStart"/>
            <w:r>
              <w:rPr>
                <w:sz w:val="22"/>
                <w:szCs w:val="18"/>
                <w:lang w:eastAsia="en-US"/>
              </w:rPr>
              <w:t>technques</w:t>
            </w:r>
            <w:proofErr w:type="spellEnd"/>
            <w:r>
              <w:rPr>
                <w:sz w:val="22"/>
                <w:szCs w:val="18"/>
                <w:lang w:eastAsia="en-US"/>
              </w:rPr>
              <w:t xml:space="preserve">” was removed. UE-B does not have timing measurements reported nor any granularity problems. </w:t>
            </w:r>
          </w:p>
        </w:tc>
      </w:tr>
      <w:tr w:rsidR="00200219" w14:paraId="7168314B" w14:textId="77777777">
        <w:tc>
          <w:tcPr>
            <w:tcW w:w="1805" w:type="dxa"/>
          </w:tcPr>
          <w:p w14:paraId="648CDA00" w14:textId="77777777" w:rsidR="00200219" w:rsidRDefault="00F95A4F" w:rsidP="00200219">
            <w:pPr>
              <w:pStyle w:val="BodyText"/>
              <w:spacing w:after="0"/>
              <w:rPr>
                <w:rFonts w:eastAsia="SimSun"/>
                <w:sz w:val="22"/>
                <w:szCs w:val="18"/>
              </w:rPr>
            </w:pPr>
            <w:r>
              <w:rPr>
                <w:rFonts w:eastAsia="SimSun"/>
                <w:sz w:val="22"/>
                <w:szCs w:val="18"/>
              </w:rPr>
              <w:t>Nokia/NSB</w:t>
            </w:r>
          </w:p>
        </w:tc>
        <w:tc>
          <w:tcPr>
            <w:tcW w:w="7211" w:type="dxa"/>
          </w:tcPr>
          <w:p w14:paraId="0A942BFD" w14:textId="77777777" w:rsidR="00200219" w:rsidRDefault="00F95A4F" w:rsidP="00200219">
            <w:pPr>
              <w:pStyle w:val="BodyText"/>
              <w:spacing w:after="0"/>
              <w:rPr>
                <w:rFonts w:eastAsia="SimSun"/>
                <w:sz w:val="22"/>
                <w:szCs w:val="18"/>
              </w:rPr>
            </w:pPr>
            <w:r>
              <w:rPr>
                <w:rFonts w:eastAsia="SimSun"/>
                <w:sz w:val="22"/>
                <w:szCs w:val="18"/>
              </w:rPr>
              <w:t xml:space="preserve">Sorry to repeat from above but </w:t>
            </w:r>
            <w:r>
              <w:rPr>
                <w:sz w:val="22"/>
                <w:szCs w:val="18"/>
                <w:lang w:eastAsia="en-US"/>
              </w:rPr>
              <w:t>still only support the FFS bullet as this position had some support from at least 5 companies above.</w:t>
            </w:r>
          </w:p>
        </w:tc>
      </w:tr>
      <w:tr w:rsidR="00836C27" w14:paraId="137C8597" w14:textId="77777777" w:rsidTr="00C630F9">
        <w:tc>
          <w:tcPr>
            <w:tcW w:w="1805" w:type="dxa"/>
          </w:tcPr>
          <w:p w14:paraId="12C38DC6" w14:textId="0A2795FB" w:rsidR="00836C27" w:rsidRDefault="00836C27" w:rsidP="00C630F9">
            <w:pPr>
              <w:pStyle w:val="BodyText"/>
              <w:spacing w:after="0"/>
              <w:rPr>
                <w:rFonts w:eastAsia="SimSun"/>
                <w:sz w:val="22"/>
                <w:szCs w:val="18"/>
              </w:rPr>
            </w:pPr>
            <w:r>
              <w:rPr>
                <w:rFonts w:eastAsia="SimSun"/>
                <w:sz w:val="22"/>
                <w:szCs w:val="18"/>
              </w:rPr>
              <w:t>Ericsson</w:t>
            </w:r>
          </w:p>
        </w:tc>
        <w:tc>
          <w:tcPr>
            <w:tcW w:w="7211" w:type="dxa"/>
          </w:tcPr>
          <w:p w14:paraId="7322A763" w14:textId="77777777" w:rsidR="00836C27" w:rsidRDefault="00836C27" w:rsidP="00C630F9">
            <w:pPr>
              <w:pStyle w:val="BodyText"/>
              <w:spacing w:after="0"/>
              <w:rPr>
                <w:rFonts w:eastAsia="SimSun"/>
                <w:sz w:val="22"/>
                <w:szCs w:val="18"/>
              </w:rPr>
            </w:pPr>
            <w:r>
              <w:rPr>
                <w:rFonts w:eastAsia="SimSun"/>
                <w:sz w:val="22"/>
                <w:szCs w:val="18"/>
              </w:rPr>
              <w:t>We have similar view as VIVO and LG.  We only support keeping the FFS.</w:t>
            </w:r>
          </w:p>
        </w:tc>
      </w:tr>
      <w:tr w:rsidR="00836C27" w14:paraId="0AFC793B" w14:textId="77777777">
        <w:tc>
          <w:tcPr>
            <w:tcW w:w="1805" w:type="dxa"/>
          </w:tcPr>
          <w:p w14:paraId="491D8F92" w14:textId="77777777" w:rsidR="00836C27" w:rsidRDefault="00836C27" w:rsidP="00200219">
            <w:pPr>
              <w:pStyle w:val="BodyText"/>
              <w:spacing w:after="0"/>
              <w:rPr>
                <w:rFonts w:eastAsia="SimSun"/>
                <w:sz w:val="22"/>
                <w:szCs w:val="18"/>
              </w:rPr>
            </w:pPr>
          </w:p>
        </w:tc>
        <w:tc>
          <w:tcPr>
            <w:tcW w:w="7211" w:type="dxa"/>
          </w:tcPr>
          <w:p w14:paraId="0E19B334" w14:textId="77777777" w:rsidR="00836C27" w:rsidRDefault="00836C27" w:rsidP="00200219">
            <w:pPr>
              <w:pStyle w:val="BodyText"/>
              <w:spacing w:after="0"/>
              <w:rPr>
                <w:rFonts w:eastAsia="SimSun"/>
                <w:sz w:val="22"/>
                <w:szCs w:val="18"/>
              </w:rPr>
            </w:pPr>
          </w:p>
        </w:tc>
      </w:tr>
    </w:tbl>
    <w:p w14:paraId="453806C7" w14:textId="77777777" w:rsidR="009016AE" w:rsidRDefault="009016AE">
      <w:pPr>
        <w:rPr>
          <w:lang w:val="en-US"/>
        </w:rPr>
      </w:pPr>
    </w:p>
    <w:p w14:paraId="53363574" w14:textId="2B54287F" w:rsidR="00B619D3" w:rsidRDefault="00B619D3" w:rsidP="00B47AE5">
      <w:pPr>
        <w:pStyle w:val="Heading3"/>
      </w:pPr>
      <w:r>
        <w:t>Revision#4 of Initial Proposal</w:t>
      </w:r>
    </w:p>
    <w:p w14:paraId="61AD7F13" w14:textId="56166AA6" w:rsidR="00B619D3" w:rsidRDefault="00B619D3" w:rsidP="00B619D3">
      <w:pPr>
        <w:rPr>
          <w:lang w:val="en-US"/>
        </w:rPr>
      </w:pPr>
      <w:r>
        <w:rPr>
          <w:lang w:val="en-US"/>
        </w:rPr>
        <w:t xml:space="preserve">Considering that majority of companies prefer to keep FFS part only, the original proposal was modified. </w:t>
      </w:r>
    </w:p>
    <w:p w14:paraId="57F0F73C" w14:textId="2F4CD30E" w:rsidR="00B619D3" w:rsidRDefault="00B619D3" w:rsidP="00B619D3">
      <w:pPr>
        <w:jc w:val="both"/>
        <w:rPr>
          <w:b/>
          <w:bCs/>
          <w:u w:val="single"/>
          <w:lang w:val="en-US"/>
        </w:rPr>
      </w:pPr>
      <w:r>
        <w:rPr>
          <w:b/>
          <w:bCs/>
          <w:u w:val="single"/>
          <w:lang w:val="en-US"/>
        </w:rPr>
        <w:t>Proposal #10 – Revision#4</w:t>
      </w:r>
    </w:p>
    <w:p w14:paraId="0AB7E2F4" w14:textId="31498ADE" w:rsidR="00B619D3" w:rsidRDefault="00B619D3" w:rsidP="00B619D3">
      <w:pPr>
        <w:pStyle w:val="ListParagraph"/>
        <w:numPr>
          <w:ilvl w:val="0"/>
          <w:numId w:val="5"/>
        </w:numPr>
        <w:spacing w:before="60"/>
        <w:ind w:left="284" w:hanging="284"/>
        <w:jc w:val="both"/>
        <w:rPr>
          <w:rFonts w:ascii="Times New Roman" w:hAnsi="Times New Roman"/>
          <w:b/>
          <w:bCs/>
          <w:lang w:eastAsia="ko-KR"/>
        </w:rPr>
      </w:pPr>
      <w:r>
        <w:rPr>
          <w:rFonts w:ascii="Times New Roman" w:hAnsi="Times New Roman"/>
          <w:b/>
          <w:bCs/>
          <w:lang w:eastAsia="ko-KR"/>
        </w:rPr>
        <w:t>FFS whether Rel.16 granularity of timing measurement reports is enough to avoid degradation in I-IoT scenarios and meet positioning requirements</w:t>
      </w:r>
    </w:p>
    <w:p w14:paraId="4B8A4ED5" w14:textId="77777777" w:rsidR="00B619D3" w:rsidRDefault="00B619D3" w:rsidP="00B619D3">
      <w:pPr>
        <w:rPr>
          <w:lang w:val="en-US"/>
        </w:rPr>
      </w:pPr>
    </w:p>
    <w:p w14:paraId="13FF10F5" w14:textId="42CC3CEF" w:rsidR="00B619D3" w:rsidRDefault="00B619D3" w:rsidP="00B47AE5">
      <w:pPr>
        <w:pStyle w:val="Heading3"/>
      </w:pPr>
      <w:r>
        <w:t>Collection of Views for Revision#4</w:t>
      </w:r>
    </w:p>
    <w:p w14:paraId="3B3A36BC" w14:textId="32303B05" w:rsidR="00B619D3" w:rsidRDefault="00B619D3" w:rsidP="00B619D3">
      <w:pPr>
        <w:spacing w:before="60"/>
        <w:jc w:val="both"/>
        <w:rPr>
          <w:lang w:val="en-US" w:eastAsia="ko-KR"/>
        </w:rPr>
      </w:pPr>
      <w:r>
        <w:rPr>
          <w:lang w:val="en-US" w:eastAsia="ko-KR"/>
        </w:rPr>
        <w:t>Companies are invited to provide views on proposal in Section 3.9.9</w:t>
      </w:r>
    </w:p>
    <w:tbl>
      <w:tblPr>
        <w:tblStyle w:val="TableGrid"/>
        <w:tblW w:w="9016" w:type="dxa"/>
        <w:tblLayout w:type="fixed"/>
        <w:tblLook w:val="04A0" w:firstRow="1" w:lastRow="0" w:firstColumn="1" w:lastColumn="0" w:noHBand="0" w:noVBand="1"/>
      </w:tblPr>
      <w:tblGrid>
        <w:gridCol w:w="1805"/>
        <w:gridCol w:w="7211"/>
      </w:tblGrid>
      <w:tr w:rsidR="00B619D3" w14:paraId="4E79CDDD" w14:textId="77777777" w:rsidTr="00B619D3">
        <w:tc>
          <w:tcPr>
            <w:tcW w:w="1805" w:type="dxa"/>
            <w:shd w:val="clear" w:color="auto" w:fill="FFE599" w:themeFill="accent4" w:themeFillTint="66"/>
          </w:tcPr>
          <w:p w14:paraId="435298D2" w14:textId="77777777" w:rsidR="00B619D3" w:rsidRDefault="00B619D3" w:rsidP="00B619D3">
            <w:pPr>
              <w:pStyle w:val="BodyText"/>
              <w:spacing w:after="0"/>
              <w:jc w:val="center"/>
              <w:rPr>
                <w:b/>
                <w:bCs/>
                <w:sz w:val="22"/>
                <w:szCs w:val="18"/>
                <w:lang w:eastAsia="en-US"/>
              </w:rPr>
            </w:pPr>
            <w:r>
              <w:rPr>
                <w:b/>
                <w:bCs/>
                <w:sz w:val="22"/>
                <w:szCs w:val="18"/>
                <w:lang w:eastAsia="en-US"/>
              </w:rPr>
              <w:t>Company</w:t>
            </w:r>
          </w:p>
        </w:tc>
        <w:tc>
          <w:tcPr>
            <w:tcW w:w="7211" w:type="dxa"/>
            <w:shd w:val="clear" w:color="auto" w:fill="FFE599" w:themeFill="accent4" w:themeFillTint="66"/>
          </w:tcPr>
          <w:p w14:paraId="52BD97EA" w14:textId="77777777" w:rsidR="00B619D3" w:rsidRDefault="00B619D3" w:rsidP="00B619D3">
            <w:pPr>
              <w:pStyle w:val="BodyText"/>
              <w:spacing w:after="0"/>
              <w:jc w:val="center"/>
              <w:rPr>
                <w:b/>
                <w:bCs/>
                <w:sz w:val="22"/>
                <w:szCs w:val="18"/>
                <w:lang w:eastAsia="en-US"/>
              </w:rPr>
            </w:pPr>
            <w:r>
              <w:rPr>
                <w:b/>
                <w:bCs/>
                <w:sz w:val="22"/>
                <w:szCs w:val="18"/>
                <w:lang w:eastAsia="en-US"/>
              </w:rPr>
              <w:t>Comments</w:t>
            </w:r>
          </w:p>
        </w:tc>
      </w:tr>
      <w:tr w:rsidR="00B619D3" w14:paraId="10888316" w14:textId="77777777" w:rsidTr="00B619D3">
        <w:tc>
          <w:tcPr>
            <w:tcW w:w="1805" w:type="dxa"/>
          </w:tcPr>
          <w:p w14:paraId="72F86335" w14:textId="4E39C3CF" w:rsidR="00B619D3" w:rsidRDefault="00B619D3" w:rsidP="00B619D3">
            <w:pPr>
              <w:pStyle w:val="BodyText"/>
              <w:spacing w:after="0"/>
              <w:rPr>
                <w:sz w:val="22"/>
                <w:szCs w:val="18"/>
                <w:lang w:eastAsia="en-US"/>
              </w:rPr>
            </w:pPr>
          </w:p>
        </w:tc>
        <w:tc>
          <w:tcPr>
            <w:tcW w:w="7211" w:type="dxa"/>
          </w:tcPr>
          <w:p w14:paraId="3E02E7EF" w14:textId="315969BA" w:rsidR="00B619D3" w:rsidRDefault="00B619D3" w:rsidP="00B619D3">
            <w:pPr>
              <w:pStyle w:val="BodyText"/>
              <w:spacing w:after="0"/>
              <w:rPr>
                <w:sz w:val="22"/>
                <w:szCs w:val="18"/>
                <w:lang w:eastAsia="en-US"/>
              </w:rPr>
            </w:pPr>
          </w:p>
        </w:tc>
      </w:tr>
      <w:tr w:rsidR="00B619D3" w14:paraId="7EF545A2" w14:textId="77777777" w:rsidTr="00B619D3">
        <w:tc>
          <w:tcPr>
            <w:tcW w:w="1805" w:type="dxa"/>
          </w:tcPr>
          <w:p w14:paraId="60198C80" w14:textId="0C29DB22" w:rsidR="00B619D3" w:rsidRDefault="00B619D3" w:rsidP="00B619D3">
            <w:pPr>
              <w:pStyle w:val="BodyText"/>
              <w:spacing w:after="0"/>
              <w:rPr>
                <w:rFonts w:eastAsia="SimSun"/>
                <w:sz w:val="22"/>
                <w:szCs w:val="18"/>
              </w:rPr>
            </w:pPr>
          </w:p>
        </w:tc>
        <w:tc>
          <w:tcPr>
            <w:tcW w:w="7211" w:type="dxa"/>
          </w:tcPr>
          <w:p w14:paraId="4F2FFC77" w14:textId="1919C1BB" w:rsidR="00B619D3" w:rsidRDefault="00B619D3" w:rsidP="00B619D3">
            <w:pPr>
              <w:pStyle w:val="BodyText"/>
              <w:spacing w:after="0"/>
              <w:rPr>
                <w:rFonts w:eastAsia="SimSun"/>
                <w:sz w:val="22"/>
                <w:szCs w:val="18"/>
              </w:rPr>
            </w:pPr>
          </w:p>
        </w:tc>
      </w:tr>
      <w:tr w:rsidR="00B619D3" w14:paraId="3FFE7F6A" w14:textId="77777777" w:rsidTr="00B619D3">
        <w:tc>
          <w:tcPr>
            <w:tcW w:w="1805" w:type="dxa"/>
          </w:tcPr>
          <w:p w14:paraId="227D40FA" w14:textId="6EA4796D" w:rsidR="00B619D3" w:rsidRDefault="00B619D3" w:rsidP="00B619D3">
            <w:pPr>
              <w:pStyle w:val="BodyText"/>
              <w:spacing w:after="0"/>
              <w:rPr>
                <w:rFonts w:eastAsia="SimSun"/>
                <w:sz w:val="22"/>
                <w:szCs w:val="18"/>
              </w:rPr>
            </w:pPr>
          </w:p>
        </w:tc>
        <w:tc>
          <w:tcPr>
            <w:tcW w:w="7211" w:type="dxa"/>
          </w:tcPr>
          <w:p w14:paraId="3A328AAA" w14:textId="3CC863AB" w:rsidR="00B619D3" w:rsidRDefault="00B619D3" w:rsidP="00B619D3">
            <w:pPr>
              <w:pStyle w:val="BodyText"/>
              <w:spacing w:after="0"/>
              <w:rPr>
                <w:rFonts w:eastAsia="SimSun"/>
                <w:sz w:val="22"/>
                <w:szCs w:val="18"/>
              </w:rPr>
            </w:pPr>
          </w:p>
        </w:tc>
      </w:tr>
      <w:tr w:rsidR="00B619D3" w14:paraId="2B2D1A27" w14:textId="77777777" w:rsidTr="00B619D3">
        <w:tc>
          <w:tcPr>
            <w:tcW w:w="1805" w:type="dxa"/>
          </w:tcPr>
          <w:p w14:paraId="216ACF50" w14:textId="77777777" w:rsidR="00B619D3" w:rsidRDefault="00B619D3" w:rsidP="00B619D3">
            <w:pPr>
              <w:pStyle w:val="BodyText"/>
              <w:spacing w:after="0"/>
              <w:rPr>
                <w:rFonts w:eastAsia="SimSun"/>
                <w:sz w:val="22"/>
                <w:szCs w:val="18"/>
              </w:rPr>
            </w:pPr>
          </w:p>
        </w:tc>
        <w:tc>
          <w:tcPr>
            <w:tcW w:w="7211" w:type="dxa"/>
          </w:tcPr>
          <w:p w14:paraId="19A006AF" w14:textId="77777777" w:rsidR="00B619D3" w:rsidRDefault="00B619D3" w:rsidP="00B619D3">
            <w:pPr>
              <w:pStyle w:val="BodyText"/>
              <w:spacing w:after="0"/>
              <w:rPr>
                <w:rFonts w:eastAsia="SimSun"/>
                <w:sz w:val="22"/>
                <w:szCs w:val="18"/>
              </w:rPr>
            </w:pPr>
          </w:p>
        </w:tc>
      </w:tr>
    </w:tbl>
    <w:p w14:paraId="3429C1B1" w14:textId="77777777" w:rsidR="009016AE" w:rsidRDefault="009016AE">
      <w:pPr>
        <w:rPr>
          <w:lang w:val="en-US"/>
        </w:rPr>
      </w:pPr>
    </w:p>
    <w:p w14:paraId="40F882FC" w14:textId="77777777" w:rsidR="009016AE" w:rsidRDefault="00B72FAB">
      <w:pPr>
        <w:pStyle w:val="Heading2"/>
        <w:ind w:left="426" w:hanging="426"/>
      </w:pPr>
      <w:r>
        <w:t>UE power consumption</w:t>
      </w:r>
    </w:p>
    <w:p w14:paraId="18C5D5AA" w14:textId="77777777" w:rsidR="009016AE" w:rsidRDefault="00B72FAB" w:rsidP="00B47AE5">
      <w:pPr>
        <w:pStyle w:val="Heading3"/>
      </w:pPr>
      <w:r>
        <w:t>Description and Initial Proposal</w:t>
      </w:r>
    </w:p>
    <w:p w14:paraId="78A2A59C" w14:textId="77777777" w:rsidR="009016AE" w:rsidRDefault="00B72FAB">
      <w:pPr>
        <w:jc w:val="both"/>
        <w:rPr>
          <w:lang w:val="en-US" w:eastAsia="zh-CN"/>
        </w:rPr>
      </w:pPr>
      <w:r>
        <w:rPr>
          <w:lang w:val="en-GB"/>
        </w:rPr>
        <w:t xml:space="preserve">One company provided UE power consumption analysis </w:t>
      </w:r>
      <w:r>
        <w:rPr>
          <w:lang w:val="en-US" w:eastAsia="zh-CN"/>
        </w:rPr>
        <w:t>for the cases involving PRS measurement and SRS transmission. UE power consumption is certainly important consideration. In order to conduct such studies, RAN1 needs to decide on UE power consumption model.</w:t>
      </w:r>
    </w:p>
    <w:p w14:paraId="12B83D1F" w14:textId="77777777" w:rsidR="009016AE" w:rsidRDefault="00B72FAB">
      <w:pPr>
        <w:jc w:val="both"/>
        <w:rPr>
          <w:b/>
          <w:bCs/>
          <w:u w:val="single"/>
          <w:lang w:val="en-US"/>
        </w:rPr>
      </w:pPr>
      <w:r>
        <w:rPr>
          <w:b/>
          <w:bCs/>
          <w:u w:val="single"/>
          <w:lang w:val="en-US"/>
        </w:rPr>
        <w:t>Tentative Proposal #11</w:t>
      </w:r>
    </w:p>
    <w:p w14:paraId="410D9405"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further discuss details and necessity of UE power consumption evaluations for NR Positioning in Rel.17</w:t>
      </w:r>
    </w:p>
    <w:p w14:paraId="40F461C7" w14:textId="77777777" w:rsidR="009016AE" w:rsidRDefault="00B72FAB" w:rsidP="00B47AE5">
      <w:pPr>
        <w:pStyle w:val="Heading3"/>
      </w:pPr>
      <w:r>
        <w:t>Collection of Views on Initial Proposal</w:t>
      </w:r>
    </w:p>
    <w:p w14:paraId="7A57E096" w14:textId="77777777" w:rsidR="009016AE" w:rsidRDefault="00B72FAB">
      <w:pPr>
        <w:jc w:val="both"/>
        <w:rPr>
          <w:lang w:val="en-US" w:eastAsia="zh-CN"/>
        </w:rPr>
      </w:pPr>
      <w:r>
        <w:rPr>
          <w:lang w:val="en-US" w:eastAsia="zh-CN"/>
        </w:rPr>
        <w:t>Companies are invited to provide views on proposal above including specific details of UE power consumption model.</w:t>
      </w:r>
    </w:p>
    <w:tbl>
      <w:tblPr>
        <w:tblStyle w:val="TableGrid"/>
        <w:tblW w:w="9016" w:type="dxa"/>
        <w:tblLayout w:type="fixed"/>
        <w:tblLook w:val="04A0" w:firstRow="1" w:lastRow="0" w:firstColumn="1" w:lastColumn="0" w:noHBand="0" w:noVBand="1"/>
      </w:tblPr>
      <w:tblGrid>
        <w:gridCol w:w="1805"/>
        <w:gridCol w:w="7211"/>
      </w:tblGrid>
      <w:tr w:rsidR="009016AE" w14:paraId="2F11A226" w14:textId="77777777">
        <w:tc>
          <w:tcPr>
            <w:tcW w:w="1805" w:type="dxa"/>
            <w:shd w:val="clear" w:color="auto" w:fill="FFE599" w:themeFill="accent4" w:themeFillTint="66"/>
          </w:tcPr>
          <w:p w14:paraId="184FDDC5" w14:textId="77777777" w:rsidR="009016AE" w:rsidRDefault="00B72FAB">
            <w:pPr>
              <w:pStyle w:val="BodyText"/>
              <w:spacing w:after="0"/>
              <w:jc w:val="center"/>
              <w:rPr>
                <w:b/>
                <w:bCs/>
                <w:sz w:val="22"/>
                <w:szCs w:val="18"/>
                <w:lang w:eastAsia="en-US"/>
              </w:rPr>
            </w:pPr>
            <w:r>
              <w:rPr>
                <w:b/>
                <w:bCs/>
                <w:sz w:val="22"/>
                <w:szCs w:val="18"/>
                <w:lang w:eastAsia="en-US"/>
              </w:rPr>
              <w:lastRenderedPageBreak/>
              <w:t>Company</w:t>
            </w:r>
          </w:p>
        </w:tc>
        <w:tc>
          <w:tcPr>
            <w:tcW w:w="7211" w:type="dxa"/>
            <w:shd w:val="clear" w:color="auto" w:fill="FFE599" w:themeFill="accent4" w:themeFillTint="66"/>
          </w:tcPr>
          <w:p w14:paraId="4AFB8B0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15920BD3" w14:textId="77777777">
        <w:tc>
          <w:tcPr>
            <w:tcW w:w="1805" w:type="dxa"/>
          </w:tcPr>
          <w:p w14:paraId="52866964"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211" w:type="dxa"/>
          </w:tcPr>
          <w:p w14:paraId="0985F627" w14:textId="77777777" w:rsidR="009016AE" w:rsidRDefault="00B72FAB">
            <w:pPr>
              <w:pStyle w:val="BodyText"/>
              <w:spacing w:after="0"/>
              <w:rPr>
                <w:rFonts w:eastAsiaTheme="minorEastAsia"/>
                <w:sz w:val="22"/>
                <w:szCs w:val="18"/>
              </w:rPr>
            </w:pPr>
            <w:r>
              <w:rPr>
                <w:rFonts w:eastAsiaTheme="minorEastAsia"/>
                <w:sz w:val="22"/>
                <w:szCs w:val="18"/>
              </w:rPr>
              <w:t>We agree with P11.</w:t>
            </w:r>
          </w:p>
          <w:p w14:paraId="7340DAF4" w14:textId="77777777" w:rsidR="009016AE" w:rsidRDefault="00B72FAB">
            <w:pPr>
              <w:pStyle w:val="BodyText"/>
              <w:spacing w:after="0"/>
              <w:rPr>
                <w:rFonts w:eastAsiaTheme="minorEastAsia"/>
                <w:sz w:val="22"/>
                <w:szCs w:val="18"/>
              </w:rPr>
            </w:pPr>
            <w:r>
              <w:rPr>
                <w:rFonts w:eastAsiaTheme="minorEastAsia"/>
                <w:sz w:val="22"/>
                <w:szCs w:val="18"/>
              </w:rPr>
              <w:t>Device efficiency(</w:t>
            </w:r>
            <w:proofErr w:type="spellStart"/>
            <w:r>
              <w:rPr>
                <w:rFonts w:eastAsiaTheme="minorEastAsia"/>
                <w:sz w:val="22"/>
                <w:szCs w:val="18"/>
              </w:rPr>
              <w:t>ie</w:t>
            </w:r>
            <w:proofErr w:type="spellEnd"/>
            <w:r>
              <w:rPr>
                <w:rFonts w:eastAsiaTheme="minorEastAsia"/>
                <w:sz w:val="22"/>
                <w:szCs w:val="18"/>
              </w:rPr>
              <w:t>, UE power consumption) is an objective, same with accuracy and latency. And it has the evaluation model or method for accuracy and latency, while the UE power consumption doesn’t have a common evaluation model, it is difficult to evaluate the performance of enhancement.</w:t>
            </w:r>
          </w:p>
          <w:p w14:paraId="1A1CC9F7" w14:textId="77777777" w:rsidR="009016AE" w:rsidRDefault="00B72FAB">
            <w:pPr>
              <w:rPr>
                <w:szCs w:val="18"/>
                <w:lang w:val="en-US" w:eastAsia="zh-CN"/>
              </w:rPr>
            </w:pPr>
            <w:r>
              <w:rPr>
                <w:szCs w:val="18"/>
                <w:lang w:val="en-US" w:eastAsia="zh-CN"/>
              </w:rPr>
              <w:t xml:space="preserve">We believe that a quantitative evaluation of power consumption for positioning is necessary. </w:t>
            </w:r>
            <w:r>
              <w:rPr>
                <w:rFonts w:hint="eastAsia"/>
                <w:szCs w:val="18"/>
                <w:lang w:val="en-US" w:eastAsia="zh-CN"/>
              </w:rPr>
              <w:t>and</w:t>
            </w:r>
            <w:r>
              <w:rPr>
                <w:szCs w:val="18"/>
                <w:lang w:val="en-US" w:eastAsia="zh-CN"/>
              </w:rPr>
              <w:t xml:space="preserve"> it will help choosing a suitable positioning solution with efficient power consumption. So we prefer to further discuss the evaluation model of UE power model.</w:t>
            </w:r>
          </w:p>
          <w:p w14:paraId="5D7CBE01" w14:textId="77777777" w:rsidR="009016AE" w:rsidRDefault="009016AE">
            <w:pPr>
              <w:pStyle w:val="BodyText"/>
              <w:spacing w:after="0"/>
              <w:rPr>
                <w:rFonts w:eastAsiaTheme="minorEastAsia"/>
                <w:sz w:val="22"/>
                <w:szCs w:val="18"/>
              </w:rPr>
            </w:pPr>
          </w:p>
        </w:tc>
      </w:tr>
      <w:tr w:rsidR="009016AE" w14:paraId="4B67DDF7" w14:textId="77777777">
        <w:tc>
          <w:tcPr>
            <w:tcW w:w="1805" w:type="dxa"/>
          </w:tcPr>
          <w:p w14:paraId="1EDC60DE" w14:textId="77777777" w:rsidR="009016AE" w:rsidRDefault="00B72FAB">
            <w:pPr>
              <w:pStyle w:val="BodyText"/>
              <w:spacing w:after="0"/>
              <w:rPr>
                <w:sz w:val="22"/>
                <w:szCs w:val="18"/>
                <w:lang w:eastAsia="en-US"/>
              </w:rPr>
            </w:pPr>
            <w:ins w:id="183" w:author="Ryan Keating" w:date="2020-08-18T09:22:00Z">
              <w:r>
                <w:rPr>
                  <w:sz w:val="22"/>
                  <w:szCs w:val="18"/>
                  <w:lang w:eastAsia="en-US"/>
                </w:rPr>
                <w:t>Nokia/NSB</w:t>
              </w:r>
            </w:ins>
          </w:p>
        </w:tc>
        <w:tc>
          <w:tcPr>
            <w:tcW w:w="7211" w:type="dxa"/>
          </w:tcPr>
          <w:p w14:paraId="077CD581" w14:textId="77777777" w:rsidR="009016AE" w:rsidRDefault="00B72FAB">
            <w:pPr>
              <w:pStyle w:val="BodyText"/>
              <w:spacing w:after="0"/>
              <w:rPr>
                <w:ins w:id="184" w:author="Ryan Keating" w:date="2020-08-18T09:22:00Z"/>
                <w:sz w:val="22"/>
                <w:szCs w:val="18"/>
                <w:lang w:eastAsia="en-US"/>
              </w:rPr>
            </w:pPr>
            <w:ins w:id="185" w:author="Ryan Keating" w:date="2020-08-18T09:22:00Z">
              <w:r>
                <w:rPr>
                  <w:sz w:val="22"/>
                  <w:szCs w:val="18"/>
                  <w:lang w:eastAsia="en-US"/>
                </w:rPr>
                <w:t xml:space="preserve">As commented in the other AI the prior agreement from RAN1#101-e seems very clear: </w:t>
              </w:r>
            </w:ins>
          </w:p>
          <w:p w14:paraId="5B1779D2" w14:textId="77777777" w:rsidR="009016AE" w:rsidRDefault="00B72FAB">
            <w:pPr>
              <w:spacing w:before="0" w:after="0"/>
              <w:textAlignment w:val="baseline"/>
              <w:rPr>
                <w:ins w:id="186" w:author="Ryan Keating" w:date="2020-08-18T09:23:00Z"/>
                <w:rFonts w:eastAsia="Times New Roman"/>
                <w:sz w:val="24"/>
                <w:szCs w:val="24"/>
                <w:lang w:val="en-US"/>
              </w:rPr>
            </w:pPr>
            <w:ins w:id="187" w:author="Ryan Keating" w:date="2020-08-18T09:23:00Z">
              <w:r>
                <w:rPr>
                  <w:rFonts w:ascii="Times" w:hAnsi="Times" w:cs="Calibri"/>
                  <w:color w:val="001135"/>
                  <w:kern w:val="24"/>
                  <w:sz w:val="20"/>
                  <w:szCs w:val="20"/>
                  <w:highlight w:val="green"/>
                  <w:lang w:val="en-GB"/>
                </w:rPr>
                <w:t>Agreement:</w:t>
              </w:r>
            </w:ins>
          </w:p>
          <w:p w14:paraId="2EA963D4" w14:textId="77777777" w:rsidR="009016AE" w:rsidRDefault="00B72FAB">
            <w:pPr>
              <w:numPr>
                <w:ilvl w:val="0"/>
                <w:numId w:val="18"/>
              </w:numPr>
              <w:spacing w:before="0" w:after="0"/>
              <w:ind w:left="1267"/>
              <w:contextualSpacing/>
              <w:textAlignment w:val="baseline"/>
              <w:rPr>
                <w:ins w:id="188" w:author="Ryan Keating" w:date="2020-08-18T09:23:00Z"/>
                <w:rFonts w:eastAsia="Times New Roman"/>
                <w:sz w:val="20"/>
                <w:szCs w:val="24"/>
                <w:lang w:val="en-US"/>
              </w:rPr>
            </w:pPr>
            <w:ins w:id="189" w:author="Ryan Keating" w:date="2020-08-18T09:23:00Z">
              <w:r>
                <w:rPr>
                  <w:rFonts w:cs="Calibri"/>
                  <w:color w:val="001135"/>
                  <w:kern w:val="24"/>
                  <w:sz w:val="20"/>
                  <w:szCs w:val="20"/>
                  <w:lang w:val="en-GB"/>
                </w:rPr>
                <w:t>UE power consumption for NR positioning can be optionally evaluated in the SI.</w:t>
              </w:r>
            </w:ins>
          </w:p>
          <w:p w14:paraId="33677D21" w14:textId="77777777" w:rsidR="009016AE" w:rsidRDefault="00B72FAB">
            <w:pPr>
              <w:numPr>
                <w:ilvl w:val="0"/>
                <w:numId w:val="18"/>
              </w:numPr>
              <w:spacing w:before="0" w:after="0"/>
              <w:ind w:left="1267"/>
              <w:contextualSpacing/>
              <w:textAlignment w:val="baseline"/>
              <w:rPr>
                <w:ins w:id="190" w:author="Ryan Keating" w:date="2020-08-18T09:23:00Z"/>
                <w:rFonts w:eastAsia="Times New Roman"/>
                <w:sz w:val="20"/>
                <w:szCs w:val="24"/>
                <w:lang w:val="en-US"/>
              </w:rPr>
            </w:pPr>
            <w:ins w:id="191" w:author="Ryan Keating" w:date="2020-08-18T09:23:00Z">
              <w:r>
                <w:rPr>
                  <w:rFonts w:cs="Calibri"/>
                  <w:color w:val="001135"/>
                  <w:kern w:val="24"/>
                  <w:sz w:val="20"/>
                  <w:szCs w:val="20"/>
                  <w:lang w:val="en-GB"/>
                </w:rPr>
                <w:t>Note: It is up to each company on how to evaluate the power consumption for positioning. The UE power consumption models developed in TR38.840 can be considered as the starting point for defining the UE power consumption model for the evaluation for NR positioning</w:t>
              </w:r>
            </w:ins>
          </w:p>
          <w:p w14:paraId="24382EE9" w14:textId="77777777" w:rsidR="009016AE" w:rsidRDefault="009016AE">
            <w:pPr>
              <w:pStyle w:val="BodyText"/>
              <w:spacing w:after="0"/>
              <w:rPr>
                <w:ins w:id="192" w:author="Ryan Keating" w:date="2020-08-18T09:23:00Z"/>
                <w:sz w:val="22"/>
                <w:szCs w:val="18"/>
                <w:lang w:eastAsia="en-US"/>
              </w:rPr>
            </w:pPr>
          </w:p>
          <w:p w14:paraId="1A6C64E8" w14:textId="77777777" w:rsidR="009016AE" w:rsidRDefault="00B72FAB">
            <w:pPr>
              <w:pStyle w:val="BodyText"/>
              <w:spacing w:after="0"/>
              <w:rPr>
                <w:sz w:val="22"/>
                <w:szCs w:val="18"/>
                <w:lang w:eastAsia="en-US"/>
              </w:rPr>
            </w:pPr>
            <w:ins w:id="193" w:author="Ryan Keating" w:date="2020-08-18T09:23:00Z">
              <w:r>
                <w:rPr>
                  <w:sz w:val="22"/>
                  <w:szCs w:val="18"/>
                  <w:lang w:eastAsia="en-US"/>
                </w:rPr>
                <w:t xml:space="preserve">Based on the note we don’t see the need for this proposal. </w:t>
              </w:r>
            </w:ins>
          </w:p>
        </w:tc>
      </w:tr>
      <w:tr w:rsidR="009016AE" w14:paraId="10B9E7AA" w14:textId="77777777">
        <w:tc>
          <w:tcPr>
            <w:tcW w:w="1805" w:type="dxa"/>
          </w:tcPr>
          <w:p w14:paraId="6ABB23B8" w14:textId="77777777" w:rsidR="009016AE" w:rsidRDefault="00B72FAB">
            <w:pPr>
              <w:pStyle w:val="BodyText"/>
              <w:spacing w:after="0"/>
              <w:rPr>
                <w:sz w:val="22"/>
                <w:szCs w:val="18"/>
                <w:lang w:eastAsia="en-US"/>
              </w:rPr>
            </w:pPr>
            <w:r>
              <w:rPr>
                <w:rFonts w:eastAsiaTheme="minorEastAsia" w:hint="eastAsia"/>
                <w:sz w:val="22"/>
                <w:szCs w:val="18"/>
              </w:rPr>
              <w:t>H</w:t>
            </w:r>
            <w:r>
              <w:rPr>
                <w:rFonts w:eastAsiaTheme="minorEastAsia"/>
                <w:sz w:val="22"/>
                <w:szCs w:val="18"/>
              </w:rPr>
              <w:t>uawei/HiSilicon</w:t>
            </w:r>
          </w:p>
        </w:tc>
        <w:tc>
          <w:tcPr>
            <w:tcW w:w="7211" w:type="dxa"/>
          </w:tcPr>
          <w:p w14:paraId="285645A1" w14:textId="77777777" w:rsidR="009016AE" w:rsidRDefault="00B72FAB">
            <w:pPr>
              <w:pStyle w:val="BodyText"/>
              <w:spacing w:after="0"/>
              <w:rPr>
                <w:sz w:val="22"/>
                <w:szCs w:val="18"/>
                <w:lang w:eastAsia="en-US"/>
              </w:rPr>
            </w:pPr>
            <w:r>
              <w:rPr>
                <w:rFonts w:eastAsiaTheme="minorEastAsia" w:hint="eastAsia"/>
                <w:sz w:val="22"/>
                <w:szCs w:val="18"/>
              </w:rPr>
              <w:t>W</w:t>
            </w:r>
            <w:r>
              <w:rPr>
                <w:rFonts w:eastAsiaTheme="minorEastAsia"/>
                <w:sz w:val="22"/>
                <w:szCs w:val="18"/>
              </w:rPr>
              <w:t xml:space="preserve">e view power consumption as an important KPI to provide another perspective to look into positioning performance. Also, the power consumption model seems to being discussed in the email thread of 102-e-NR-Pos-Enh-Eval-Addl-Scenarios. </w:t>
            </w:r>
          </w:p>
        </w:tc>
      </w:tr>
      <w:tr w:rsidR="009016AE" w14:paraId="26FFF3BA" w14:textId="77777777">
        <w:tc>
          <w:tcPr>
            <w:tcW w:w="1805" w:type="dxa"/>
          </w:tcPr>
          <w:p w14:paraId="46F924BF" w14:textId="77777777" w:rsidR="009016AE" w:rsidRDefault="00B72FAB">
            <w:pPr>
              <w:pStyle w:val="BodyText"/>
              <w:spacing w:after="0"/>
              <w:rPr>
                <w:sz w:val="22"/>
                <w:szCs w:val="18"/>
                <w:lang w:eastAsia="en-US"/>
              </w:rPr>
            </w:pPr>
            <w:r>
              <w:rPr>
                <w:rFonts w:eastAsiaTheme="minorEastAsia"/>
                <w:sz w:val="22"/>
                <w:szCs w:val="18"/>
              </w:rPr>
              <w:t>CATT</w:t>
            </w:r>
          </w:p>
        </w:tc>
        <w:tc>
          <w:tcPr>
            <w:tcW w:w="7211" w:type="dxa"/>
          </w:tcPr>
          <w:p w14:paraId="5F0391DF" w14:textId="77777777" w:rsidR="009016AE" w:rsidRDefault="00B72FAB">
            <w:pPr>
              <w:pStyle w:val="BodyText"/>
              <w:spacing w:after="0"/>
              <w:rPr>
                <w:sz w:val="22"/>
                <w:szCs w:val="18"/>
                <w:lang w:eastAsia="en-US"/>
              </w:rPr>
            </w:pPr>
            <w:r>
              <w:rPr>
                <w:rFonts w:eastAsiaTheme="minorEastAsia"/>
                <w:sz w:val="22"/>
                <w:szCs w:val="18"/>
              </w:rPr>
              <w:t>It seems to us the previous agreement is good enough. Each company can bring their evaluation results.</w:t>
            </w:r>
          </w:p>
        </w:tc>
      </w:tr>
      <w:tr w:rsidR="009016AE" w14:paraId="6F4119ED" w14:textId="77777777">
        <w:tc>
          <w:tcPr>
            <w:tcW w:w="1805" w:type="dxa"/>
          </w:tcPr>
          <w:p w14:paraId="4435E6A2" w14:textId="77777777" w:rsidR="009016AE" w:rsidRDefault="00B72FAB">
            <w:pPr>
              <w:pStyle w:val="BodyText"/>
              <w:spacing w:after="0"/>
              <w:rPr>
                <w:rFonts w:eastAsiaTheme="minorEastAsia"/>
                <w:sz w:val="22"/>
                <w:szCs w:val="18"/>
              </w:rPr>
            </w:pPr>
            <w:r>
              <w:rPr>
                <w:sz w:val="22"/>
                <w:szCs w:val="18"/>
                <w:lang w:eastAsia="en-US"/>
              </w:rPr>
              <w:t>Lenovo, Motorola Mobility</w:t>
            </w:r>
          </w:p>
        </w:tc>
        <w:tc>
          <w:tcPr>
            <w:tcW w:w="7211" w:type="dxa"/>
          </w:tcPr>
          <w:p w14:paraId="62DDBA4D" w14:textId="77777777" w:rsidR="009016AE" w:rsidRDefault="00B72FAB">
            <w:pPr>
              <w:pStyle w:val="BodyText"/>
              <w:spacing w:after="0"/>
              <w:rPr>
                <w:rFonts w:eastAsiaTheme="minorEastAsia"/>
                <w:sz w:val="22"/>
                <w:szCs w:val="18"/>
              </w:rPr>
            </w:pPr>
            <w:r>
              <w:rPr>
                <w:sz w:val="22"/>
                <w:szCs w:val="18"/>
                <w:lang w:eastAsia="en-US"/>
              </w:rPr>
              <w:t xml:space="preserve">Supportive of UE power consumption evaluations and corresponding feasibility for Rel-17 positioning. As some companies already mentioned, the previous agreement already covers P#11. </w:t>
            </w:r>
          </w:p>
        </w:tc>
      </w:tr>
      <w:tr w:rsidR="009016AE" w14:paraId="529B8A65" w14:textId="77777777">
        <w:tc>
          <w:tcPr>
            <w:tcW w:w="1805" w:type="dxa"/>
          </w:tcPr>
          <w:p w14:paraId="2F8C7FE7" w14:textId="77777777" w:rsidR="009016AE" w:rsidRDefault="00B72FAB">
            <w:pPr>
              <w:pStyle w:val="BodyText"/>
              <w:spacing w:after="0"/>
              <w:rPr>
                <w:rFonts w:eastAsia="SimSun"/>
                <w:sz w:val="22"/>
                <w:szCs w:val="18"/>
              </w:rPr>
            </w:pPr>
            <w:r>
              <w:rPr>
                <w:rFonts w:eastAsia="SimSun" w:hint="eastAsia"/>
                <w:sz w:val="22"/>
                <w:szCs w:val="18"/>
              </w:rPr>
              <w:t>ZTE</w:t>
            </w:r>
          </w:p>
        </w:tc>
        <w:tc>
          <w:tcPr>
            <w:tcW w:w="7211" w:type="dxa"/>
          </w:tcPr>
          <w:p w14:paraId="3C137C7D" w14:textId="77777777" w:rsidR="009016AE" w:rsidRDefault="00B72FAB">
            <w:pPr>
              <w:pStyle w:val="BodyText"/>
              <w:spacing w:after="0"/>
              <w:rPr>
                <w:rFonts w:eastAsiaTheme="minorEastAsia"/>
                <w:sz w:val="22"/>
                <w:szCs w:val="18"/>
              </w:rPr>
            </w:pPr>
            <w:r>
              <w:rPr>
                <w:rFonts w:eastAsiaTheme="minorEastAsia" w:hint="eastAsia"/>
                <w:sz w:val="22"/>
                <w:szCs w:val="18"/>
              </w:rPr>
              <w:t xml:space="preserve">Discuss it in </w:t>
            </w:r>
            <w:r>
              <w:rPr>
                <w:rFonts w:eastAsiaTheme="minorEastAsia"/>
                <w:sz w:val="22"/>
                <w:szCs w:val="18"/>
              </w:rPr>
              <w:t>102-e-NR-Pos-Enh-Eval-Addl-Scenarios</w:t>
            </w:r>
            <w:r>
              <w:rPr>
                <w:rFonts w:eastAsiaTheme="minorEastAsia" w:hint="eastAsia"/>
                <w:sz w:val="22"/>
                <w:szCs w:val="18"/>
              </w:rPr>
              <w:t>.</w:t>
            </w:r>
          </w:p>
        </w:tc>
      </w:tr>
      <w:tr w:rsidR="009016AE" w14:paraId="0305D403" w14:textId="77777777">
        <w:tc>
          <w:tcPr>
            <w:tcW w:w="1805" w:type="dxa"/>
          </w:tcPr>
          <w:p w14:paraId="34192D5E" w14:textId="77777777" w:rsidR="009016AE" w:rsidRDefault="00B72FAB">
            <w:pPr>
              <w:pStyle w:val="BodyText"/>
              <w:spacing w:after="0"/>
              <w:rPr>
                <w:rFonts w:eastAsia="SimSun"/>
                <w:sz w:val="22"/>
                <w:szCs w:val="18"/>
              </w:rPr>
            </w:pPr>
            <w:r>
              <w:rPr>
                <w:rFonts w:eastAsia="SimSun"/>
                <w:sz w:val="22"/>
                <w:szCs w:val="18"/>
              </w:rPr>
              <w:t>Intel</w:t>
            </w:r>
          </w:p>
        </w:tc>
        <w:tc>
          <w:tcPr>
            <w:tcW w:w="7211" w:type="dxa"/>
          </w:tcPr>
          <w:p w14:paraId="44EE3F79" w14:textId="77777777" w:rsidR="009016AE" w:rsidRDefault="00B72FAB">
            <w:pPr>
              <w:pStyle w:val="BodyText"/>
              <w:spacing w:after="0"/>
              <w:rPr>
                <w:rFonts w:eastAsiaTheme="minorEastAsia"/>
                <w:sz w:val="22"/>
                <w:szCs w:val="18"/>
              </w:rPr>
            </w:pPr>
            <w:r>
              <w:rPr>
                <w:rFonts w:eastAsiaTheme="minorEastAsia"/>
                <w:sz w:val="22"/>
                <w:szCs w:val="18"/>
              </w:rPr>
              <w:t>Agree with Nokia that agreement from previous meeting totally covers details for evaluation and analysis of UE power consumption. Do not agree with proposal</w:t>
            </w:r>
          </w:p>
        </w:tc>
      </w:tr>
      <w:tr w:rsidR="009016AE" w14:paraId="5290EF63" w14:textId="77777777">
        <w:tc>
          <w:tcPr>
            <w:tcW w:w="1805" w:type="dxa"/>
          </w:tcPr>
          <w:p w14:paraId="11A31C68" w14:textId="77777777" w:rsidR="009016AE" w:rsidRDefault="00B72FAB">
            <w:pPr>
              <w:pStyle w:val="BodyText"/>
              <w:spacing w:after="0"/>
              <w:rPr>
                <w:sz w:val="22"/>
                <w:szCs w:val="18"/>
                <w:lang w:eastAsia="en-US"/>
              </w:rPr>
            </w:pPr>
            <w:r>
              <w:rPr>
                <w:sz w:val="22"/>
                <w:szCs w:val="18"/>
                <w:lang w:eastAsia="en-US"/>
              </w:rPr>
              <w:t>Fraunhofer</w:t>
            </w:r>
          </w:p>
        </w:tc>
        <w:tc>
          <w:tcPr>
            <w:tcW w:w="7211" w:type="dxa"/>
          </w:tcPr>
          <w:p w14:paraId="398586CB" w14:textId="77777777" w:rsidR="009016AE" w:rsidRDefault="00B72FAB">
            <w:pPr>
              <w:pStyle w:val="BodyText"/>
              <w:spacing w:after="0"/>
              <w:rPr>
                <w:sz w:val="22"/>
                <w:szCs w:val="18"/>
                <w:lang w:eastAsia="en-US"/>
              </w:rPr>
            </w:pPr>
            <w:r>
              <w:rPr>
                <w:rFonts w:eastAsiaTheme="minorEastAsia"/>
                <w:sz w:val="22"/>
                <w:szCs w:val="18"/>
              </w:rPr>
              <w:t>We don’t see the need for the proposal.</w:t>
            </w:r>
          </w:p>
        </w:tc>
      </w:tr>
      <w:tr w:rsidR="009016AE" w14:paraId="453FA22D" w14:textId="77777777">
        <w:tc>
          <w:tcPr>
            <w:tcW w:w="1805" w:type="dxa"/>
          </w:tcPr>
          <w:p w14:paraId="1D3C9A69" w14:textId="77777777" w:rsidR="009016AE" w:rsidRDefault="00B72FAB">
            <w:pPr>
              <w:pStyle w:val="BodyText"/>
              <w:spacing w:after="0"/>
              <w:rPr>
                <w:rFonts w:eastAsia="Malgun Gothic"/>
                <w:sz w:val="22"/>
                <w:szCs w:val="18"/>
                <w:lang w:eastAsia="ko-KR"/>
              </w:rPr>
            </w:pPr>
            <w:r>
              <w:rPr>
                <w:rFonts w:eastAsia="Malgun Gothic" w:hint="eastAsia"/>
                <w:sz w:val="22"/>
                <w:szCs w:val="18"/>
                <w:lang w:eastAsia="ko-KR"/>
              </w:rPr>
              <w:t>LG</w:t>
            </w:r>
          </w:p>
        </w:tc>
        <w:tc>
          <w:tcPr>
            <w:tcW w:w="7211" w:type="dxa"/>
          </w:tcPr>
          <w:p w14:paraId="38FC61C5" w14:textId="77777777" w:rsidR="009016AE" w:rsidRDefault="00B72FAB">
            <w:pPr>
              <w:pStyle w:val="BodyText"/>
              <w:spacing w:after="0"/>
              <w:rPr>
                <w:rFonts w:eastAsiaTheme="minorEastAsia"/>
                <w:sz w:val="22"/>
                <w:szCs w:val="18"/>
              </w:rPr>
            </w:pPr>
            <w:r>
              <w:rPr>
                <w:rFonts w:eastAsia="Malgun Gothic"/>
                <w:sz w:val="22"/>
                <w:szCs w:val="18"/>
                <w:lang w:eastAsia="ko-KR"/>
              </w:rPr>
              <w:t>In the previous meeting, the issue related with power consumption was already agreed. So, this proposal doesn’t need to be discussed in this meeting.</w:t>
            </w:r>
          </w:p>
        </w:tc>
      </w:tr>
      <w:tr w:rsidR="009016AE" w14:paraId="2A48A93F" w14:textId="77777777">
        <w:tc>
          <w:tcPr>
            <w:tcW w:w="1805" w:type="dxa"/>
          </w:tcPr>
          <w:p w14:paraId="353D697F" w14:textId="77777777" w:rsidR="009016AE" w:rsidRDefault="00B72FAB">
            <w:pPr>
              <w:pStyle w:val="BodyText"/>
              <w:spacing w:after="0"/>
              <w:rPr>
                <w:rFonts w:eastAsia="Malgun Gothic"/>
                <w:sz w:val="22"/>
                <w:szCs w:val="18"/>
                <w:lang w:eastAsia="ko-KR"/>
              </w:rPr>
            </w:pPr>
            <w:proofErr w:type="spellStart"/>
            <w:r>
              <w:rPr>
                <w:rFonts w:eastAsia="Malgun Gothic"/>
                <w:sz w:val="22"/>
                <w:szCs w:val="18"/>
                <w:lang w:eastAsia="ko-KR"/>
              </w:rPr>
              <w:t>InterDigital</w:t>
            </w:r>
            <w:proofErr w:type="spellEnd"/>
          </w:p>
        </w:tc>
        <w:tc>
          <w:tcPr>
            <w:tcW w:w="7211" w:type="dxa"/>
          </w:tcPr>
          <w:p w14:paraId="1004FC1D" w14:textId="77777777" w:rsidR="009016AE" w:rsidRDefault="00B72FAB">
            <w:pPr>
              <w:pStyle w:val="BodyText"/>
              <w:spacing w:after="0"/>
              <w:rPr>
                <w:rFonts w:eastAsia="Malgun Gothic"/>
                <w:sz w:val="22"/>
                <w:szCs w:val="18"/>
                <w:lang w:eastAsia="ko-KR"/>
              </w:rPr>
            </w:pPr>
            <w:r>
              <w:rPr>
                <w:rFonts w:eastAsiaTheme="minorEastAsia"/>
                <w:sz w:val="22"/>
                <w:szCs w:val="18"/>
              </w:rPr>
              <w:t>We support the proposal from the FL.</w:t>
            </w:r>
          </w:p>
        </w:tc>
      </w:tr>
      <w:tr w:rsidR="009016AE" w14:paraId="45639A4C" w14:textId="77777777">
        <w:tc>
          <w:tcPr>
            <w:tcW w:w="1805" w:type="dxa"/>
          </w:tcPr>
          <w:p w14:paraId="40919F04"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SONY</w:t>
            </w:r>
          </w:p>
        </w:tc>
        <w:tc>
          <w:tcPr>
            <w:tcW w:w="7211" w:type="dxa"/>
          </w:tcPr>
          <w:p w14:paraId="2D8E4115" w14:textId="77777777" w:rsidR="009016AE" w:rsidRDefault="00B72FAB">
            <w:pPr>
              <w:pStyle w:val="BodyText"/>
              <w:spacing w:after="0"/>
              <w:rPr>
                <w:rFonts w:eastAsiaTheme="minorEastAsia"/>
                <w:sz w:val="22"/>
                <w:szCs w:val="18"/>
              </w:rPr>
            </w:pPr>
            <w:r>
              <w:rPr>
                <w:sz w:val="22"/>
                <w:szCs w:val="18"/>
                <w:lang w:eastAsia="en-US"/>
              </w:rPr>
              <w:t>From the UE point of view, power consumption is important particularly Rel-17 is dealing with low latency and high accuracy positioning (which may potentially require high power consumption. Instead of providing proposals, we can make a conclusion or note suggesting the power consumption model should be discussed as part of AI 8.5.1 (</w:t>
            </w:r>
            <w:r>
              <w:rPr>
                <w:rFonts w:eastAsiaTheme="minorEastAsia"/>
                <w:sz w:val="22"/>
                <w:szCs w:val="18"/>
              </w:rPr>
              <w:t>102-e-NR-Pos-Enh-Eval-Addl-Scenarios)</w:t>
            </w:r>
          </w:p>
        </w:tc>
      </w:tr>
      <w:tr w:rsidR="009016AE" w14:paraId="3A9FF410" w14:textId="77777777">
        <w:tc>
          <w:tcPr>
            <w:tcW w:w="1805" w:type="dxa"/>
          </w:tcPr>
          <w:p w14:paraId="19231D05" w14:textId="77777777" w:rsidR="009016AE" w:rsidRDefault="00B72FAB">
            <w:pPr>
              <w:pStyle w:val="BodyText"/>
              <w:spacing w:after="0"/>
              <w:rPr>
                <w:rFonts w:eastAsia="Malgun Gothic"/>
                <w:sz w:val="22"/>
                <w:szCs w:val="18"/>
                <w:lang w:eastAsia="ko-KR"/>
              </w:rPr>
            </w:pPr>
            <w:r>
              <w:rPr>
                <w:rFonts w:eastAsia="Malgun Gothic"/>
                <w:sz w:val="22"/>
                <w:szCs w:val="18"/>
                <w:lang w:eastAsia="ko-KR"/>
              </w:rPr>
              <w:t>SS</w:t>
            </w:r>
          </w:p>
        </w:tc>
        <w:tc>
          <w:tcPr>
            <w:tcW w:w="7211" w:type="dxa"/>
          </w:tcPr>
          <w:p w14:paraId="731D0043" w14:textId="77777777" w:rsidR="009016AE" w:rsidRDefault="00B72FAB">
            <w:pPr>
              <w:pStyle w:val="BodyText"/>
              <w:spacing w:after="0"/>
              <w:rPr>
                <w:sz w:val="22"/>
                <w:szCs w:val="18"/>
                <w:lang w:eastAsia="en-US"/>
              </w:rPr>
            </w:pPr>
            <w:r>
              <w:rPr>
                <w:sz w:val="22"/>
                <w:szCs w:val="18"/>
                <w:lang w:eastAsia="en-US"/>
              </w:rPr>
              <w:t>No need</w:t>
            </w:r>
          </w:p>
        </w:tc>
      </w:tr>
    </w:tbl>
    <w:p w14:paraId="2562EF0B" w14:textId="77777777" w:rsidR="009016AE" w:rsidRDefault="00B72FAB" w:rsidP="00B47AE5">
      <w:pPr>
        <w:pStyle w:val="Heading3"/>
      </w:pPr>
      <w:r>
        <w:t>Conclusion</w:t>
      </w:r>
    </w:p>
    <w:p w14:paraId="5F793BAE" w14:textId="77777777" w:rsidR="009016AE" w:rsidRDefault="00B72FAB">
      <w:pPr>
        <w:spacing w:before="60"/>
        <w:jc w:val="both"/>
        <w:rPr>
          <w:bCs/>
          <w:iCs/>
          <w:lang w:val="en-US"/>
        </w:rPr>
      </w:pPr>
      <w:r>
        <w:rPr>
          <w:bCs/>
          <w:iCs/>
          <w:lang w:val="en-US"/>
        </w:rPr>
        <w:t>Based in received responses the following is concluded:</w:t>
      </w:r>
    </w:p>
    <w:p w14:paraId="48F37560"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t xml:space="preserve">Further discussion on UE Power Consumption model is to continue under AI 8.5.1. </w:t>
      </w:r>
    </w:p>
    <w:p w14:paraId="3EEAC4AF" w14:textId="77777777" w:rsidR="009016AE" w:rsidRDefault="00B72FAB">
      <w:pPr>
        <w:pStyle w:val="ListParagraph"/>
        <w:numPr>
          <w:ilvl w:val="0"/>
          <w:numId w:val="14"/>
        </w:numPr>
        <w:spacing w:before="60"/>
        <w:ind w:left="284" w:hanging="284"/>
        <w:jc w:val="both"/>
        <w:rPr>
          <w:rFonts w:ascii="Times New Roman" w:hAnsi="Times New Roman"/>
          <w:b/>
          <w:bCs/>
        </w:rPr>
      </w:pPr>
      <w:r>
        <w:rPr>
          <w:rFonts w:ascii="Times New Roman" w:hAnsi="Times New Roman"/>
          <w:b/>
          <w:bCs/>
        </w:rPr>
        <w:lastRenderedPageBreak/>
        <w:t xml:space="preserve">Under AI 8.5.2. UE Power Consumption model is closed and only evaluation results can be discussed if provided </w:t>
      </w:r>
    </w:p>
    <w:p w14:paraId="4F883B20" w14:textId="77777777" w:rsidR="009016AE" w:rsidRDefault="00B72FAB">
      <w:pPr>
        <w:pStyle w:val="Heading2"/>
        <w:ind w:left="426" w:hanging="426"/>
      </w:pPr>
      <w:r>
        <w:t>Unified Template for Collection of Evaluation Results</w:t>
      </w:r>
    </w:p>
    <w:p w14:paraId="38511464" w14:textId="77777777" w:rsidR="009016AE" w:rsidRDefault="00B72FAB" w:rsidP="00B47AE5">
      <w:pPr>
        <w:pStyle w:val="Heading3"/>
      </w:pPr>
      <w:r>
        <w:t>Description and Initial Proposal</w:t>
      </w:r>
    </w:p>
    <w:p w14:paraId="19880B09" w14:textId="77777777" w:rsidR="009016AE" w:rsidRDefault="00B72FAB">
      <w:pPr>
        <w:jc w:val="both"/>
        <w:rPr>
          <w:lang w:val="en-US"/>
        </w:rPr>
      </w:pPr>
      <w:r>
        <w:rPr>
          <w:lang w:val="en-US"/>
        </w:rPr>
        <w:t>In order to simplify the work at the upcoming meeting, it is desirable to develop unified across companies (compliant with 3GPP TR styles) template for collection of evaluation results. This template is expected to support evaluation of multiple techniques and simplify analysis of the results. Each company can be requested to provide answers on whether and which performance technique can reach the target performance requirement to draw final observations.</w:t>
      </w:r>
    </w:p>
    <w:p w14:paraId="131C0F6B" w14:textId="77777777" w:rsidR="009016AE" w:rsidRDefault="00B72FAB">
      <w:pPr>
        <w:jc w:val="both"/>
        <w:rPr>
          <w:b/>
          <w:bCs/>
          <w:u w:val="single"/>
          <w:lang w:val="en-US"/>
        </w:rPr>
      </w:pPr>
      <w:r>
        <w:rPr>
          <w:b/>
          <w:bCs/>
          <w:u w:val="single"/>
          <w:lang w:val="en-US"/>
        </w:rPr>
        <w:t>Tentative Proposal #12</w:t>
      </w:r>
    </w:p>
    <w:p w14:paraId="368849B9" w14:textId="77777777" w:rsidR="009016AE" w:rsidRDefault="00B72FAB">
      <w:pPr>
        <w:pStyle w:val="ListParagraph"/>
        <w:numPr>
          <w:ilvl w:val="0"/>
          <w:numId w:val="5"/>
        </w:numPr>
        <w:spacing w:before="60"/>
        <w:ind w:left="284" w:hanging="284"/>
        <w:jc w:val="both"/>
        <w:rPr>
          <w:rFonts w:ascii="Times New Roman" w:hAnsi="Times New Roman"/>
          <w:lang w:eastAsia="ko-KR"/>
        </w:rPr>
      </w:pPr>
      <w:r>
        <w:rPr>
          <w:rFonts w:ascii="Times New Roman" w:hAnsi="Times New Roman"/>
          <w:lang w:eastAsia="ko-KR"/>
        </w:rPr>
        <w:t>RAN1 to design template (during RAN1#102e) for collection of evaluation results at the upcoming meetings aiming to simplify analysis of provided data, preparation of summary/conclusions based on provided evaluation studies and integration of the provided data to 3GPP TR</w:t>
      </w:r>
    </w:p>
    <w:p w14:paraId="25810D7C" w14:textId="77777777" w:rsidR="009016AE" w:rsidRDefault="00B72FAB">
      <w:pPr>
        <w:spacing w:before="60"/>
        <w:jc w:val="both"/>
        <w:rPr>
          <w:lang w:val="en-US" w:eastAsia="ko-KR"/>
        </w:rPr>
      </w:pPr>
      <w:r>
        <w:rPr>
          <w:lang w:val="en-US" w:eastAsia="ko-KR"/>
        </w:rPr>
        <w:t xml:space="preserve"> </w:t>
      </w:r>
    </w:p>
    <w:p w14:paraId="62EF0844" w14:textId="77777777" w:rsidR="009016AE" w:rsidRDefault="00B72FAB">
      <w:pPr>
        <w:jc w:val="both"/>
        <w:rPr>
          <w:lang w:val="en-US" w:eastAsia="zh-CN"/>
        </w:rPr>
      </w:pPr>
      <w:r>
        <w:rPr>
          <w:lang w:val="en-US" w:eastAsia="zh-CN"/>
        </w:rPr>
        <w:t>Companies are invited to provide views on proposal above including desirable features/attributes of the template. If it is agreed, the next step is to design and endorse template.</w:t>
      </w:r>
    </w:p>
    <w:p w14:paraId="071CF7B7" w14:textId="77777777" w:rsidR="009016AE" w:rsidRDefault="00B72FAB" w:rsidP="00B47AE5">
      <w:pPr>
        <w:pStyle w:val="Heading3"/>
      </w:pPr>
      <w:r>
        <w:t>Collection of Views on Initial Proposal</w:t>
      </w:r>
    </w:p>
    <w:tbl>
      <w:tblPr>
        <w:tblStyle w:val="TableGrid"/>
        <w:tblW w:w="9016" w:type="dxa"/>
        <w:tblLayout w:type="fixed"/>
        <w:tblLook w:val="04A0" w:firstRow="1" w:lastRow="0" w:firstColumn="1" w:lastColumn="0" w:noHBand="0" w:noVBand="1"/>
      </w:tblPr>
      <w:tblGrid>
        <w:gridCol w:w="1696"/>
        <w:gridCol w:w="7320"/>
      </w:tblGrid>
      <w:tr w:rsidR="009016AE" w14:paraId="675D2E74" w14:textId="77777777">
        <w:tc>
          <w:tcPr>
            <w:tcW w:w="1696" w:type="dxa"/>
            <w:shd w:val="clear" w:color="auto" w:fill="FFE599" w:themeFill="accent4" w:themeFillTint="66"/>
          </w:tcPr>
          <w:p w14:paraId="7D57E73E" w14:textId="77777777" w:rsidR="009016AE" w:rsidRDefault="00B72FAB">
            <w:pPr>
              <w:pStyle w:val="BodyText"/>
              <w:spacing w:after="0"/>
              <w:jc w:val="center"/>
              <w:rPr>
                <w:b/>
                <w:bCs/>
                <w:sz w:val="22"/>
                <w:szCs w:val="18"/>
                <w:lang w:eastAsia="en-US"/>
              </w:rPr>
            </w:pPr>
            <w:r>
              <w:rPr>
                <w:b/>
                <w:bCs/>
                <w:sz w:val="22"/>
                <w:szCs w:val="18"/>
                <w:lang w:eastAsia="en-US"/>
              </w:rPr>
              <w:t>Company</w:t>
            </w:r>
          </w:p>
        </w:tc>
        <w:tc>
          <w:tcPr>
            <w:tcW w:w="7320" w:type="dxa"/>
            <w:shd w:val="clear" w:color="auto" w:fill="FFE599" w:themeFill="accent4" w:themeFillTint="66"/>
          </w:tcPr>
          <w:p w14:paraId="304F2578" w14:textId="77777777" w:rsidR="009016AE" w:rsidRDefault="00B72FAB">
            <w:pPr>
              <w:pStyle w:val="BodyText"/>
              <w:spacing w:after="0"/>
              <w:jc w:val="center"/>
              <w:rPr>
                <w:b/>
                <w:bCs/>
                <w:sz w:val="22"/>
                <w:szCs w:val="18"/>
                <w:lang w:eastAsia="en-US"/>
              </w:rPr>
            </w:pPr>
            <w:r>
              <w:rPr>
                <w:b/>
                <w:bCs/>
                <w:sz w:val="22"/>
                <w:szCs w:val="18"/>
                <w:lang w:eastAsia="en-US"/>
              </w:rPr>
              <w:t>Comments</w:t>
            </w:r>
          </w:p>
        </w:tc>
      </w:tr>
      <w:tr w:rsidR="009016AE" w14:paraId="5C1F12F5" w14:textId="77777777">
        <w:tc>
          <w:tcPr>
            <w:tcW w:w="1696" w:type="dxa"/>
          </w:tcPr>
          <w:p w14:paraId="7CCC0B60" w14:textId="77777777" w:rsidR="009016AE" w:rsidRDefault="00B72FAB">
            <w:pPr>
              <w:pStyle w:val="BodyText"/>
              <w:spacing w:after="0"/>
              <w:rPr>
                <w:rFonts w:eastAsiaTheme="minorEastAsia"/>
                <w:sz w:val="22"/>
                <w:szCs w:val="18"/>
              </w:rPr>
            </w:pPr>
            <w:r>
              <w:rPr>
                <w:rFonts w:eastAsiaTheme="minorEastAsia" w:hint="eastAsia"/>
                <w:sz w:val="22"/>
                <w:szCs w:val="18"/>
              </w:rPr>
              <w:t>v</w:t>
            </w:r>
            <w:r>
              <w:rPr>
                <w:rFonts w:eastAsiaTheme="minorEastAsia"/>
                <w:sz w:val="22"/>
                <w:szCs w:val="18"/>
              </w:rPr>
              <w:t>ivo</w:t>
            </w:r>
          </w:p>
        </w:tc>
        <w:tc>
          <w:tcPr>
            <w:tcW w:w="7320" w:type="dxa"/>
          </w:tcPr>
          <w:p w14:paraId="3ADD7004" w14:textId="77777777" w:rsidR="009016AE" w:rsidRDefault="00B72FAB">
            <w:pPr>
              <w:pStyle w:val="BodyText"/>
              <w:spacing w:after="0"/>
              <w:rPr>
                <w:rFonts w:eastAsiaTheme="minorEastAsia"/>
                <w:sz w:val="22"/>
                <w:szCs w:val="18"/>
              </w:rPr>
            </w:pPr>
            <w:r>
              <w:rPr>
                <w:rFonts w:eastAsiaTheme="minorEastAsia" w:hint="eastAsia"/>
                <w:sz w:val="22"/>
                <w:szCs w:val="18"/>
              </w:rPr>
              <w:t>W</w:t>
            </w:r>
            <w:r>
              <w:rPr>
                <w:rFonts w:eastAsiaTheme="minorEastAsia"/>
                <w:sz w:val="22"/>
                <w:szCs w:val="18"/>
              </w:rPr>
              <w:t>e</w:t>
            </w:r>
            <w:r>
              <w:rPr>
                <w:rFonts w:eastAsiaTheme="minorEastAsia" w:hint="eastAsia"/>
                <w:sz w:val="22"/>
                <w:szCs w:val="18"/>
              </w:rPr>
              <w:t xml:space="preserve"> think we</w:t>
            </w:r>
            <w:r>
              <w:rPr>
                <w:rFonts w:eastAsiaTheme="minorEastAsia"/>
                <w:sz w:val="22"/>
                <w:szCs w:val="18"/>
              </w:rPr>
              <w:t xml:space="preserve"> can reuse the template in TR 38.855, </w:t>
            </w:r>
            <w:r>
              <w:rPr>
                <w:rFonts w:eastAsiaTheme="minorEastAsia" w:hint="eastAsia"/>
                <w:sz w:val="22"/>
                <w:szCs w:val="18"/>
              </w:rPr>
              <w:t xml:space="preserve">and </w:t>
            </w:r>
            <w:r>
              <w:rPr>
                <w:rFonts w:eastAsiaTheme="minorEastAsia"/>
                <w:sz w:val="22"/>
                <w:szCs w:val="18"/>
              </w:rPr>
              <w:t>companie</w:t>
            </w:r>
            <w:r>
              <w:rPr>
                <w:rFonts w:eastAsiaTheme="minorEastAsia" w:hint="eastAsia"/>
                <w:sz w:val="22"/>
                <w:szCs w:val="18"/>
              </w:rPr>
              <w:t xml:space="preserve">s may </w:t>
            </w:r>
            <w:r>
              <w:rPr>
                <w:rFonts w:eastAsiaTheme="minorEastAsia"/>
                <w:sz w:val="22"/>
                <w:szCs w:val="18"/>
              </w:rPr>
              <w:t>provide the evaluation results with the assumptions</w:t>
            </w:r>
            <w:r>
              <w:rPr>
                <w:rFonts w:eastAsiaTheme="minorEastAsia" w:hint="eastAsia"/>
                <w:sz w:val="22"/>
                <w:szCs w:val="18"/>
              </w:rPr>
              <w:t>.</w:t>
            </w:r>
          </w:p>
        </w:tc>
      </w:tr>
      <w:tr w:rsidR="009016AE" w14:paraId="3E5E8EAB" w14:textId="77777777">
        <w:tc>
          <w:tcPr>
            <w:tcW w:w="1696" w:type="dxa"/>
          </w:tcPr>
          <w:p w14:paraId="2F27221D" w14:textId="77777777" w:rsidR="009016AE" w:rsidRDefault="00B72FAB">
            <w:pPr>
              <w:pStyle w:val="BodyText"/>
              <w:spacing w:after="0"/>
              <w:rPr>
                <w:sz w:val="22"/>
                <w:szCs w:val="18"/>
                <w:lang w:eastAsia="en-US"/>
              </w:rPr>
            </w:pPr>
            <w:ins w:id="194" w:author="Ryan Keating" w:date="2020-08-18T09:26:00Z">
              <w:r>
                <w:rPr>
                  <w:sz w:val="22"/>
                  <w:szCs w:val="18"/>
                  <w:lang w:eastAsia="en-US"/>
                </w:rPr>
                <w:t>Nokia/NSB</w:t>
              </w:r>
            </w:ins>
          </w:p>
        </w:tc>
        <w:tc>
          <w:tcPr>
            <w:tcW w:w="7320" w:type="dxa"/>
          </w:tcPr>
          <w:p w14:paraId="0B547599" w14:textId="77777777" w:rsidR="009016AE" w:rsidRDefault="00B72FAB">
            <w:pPr>
              <w:pStyle w:val="BodyText"/>
              <w:spacing w:after="0"/>
              <w:rPr>
                <w:ins w:id="195" w:author="Ryan Keating" w:date="2020-08-18T09:26:00Z"/>
                <w:sz w:val="22"/>
                <w:szCs w:val="18"/>
                <w:lang w:eastAsia="en-US"/>
              </w:rPr>
            </w:pPr>
            <w:ins w:id="196" w:author="Ryan Keating" w:date="2020-08-18T09:26:00Z">
              <w:r>
                <w:rPr>
                  <w:sz w:val="22"/>
                  <w:szCs w:val="18"/>
                  <w:lang w:eastAsia="en-US"/>
                </w:rPr>
                <w:t xml:space="preserve">From last meeting: </w:t>
              </w:r>
            </w:ins>
          </w:p>
          <w:p w14:paraId="423037DD" w14:textId="77777777" w:rsidR="009016AE" w:rsidRDefault="00B72FAB">
            <w:pPr>
              <w:pStyle w:val="NormalWeb"/>
              <w:spacing w:before="0" w:beforeAutospacing="0" w:after="0" w:afterAutospacing="0"/>
              <w:textAlignment w:val="baseline"/>
              <w:rPr>
                <w:ins w:id="197" w:author="Ryan Keating" w:date="2020-08-18T09:26:00Z"/>
                <w:sz w:val="20"/>
                <w:szCs w:val="20"/>
              </w:rPr>
            </w:pPr>
            <w:ins w:id="198" w:author="Ryan Keating" w:date="2020-08-18T09:26:00Z">
              <w:r>
                <w:rPr>
                  <w:rFonts w:ascii="Times" w:eastAsia="Batang" w:hAnsi="Times"/>
                  <w:color w:val="001135"/>
                  <w:kern w:val="24"/>
                  <w:highlight w:val="green"/>
                  <w:lang w:val="en-GB"/>
                </w:rPr>
                <w:t>Agreement:</w:t>
              </w:r>
            </w:ins>
          </w:p>
          <w:p w14:paraId="4EDBE57D" w14:textId="77777777" w:rsidR="009016AE" w:rsidRDefault="00B72FAB">
            <w:pPr>
              <w:pStyle w:val="NormalWeb"/>
              <w:spacing w:before="0" w:beforeAutospacing="0" w:after="0" w:afterAutospacing="0" w:line="256" w:lineRule="auto"/>
              <w:ind w:left="835"/>
              <w:textAlignment w:val="baseline"/>
              <w:rPr>
                <w:ins w:id="199" w:author="Ryan Keating" w:date="2020-08-18T09:26:00Z"/>
                <w:sz w:val="20"/>
                <w:szCs w:val="20"/>
              </w:rPr>
            </w:pPr>
            <w:ins w:id="200" w:author="Ryan Keating" w:date="2020-08-18T09:26:00Z">
              <w:r>
                <w:rPr>
                  <w:rFonts w:ascii="Times" w:eastAsia="Batang" w:hAnsi="Times"/>
                  <w:color w:val="001135"/>
                  <w:kern w:val="24"/>
                  <w:lang w:val="en-GB"/>
                </w:rPr>
                <w:t>For TR 38.857, the template used in TR 38.855 for the inclusion of simulation results is reused. In addition, the following parameters should be provided for each scenario together with the simulation results.</w:t>
              </w:r>
            </w:ins>
          </w:p>
          <w:p w14:paraId="64FFBBD5" w14:textId="77777777" w:rsidR="009016AE" w:rsidRDefault="00B72FAB">
            <w:pPr>
              <w:pStyle w:val="BodyText"/>
              <w:spacing w:after="0"/>
              <w:rPr>
                <w:ins w:id="201" w:author="Ryan Keating" w:date="2020-08-18T09:26:00Z"/>
                <w:sz w:val="22"/>
                <w:szCs w:val="18"/>
                <w:lang w:eastAsia="en-US"/>
              </w:rPr>
            </w:pPr>
            <w:ins w:id="202" w:author="Ryan Keating" w:date="2020-08-18T09:27:00Z">
              <w:r>
                <w:rPr>
                  <w:sz w:val="22"/>
                  <w:szCs w:val="18"/>
                  <w:lang w:eastAsia="en-US"/>
                </w:rPr>
                <w:t>(table omit for space)</w:t>
              </w:r>
            </w:ins>
          </w:p>
          <w:p w14:paraId="41D5C8E6" w14:textId="77777777" w:rsidR="009016AE" w:rsidRDefault="009016AE">
            <w:pPr>
              <w:pStyle w:val="BodyText"/>
              <w:spacing w:after="0"/>
              <w:rPr>
                <w:ins w:id="203" w:author="Ryan Keating" w:date="2020-08-18T09:27:00Z"/>
                <w:sz w:val="22"/>
                <w:szCs w:val="18"/>
                <w:lang w:eastAsia="en-US"/>
              </w:rPr>
            </w:pPr>
          </w:p>
          <w:p w14:paraId="4188F652" w14:textId="77777777" w:rsidR="009016AE" w:rsidRDefault="00B72FAB">
            <w:pPr>
              <w:pStyle w:val="BodyText"/>
              <w:spacing w:after="0"/>
              <w:rPr>
                <w:sz w:val="22"/>
                <w:szCs w:val="18"/>
                <w:lang w:eastAsia="en-US"/>
              </w:rPr>
            </w:pPr>
            <w:ins w:id="204" w:author="Ryan Keating" w:date="2020-08-18T09:26:00Z">
              <w:r>
                <w:rPr>
                  <w:sz w:val="22"/>
                  <w:szCs w:val="18"/>
                  <w:lang w:eastAsia="en-US"/>
                </w:rPr>
                <w:t xml:space="preserve">We are okay to </w:t>
              </w:r>
            </w:ins>
            <w:ins w:id="205" w:author="Ryan Keating" w:date="2020-08-18T09:27:00Z">
              <w:r>
                <w:rPr>
                  <w:sz w:val="22"/>
                  <w:szCs w:val="18"/>
                  <w:lang w:eastAsia="en-US"/>
                </w:rPr>
                <w:t xml:space="preserve">adapt the template from TR 38.855 if necessary but this seems to already be agreed as the baseline. Perhaps we need some template for accuracy results? </w:t>
              </w:r>
            </w:ins>
          </w:p>
        </w:tc>
      </w:tr>
      <w:tr w:rsidR="009016AE" w14:paraId="04DD0F08" w14:textId="77777777">
        <w:tc>
          <w:tcPr>
            <w:tcW w:w="1696" w:type="dxa"/>
          </w:tcPr>
          <w:p w14:paraId="4C93F8A8" w14:textId="77777777" w:rsidR="009016AE" w:rsidRDefault="00B72FAB">
            <w:pPr>
              <w:pStyle w:val="BodyText"/>
              <w:spacing w:after="0"/>
              <w:rPr>
                <w:sz w:val="22"/>
                <w:szCs w:val="18"/>
                <w:lang w:eastAsia="en-US"/>
              </w:rPr>
            </w:pPr>
            <w:r>
              <w:rPr>
                <w:sz w:val="22"/>
                <w:szCs w:val="18"/>
                <w:lang w:eastAsia="en-US"/>
              </w:rPr>
              <w:t>CATT</w:t>
            </w:r>
          </w:p>
        </w:tc>
        <w:tc>
          <w:tcPr>
            <w:tcW w:w="7320" w:type="dxa"/>
          </w:tcPr>
          <w:p w14:paraId="63B72A42" w14:textId="77777777" w:rsidR="009016AE" w:rsidRDefault="00B72FAB">
            <w:pPr>
              <w:pStyle w:val="BodyText"/>
              <w:spacing w:after="0"/>
              <w:rPr>
                <w:sz w:val="22"/>
                <w:szCs w:val="18"/>
                <w:lang w:eastAsia="en-US"/>
              </w:rPr>
            </w:pPr>
            <w:r>
              <w:rPr>
                <w:sz w:val="22"/>
                <w:szCs w:val="18"/>
                <w:lang w:eastAsia="en-US"/>
              </w:rPr>
              <w:t>It seems we can follow the agreement to reuse the template used in TR 38.855.</w:t>
            </w:r>
          </w:p>
        </w:tc>
      </w:tr>
      <w:tr w:rsidR="009016AE" w14:paraId="2AC953C6" w14:textId="77777777">
        <w:tc>
          <w:tcPr>
            <w:tcW w:w="1696" w:type="dxa"/>
          </w:tcPr>
          <w:p w14:paraId="2F964C59" w14:textId="77777777" w:rsidR="009016AE" w:rsidRDefault="00B72FAB">
            <w:pPr>
              <w:pStyle w:val="BodyText"/>
              <w:spacing w:after="0"/>
              <w:rPr>
                <w:sz w:val="22"/>
                <w:szCs w:val="18"/>
                <w:lang w:eastAsia="en-US"/>
              </w:rPr>
            </w:pPr>
            <w:r>
              <w:rPr>
                <w:sz w:val="22"/>
                <w:szCs w:val="18"/>
                <w:lang w:eastAsia="en-US"/>
              </w:rPr>
              <w:t>Intel</w:t>
            </w:r>
          </w:p>
        </w:tc>
        <w:tc>
          <w:tcPr>
            <w:tcW w:w="7320" w:type="dxa"/>
          </w:tcPr>
          <w:p w14:paraId="33FBACC7" w14:textId="77777777" w:rsidR="009016AE" w:rsidRDefault="00B72FAB">
            <w:pPr>
              <w:pStyle w:val="3GPPText"/>
            </w:pPr>
            <w:r>
              <w:t xml:space="preserve">For collecting result we propose to use table agreed on previous meeting with minor modification (two new rows are added: </w:t>
            </w:r>
            <w:r>
              <w:rPr>
                <w:sz w:val="20"/>
              </w:rPr>
              <w:t xml:space="preserve">Measurements used for positioning, Enhancements applied on top of Rel-16 </w:t>
            </w:r>
            <w:proofErr w:type="spellStart"/>
            <w:r>
              <w:rPr>
                <w:sz w:val="20"/>
              </w:rPr>
              <w:t>functionaloty</w:t>
            </w:r>
            <w:proofErr w:type="spellEnd"/>
            <w:r>
              <w:t>):</w:t>
            </w:r>
          </w:p>
          <w:tbl>
            <w:tblPr>
              <w:tblW w:w="6962" w:type="dxa"/>
              <w:tblLayout w:type="fixed"/>
              <w:tblCellMar>
                <w:left w:w="70" w:type="dxa"/>
                <w:right w:w="70" w:type="dxa"/>
              </w:tblCellMar>
              <w:tblLook w:val="04A0" w:firstRow="1" w:lastRow="0" w:firstColumn="1" w:lastColumn="0" w:noHBand="0" w:noVBand="1"/>
            </w:tblPr>
            <w:tblGrid>
              <w:gridCol w:w="4127"/>
              <w:gridCol w:w="1417"/>
              <w:gridCol w:w="1418"/>
            </w:tblGrid>
            <w:tr w:rsidR="009016AE" w14:paraId="424B3303" w14:textId="77777777">
              <w:trPr>
                <w:trHeight w:val="20"/>
              </w:trPr>
              <w:tc>
                <w:tcPr>
                  <w:tcW w:w="4127" w:type="dxa"/>
                  <w:tcBorders>
                    <w:top w:val="single" w:sz="8" w:space="0" w:color="auto"/>
                    <w:left w:val="single" w:sz="8" w:space="0" w:color="auto"/>
                    <w:bottom w:val="single" w:sz="8" w:space="0" w:color="auto"/>
                    <w:right w:val="single" w:sz="8" w:space="0" w:color="auto"/>
                  </w:tcBorders>
                  <w:vAlign w:val="center"/>
                </w:tcPr>
                <w:p w14:paraId="59201BD8" w14:textId="77777777" w:rsidR="009016AE" w:rsidRDefault="00B72FAB">
                  <w:pPr>
                    <w:spacing w:before="0" w:after="0"/>
                    <w:rPr>
                      <w:b/>
                      <w:sz w:val="20"/>
                      <w:szCs w:val="20"/>
                      <w:lang w:val="en-US"/>
                    </w:rPr>
                  </w:pPr>
                  <w:r>
                    <w:rPr>
                      <w:b/>
                      <w:sz w:val="20"/>
                      <w:szCs w:val="20"/>
                      <w:lang w:val="en-US"/>
                    </w:rPr>
                    <w:t>Parameter</w:t>
                  </w:r>
                </w:p>
              </w:tc>
              <w:tc>
                <w:tcPr>
                  <w:tcW w:w="1417" w:type="dxa"/>
                  <w:tcBorders>
                    <w:top w:val="single" w:sz="4" w:space="0" w:color="auto"/>
                    <w:left w:val="single" w:sz="4" w:space="0" w:color="auto"/>
                    <w:bottom w:val="nil"/>
                    <w:right w:val="single" w:sz="4" w:space="0" w:color="auto"/>
                  </w:tcBorders>
                  <w:noWrap/>
                  <w:vAlign w:val="center"/>
                </w:tcPr>
                <w:p w14:paraId="3FD9073C" w14:textId="77777777" w:rsidR="009016AE" w:rsidRDefault="00B72FAB">
                  <w:pPr>
                    <w:spacing w:before="0" w:after="0"/>
                    <w:jc w:val="center"/>
                    <w:rPr>
                      <w:b/>
                      <w:sz w:val="20"/>
                      <w:szCs w:val="20"/>
                      <w:lang w:val="en-US"/>
                    </w:rPr>
                  </w:pPr>
                  <w:r>
                    <w:rPr>
                      <w:b/>
                      <w:sz w:val="20"/>
                      <w:szCs w:val="20"/>
                      <w:lang w:val="en-US"/>
                    </w:rPr>
                    <w:t xml:space="preserve">[Case 1, scenario, </w:t>
                  </w:r>
                  <w:proofErr w:type="spellStart"/>
                  <w:r>
                    <w:rPr>
                      <w:b/>
                      <w:sz w:val="20"/>
                      <w:szCs w:val="20"/>
                      <w:lang w:val="en-US"/>
                    </w:rPr>
                    <w:t>FRx</w:t>
                  </w:r>
                  <w:proofErr w:type="spellEnd"/>
                  <w:r>
                    <w:rPr>
                      <w:b/>
                      <w:sz w:val="20"/>
                      <w:szCs w:val="20"/>
                      <w:lang w:val="en-US"/>
                    </w:rPr>
                    <w:t>]</w:t>
                  </w:r>
                </w:p>
              </w:tc>
              <w:tc>
                <w:tcPr>
                  <w:tcW w:w="1418" w:type="dxa"/>
                  <w:tcBorders>
                    <w:top w:val="single" w:sz="4" w:space="0" w:color="auto"/>
                    <w:left w:val="single" w:sz="4" w:space="0" w:color="auto"/>
                    <w:bottom w:val="nil"/>
                    <w:right w:val="single" w:sz="4" w:space="0" w:color="auto"/>
                  </w:tcBorders>
                  <w:vAlign w:val="center"/>
                </w:tcPr>
                <w:p w14:paraId="03F75381" w14:textId="77777777" w:rsidR="009016AE" w:rsidRDefault="00B72FAB">
                  <w:pPr>
                    <w:spacing w:before="0" w:after="0"/>
                    <w:jc w:val="center"/>
                    <w:rPr>
                      <w:b/>
                      <w:sz w:val="20"/>
                      <w:szCs w:val="20"/>
                      <w:lang w:val="en-US"/>
                    </w:rPr>
                  </w:pPr>
                  <w:r>
                    <w:rPr>
                      <w:b/>
                      <w:sz w:val="20"/>
                      <w:szCs w:val="20"/>
                      <w:lang w:val="en-US"/>
                    </w:rPr>
                    <w:t xml:space="preserve">[Case 2, scenario, </w:t>
                  </w:r>
                  <w:proofErr w:type="spellStart"/>
                  <w:r>
                    <w:rPr>
                      <w:b/>
                      <w:sz w:val="20"/>
                      <w:szCs w:val="20"/>
                      <w:lang w:val="en-US"/>
                    </w:rPr>
                    <w:t>FRx</w:t>
                  </w:r>
                  <w:proofErr w:type="spellEnd"/>
                  <w:r>
                    <w:rPr>
                      <w:b/>
                      <w:sz w:val="20"/>
                      <w:szCs w:val="20"/>
                      <w:lang w:val="en-US"/>
                    </w:rPr>
                    <w:t>]</w:t>
                  </w:r>
                </w:p>
              </w:tc>
            </w:tr>
            <w:tr w:rsidR="009016AE" w14:paraId="02EB2ECF" w14:textId="77777777">
              <w:trPr>
                <w:trHeight w:val="20"/>
              </w:trPr>
              <w:tc>
                <w:tcPr>
                  <w:tcW w:w="4127" w:type="dxa"/>
                  <w:tcBorders>
                    <w:top w:val="nil"/>
                    <w:left w:val="single" w:sz="8" w:space="0" w:color="auto"/>
                    <w:bottom w:val="single" w:sz="8" w:space="0" w:color="auto"/>
                    <w:right w:val="single" w:sz="8" w:space="0" w:color="auto"/>
                  </w:tcBorders>
                  <w:vAlign w:val="center"/>
                </w:tcPr>
                <w:p w14:paraId="59F0C7F0" w14:textId="77777777" w:rsidR="009016AE" w:rsidRDefault="00B72FAB">
                  <w:pPr>
                    <w:spacing w:before="0" w:after="0"/>
                    <w:rPr>
                      <w:sz w:val="20"/>
                      <w:szCs w:val="20"/>
                      <w:lang w:val="en-US"/>
                    </w:rPr>
                  </w:pPr>
                  <w:r>
                    <w:rPr>
                      <w:sz w:val="20"/>
                      <w:szCs w:val="20"/>
                      <w:lang w:val="en-US"/>
                    </w:rPr>
                    <w:lastRenderedPageBreak/>
                    <w:t>Channel model (baseline, otherwise state any modifications)</w:t>
                  </w:r>
                </w:p>
              </w:tc>
              <w:tc>
                <w:tcPr>
                  <w:tcW w:w="1417" w:type="dxa"/>
                  <w:tcBorders>
                    <w:top w:val="single" w:sz="4" w:space="0" w:color="auto"/>
                    <w:left w:val="single" w:sz="4" w:space="0" w:color="auto"/>
                    <w:bottom w:val="single" w:sz="4" w:space="0" w:color="auto"/>
                    <w:right w:val="single" w:sz="4" w:space="0" w:color="auto"/>
                  </w:tcBorders>
                  <w:vAlign w:val="center"/>
                </w:tcPr>
                <w:p w14:paraId="053337D4"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18F17A3D" w14:textId="77777777" w:rsidR="009016AE" w:rsidRDefault="009016AE">
                  <w:pPr>
                    <w:spacing w:before="0" w:after="0"/>
                    <w:jc w:val="center"/>
                    <w:rPr>
                      <w:sz w:val="20"/>
                      <w:szCs w:val="20"/>
                      <w:lang w:val="en-US"/>
                    </w:rPr>
                  </w:pPr>
                </w:p>
              </w:tc>
            </w:tr>
            <w:tr w:rsidR="009016AE" w14:paraId="3ABE6688" w14:textId="77777777">
              <w:trPr>
                <w:trHeight w:val="20"/>
              </w:trPr>
              <w:tc>
                <w:tcPr>
                  <w:tcW w:w="4127" w:type="dxa"/>
                  <w:tcBorders>
                    <w:top w:val="nil"/>
                    <w:left w:val="single" w:sz="8" w:space="0" w:color="auto"/>
                    <w:bottom w:val="single" w:sz="8" w:space="0" w:color="auto"/>
                    <w:right w:val="single" w:sz="8" w:space="0" w:color="auto"/>
                  </w:tcBorders>
                  <w:vAlign w:val="center"/>
                </w:tcPr>
                <w:p w14:paraId="136F7AF7" w14:textId="77777777" w:rsidR="009016AE" w:rsidRDefault="00B72FAB">
                  <w:pPr>
                    <w:spacing w:before="0" w:after="0"/>
                    <w:rPr>
                      <w:sz w:val="20"/>
                      <w:szCs w:val="20"/>
                      <w:lang w:val="en-US"/>
                    </w:rPr>
                  </w:pPr>
                  <w:r>
                    <w:rPr>
                      <w:sz w:val="20"/>
                      <w:szCs w:val="20"/>
                      <w:lang w:val="en-US"/>
                    </w:rPr>
                    <w:t>Reference Signal Physical Structure and Resource Allocation (RE pattern)</w:t>
                  </w:r>
                </w:p>
              </w:tc>
              <w:tc>
                <w:tcPr>
                  <w:tcW w:w="1417" w:type="dxa"/>
                  <w:tcBorders>
                    <w:top w:val="single" w:sz="4" w:space="0" w:color="auto"/>
                    <w:left w:val="single" w:sz="4" w:space="0" w:color="auto"/>
                    <w:bottom w:val="single" w:sz="4" w:space="0" w:color="auto"/>
                    <w:right w:val="single" w:sz="4" w:space="0" w:color="auto"/>
                  </w:tcBorders>
                  <w:vAlign w:val="center"/>
                </w:tcPr>
                <w:p w14:paraId="36CD1F50"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763718C6" w14:textId="77777777" w:rsidR="009016AE" w:rsidRDefault="009016AE">
                  <w:pPr>
                    <w:spacing w:before="0" w:after="0"/>
                    <w:jc w:val="center"/>
                    <w:rPr>
                      <w:sz w:val="20"/>
                      <w:szCs w:val="20"/>
                      <w:lang w:val="en-US"/>
                    </w:rPr>
                  </w:pPr>
                </w:p>
              </w:tc>
            </w:tr>
            <w:tr w:rsidR="009016AE" w14:paraId="4CB4F877" w14:textId="77777777">
              <w:trPr>
                <w:trHeight w:val="20"/>
              </w:trPr>
              <w:tc>
                <w:tcPr>
                  <w:tcW w:w="4127" w:type="dxa"/>
                  <w:tcBorders>
                    <w:top w:val="nil"/>
                    <w:left w:val="single" w:sz="8" w:space="0" w:color="auto"/>
                    <w:bottom w:val="single" w:sz="8" w:space="0" w:color="auto"/>
                    <w:right w:val="single" w:sz="8" w:space="0" w:color="auto"/>
                  </w:tcBorders>
                  <w:vAlign w:val="center"/>
                </w:tcPr>
                <w:p w14:paraId="357039F6" w14:textId="77777777" w:rsidR="009016AE" w:rsidRDefault="00B72FAB">
                  <w:pPr>
                    <w:spacing w:before="0" w:after="0"/>
                    <w:rPr>
                      <w:sz w:val="20"/>
                      <w:szCs w:val="20"/>
                      <w:lang w:val="en-US"/>
                    </w:rPr>
                  </w:pPr>
                  <w:r>
                    <w:rPr>
                      <w:sz w:val="20"/>
                      <w:szCs w:val="20"/>
                      <w:lang w:val="en-US"/>
                    </w:rPr>
                    <w:t xml:space="preserve">Reference signal (type of sequence, number of ports, …) </w:t>
                  </w:r>
                </w:p>
              </w:tc>
              <w:tc>
                <w:tcPr>
                  <w:tcW w:w="1417" w:type="dxa"/>
                  <w:tcBorders>
                    <w:top w:val="single" w:sz="4" w:space="0" w:color="auto"/>
                    <w:left w:val="single" w:sz="4" w:space="0" w:color="auto"/>
                    <w:bottom w:val="single" w:sz="4" w:space="0" w:color="auto"/>
                    <w:right w:val="single" w:sz="4" w:space="0" w:color="auto"/>
                  </w:tcBorders>
                  <w:vAlign w:val="center"/>
                </w:tcPr>
                <w:p w14:paraId="2D6C61F1"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31F630A5" w14:textId="77777777" w:rsidR="009016AE" w:rsidRDefault="009016AE">
                  <w:pPr>
                    <w:spacing w:before="0" w:after="0"/>
                    <w:jc w:val="center"/>
                    <w:rPr>
                      <w:sz w:val="20"/>
                      <w:szCs w:val="20"/>
                      <w:lang w:val="en-US"/>
                    </w:rPr>
                  </w:pPr>
                </w:p>
              </w:tc>
            </w:tr>
            <w:tr w:rsidR="009016AE" w14:paraId="48C2D443" w14:textId="77777777">
              <w:trPr>
                <w:trHeight w:val="40"/>
              </w:trPr>
              <w:tc>
                <w:tcPr>
                  <w:tcW w:w="4127" w:type="dxa"/>
                  <w:tcBorders>
                    <w:top w:val="nil"/>
                    <w:left w:val="single" w:sz="8" w:space="0" w:color="auto"/>
                    <w:bottom w:val="single" w:sz="8" w:space="0" w:color="auto"/>
                    <w:right w:val="single" w:sz="8" w:space="0" w:color="auto"/>
                  </w:tcBorders>
                  <w:vAlign w:val="center"/>
                </w:tcPr>
                <w:p w14:paraId="55ACD4DB" w14:textId="77777777" w:rsidR="009016AE" w:rsidRDefault="00B72FAB">
                  <w:pPr>
                    <w:spacing w:before="0" w:after="0"/>
                    <w:rPr>
                      <w:sz w:val="20"/>
                      <w:szCs w:val="20"/>
                      <w:lang w:val="en-US"/>
                    </w:rPr>
                  </w:pPr>
                  <w:r>
                    <w:rPr>
                      <w:sz w:val="20"/>
                      <w:szCs w:val="20"/>
                      <w:lang w:val="en-US"/>
                    </w:rPr>
                    <w:t>Number of sites</w:t>
                  </w:r>
                </w:p>
              </w:tc>
              <w:tc>
                <w:tcPr>
                  <w:tcW w:w="1417" w:type="dxa"/>
                  <w:tcBorders>
                    <w:top w:val="single" w:sz="4" w:space="0" w:color="auto"/>
                    <w:left w:val="single" w:sz="4" w:space="0" w:color="auto"/>
                    <w:bottom w:val="single" w:sz="4" w:space="0" w:color="auto"/>
                    <w:right w:val="single" w:sz="4" w:space="0" w:color="auto"/>
                  </w:tcBorders>
                  <w:vAlign w:val="center"/>
                </w:tcPr>
                <w:p w14:paraId="626EB76A" w14:textId="77777777" w:rsidR="009016AE" w:rsidRDefault="009016AE">
                  <w:pPr>
                    <w:spacing w:before="0" w:after="0"/>
                    <w:jc w:val="center"/>
                    <w:rPr>
                      <w:sz w:val="20"/>
                      <w:szCs w:val="20"/>
                      <w:lang w:val="en-US"/>
                    </w:rPr>
                  </w:pPr>
                </w:p>
              </w:tc>
              <w:tc>
                <w:tcPr>
                  <w:tcW w:w="1418" w:type="dxa"/>
                  <w:tcBorders>
                    <w:top w:val="single" w:sz="4" w:space="0" w:color="auto"/>
                    <w:left w:val="single" w:sz="4" w:space="0" w:color="auto"/>
                    <w:bottom w:val="single" w:sz="4" w:space="0" w:color="auto"/>
                    <w:right w:val="single" w:sz="4" w:space="0" w:color="auto"/>
                  </w:tcBorders>
                  <w:vAlign w:val="center"/>
                </w:tcPr>
                <w:p w14:paraId="4C7F3FE3" w14:textId="77777777" w:rsidR="009016AE" w:rsidRDefault="009016AE">
                  <w:pPr>
                    <w:spacing w:before="0" w:after="0"/>
                    <w:jc w:val="center"/>
                    <w:rPr>
                      <w:sz w:val="20"/>
                      <w:szCs w:val="20"/>
                      <w:lang w:val="en-US"/>
                    </w:rPr>
                  </w:pPr>
                </w:p>
              </w:tc>
            </w:tr>
            <w:tr w:rsidR="009016AE" w14:paraId="10D5198E" w14:textId="77777777">
              <w:trPr>
                <w:trHeight w:val="499"/>
              </w:trPr>
              <w:tc>
                <w:tcPr>
                  <w:tcW w:w="4127" w:type="dxa"/>
                  <w:tcBorders>
                    <w:top w:val="nil"/>
                    <w:left w:val="single" w:sz="8" w:space="0" w:color="auto"/>
                    <w:bottom w:val="single" w:sz="8" w:space="0" w:color="auto"/>
                    <w:right w:val="single" w:sz="8" w:space="0" w:color="auto"/>
                  </w:tcBorders>
                  <w:vAlign w:val="center"/>
                </w:tcPr>
                <w:p w14:paraId="7555DE49" w14:textId="77777777" w:rsidR="009016AE" w:rsidRDefault="00B72FAB">
                  <w:pPr>
                    <w:spacing w:before="0" w:after="0"/>
                    <w:rPr>
                      <w:sz w:val="20"/>
                      <w:szCs w:val="20"/>
                      <w:lang w:val="en-US"/>
                    </w:rPr>
                  </w:pPr>
                  <w:r>
                    <w:rPr>
                      <w:sz w:val="20"/>
                      <w:szCs w:val="20"/>
                      <w:lang w:val="en-US"/>
                    </w:rPr>
                    <w:t>Number of symbols used per slot per positioning estimate</w:t>
                  </w:r>
                </w:p>
              </w:tc>
              <w:tc>
                <w:tcPr>
                  <w:tcW w:w="1417" w:type="dxa"/>
                  <w:tcBorders>
                    <w:top w:val="nil"/>
                    <w:left w:val="single" w:sz="4" w:space="0" w:color="auto"/>
                    <w:bottom w:val="single" w:sz="4" w:space="0" w:color="auto"/>
                    <w:right w:val="single" w:sz="4" w:space="0" w:color="auto"/>
                  </w:tcBorders>
                  <w:vAlign w:val="center"/>
                </w:tcPr>
                <w:p w14:paraId="7A3D8F7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26B53593" w14:textId="77777777" w:rsidR="009016AE" w:rsidRDefault="009016AE">
                  <w:pPr>
                    <w:spacing w:before="0" w:after="0"/>
                    <w:jc w:val="center"/>
                    <w:rPr>
                      <w:sz w:val="20"/>
                      <w:szCs w:val="20"/>
                      <w:lang w:val="en-US"/>
                    </w:rPr>
                  </w:pPr>
                </w:p>
              </w:tc>
            </w:tr>
            <w:tr w:rsidR="009016AE" w14:paraId="54FA9E83" w14:textId="77777777">
              <w:trPr>
                <w:trHeight w:val="169"/>
              </w:trPr>
              <w:tc>
                <w:tcPr>
                  <w:tcW w:w="4127" w:type="dxa"/>
                  <w:tcBorders>
                    <w:top w:val="nil"/>
                    <w:left w:val="single" w:sz="8" w:space="0" w:color="auto"/>
                    <w:bottom w:val="single" w:sz="8" w:space="0" w:color="auto"/>
                    <w:right w:val="single" w:sz="8" w:space="0" w:color="auto"/>
                  </w:tcBorders>
                  <w:vAlign w:val="center"/>
                </w:tcPr>
                <w:p w14:paraId="5A420532" w14:textId="77777777" w:rsidR="009016AE" w:rsidRDefault="00B72FAB">
                  <w:pPr>
                    <w:spacing w:before="0" w:after="0"/>
                    <w:rPr>
                      <w:sz w:val="20"/>
                      <w:szCs w:val="20"/>
                      <w:lang w:val="en-US"/>
                    </w:rPr>
                  </w:pPr>
                  <w:r>
                    <w:rPr>
                      <w:sz w:val="20"/>
                      <w:szCs w:val="20"/>
                      <w:lang w:val="en-US"/>
                    </w:rPr>
                    <w:t>Number of slots per positioning estimate</w:t>
                  </w:r>
                </w:p>
              </w:tc>
              <w:tc>
                <w:tcPr>
                  <w:tcW w:w="1417" w:type="dxa"/>
                  <w:tcBorders>
                    <w:top w:val="nil"/>
                    <w:left w:val="single" w:sz="4" w:space="0" w:color="auto"/>
                    <w:bottom w:val="single" w:sz="4" w:space="0" w:color="auto"/>
                    <w:right w:val="single" w:sz="4" w:space="0" w:color="auto"/>
                  </w:tcBorders>
                  <w:vAlign w:val="center"/>
                </w:tcPr>
                <w:p w14:paraId="31CE3A3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4F9CFF4A" w14:textId="77777777" w:rsidR="009016AE" w:rsidRDefault="009016AE">
                  <w:pPr>
                    <w:spacing w:before="0" w:after="0"/>
                    <w:jc w:val="center"/>
                    <w:rPr>
                      <w:sz w:val="20"/>
                      <w:szCs w:val="20"/>
                      <w:lang w:val="en-US"/>
                    </w:rPr>
                  </w:pPr>
                </w:p>
              </w:tc>
            </w:tr>
            <w:tr w:rsidR="009016AE" w14:paraId="386F7CDE" w14:textId="77777777">
              <w:trPr>
                <w:trHeight w:val="40"/>
              </w:trPr>
              <w:tc>
                <w:tcPr>
                  <w:tcW w:w="4127" w:type="dxa"/>
                  <w:tcBorders>
                    <w:top w:val="nil"/>
                    <w:left w:val="single" w:sz="8" w:space="0" w:color="auto"/>
                    <w:bottom w:val="single" w:sz="8" w:space="0" w:color="auto"/>
                    <w:right w:val="single" w:sz="8" w:space="0" w:color="auto"/>
                  </w:tcBorders>
                  <w:vAlign w:val="center"/>
                </w:tcPr>
                <w:p w14:paraId="2D9FDF42" w14:textId="77777777" w:rsidR="009016AE" w:rsidRDefault="00B72FAB">
                  <w:pPr>
                    <w:spacing w:before="0" w:after="0"/>
                    <w:rPr>
                      <w:sz w:val="20"/>
                      <w:szCs w:val="20"/>
                      <w:lang w:val="en-US"/>
                    </w:rPr>
                  </w:pPr>
                  <w:r>
                    <w:rPr>
                      <w:sz w:val="20"/>
                      <w:szCs w:val="20"/>
                      <w:lang w:val="en-US"/>
                    </w:rPr>
                    <w:t>Power-boosting level</w:t>
                  </w:r>
                </w:p>
              </w:tc>
              <w:tc>
                <w:tcPr>
                  <w:tcW w:w="1417" w:type="dxa"/>
                  <w:tcBorders>
                    <w:top w:val="nil"/>
                    <w:left w:val="single" w:sz="4" w:space="0" w:color="auto"/>
                    <w:bottom w:val="single" w:sz="4" w:space="0" w:color="auto"/>
                    <w:right w:val="single" w:sz="4" w:space="0" w:color="auto"/>
                  </w:tcBorders>
                  <w:vAlign w:val="center"/>
                </w:tcPr>
                <w:p w14:paraId="6944AE6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AE2C36A" w14:textId="77777777" w:rsidR="009016AE" w:rsidRDefault="009016AE">
                  <w:pPr>
                    <w:spacing w:before="0" w:after="0"/>
                    <w:jc w:val="center"/>
                    <w:rPr>
                      <w:sz w:val="20"/>
                      <w:szCs w:val="20"/>
                      <w:lang w:val="en-US"/>
                    </w:rPr>
                  </w:pPr>
                </w:p>
              </w:tc>
            </w:tr>
            <w:tr w:rsidR="009016AE" w14:paraId="42D806A9" w14:textId="77777777">
              <w:trPr>
                <w:trHeight w:val="40"/>
              </w:trPr>
              <w:tc>
                <w:tcPr>
                  <w:tcW w:w="4127" w:type="dxa"/>
                  <w:tcBorders>
                    <w:top w:val="nil"/>
                    <w:left w:val="single" w:sz="8" w:space="0" w:color="auto"/>
                    <w:bottom w:val="single" w:sz="8" w:space="0" w:color="auto"/>
                    <w:right w:val="single" w:sz="8" w:space="0" w:color="auto"/>
                  </w:tcBorders>
                  <w:vAlign w:val="center"/>
                </w:tcPr>
                <w:p w14:paraId="281635CE" w14:textId="77777777" w:rsidR="009016AE" w:rsidRDefault="00B72FAB">
                  <w:pPr>
                    <w:spacing w:before="0" w:after="0"/>
                    <w:rPr>
                      <w:sz w:val="20"/>
                      <w:szCs w:val="20"/>
                      <w:lang w:val="en-US"/>
                    </w:rPr>
                  </w:pPr>
                  <w:r>
                    <w:rPr>
                      <w:sz w:val="20"/>
                      <w:szCs w:val="20"/>
                      <w:lang w:val="en-US"/>
                    </w:rPr>
                    <w:t>Uplink power control (applied/not applied)</w:t>
                  </w:r>
                </w:p>
              </w:tc>
              <w:tc>
                <w:tcPr>
                  <w:tcW w:w="1417" w:type="dxa"/>
                  <w:tcBorders>
                    <w:top w:val="nil"/>
                    <w:left w:val="single" w:sz="4" w:space="0" w:color="auto"/>
                    <w:bottom w:val="single" w:sz="4" w:space="0" w:color="auto"/>
                    <w:right w:val="single" w:sz="4" w:space="0" w:color="auto"/>
                  </w:tcBorders>
                  <w:vAlign w:val="center"/>
                </w:tcPr>
                <w:p w14:paraId="771ADB8D"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C65A782" w14:textId="77777777" w:rsidR="009016AE" w:rsidRDefault="009016AE">
                  <w:pPr>
                    <w:spacing w:before="0" w:after="0"/>
                    <w:jc w:val="center"/>
                    <w:rPr>
                      <w:sz w:val="20"/>
                      <w:szCs w:val="20"/>
                      <w:lang w:val="en-US"/>
                    </w:rPr>
                  </w:pPr>
                </w:p>
              </w:tc>
            </w:tr>
            <w:tr w:rsidR="009016AE" w14:paraId="04A01BEC" w14:textId="77777777">
              <w:trPr>
                <w:trHeight w:val="60"/>
              </w:trPr>
              <w:tc>
                <w:tcPr>
                  <w:tcW w:w="4127" w:type="dxa"/>
                  <w:tcBorders>
                    <w:top w:val="nil"/>
                    <w:left w:val="single" w:sz="8" w:space="0" w:color="auto"/>
                    <w:bottom w:val="single" w:sz="8" w:space="0" w:color="auto"/>
                    <w:right w:val="single" w:sz="8" w:space="0" w:color="auto"/>
                  </w:tcBorders>
                  <w:vAlign w:val="center"/>
                </w:tcPr>
                <w:p w14:paraId="74845277" w14:textId="77777777" w:rsidR="009016AE" w:rsidRDefault="00B72FAB">
                  <w:pPr>
                    <w:spacing w:before="0" w:after="0"/>
                    <w:rPr>
                      <w:sz w:val="20"/>
                      <w:szCs w:val="20"/>
                      <w:lang w:val="en-US"/>
                    </w:rPr>
                  </w:pPr>
                  <w:r>
                    <w:rPr>
                      <w:sz w:val="20"/>
                      <w:szCs w:val="20"/>
                      <w:lang w:val="en-US"/>
                    </w:rPr>
                    <w:t>interference modelling (ideal muting, or other)</w:t>
                  </w:r>
                </w:p>
              </w:tc>
              <w:tc>
                <w:tcPr>
                  <w:tcW w:w="1417" w:type="dxa"/>
                  <w:tcBorders>
                    <w:top w:val="nil"/>
                    <w:left w:val="single" w:sz="4" w:space="0" w:color="auto"/>
                    <w:bottom w:val="single" w:sz="4" w:space="0" w:color="auto"/>
                    <w:right w:val="single" w:sz="4" w:space="0" w:color="auto"/>
                  </w:tcBorders>
                  <w:vAlign w:val="center"/>
                </w:tcPr>
                <w:p w14:paraId="135C8D9A"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0B115D9" w14:textId="77777777" w:rsidR="009016AE" w:rsidRDefault="009016AE">
                  <w:pPr>
                    <w:spacing w:before="0" w:after="0"/>
                    <w:jc w:val="center"/>
                    <w:rPr>
                      <w:sz w:val="20"/>
                      <w:szCs w:val="20"/>
                      <w:lang w:val="en-US"/>
                    </w:rPr>
                  </w:pPr>
                </w:p>
              </w:tc>
            </w:tr>
            <w:tr w:rsidR="009016AE" w14:paraId="752F683A" w14:textId="77777777">
              <w:trPr>
                <w:trHeight w:val="375"/>
              </w:trPr>
              <w:tc>
                <w:tcPr>
                  <w:tcW w:w="4127" w:type="dxa"/>
                  <w:tcBorders>
                    <w:top w:val="nil"/>
                    <w:left w:val="single" w:sz="8" w:space="0" w:color="auto"/>
                    <w:bottom w:val="single" w:sz="8" w:space="0" w:color="auto"/>
                    <w:right w:val="single" w:sz="8" w:space="0" w:color="auto"/>
                  </w:tcBorders>
                  <w:vAlign w:val="center"/>
                </w:tcPr>
                <w:p w14:paraId="0D5BEA67" w14:textId="77777777" w:rsidR="009016AE" w:rsidRDefault="00B72FAB">
                  <w:pPr>
                    <w:spacing w:before="0" w:after="0"/>
                    <w:rPr>
                      <w:sz w:val="20"/>
                      <w:szCs w:val="20"/>
                      <w:lang w:val="en-US"/>
                    </w:rPr>
                  </w:pPr>
                  <w:r>
                    <w:rPr>
                      <w:sz w:val="20"/>
                      <w:szCs w:val="20"/>
                      <w:highlight w:val="green"/>
                      <w:lang w:val="en-US"/>
                    </w:rPr>
                    <w:t>Measurements used for positioning (DL-TDOA, UL-TDOA. Multi-RTT, UL-TDOA + UL AoA, Multi-RTT + UL-AoA, etc.</w:t>
                  </w:r>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1A3C37B4"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1331B668" w14:textId="77777777" w:rsidR="009016AE" w:rsidRDefault="009016AE">
                  <w:pPr>
                    <w:spacing w:before="0" w:after="0"/>
                    <w:jc w:val="center"/>
                    <w:rPr>
                      <w:sz w:val="20"/>
                      <w:szCs w:val="20"/>
                      <w:lang w:val="en-US"/>
                    </w:rPr>
                  </w:pPr>
                </w:p>
              </w:tc>
            </w:tr>
            <w:tr w:rsidR="009016AE" w14:paraId="5C448344" w14:textId="77777777">
              <w:trPr>
                <w:trHeight w:val="375"/>
              </w:trPr>
              <w:tc>
                <w:tcPr>
                  <w:tcW w:w="4127" w:type="dxa"/>
                  <w:tcBorders>
                    <w:top w:val="nil"/>
                    <w:left w:val="single" w:sz="8" w:space="0" w:color="auto"/>
                    <w:bottom w:val="single" w:sz="8" w:space="0" w:color="auto"/>
                    <w:right w:val="single" w:sz="8" w:space="0" w:color="auto"/>
                  </w:tcBorders>
                  <w:vAlign w:val="center"/>
                </w:tcPr>
                <w:p w14:paraId="36BE7EF8" w14:textId="77777777" w:rsidR="009016AE" w:rsidRDefault="00B72FAB">
                  <w:pPr>
                    <w:spacing w:before="0" w:after="0"/>
                    <w:rPr>
                      <w:sz w:val="20"/>
                      <w:szCs w:val="20"/>
                      <w:highlight w:val="green"/>
                      <w:lang w:val="en-US"/>
                    </w:rPr>
                  </w:pPr>
                  <w:r>
                    <w:rPr>
                      <w:sz w:val="20"/>
                      <w:szCs w:val="20"/>
                      <w:highlight w:val="green"/>
                      <w:lang w:val="en-US"/>
                    </w:rPr>
                    <w:t xml:space="preserve">Enhancements applied on top of Rel-16 </w:t>
                  </w:r>
                  <w:proofErr w:type="spellStart"/>
                  <w:r>
                    <w:rPr>
                      <w:sz w:val="20"/>
                      <w:szCs w:val="20"/>
                      <w:highlight w:val="green"/>
                      <w:lang w:val="en-US"/>
                    </w:rPr>
                    <w:t>functionaloty</w:t>
                  </w:r>
                  <w:proofErr w:type="spellEnd"/>
                  <w:r>
                    <w:rPr>
                      <w:sz w:val="20"/>
                      <w:szCs w:val="20"/>
                      <w:highlight w:val="green"/>
                      <w:lang w:val="en-US"/>
                    </w:rPr>
                    <w:t>, if any</w:t>
                  </w:r>
                </w:p>
              </w:tc>
              <w:tc>
                <w:tcPr>
                  <w:tcW w:w="1417" w:type="dxa"/>
                  <w:tcBorders>
                    <w:top w:val="nil"/>
                    <w:left w:val="single" w:sz="4" w:space="0" w:color="auto"/>
                    <w:bottom w:val="single" w:sz="4" w:space="0" w:color="auto"/>
                    <w:right w:val="single" w:sz="4" w:space="0" w:color="auto"/>
                  </w:tcBorders>
                  <w:vAlign w:val="center"/>
                </w:tcPr>
                <w:p w14:paraId="4519BA59"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70EC266" w14:textId="77777777" w:rsidR="009016AE" w:rsidRDefault="009016AE">
                  <w:pPr>
                    <w:spacing w:before="0" w:after="0"/>
                    <w:jc w:val="center"/>
                    <w:rPr>
                      <w:sz w:val="20"/>
                      <w:szCs w:val="20"/>
                      <w:lang w:val="en-US"/>
                    </w:rPr>
                  </w:pPr>
                </w:p>
              </w:tc>
            </w:tr>
            <w:tr w:rsidR="009016AE" w14:paraId="3BB8D075" w14:textId="77777777">
              <w:trPr>
                <w:trHeight w:val="180"/>
              </w:trPr>
              <w:tc>
                <w:tcPr>
                  <w:tcW w:w="4127" w:type="dxa"/>
                  <w:tcBorders>
                    <w:top w:val="nil"/>
                    <w:left w:val="single" w:sz="8" w:space="0" w:color="auto"/>
                    <w:bottom w:val="single" w:sz="8" w:space="0" w:color="auto"/>
                    <w:right w:val="single" w:sz="8" w:space="0" w:color="auto"/>
                  </w:tcBorders>
                  <w:vAlign w:val="center"/>
                </w:tcPr>
                <w:p w14:paraId="4B6CBB18" w14:textId="77777777" w:rsidR="009016AE" w:rsidRDefault="00B72FAB">
                  <w:pPr>
                    <w:spacing w:before="0" w:after="0"/>
                    <w:rPr>
                      <w:sz w:val="20"/>
                      <w:szCs w:val="20"/>
                      <w:lang w:val="en-US"/>
                    </w:rPr>
                  </w:pPr>
                  <w:r>
                    <w:rPr>
                      <w:sz w:val="20"/>
                      <w:szCs w:val="20"/>
                      <w:lang w:val="en-US"/>
                    </w:rPr>
                    <w:t>Description of Measurement Algorithm (e.g. super resolution, interference cancellation, ….)</w:t>
                  </w:r>
                </w:p>
              </w:tc>
              <w:tc>
                <w:tcPr>
                  <w:tcW w:w="1417" w:type="dxa"/>
                  <w:tcBorders>
                    <w:top w:val="nil"/>
                    <w:left w:val="single" w:sz="4" w:space="0" w:color="auto"/>
                    <w:bottom w:val="single" w:sz="4" w:space="0" w:color="auto"/>
                    <w:right w:val="single" w:sz="4" w:space="0" w:color="auto"/>
                  </w:tcBorders>
                  <w:vAlign w:val="center"/>
                </w:tcPr>
                <w:p w14:paraId="255257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2E30EBA" w14:textId="77777777" w:rsidR="009016AE" w:rsidRDefault="009016AE">
                  <w:pPr>
                    <w:spacing w:before="0" w:after="0"/>
                    <w:jc w:val="center"/>
                    <w:rPr>
                      <w:sz w:val="20"/>
                      <w:szCs w:val="20"/>
                      <w:lang w:val="en-US"/>
                    </w:rPr>
                  </w:pPr>
                </w:p>
              </w:tc>
            </w:tr>
            <w:tr w:rsidR="009016AE" w14:paraId="1414A9BD" w14:textId="77777777">
              <w:trPr>
                <w:trHeight w:val="386"/>
              </w:trPr>
              <w:tc>
                <w:tcPr>
                  <w:tcW w:w="4127" w:type="dxa"/>
                  <w:tcBorders>
                    <w:top w:val="nil"/>
                    <w:left w:val="single" w:sz="8" w:space="0" w:color="auto"/>
                    <w:bottom w:val="single" w:sz="8" w:space="0" w:color="auto"/>
                    <w:right w:val="single" w:sz="8" w:space="0" w:color="auto"/>
                  </w:tcBorders>
                  <w:vAlign w:val="center"/>
                </w:tcPr>
                <w:p w14:paraId="3C21FF02" w14:textId="77777777" w:rsidR="009016AE" w:rsidRDefault="00B72FAB">
                  <w:pPr>
                    <w:spacing w:before="0" w:after="0"/>
                    <w:rPr>
                      <w:sz w:val="20"/>
                      <w:szCs w:val="20"/>
                      <w:lang w:val="en-US"/>
                    </w:rPr>
                  </w:pPr>
                  <w:r>
                    <w:rPr>
                      <w:sz w:val="20"/>
                      <w:szCs w:val="20"/>
                      <w:lang w:val="en-US"/>
                    </w:rPr>
                    <w:t xml:space="preserve">Description of positioning technique / applied positioning algorithm (e.g. Least square, </w:t>
                  </w:r>
                  <w:proofErr w:type="spellStart"/>
                  <w:r>
                    <w:rPr>
                      <w:sz w:val="20"/>
                      <w:szCs w:val="20"/>
                      <w:lang w:val="en-US"/>
                    </w:rPr>
                    <w:t>taylor</w:t>
                  </w:r>
                  <w:proofErr w:type="spellEnd"/>
                  <w:r>
                    <w:rPr>
                      <w:sz w:val="20"/>
                      <w:szCs w:val="20"/>
                      <w:lang w:val="en-US"/>
                    </w:rPr>
                    <w:t xml:space="preserve"> series,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F40B5C8"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708AB37D" w14:textId="77777777" w:rsidR="009016AE" w:rsidRDefault="009016AE">
                  <w:pPr>
                    <w:spacing w:before="0" w:after="0"/>
                    <w:jc w:val="center"/>
                    <w:rPr>
                      <w:sz w:val="20"/>
                      <w:szCs w:val="20"/>
                      <w:lang w:val="en-US"/>
                    </w:rPr>
                  </w:pPr>
                </w:p>
              </w:tc>
            </w:tr>
            <w:tr w:rsidR="009016AE" w14:paraId="246F1D50" w14:textId="77777777">
              <w:trPr>
                <w:trHeight w:val="112"/>
              </w:trPr>
              <w:tc>
                <w:tcPr>
                  <w:tcW w:w="4127" w:type="dxa"/>
                  <w:tcBorders>
                    <w:top w:val="nil"/>
                    <w:left w:val="single" w:sz="8" w:space="0" w:color="auto"/>
                    <w:bottom w:val="single" w:sz="8" w:space="0" w:color="auto"/>
                    <w:right w:val="single" w:sz="8" w:space="0" w:color="auto"/>
                  </w:tcBorders>
                  <w:vAlign w:val="center"/>
                </w:tcPr>
                <w:p w14:paraId="77C07DB7" w14:textId="77777777" w:rsidR="009016AE" w:rsidRDefault="00B72FAB">
                  <w:pPr>
                    <w:spacing w:before="0" w:after="0"/>
                    <w:rPr>
                      <w:sz w:val="20"/>
                      <w:szCs w:val="20"/>
                      <w:lang w:val="en-US"/>
                    </w:rPr>
                  </w:pPr>
                  <w:r>
                    <w:rPr>
                      <w:sz w:val="20"/>
                      <w:szCs w:val="20"/>
                      <w:lang w:val="en-US"/>
                    </w:rPr>
                    <w:t>Network synchronization assumptions</w:t>
                  </w:r>
                </w:p>
              </w:tc>
              <w:tc>
                <w:tcPr>
                  <w:tcW w:w="1417" w:type="dxa"/>
                  <w:tcBorders>
                    <w:top w:val="nil"/>
                    <w:left w:val="single" w:sz="4" w:space="0" w:color="auto"/>
                    <w:bottom w:val="single" w:sz="4" w:space="0" w:color="auto"/>
                    <w:right w:val="single" w:sz="4" w:space="0" w:color="auto"/>
                  </w:tcBorders>
                  <w:vAlign w:val="center"/>
                </w:tcPr>
                <w:p w14:paraId="2EA3CF51"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5D551763" w14:textId="77777777" w:rsidR="009016AE" w:rsidRDefault="009016AE">
                  <w:pPr>
                    <w:spacing w:before="0" w:after="0"/>
                    <w:jc w:val="center"/>
                    <w:rPr>
                      <w:sz w:val="20"/>
                      <w:szCs w:val="20"/>
                      <w:lang w:val="en-US"/>
                    </w:rPr>
                  </w:pPr>
                </w:p>
              </w:tc>
            </w:tr>
            <w:tr w:rsidR="009016AE" w14:paraId="0244CF06" w14:textId="77777777">
              <w:trPr>
                <w:trHeight w:val="143"/>
              </w:trPr>
              <w:tc>
                <w:tcPr>
                  <w:tcW w:w="4127" w:type="dxa"/>
                  <w:tcBorders>
                    <w:top w:val="nil"/>
                    <w:left w:val="single" w:sz="8" w:space="0" w:color="auto"/>
                    <w:bottom w:val="single" w:sz="8" w:space="0" w:color="auto"/>
                    <w:right w:val="single" w:sz="8" w:space="0" w:color="auto"/>
                  </w:tcBorders>
                  <w:vAlign w:val="center"/>
                </w:tcPr>
                <w:p w14:paraId="55C45290" w14:textId="77777777" w:rsidR="009016AE" w:rsidRDefault="00B72FAB">
                  <w:pPr>
                    <w:spacing w:before="0" w:after="0"/>
                    <w:rPr>
                      <w:sz w:val="20"/>
                      <w:szCs w:val="20"/>
                      <w:lang w:val="en-US"/>
                    </w:rPr>
                  </w:pPr>
                  <w:r>
                    <w:rPr>
                      <w:sz w:val="20"/>
                      <w:szCs w:val="20"/>
                      <w:lang w:val="en-US"/>
                    </w:rPr>
                    <w:t xml:space="preserve">Beam-related assumption (beam sweeping / alignment assumptions at the </w:t>
                  </w:r>
                  <w:proofErr w:type="spellStart"/>
                  <w:r>
                    <w:rPr>
                      <w:sz w:val="20"/>
                      <w:szCs w:val="20"/>
                      <w:lang w:val="en-US"/>
                    </w:rPr>
                    <w:t>tx</w:t>
                  </w:r>
                  <w:proofErr w:type="spellEnd"/>
                  <w:r>
                    <w:rPr>
                      <w:sz w:val="20"/>
                      <w:szCs w:val="20"/>
                      <w:lang w:val="en-US"/>
                    </w:rPr>
                    <w:t xml:space="preserve"> and </w:t>
                  </w:r>
                  <w:proofErr w:type="spellStart"/>
                  <w:r>
                    <w:rPr>
                      <w:sz w:val="20"/>
                      <w:szCs w:val="20"/>
                      <w:lang w:val="en-US"/>
                    </w:rPr>
                    <w:t>rx</w:t>
                  </w:r>
                  <w:proofErr w:type="spellEnd"/>
                  <w:r>
                    <w:rPr>
                      <w:sz w:val="20"/>
                      <w:szCs w:val="20"/>
                      <w:lang w:val="en-US"/>
                    </w:rPr>
                    <w:t xml:space="preserve"> sides)</w:t>
                  </w:r>
                </w:p>
              </w:tc>
              <w:tc>
                <w:tcPr>
                  <w:tcW w:w="1417" w:type="dxa"/>
                  <w:tcBorders>
                    <w:top w:val="nil"/>
                    <w:left w:val="single" w:sz="4" w:space="0" w:color="auto"/>
                    <w:bottom w:val="single" w:sz="4" w:space="0" w:color="auto"/>
                    <w:right w:val="single" w:sz="4" w:space="0" w:color="auto"/>
                  </w:tcBorders>
                  <w:vAlign w:val="center"/>
                </w:tcPr>
                <w:p w14:paraId="67A0499C"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0B34C3B6" w14:textId="77777777" w:rsidR="009016AE" w:rsidRDefault="009016AE">
                  <w:pPr>
                    <w:spacing w:before="0" w:after="0"/>
                    <w:jc w:val="center"/>
                    <w:rPr>
                      <w:sz w:val="20"/>
                      <w:szCs w:val="20"/>
                      <w:lang w:val="en-US"/>
                    </w:rPr>
                  </w:pPr>
                </w:p>
              </w:tc>
            </w:tr>
            <w:tr w:rsidR="009016AE" w14:paraId="41B0907D" w14:textId="77777777">
              <w:trPr>
                <w:trHeight w:val="52"/>
              </w:trPr>
              <w:tc>
                <w:tcPr>
                  <w:tcW w:w="4127" w:type="dxa"/>
                  <w:tcBorders>
                    <w:top w:val="nil"/>
                    <w:left w:val="single" w:sz="8" w:space="0" w:color="auto"/>
                    <w:bottom w:val="single" w:sz="8" w:space="0" w:color="auto"/>
                    <w:right w:val="single" w:sz="8" w:space="0" w:color="auto"/>
                  </w:tcBorders>
                  <w:vAlign w:val="center"/>
                </w:tcPr>
                <w:p w14:paraId="24C6CB9C" w14:textId="77777777" w:rsidR="009016AE" w:rsidRDefault="00B72FAB">
                  <w:pPr>
                    <w:spacing w:before="0" w:after="0"/>
                    <w:rPr>
                      <w:sz w:val="20"/>
                      <w:szCs w:val="20"/>
                      <w:lang w:val="en-US"/>
                    </w:rPr>
                  </w:pPr>
                  <w:r>
                    <w:rPr>
                      <w:sz w:val="20"/>
                      <w:szCs w:val="20"/>
                      <w:lang w:val="en-US"/>
                    </w:rPr>
                    <w:t xml:space="preserve">Precoding assumptions (codebook, </w:t>
                  </w:r>
                  <w:proofErr w:type="spellStart"/>
                  <w:r>
                    <w:rPr>
                      <w:sz w:val="20"/>
                      <w:szCs w:val="20"/>
                      <w:lang w:val="en-US"/>
                    </w:rPr>
                    <w:t>nrof</w:t>
                  </w:r>
                  <w:proofErr w:type="spellEnd"/>
                  <w:r>
                    <w:rPr>
                      <w:sz w:val="20"/>
                      <w:szCs w:val="20"/>
                      <w:lang w:val="en-US"/>
                    </w:rPr>
                    <w:t xml:space="preserve"> antenna elements used, </w:t>
                  </w:r>
                  <w:proofErr w:type="spellStart"/>
                  <w:r>
                    <w:rPr>
                      <w:sz w:val="20"/>
                      <w:szCs w:val="20"/>
                      <w:lang w:val="en-US"/>
                    </w:rPr>
                    <w:t>etc</w:t>
                  </w:r>
                  <w:proofErr w:type="spellEnd"/>
                  <w:r>
                    <w:rPr>
                      <w:sz w:val="20"/>
                      <w:szCs w:val="20"/>
                      <w:lang w:val="en-US"/>
                    </w:rPr>
                    <w:t>)</w:t>
                  </w:r>
                </w:p>
              </w:tc>
              <w:tc>
                <w:tcPr>
                  <w:tcW w:w="1417" w:type="dxa"/>
                  <w:tcBorders>
                    <w:top w:val="nil"/>
                    <w:left w:val="single" w:sz="4" w:space="0" w:color="auto"/>
                    <w:bottom w:val="single" w:sz="4" w:space="0" w:color="auto"/>
                    <w:right w:val="single" w:sz="4" w:space="0" w:color="auto"/>
                  </w:tcBorders>
                  <w:vAlign w:val="center"/>
                </w:tcPr>
                <w:p w14:paraId="797DDC83"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6C819150" w14:textId="77777777" w:rsidR="009016AE" w:rsidRDefault="009016AE">
                  <w:pPr>
                    <w:spacing w:before="0" w:after="0"/>
                    <w:jc w:val="center"/>
                    <w:rPr>
                      <w:sz w:val="20"/>
                      <w:szCs w:val="20"/>
                      <w:lang w:val="en-US"/>
                    </w:rPr>
                  </w:pPr>
                </w:p>
              </w:tc>
            </w:tr>
            <w:tr w:rsidR="009016AE" w14:paraId="26627583" w14:textId="77777777">
              <w:trPr>
                <w:trHeight w:val="413"/>
              </w:trPr>
              <w:tc>
                <w:tcPr>
                  <w:tcW w:w="4127" w:type="dxa"/>
                  <w:tcBorders>
                    <w:top w:val="nil"/>
                    <w:left w:val="single" w:sz="8" w:space="0" w:color="auto"/>
                    <w:bottom w:val="single" w:sz="8" w:space="0" w:color="auto"/>
                    <w:right w:val="single" w:sz="8" w:space="0" w:color="auto"/>
                  </w:tcBorders>
                  <w:vAlign w:val="center"/>
                </w:tcPr>
                <w:p w14:paraId="2DA3F0F0" w14:textId="77777777" w:rsidR="009016AE" w:rsidRDefault="00B72FAB">
                  <w:pPr>
                    <w:spacing w:before="0" w:after="0"/>
                    <w:rPr>
                      <w:sz w:val="20"/>
                      <w:szCs w:val="20"/>
                      <w:lang w:val="en-US"/>
                    </w:rPr>
                  </w:pPr>
                  <w:r>
                    <w:rPr>
                      <w:sz w:val="20"/>
                      <w:szCs w:val="20"/>
                      <w:lang w:val="en-US"/>
                    </w:rPr>
                    <w:t>Additional notes, if any</w:t>
                  </w:r>
                </w:p>
                <w:p w14:paraId="055F05C0" w14:textId="77777777" w:rsidR="009016AE" w:rsidRDefault="00B72FAB">
                  <w:pPr>
                    <w:spacing w:before="0" w:after="0"/>
                    <w:rPr>
                      <w:sz w:val="20"/>
                      <w:szCs w:val="20"/>
                      <w:lang w:val="en-US"/>
                    </w:rPr>
                  </w:pPr>
                  <w:r>
                    <w:rPr>
                      <w:sz w:val="20"/>
                      <w:szCs w:val="20"/>
                      <w:lang w:val="en-US"/>
                    </w:rPr>
                    <w:t xml:space="preserve">(gNB antenna height, UE antenna height, UE antenna configuration, UE mobility, </w:t>
                  </w:r>
                  <w:r>
                    <w:rPr>
                      <w:sz w:val="20"/>
                      <w:szCs w:val="20"/>
                      <w:lang w:val="en-US" w:eastAsia="zh-CN"/>
                    </w:rPr>
                    <w:t>UE/gNB RX and TX timing error</w:t>
                  </w:r>
                  <w:r>
                    <w:rPr>
                      <w:sz w:val="20"/>
                      <w:szCs w:val="20"/>
                      <w:lang w:val="en-US"/>
                    </w:rPr>
                    <w:t xml:space="preserve"> etc.)</w:t>
                  </w:r>
                </w:p>
              </w:tc>
              <w:tc>
                <w:tcPr>
                  <w:tcW w:w="1417" w:type="dxa"/>
                  <w:tcBorders>
                    <w:top w:val="nil"/>
                    <w:left w:val="single" w:sz="4" w:space="0" w:color="auto"/>
                    <w:bottom w:val="single" w:sz="4" w:space="0" w:color="auto"/>
                    <w:right w:val="single" w:sz="4" w:space="0" w:color="auto"/>
                  </w:tcBorders>
                  <w:vAlign w:val="center"/>
                </w:tcPr>
                <w:p w14:paraId="296C5312" w14:textId="77777777" w:rsidR="009016AE" w:rsidRDefault="009016AE">
                  <w:pPr>
                    <w:spacing w:before="0" w:after="0"/>
                    <w:jc w:val="center"/>
                    <w:rPr>
                      <w:sz w:val="20"/>
                      <w:szCs w:val="20"/>
                      <w:lang w:val="en-US"/>
                    </w:rPr>
                  </w:pPr>
                </w:p>
              </w:tc>
              <w:tc>
                <w:tcPr>
                  <w:tcW w:w="1418" w:type="dxa"/>
                  <w:tcBorders>
                    <w:top w:val="nil"/>
                    <w:left w:val="single" w:sz="4" w:space="0" w:color="auto"/>
                    <w:bottom w:val="single" w:sz="4" w:space="0" w:color="auto"/>
                    <w:right w:val="single" w:sz="4" w:space="0" w:color="auto"/>
                  </w:tcBorders>
                  <w:vAlign w:val="center"/>
                </w:tcPr>
                <w:p w14:paraId="3BBB957B" w14:textId="77777777" w:rsidR="009016AE" w:rsidRDefault="009016AE">
                  <w:pPr>
                    <w:spacing w:before="0" w:after="0"/>
                    <w:jc w:val="center"/>
                    <w:rPr>
                      <w:sz w:val="20"/>
                      <w:szCs w:val="20"/>
                      <w:lang w:val="en-US"/>
                    </w:rPr>
                  </w:pPr>
                </w:p>
              </w:tc>
            </w:tr>
          </w:tbl>
          <w:p w14:paraId="2A42F6A9" w14:textId="77777777" w:rsidR="009016AE" w:rsidRDefault="00B72FAB">
            <w:pPr>
              <w:pStyle w:val="3GPPText"/>
            </w:pPr>
            <w:r>
              <w:t xml:space="preserve">The performance for each evaluation case should be captured in following table, where points of CDF curve were </w:t>
            </w:r>
            <w:proofErr w:type="spellStart"/>
            <w:r>
              <w:t>ageeed</w:t>
            </w:r>
            <w:proofErr w:type="spellEnd"/>
            <w:r>
              <w:t xml:space="preserve"> on previous meeting:</w:t>
            </w:r>
          </w:p>
          <w:tbl>
            <w:tblPr>
              <w:tblStyle w:val="TableGrid"/>
              <w:tblW w:w="6896" w:type="dxa"/>
              <w:tblLayout w:type="fixed"/>
              <w:tblLook w:val="04A0" w:firstRow="1" w:lastRow="0" w:firstColumn="1" w:lastColumn="0" w:noHBand="0" w:noVBand="1"/>
            </w:tblPr>
            <w:tblGrid>
              <w:gridCol w:w="1113"/>
              <w:gridCol w:w="2948"/>
              <w:gridCol w:w="567"/>
              <w:gridCol w:w="567"/>
              <w:gridCol w:w="567"/>
              <w:gridCol w:w="567"/>
              <w:gridCol w:w="567"/>
            </w:tblGrid>
            <w:tr w:rsidR="009016AE" w14:paraId="4775372C" w14:textId="77777777">
              <w:tc>
                <w:tcPr>
                  <w:tcW w:w="1113" w:type="dxa"/>
                </w:tcPr>
                <w:p w14:paraId="65FD8397" w14:textId="77777777" w:rsidR="009016AE" w:rsidRDefault="009016AE">
                  <w:pPr>
                    <w:pStyle w:val="3GPPText"/>
                    <w:spacing w:before="0" w:after="0"/>
                  </w:pPr>
                </w:p>
              </w:tc>
              <w:tc>
                <w:tcPr>
                  <w:tcW w:w="2948" w:type="dxa"/>
                </w:tcPr>
                <w:p w14:paraId="49AE1BA9" w14:textId="77777777" w:rsidR="009016AE" w:rsidRDefault="009016AE">
                  <w:pPr>
                    <w:pStyle w:val="3GPPText"/>
                    <w:spacing w:before="0" w:after="0"/>
                  </w:pPr>
                </w:p>
              </w:tc>
              <w:tc>
                <w:tcPr>
                  <w:tcW w:w="567" w:type="dxa"/>
                  <w:vAlign w:val="center"/>
                </w:tcPr>
                <w:p w14:paraId="3767FA23" w14:textId="77777777" w:rsidR="009016AE" w:rsidRDefault="00B72FAB">
                  <w:pPr>
                    <w:pStyle w:val="3GPPText"/>
                    <w:spacing w:before="0" w:after="0"/>
                  </w:pPr>
                  <w:r>
                    <w:rPr>
                      <w:sz w:val="18"/>
                      <w:szCs w:val="18"/>
                      <w:lang w:val="en-GB" w:eastAsia="zh-CN"/>
                    </w:rPr>
                    <w:t>50%</w:t>
                  </w:r>
                </w:p>
              </w:tc>
              <w:tc>
                <w:tcPr>
                  <w:tcW w:w="567" w:type="dxa"/>
                  <w:vAlign w:val="center"/>
                </w:tcPr>
                <w:p w14:paraId="2AF3DF17" w14:textId="77777777" w:rsidR="009016AE" w:rsidRDefault="00B72FAB">
                  <w:pPr>
                    <w:pStyle w:val="3GPPText"/>
                    <w:spacing w:before="0" w:after="0"/>
                  </w:pPr>
                  <w:r>
                    <w:rPr>
                      <w:sz w:val="18"/>
                      <w:szCs w:val="18"/>
                      <w:lang w:val="en-GB" w:eastAsia="zh-CN"/>
                    </w:rPr>
                    <w:t>67%</w:t>
                  </w:r>
                </w:p>
              </w:tc>
              <w:tc>
                <w:tcPr>
                  <w:tcW w:w="567" w:type="dxa"/>
                  <w:vAlign w:val="center"/>
                </w:tcPr>
                <w:p w14:paraId="68C24F0B" w14:textId="77777777" w:rsidR="009016AE" w:rsidRDefault="00B72FAB">
                  <w:pPr>
                    <w:pStyle w:val="3GPPText"/>
                    <w:spacing w:before="0" w:after="0"/>
                  </w:pPr>
                  <w:r>
                    <w:rPr>
                      <w:sz w:val="18"/>
                      <w:szCs w:val="18"/>
                      <w:lang w:val="en-GB" w:eastAsia="zh-CN"/>
                    </w:rPr>
                    <w:t>80%</w:t>
                  </w:r>
                </w:p>
              </w:tc>
              <w:tc>
                <w:tcPr>
                  <w:tcW w:w="567" w:type="dxa"/>
                  <w:vAlign w:val="center"/>
                </w:tcPr>
                <w:p w14:paraId="015F4319" w14:textId="77777777" w:rsidR="009016AE" w:rsidRDefault="00B72FAB">
                  <w:pPr>
                    <w:pStyle w:val="3GPPText"/>
                    <w:spacing w:before="0" w:after="0"/>
                  </w:pPr>
                  <w:r>
                    <w:rPr>
                      <w:sz w:val="18"/>
                      <w:szCs w:val="18"/>
                      <w:lang w:val="en-GB" w:eastAsia="zh-CN"/>
                    </w:rPr>
                    <w:t>90%</w:t>
                  </w:r>
                </w:p>
              </w:tc>
              <w:tc>
                <w:tcPr>
                  <w:tcW w:w="567" w:type="dxa"/>
                </w:tcPr>
                <w:p w14:paraId="3E9DD15A" w14:textId="77777777" w:rsidR="009016AE" w:rsidRDefault="00B72FAB">
                  <w:pPr>
                    <w:pStyle w:val="3GPPText"/>
                    <w:spacing w:before="0" w:after="0"/>
                  </w:pPr>
                  <w:r>
                    <w:rPr>
                      <w:rFonts w:hint="eastAsia"/>
                      <w:sz w:val="18"/>
                      <w:szCs w:val="18"/>
                      <w:lang w:val="en-GB" w:eastAsia="zh-CN"/>
                    </w:rPr>
                    <w:t>9</w:t>
                  </w:r>
                  <w:r>
                    <w:rPr>
                      <w:sz w:val="18"/>
                      <w:szCs w:val="18"/>
                      <w:lang w:val="en-GB" w:eastAsia="zh-CN"/>
                    </w:rPr>
                    <w:t>5%</w:t>
                  </w:r>
                </w:p>
              </w:tc>
            </w:tr>
            <w:tr w:rsidR="009016AE" w14:paraId="46CF8355" w14:textId="77777777">
              <w:tc>
                <w:tcPr>
                  <w:tcW w:w="1113" w:type="dxa"/>
                  <w:vMerge w:val="restart"/>
                  <w:vAlign w:val="center"/>
                </w:tcPr>
                <w:p w14:paraId="76D2713E" w14:textId="77777777" w:rsidR="009016AE" w:rsidRDefault="00B72FAB">
                  <w:pPr>
                    <w:pStyle w:val="3GPPText"/>
                    <w:spacing w:before="0" w:after="0"/>
                    <w:jc w:val="center"/>
                  </w:pPr>
                  <w:r>
                    <w:rPr>
                      <w:b/>
                    </w:rPr>
                    <w:t>Case 1</w:t>
                  </w:r>
                </w:p>
              </w:tc>
              <w:tc>
                <w:tcPr>
                  <w:tcW w:w="2948" w:type="dxa"/>
                </w:tcPr>
                <w:p w14:paraId="024F44B3" w14:textId="77777777" w:rsidR="009016AE" w:rsidRDefault="00B72FAB">
                  <w:pPr>
                    <w:pStyle w:val="3GPPText"/>
                    <w:spacing w:before="0" w:after="0"/>
                    <w:rPr>
                      <w:sz w:val="18"/>
                      <w:szCs w:val="18"/>
                    </w:rPr>
                  </w:pPr>
                  <w:r>
                    <w:rPr>
                      <w:sz w:val="18"/>
                      <w:szCs w:val="18"/>
                    </w:rPr>
                    <w:t>Horizontal Error, convex UEs</w:t>
                  </w:r>
                </w:p>
              </w:tc>
              <w:tc>
                <w:tcPr>
                  <w:tcW w:w="567" w:type="dxa"/>
                </w:tcPr>
                <w:p w14:paraId="360B2D2B" w14:textId="77777777" w:rsidR="009016AE" w:rsidRDefault="009016AE">
                  <w:pPr>
                    <w:pStyle w:val="3GPPText"/>
                    <w:spacing w:before="0" w:after="0"/>
                  </w:pPr>
                </w:p>
              </w:tc>
              <w:tc>
                <w:tcPr>
                  <w:tcW w:w="567" w:type="dxa"/>
                </w:tcPr>
                <w:p w14:paraId="65D08F8E" w14:textId="77777777" w:rsidR="009016AE" w:rsidRDefault="009016AE">
                  <w:pPr>
                    <w:pStyle w:val="3GPPText"/>
                    <w:spacing w:before="0" w:after="0"/>
                  </w:pPr>
                </w:p>
              </w:tc>
              <w:tc>
                <w:tcPr>
                  <w:tcW w:w="567" w:type="dxa"/>
                </w:tcPr>
                <w:p w14:paraId="0D202FA1" w14:textId="77777777" w:rsidR="009016AE" w:rsidRDefault="009016AE">
                  <w:pPr>
                    <w:pStyle w:val="3GPPText"/>
                    <w:spacing w:before="0" w:after="0"/>
                  </w:pPr>
                </w:p>
              </w:tc>
              <w:tc>
                <w:tcPr>
                  <w:tcW w:w="567" w:type="dxa"/>
                </w:tcPr>
                <w:p w14:paraId="26CFDC53" w14:textId="77777777" w:rsidR="009016AE" w:rsidRDefault="009016AE">
                  <w:pPr>
                    <w:pStyle w:val="3GPPText"/>
                    <w:spacing w:before="0" w:after="0"/>
                  </w:pPr>
                </w:p>
              </w:tc>
              <w:tc>
                <w:tcPr>
                  <w:tcW w:w="567" w:type="dxa"/>
                </w:tcPr>
                <w:p w14:paraId="0F4435C5" w14:textId="77777777" w:rsidR="009016AE" w:rsidRDefault="009016AE">
                  <w:pPr>
                    <w:pStyle w:val="3GPPText"/>
                    <w:spacing w:before="0" w:after="0"/>
                  </w:pPr>
                </w:p>
              </w:tc>
            </w:tr>
            <w:tr w:rsidR="009016AE" w14:paraId="71DEF034" w14:textId="77777777">
              <w:tc>
                <w:tcPr>
                  <w:tcW w:w="1113" w:type="dxa"/>
                  <w:vMerge/>
                </w:tcPr>
                <w:p w14:paraId="21EE39A2" w14:textId="77777777" w:rsidR="009016AE" w:rsidRDefault="009016AE">
                  <w:pPr>
                    <w:pStyle w:val="3GPPText"/>
                    <w:spacing w:before="0" w:after="0"/>
                  </w:pPr>
                </w:p>
              </w:tc>
              <w:tc>
                <w:tcPr>
                  <w:tcW w:w="2948" w:type="dxa"/>
                </w:tcPr>
                <w:p w14:paraId="4B25C8F4" w14:textId="77777777" w:rsidR="009016AE" w:rsidRDefault="00B72FAB">
                  <w:pPr>
                    <w:pStyle w:val="3GPPText"/>
                    <w:spacing w:before="0" w:after="0"/>
                    <w:rPr>
                      <w:sz w:val="18"/>
                      <w:szCs w:val="18"/>
                    </w:rPr>
                  </w:pPr>
                  <w:r>
                    <w:rPr>
                      <w:sz w:val="18"/>
                      <w:szCs w:val="18"/>
                    </w:rPr>
                    <w:t>(Optional) Horizontal Error, all UEs</w:t>
                  </w:r>
                </w:p>
              </w:tc>
              <w:tc>
                <w:tcPr>
                  <w:tcW w:w="567" w:type="dxa"/>
                </w:tcPr>
                <w:p w14:paraId="039B0EF6" w14:textId="77777777" w:rsidR="009016AE" w:rsidRDefault="009016AE">
                  <w:pPr>
                    <w:pStyle w:val="3GPPText"/>
                    <w:spacing w:before="0" w:after="0"/>
                  </w:pPr>
                </w:p>
              </w:tc>
              <w:tc>
                <w:tcPr>
                  <w:tcW w:w="567" w:type="dxa"/>
                </w:tcPr>
                <w:p w14:paraId="6E99B06E" w14:textId="77777777" w:rsidR="009016AE" w:rsidRDefault="009016AE">
                  <w:pPr>
                    <w:pStyle w:val="3GPPText"/>
                    <w:spacing w:before="0" w:after="0"/>
                  </w:pPr>
                </w:p>
              </w:tc>
              <w:tc>
                <w:tcPr>
                  <w:tcW w:w="567" w:type="dxa"/>
                </w:tcPr>
                <w:p w14:paraId="19126D97" w14:textId="77777777" w:rsidR="009016AE" w:rsidRDefault="009016AE">
                  <w:pPr>
                    <w:pStyle w:val="3GPPText"/>
                    <w:spacing w:before="0" w:after="0"/>
                  </w:pPr>
                </w:p>
              </w:tc>
              <w:tc>
                <w:tcPr>
                  <w:tcW w:w="567" w:type="dxa"/>
                </w:tcPr>
                <w:p w14:paraId="7302F69F" w14:textId="77777777" w:rsidR="009016AE" w:rsidRDefault="009016AE">
                  <w:pPr>
                    <w:pStyle w:val="3GPPText"/>
                    <w:spacing w:before="0" w:after="0"/>
                  </w:pPr>
                </w:p>
              </w:tc>
              <w:tc>
                <w:tcPr>
                  <w:tcW w:w="567" w:type="dxa"/>
                </w:tcPr>
                <w:p w14:paraId="53BC1783" w14:textId="77777777" w:rsidR="009016AE" w:rsidRDefault="009016AE">
                  <w:pPr>
                    <w:pStyle w:val="3GPPText"/>
                    <w:spacing w:before="0" w:after="0"/>
                  </w:pPr>
                </w:p>
              </w:tc>
            </w:tr>
            <w:tr w:rsidR="009016AE" w14:paraId="24A50A92" w14:textId="77777777">
              <w:tc>
                <w:tcPr>
                  <w:tcW w:w="1113" w:type="dxa"/>
                  <w:vMerge/>
                </w:tcPr>
                <w:p w14:paraId="10B1DF26" w14:textId="77777777" w:rsidR="009016AE" w:rsidRDefault="009016AE">
                  <w:pPr>
                    <w:pStyle w:val="3GPPText"/>
                    <w:spacing w:before="0" w:after="0"/>
                  </w:pPr>
                </w:p>
              </w:tc>
              <w:tc>
                <w:tcPr>
                  <w:tcW w:w="2948" w:type="dxa"/>
                </w:tcPr>
                <w:p w14:paraId="12CA69C8" w14:textId="77777777" w:rsidR="009016AE" w:rsidRDefault="00B72FAB">
                  <w:pPr>
                    <w:pStyle w:val="3GPPText"/>
                    <w:spacing w:before="0" w:after="0"/>
                    <w:rPr>
                      <w:sz w:val="18"/>
                      <w:szCs w:val="18"/>
                    </w:rPr>
                  </w:pPr>
                  <w:r>
                    <w:rPr>
                      <w:sz w:val="18"/>
                      <w:szCs w:val="18"/>
                    </w:rPr>
                    <w:t>Altitude Error, convex UEs</w:t>
                  </w:r>
                </w:p>
              </w:tc>
              <w:tc>
                <w:tcPr>
                  <w:tcW w:w="567" w:type="dxa"/>
                </w:tcPr>
                <w:p w14:paraId="7A48E13D" w14:textId="77777777" w:rsidR="009016AE" w:rsidRDefault="009016AE">
                  <w:pPr>
                    <w:pStyle w:val="3GPPText"/>
                    <w:spacing w:before="0" w:after="0"/>
                  </w:pPr>
                </w:p>
              </w:tc>
              <w:tc>
                <w:tcPr>
                  <w:tcW w:w="567" w:type="dxa"/>
                </w:tcPr>
                <w:p w14:paraId="58F5DB38" w14:textId="77777777" w:rsidR="009016AE" w:rsidRDefault="009016AE">
                  <w:pPr>
                    <w:pStyle w:val="3GPPText"/>
                    <w:spacing w:before="0" w:after="0"/>
                  </w:pPr>
                </w:p>
              </w:tc>
              <w:tc>
                <w:tcPr>
                  <w:tcW w:w="567" w:type="dxa"/>
                </w:tcPr>
                <w:p w14:paraId="6AE7C922" w14:textId="77777777" w:rsidR="009016AE" w:rsidRDefault="009016AE">
                  <w:pPr>
                    <w:pStyle w:val="3GPPText"/>
                    <w:spacing w:before="0" w:after="0"/>
                  </w:pPr>
                </w:p>
              </w:tc>
              <w:tc>
                <w:tcPr>
                  <w:tcW w:w="567" w:type="dxa"/>
                </w:tcPr>
                <w:p w14:paraId="591C1CBA" w14:textId="77777777" w:rsidR="009016AE" w:rsidRDefault="009016AE">
                  <w:pPr>
                    <w:pStyle w:val="3GPPText"/>
                    <w:spacing w:before="0" w:after="0"/>
                  </w:pPr>
                </w:p>
              </w:tc>
              <w:tc>
                <w:tcPr>
                  <w:tcW w:w="567" w:type="dxa"/>
                </w:tcPr>
                <w:p w14:paraId="268703AF" w14:textId="77777777" w:rsidR="009016AE" w:rsidRDefault="009016AE">
                  <w:pPr>
                    <w:pStyle w:val="3GPPText"/>
                    <w:spacing w:before="0" w:after="0"/>
                  </w:pPr>
                </w:p>
              </w:tc>
            </w:tr>
            <w:tr w:rsidR="009016AE" w14:paraId="669ACAE6" w14:textId="77777777">
              <w:tc>
                <w:tcPr>
                  <w:tcW w:w="1113" w:type="dxa"/>
                  <w:vMerge/>
                </w:tcPr>
                <w:p w14:paraId="6A934D24" w14:textId="77777777" w:rsidR="009016AE" w:rsidRDefault="009016AE">
                  <w:pPr>
                    <w:pStyle w:val="3GPPText"/>
                    <w:spacing w:before="0" w:after="0"/>
                  </w:pPr>
                </w:p>
              </w:tc>
              <w:tc>
                <w:tcPr>
                  <w:tcW w:w="2948" w:type="dxa"/>
                </w:tcPr>
                <w:p w14:paraId="30035092" w14:textId="77777777" w:rsidR="009016AE" w:rsidRDefault="00B72FAB">
                  <w:pPr>
                    <w:pStyle w:val="3GPPText"/>
                    <w:spacing w:before="0" w:after="0"/>
                    <w:rPr>
                      <w:sz w:val="18"/>
                      <w:szCs w:val="18"/>
                    </w:rPr>
                  </w:pPr>
                  <w:r>
                    <w:rPr>
                      <w:sz w:val="18"/>
                      <w:szCs w:val="18"/>
                    </w:rPr>
                    <w:t>(Optional) Altitude Error, all UEs</w:t>
                  </w:r>
                </w:p>
              </w:tc>
              <w:tc>
                <w:tcPr>
                  <w:tcW w:w="567" w:type="dxa"/>
                </w:tcPr>
                <w:p w14:paraId="0A36B980" w14:textId="77777777" w:rsidR="009016AE" w:rsidRDefault="009016AE">
                  <w:pPr>
                    <w:pStyle w:val="3GPPText"/>
                    <w:spacing w:before="0" w:after="0"/>
                  </w:pPr>
                </w:p>
              </w:tc>
              <w:tc>
                <w:tcPr>
                  <w:tcW w:w="567" w:type="dxa"/>
                </w:tcPr>
                <w:p w14:paraId="70770969" w14:textId="77777777" w:rsidR="009016AE" w:rsidRDefault="009016AE">
                  <w:pPr>
                    <w:pStyle w:val="3GPPText"/>
                    <w:spacing w:before="0" w:after="0"/>
                  </w:pPr>
                </w:p>
              </w:tc>
              <w:tc>
                <w:tcPr>
                  <w:tcW w:w="567" w:type="dxa"/>
                </w:tcPr>
                <w:p w14:paraId="21B0FDE7" w14:textId="77777777" w:rsidR="009016AE" w:rsidRDefault="009016AE">
                  <w:pPr>
                    <w:pStyle w:val="3GPPText"/>
                    <w:spacing w:before="0" w:after="0"/>
                  </w:pPr>
                </w:p>
              </w:tc>
              <w:tc>
                <w:tcPr>
                  <w:tcW w:w="567" w:type="dxa"/>
                </w:tcPr>
                <w:p w14:paraId="1E094B08" w14:textId="77777777" w:rsidR="009016AE" w:rsidRDefault="009016AE">
                  <w:pPr>
                    <w:pStyle w:val="3GPPText"/>
                    <w:spacing w:before="0" w:after="0"/>
                  </w:pPr>
                </w:p>
              </w:tc>
              <w:tc>
                <w:tcPr>
                  <w:tcW w:w="567" w:type="dxa"/>
                </w:tcPr>
                <w:p w14:paraId="659029A7" w14:textId="77777777" w:rsidR="009016AE" w:rsidRDefault="009016AE">
                  <w:pPr>
                    <w:pStyle w:val="3GPPText"/>
                    <w:spacing w:before="0" w:after="0"/>
                  </w:pPr>
                </w:p>
              </w:tc>
            </w:tr>
            <w:tr w:rsidR="009016AE" w14:paraId="4E594CA0" w14:textId="77777777">
              <w:tc>
                <w:tcPr>
                  <w:tcW w:w="1113" w:type="dxa"/>
                  <w:vMerge w:val="restart"/>
                  <w:vAlign w:val="center"/>
                </w:tcPr>
                <w:p w14:paraId="5B66D496" w14:textId="77777777" w:rsidR="009016AE" w:rsidRDefault="00B72FAB">
                  <w:pPr>
                    <w:pStyle w:val="3GPPText"/>
                    <w:spacing w:before="0" w:after="0"/>
                    <w:jc w:val="center"/>
                  </w:pPr>
                  <w:r>
                    <w:rPr>
                      <w:b/>
                    </w:rPr>
                    <w:t>Case 2</w:t>
                  </w:r>
                </w:p>
              </w:tc>
              <w:tc>
                <w:tcPr>
                  <w:tcW w:w="2948" w:type="dxa"/>
                </w:tcPr>
                <w:p w14:paraId="12F66213" w14:textId="77777777" w:rsidR="009016AE" w:rsidRDefault="00B72FAB">
                  <w:pPr>
                    <w:pStyle w:val="3GPPText"/>
                    <w:spacing w:before="0" w:after="0"/>
                  </w:pPr>
                  <w:r>
                    <w:rPr>
                      <w:sz w:val="18"/>
                      <w:szCs w:val="18"/>
                    </w:rPr>
                    <w:t>Horizontal Error, convex UEs</w:t>
                  </w:r>
                </w:p>
              </w:tc>
              <w:tc>
                <w:tcPr>
                  <w:tcW w:w="567" w:type="dxa"/>
                </w:tcPr>
                <w:p w14:paraId="111D35BE" w14:textId="77777777" w:rsidR="009016AE" w:rsidRDefault="009016AE">
                  <w:pPr>
                    <w:pStyle w:val="3GPPText"/>
                    <w:spacing w:before="0" w:after="0"/>
                  </w:pPr>
                </w:p>
              </w:tc>
              <w:tc>
                <w:tcPr>
                  <w:tcW w:w="567" w:type="dxa"/>
                </w:tcPr>
                <w:p w14:paraId="28A36E66" w14:textId="77777777" w:rsidR="009016AE" w:rsidRDefault="009016AE">
                  <w:pPr>
                    <w:pStyle w:val="3GPPText"/>
                    <w:spacing w:before="0" w:after="0"/>
                  </w:pPr>
                </w:p>
              </w:tc>
              <w:tc>
                <w:tcPr>
                  <w:tcW w:w="567" w:type="dxa"/>
                </w:tcPr>
                <w:p w14:paraId="20CF179F" w14:textId="77777777" w:rsidR="009016AE" w:rsidRDefault="009016AE">
                  <w:pPr>
                    <w:pStyle w:val="3GPPText"/>
                    <w:spacing w:before="0" w:after="0"/>
                  </w:pPr>
                </w:p>
              </w:tc>
              <w:tc>
                <w:tcPr>
                  <w:tcW w:w="567" w:type="dxa"/>
                </w:tcPr>
                <w:p w14:paraId="43C9FD10" w14:textId="77777777" w:rsidR="009016AE" w:rsidRDefault="009016AE">
                  <w:pPr>
                    <w:pStyle w:val="3GPPText"/>
                    <w:spacing w:before="0" w:after="0"/>
                  </w:pPr>
                </w:p>
              </w:tc>
              <w:tc>
                <w:tcPr>
                  <w:tcW w:w="567" w:type="dxa"/>
                </w:tcPr>
                <w:p w14:paraId="36FE2189" w14:textId="77777777" w:rsidR="009016AE" w:rsidRDefault="009016AE">
                  <w:pPr>
                    <w:pStyle w:val="3GPPText"/>
                    <w:spacing w:before="0" w:after="0"/>
                  </w:pPr>
                </w:p>
              </w:tc>
            </w:tr>
            <w:tr w:rsidR="009016AE" w14:paraId="0D377510" w14:textId="77777777">
              <w:tc>
                <w:tcPr>
                  <w:tcW w:w="1113" w:type="dxa"/>
                  <w:vMerge/>
                </w:tcPr>
                <w:p w14:paraId="52DD7762" w14:textId="77777777" w:rsidR="009016AE" w:rsidRDefault="009016AE">
                  <w:pPr>
                    <w:pStyle w:val="3GPPText"/>
                    <w:spacing w:before="0" w:after="0"/>
                  </w:pPr>
                </w:p>
              </w:tc>
              <w:tc>
                <w:tcPr>
                  <w:tcW w:w="2948" w:type="dxa"/>
                </w:tcPr>
                <w:p w14:paraId="1539BB9A" w14:textId="77777777" w:rsidR="009016AE" w:rsidRDefault="00B72FAB">
                  <w:pPr>
                    <w:pStyle w:val="3GPPText"/>
                    <w:spacing w:before="0" w:after="0"/>
                  </w:pPr>
                  <w:r>
                    <w:rPr>
                      <w:sz w:val="18"/>
                      <w:szCs w:val="18"/>
                    </w:rPr>
                    <w:t>(Optional) Horizontal Error, all UEs</w:t>
                  </w:r>
                </w:p>
              </w:tc>
              <w:tc>
                <w:tcPr>
                  <w:tcW w:w="567" w:type="dxa"/>
                </w:tcPr>
                <w:p w14:paraId="62DEC3FB" w14:textId="77777777" w:rsidR="009016AE" w:rsidRDefault="009016AE">
                  <w:pPr>
                    <w:pStyle w:val="3GPPText"/>
                    <w:spacing w:before="0" w:after="0"/>
                  </w:pPr>
                </w:p>
              </w:tc>
              <w:tc>
                <w:tcPr>
                  <w:tcW w:w="567" w:type="dxa"/>
                </w:tcPr>
                <w:p w14:paraId="17116780" w14:textId="77777777" w:rsidR="009016AE" w:rsidRDefault="009016AE">
                  <w:pPr>
                    <w:pStyle w:val="3GPPText"/>
                    <w:spacing w:before="0" w:after="0"/>
                  </w:pPr>
                </w:p>
              </w:tc>
              <w:tc>
                <w:tcPr>
                  <w:tcW w:w="567" w:type="dxa"/>
                </w:tcPr>
                <w:p w14:paraId="11BC61E2" w14:textId="77777777" w:rsidR="009016AE" w:rsidRDefault="009016AE">
                  <w:pPr>
                    <w:pStyle w:val="3GPPText"/>
                    <w:spacing w:before="0" w:after="0"/>
                  </w:pPr>
                </w:p>
              </w:tc>
              <w:tc>
                <w:tcPr>
                  <w:tcW w:w="567" w:type="dxa"/>
                </w:tcPr>
                <w:p w14:paraId="0303E06A" w14:textId="77777777" w:rsidR="009016AE" w:rsidRDefault="009016AE">
                  <w:pPr>
                    <w:pStyle w:val="3GPPText"/>
                    <w:spacing w:before="0" w:after="0"/>
                  </w:pPr>
                </w:p>
              </w:tc>
              <w:tc>
                <w:tcPr>
                  <w:tcW w:w="567" w:type="dxa"/>
                </w:tcPr>
                <w:p w14:paraId="46C4F6A8" w14:textId="77777777" w:rsidR="009016AE" w:rsidRDefault="009016AE">
                  <w:pPr>
                    <w:pStyle w:val="3GPPText"/>
                    <w:spacing w:before="0" w:after="0"/>
                  </w:pPr>
                </w:p>
              </w:tc>
            </w:tr>
            <w:tr w:rsidR="009016AE" w14:paraId="2651008B" w14:textId="77777777">
              <w:tc>
                <w:tcPr>
                  <w:tcW w:w="1113" w:type="dxa"/>
                  <w:vMerge/>
                </w:tcPr>
                <w:p w14:paraId="23928BC1" w14:textId="77777777" w:rsidR="009016AE" w:rsidRDefault="009016AE">
                  <w:pPr>
                    <w:pStyle w:val="3GPPText"/>
                    <w:spacing w:before="0" w:after="0"/>
                  </w:pPr>
                </w:p>
              </w:tc>
              <w:tc>
                <w:tcPr>
                  <w:tcW w:w="2948" w:type="dxa"/>
                </w:tcPr>
                <w:p w14:paraId="480833A5" w14:textId="77777777" w:rsidR="009016AE" w:rsidRDefault="00B72FAB">
                  <w:pPr>
                    <w:pStyle w:val="3GPPText"/>
                    <w:spacing w:before="0" w:after="0"/>
                  </w:pPr>
                  <w:r>
                    <w:rPr>
                      <w:sz w:val="18"/>
                      <w:szCs w:val="18"/>
                    </w:rPr>
                    <w:t>Altitude Error, convex UEs</w:t>
                  </w:r>
                </w:p>
              </w:tc>
              <w:tc>
                <w:tcPr>
                  <w:tcW w:w="567" w:type="dxa"/>
                </w:tcPr>
                <w:p w14:paraId="7DB2142F" w14:textId="77777777" w:rsidR="009016AE" w:rsidRDefault="009016AE">
                  <w:pPr>
                    <w:pStyle w:val="3GPPText"/>
                    <w:spacing w:before="0" w:after="0"/>
                  </w:pPr>
                </w:p>
              </w:tc>
              <w:tc>
                <w:tcPr>
                  <w:tcW w:w="567" w:type="dxa"/>
                </w:tcPr>
                <w:p w14:paraId="33BD47B6" w14:textId="77777777" w:rsidR="009016AE" w:rsidRDefault="009016AE">
                  <w:pPr>
                    <w:pStyle w:val="3GPPText"/>
                    <w:spacing w:before="0" w:after="0"/>
                  </w:pPr>
                </w:p>
              </w:tc>
              <w:tc>
                <w:tcPr>
                  <w:tcW w:w="567" w:type="dxa"/>
                </w:tcPr>
                <w:p w14:paraId="7F74D5AC" w14:textId="77777777" w:rsidR="009016AE" w:rsidRDefault="009016AE">
                  <w:pPr>
                    <w:pStyle w:val="3GPPText"/>
                    <w:spacing w:before="0" w:after="0"/>
                  </w:pPr>
                </w:p>
              </w:tc>
              <w:tc>
                <w:tcPr>
                  <w:tcW w:w="567" w:type="dxa"/>
                </w:tcPr>
                <w:p w14:paraId="40362F68" w14:textId="77777777" w:rsidR="009016AE" w:rsidRDefault="009016AE">
                  <w:pPr>
                    <w:pStyle w:val="3GPPText"/>
                    <w:spacing w:before="0" w:after="0"/>
                  </w:pPr>
                </w:p>
              </w:tc>
              <w:tc>
                <w:tcPr>
                  <w:tcW w:w="567" w:type="dxa"/>
                </w:tcPr>
                <w:p w14:paraId="79C56F6F" w14:textId="77777777" w:rsidR="009016AE" w:rsidRDefault="009016AE">
                  <w:pPr>
                    <w:pStyle w:val="3GPPText"/>
                    <w:spacing w:before="0" w:after="0"/>
                  </w:pPr>
                </w:p>
              </w:tc>
            </w:tr>
            <w:tr w:rsidR="009016AE" w14:paraId="0CCBCE59" w14:textId="77777777">
              <w:tc>
                <w:tcPr>
                  <w:tcW w:w="1113" w:type="dxa"/>
                  <w:vMerge/>
                </w:tcPr>
                <w:p w14:paraId="0C8E9ADB" w14:textId="77777777" w:rsidR="009016AE" w:rsidRDefault="009016AE">
                  <w:pPr>
                    <w:pStyle w:val="3GPPText"/>
                    <w:spacing w:before="0" w:after="0"/>
                  </w:pPr>
                </w:p>
              </w:tc>
              <w:tc>
                <w:tcPr>
                  <w:tcW w:w="2948" w:type="dxa"/>
                </w:tcPr>
                <w:p w14:paraId="55D78C8A" w14:textId="77777777" w:rsidR="009016AE" w:rsidRDefault="00B72FAB">
                  <w:pPr>
                    <w:pStyle w:val="3GPPText"/>
                    <w:spacing w:before="0" w:after="0"/>
                  </w:pPr>
                  <w:r>
                    <w:rPr>
                      <w:sz w:val="18"/>
                      <w:szCs w:val="18"/>
                    </w:rPr>
                    <w:t>(Optional) Altitude Error, all UEs</w:t>
                  </w:r>
                </w:p>
              </w:tc>
              <w:tc>
                <w:tcPr>
                  <w:tcW w:w="567" w:type="dxa"/>
                </w:tcPr>
                <w:p w14:paraId="493760D3" w14:textId="77777777" w:rsidR="009016AE" w:rsidRDefault="009016AE">
                  <w:pPr>
                    <w:pStyle w:val="3GPPText"/>
                    <w:spacing w:before="0" w:after="0"/>
                  </w:pPr>
                </w:p>
              </w:tc>
              <w:tc>
                <w:tcPr>
                  <w:tcW w:w="567" w:type="dxa"/>
                </w:tcPr>
                <w:p w14:paraId="6C8A5E8F" w14:textId="77777777" w:rsidR="009016AE" w:rsidRDefault="009016AE">
                  <w:pPr>
                    <w:pStyle w:val="3GPPText"/>
                    <w:spacing w:before="0" w:after="0"/>
                  </w:pPr>
                </w:p>
              </w:tc>
              <w:tc>
                <w:tcPr>
                  <w:tcW w:w="567" w:type="dxa"/>
                </w:tcPr>
                <w:p w14:paraId="135A80F9" w14:textId="77777777" w:rsidR="009016AE" w:rsidRDefault="009016AE">
                  <w:pPr>
                    <w:pStyle w:val="3GPPText"/>
                    <w:spacing w:before="0" w:after="0"/>
                  </w:pPr>
                </w:p>
              </w:tc>
              <w:tc>
                <w:tcPr>
                  <w:tcW w:w="567" w:type="dxa"/>
                </w:tcPr>
                <w:p w14:paraId="12128F06" w14:textId="77777777" w:rsidR="009016AE" w:rsidRDefault="009016AE">
                  <w:pPr>
                    <w:pStyle w:val="3GPPText"/>
                    <w:spacing w:before="0" w:after="0"/>
                  </w:pPr>
                </w:p>
              </w:tc>
              <w:tc>
                <w:tcPr>
                  <w:tcW w:w="567" w:type="dxa"/>
                </w:tcPr>
                <w:p w14:paraId="6D05A65A" w14:textId="77777777" w:rsidR="009016AE" w:rsidRDefault="009016AE">
                  <w:pPr>
                    <w:pStyle w:val="3GPPText"/>
                    <w:spacing w:before="0" w:after="0"/>
                  </w:pPr>
                </w:p>
              </w:tc>
            </w:tr>
          </w:tbl>
          <w:p w14:paraId="01B7E55B" w14:textId="77777777" w:rsidR="009016AE" w:rsidRDefault="00B72FAB">
            <w:pPr>
              <w:pStyle w:val="3GPPText"/>
            </w:pPr>
            <w:r>
              <w:t>The performance observation for each evaluation case should be captured in following table:</w:t>
            </w:r>
          </w:p>
          <w:tbl>
            <w:tblPr>
              <w:tblStyle w:val="TableGrid"/>
              <w:tblW w:w="6831" w:type="dxa"/>
              <w:tblLayout w:type="fixed"/>
              <w:tblLook w:val="04A0" w:firstRow="1" w:lastRow="0" w:firstColumn="1" w:lastColumn="0" w:noHBand="0" w:noVBand="1"/>
            </w:tblPr>
            <w:tblGrid>
              <w:gridCol w:w="1113"/>
              <w:gridCol w:w="5718"/>
            </w:tblGrid>
            <w:tr w:rsidR="009016AE" w14:paraId="254A98A5" w14:textId="77777777">
              <w:tc>
                <w:tcPr>
                  <w:tcW w:w="1113" w:type="dxa"/>
                </w:tcPr>
                <w:p w14:paraId="06E6904E" w14:textId="77777777" w:rsidR="009016AE" w:rsidRDefault="009016AE">
                  <w:pPr>
                    <w:pStyle w:val="3GPPText"/>
                    <w:spacing w:before="0" w:after="0"/>
                  </w:pPr>
                </w:p>
              </w:tc>
              <w:tc>
                <w:tcPr>
                  <w:tcW w:w="5718" w:type="dxa"/>
                </w:tcPr>
                <w:p w14:paraId="563AB550" w14:textId="77777777" w:rsidR="009016AE" w:rsidRDefault="00B72FAB">
                  <w:pPr>
                    <w:pStyle w:val="3GPPText"/>
                    <w:spacing w:before="0" w:after="0"/>
                  </w:pPr>
                  <w:r>
                    <w:t>Observations</w:t>
                  </w:r>
                </w:p>
              </w:tc>
            </w:tr>
            <w:tr w:rsidR="009016AE" w14:paraId="05EADB69" w14:textId="77777777">
              <w:trPr>
                <w:trHeight w:val="192"/>
              </w:trPr>
              <w:tc>
                <w:tcPr>
                  <w:tcW w:w="1113" w:type="dxa"/>
                  <w:vAlign w:val="center"/>
                </w:tcPr>
                <w:p w14:paraId="39CEAD49" w14:textId="77777777" w:rsidR="009016AE" w:rsidRDefault="00B72FAB">
                  <w:pPr>
                    <w:pStyle w:val="3GPPText"/>
                    <w:spacing w:before="0" w:after="0"/>
                    <w:jc w:val="center"/>
                  </w:pPr>
                  <w:r>
                    <w:rPr>
                      <w:b/>
                    </w:rPr>
                    <w:t>Case 1</w:t>
                  </w:r>
                </w:p>
              </w:tc>
              <w:tc>
                <w:tcPr>
                  <w:tcW w:w="5718" w:type="dxa"/>
                </w:tcPr>
                <w:p w14:paraId="48DA9DF7" w14:textId="77777777" w:rsidR="009016AE" w:rsidRDefault="00B72FAB">
                  <w:pPr>
                    <w:pStyle w:val="3GPPText"/>
                    <w:spacing w:before="0" w:after="0"/>
                    <w:rPr>
                      <w:sz w:val="18"/>
                      <w:szCs w:val="18"/>
                    </w:rPr>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1</w:t>
                  </w:r>
                </w:p>
              </w:tc>
            </w:tr>
            <w:tr w:rsidR="009016AE" w14:paraId="6ED11E3D" w14:textId="77777777">
              <w:tc>
                <w:tcPr>
                  <w:tcW w:w="1113" w:type="dxa"/>
                  <w:vAlign w:val="center"/>
                </w:tcPr>
                <w:p w14:paraId="1DEFF3FC" w14:textId="77777777" w:rsidR="009016AE" w:rsidRDefault="00B72FAB">
                  <w:pPr>
                    <w:pStyle w:val="3GPPText"/>
                    <w:spacing w:before="0" w:after="0"/>
                    <w:jc w:val="center"/>
                  </w:pPr>
                  <w:r>
                    <w:rPr>
                      <w:b/>
                    </w:rPr>
                    <w:t>Case 2</w:t>
                  </w:r>
                </w:p>
              </w:tc>
              <w:tc>
                <w:tcPr>
                  <w:tcW w:w="5718" w:type="dxa"/>
                </w:tcPr>
                <w:p w14:paraId="196FBDCD" w14:textId="77777777" w:rsidR="009016AE" w:rsidRDefault="00B72FAB">
                  <w:pPr>
                    <w:pStyle w:val="3GPPText"/>
                    <w:spacing w:before="0" w:after="0"/>
                  </w:pPr>
                  <w:proofErr w:type="spellStart"/>
                  <w:r>
                    <w:rPr>
                      <w:sz w:val="18"/>
                      <w:szCs w:val="18"/>
                    </w:rPr>
                    <w:t>Observarion</w:t>
                  </w:r>
                  <w:proofErr w:type="spellEnd"/>
                  <w:r>
                    <w:rPr>
                      <w:sz w:val="18"/>
                      <w:szCs w:val="18"/>
                    </w:rPr>
                    <w:t xml:space="preserve"> based on positioning </w:t>
                  </w:r>
                  <w:proofErr w:type="spellStart"/>
                  <w:r>
                    <w:rPr>
                      <w:sz w:val="18"/>
                      <w:szCs w:val="18"/>
                    </w:rPr>
                    <w:t>perfromance</w:t>
                  </w:r>
                  <w:proofErr w:type="spellEnd"/>
                  <w:r>
                    <w:rPr>
                      <w:sz w:val="18"/>
                      <w:szCs w:val="18"/>
                    </w:rPr>
                    <w:t xml:space="preserve"> for Case 2</w:t>
                  </w:r>
                </w:p>
              </w:tc>
            </w:tr>
          </w:tbl>
          <w:p w14:paraId="6781EFE9" w14:textId="77777777" w:rsidR="009016AE" w:rsidRDefault="009016AE">
            <w:pPr>
              <w:pStyle w:val="3GPPText"/>
            </w:pPr>
          </w:p>
          <w:p w14:paraId="7EDDB141" w14:textId="77777777" w:rsidR="009016AE" w:rsidRDefault="00B72FAB">
            <w:pPr>
              <w:pStyle w:val="3GPPText"/>
            </w:pPr>
            <w:r>
              <w:t>Optionally, CDF curves are presented in xml spreadsheet in forms of the of X axis value corresponding to the set of probability from 0% to 100% with granularity of 1%.</w:t>
            </w:r>
          </w:p>
          <w:p w14:paraId="19E6153C" w14:textId="77777777" w:rsidR="009016AE" w:rsidRDefault="009016AE">
            <w:pPr>
              <w:pStyle w:val="BodyText"/>
              <w:spacing w:after="0"/>
              <w:rPr>
                <w:sz w:val="22"/>
                <w:szCs w:val="18"/>
                <w:lang w:eastAsia="en-US"/>
              </w:rPr>
            </w:pPr>
          </w:p>
        </w:tc>
      </w:tr>
      <w:tr w:rsidR="009016AE" w14:paraId="4E0ACB06" w14:textId="77777777">
        <w:tc>
          <w:tcPr>
            <w:tcW w:w="1696" w:type="dxa"/>
          </w:tcPr>
          <w:p w14:paraId="089F9685" w14:textId="77777777" w:rsidR="009016AE" w:rsidRDefault="00B72FAB">
            <w:pPr>
              <w:pStyle w:val="BodyText"/>
              <w:spacing w:after="0"/>
              <w:rPr>
                <w:sz w:val="22"/>
                <w:szCs w:val="18"/>
                <w:lang w:eastAsia="en-US"/>
              </w:rPr>
            </w:pPr>
            <w:r>
              <w:rPr>
                <w:sz w:val="22"/>
                <w:szCs w:val="18"/>
                <w:lang w:eastAsia="en-US"/>
              </w:rPr>
              <w:lastRenderedPageBreak/>
              <w:t>Fraunhofer</w:t>
            </w:r>
          </w:p>
        </w:tc>
        <w:tc>
          <w:tcPr>
            <w:tcW w:w="7320" w:type="dxa"/>
          </w:tcPr>
          <w:p w14:paraId="6D5E19A5" w14:textId="77777777" w:rsidR="009016AE" w:rsidRDefault="00B72FAB">
            <w:pPr>
              <w:pStyle w:val="BodyText"/>
              <w:spacing w:after="0"/>
              <w:rPr>
                <w:sz w:val="22"/>
                <w:szCs w:val="18"/>
                <w:lang w:eastAsia="en-US"/>
              </w:rPr>
            </w:pPr>
            <w:r>
              <w:rPr>
                <w:sz w:val="22"/>
                <w:szCs w:val="18"/>
                <w:lang w:eastAsia="en-US"/>
              </w:rPr>
              <w:t xml:space="preserve">We are fine with the proposal. Specifically the simulation results in section8-TR38.855 can be better </w:t>
            </w:r>
            <w:proofErr w:type="spellStart"/>
            <w:r>
              <w:rPr>
                <w:sz w:val="22"/>
                <w:szCs w:val="18"/>
                <w:lang w:eastAsia="en-US"/>
              </w:rPr>
              <w:t>alligned</w:t>
            </w:r>
            <w:proofErr w:type="spellEnd"/>
            <w:r>
              <w:rPr>
                <w:sz w:val="22"/>
                <w:szCs w:val="18"/>
                <w:lang w:eastAsia="en-US"/>
              </w:rPr>
              <w:t xml:space="preserve"> in 38.857 for the baseline, optional and design specific parameters.</w:t>
            </w:r>
          </w:p>
        </w:tc>
      </w:tr>
      <w:tr w:rsidR="009016AE" w14:paraId="1051F42D" w14:textId="77777777">
        <w:tc>
          <w:tcPr>
            <w:tcW w:w="1696" w:type="dxa"/>
          </w:tcPr>
          <w:p w14:paraId="0F1B773B" w14:textId="77777777" w:rsidR="009016AE" w:rsidRDefault="00B72FAB">
            <w:pPr>
              <w:pStyle w:val="BodyText"/>
              <w:spacing w:after="0"/>
              <w:rPr>
                <w:sz w:val="22"/>
                <w:szCs w:val="18"/>
                <w:lang w:eastAsia="en-US"/>
              </w:rPr>
            </w:pPr>
            <w:r>
              <w:rPr>
                <w:sz w:val="22"/>
                <w:szCs w:val="18"/>
                <w:lang w:eastAsia="en-US"/>
              </w:rPr>
              <w:t>SONY</w:t>
            </w:r>
          </w:p>
        </w:tc>
        <w:tc>
          <w:tcPr>
            <w:tcW w:w="7320" w:type="dxa"/>
          </w:tcPr>
          <w:p w14:paraId="2BB9C1F1" w14:textId="77777777" w:rsidR="009016AE" w:rsidRDefault="00B72FAB">
            <w:pPr>
              <w:pStyle w:val="BodyText"/>
              <w:spacing w:after="0"/>
              <w:rPr>
                <w:sz w:val="22"/>
                <w:szCs w:val="18"/>
                <w:lang w:eastAsia="en-US"/>
              </w:rPr>
            </w:pPr>
            <w:r>
              <w:rPr>
                <w:sz w:val="22"/>
                <w:szCs w:val="18"/>
                <w:lang w:eastAsia="en-US"/>
              </w:rPr>
              <w:t>We can re-use the template in TR 38.855, particularly for the horizontal/vertical accuracy.</w:t>
            </w:r>
          </w:p>
        </w:tc>
      </w:tr>
      <w:tr w:rsidR="009016AE" w14:paraId="3BF30A5D" w14:textId="77777777">
        <w:tc>
          <w:tcPr>
            <w:tcW w:w="1696" w:type="dxa"/>
          </w:tcPr>
          <w:p w14:paraId="3311099C" w14:textId="77777777" w:rsidR="009016AE" w:rsidRDefault="00B72FAB">
            <w:pPr>
              <w:pStyle w:val="BodyText"/>
              <w:spacing w:after="0"/>
              <w:rPr>
                <w:sz w:val="22"/>
                <w:szCs w:val="18"/>
                <w:lang w:eastAsia="en-US"/>
              </w:rPr>
            </w:pPr>
            <w:r>
              <w:rPr>
                <w:sz w:val="22"/>
                <w:szCs w:val="18"/>
                <w:lang w:eastAsia="en-US"/>
              </w:rPr>
              <w:t>SS</w:t>
            </w:r>
          </w:p>
        </w:tc>
        <w:tc>
          <w:tcPr>
            <w:tcW w:w="7320" w:type="dxa"/>
          </w:tcPr>
          <w:p w14:paraId="2FAA8668" w14:textId="77777777" w:rsidR="009016AE" w:rsidRDefault="00B72FAB">
            <w:pPr>
              <w:pStyle w:val="BodyText"/>
              <w:spacing w:after="0"/>
              <w:rPr>
                <w:sz w:val="22"/>
                <w:szCs w:val="18"/>
                <w:lang w:eastAsia="en-US"/>
              </w:rPr>
            </w:pPr>
            <w:r>
              <w:rPr>
                <w:sz w:val="22"/>
                <w:szCs w:val="18"/>
                <w:lang w:eastAsia="en-US"/>
              </w:rPr>
              <w:t>We have agreed that template in 38.855 can be reused.</w:t>
            </w:r>
          </w:p>
        </w:tc>
      </w:tr>
    </w:tbl>
    <w:p w14:paraId="75E16FAB" w14:textId="77777777" w:rsidR="009016AE" w:rsidRDefault="009016AE">
      <w:pPr>
        <w:rPr>
          <w:lang w:val="en-US"/>
        </w:rPr>
      </w:pPr>
    </w:p>
    <w:p w14:paraId="6485E3D0" w14:textId="77777777" w:rsidR="009016AE" w:rsidRDefault="00B72FAB" w:rsidP="00B47AE5">
      <w:pPr>
        <w:pStyle w:val="Heading3"/>
      </w:pPr>
      <w:r>
        <w:t>Revision of Initial Proposal</w:t>
      </w:r>
    </w:p>
    <w:p w14:paraId="7F818397" w14:textId="77777777" w:rsidR="009016AE" w:rsidRDefault="00B72FAB">
      <w:pPr>
        <w:spacing w:before="60"/>
        <w:jc w:val="both"/>
        <w:rPr>
          <w:bCs/>
          <w:iCs/>
          <w:lang w:val="en-US"/>
        </w:rPr>
      </w:pPr>
      <w:r>
        <w:rPr>
          <w:bCs/>
          <w:iCs/>
          <w:lang w:val="en-US"/>
        </w:rPr>
        <w:t>Assuming there is no concerns, it is probably better to discuss directly based on template example. Considering limited time for preparation of the template it is suggested to discuss this aspect later during the meeting week when initial version of revised template is prepared and shared.</w:t>
      </w:r>
    </w:p>
    <w:p w14:paraId="26A240AD" w14:textId="77777777" w:rsidR="009016AE" w:rsidRDefault="009016AE">
      <w:pPr>
        <w:spacing w:before="60"/>
        <w:jc w:val="both"/>
        <w:rPr>
          <w:bCs/>
          <w:iCs/>
          <w:lang w:val="en-US"/>
        </w:rPr>
      </w:pPr>
    </w:p>
    <w:p w14:paraId="3997FA66" w14:textId="77777777" w:rsidR="009016AE" w:rsidRDefault="00B72FAB" w:rsidP="00B47AE5">
      <w:pPr>
        <w:pStyle w:val="Heading3"/>
      </w:pPr>
      <w:r>
        <w:t>Collection of Views for Revised Proposal</w:t>
      </w:r>
    </w:p>
    <w:p w14:paraId="166DF4D2" w14:textId="77777777" w:rsidR="009016AE" w:rsidRDefault="00B72FAB">
      <w:pPr>
        <w:rPr>
          <w:lang w:val="en-US"/>
        </w:rPr>
      </w:pPr>
      <w:r>
        <w:rPr>
          <w:lang w:val="en-US"/>
        </w:rPr>
        <w:t>TBD</w:t>
      </w:r>
    </w:p>
    <w:p w14:paraId="1355E6FF" w14:textId="77777777" w:rsidR="009016AE" w:rsidRDefault="00B72FAB">
      <w:pPr>
        <w:pStyle w:val="Heading1"/>
      </w:pPr>
      <w:r>
        <w:t>Summary</w:t>
      </w:r>
    </w:p>
    <w:p w14:paraId="618B7BC8" w14:textId="77777777" w:rsidR="009016AE" w:rsidRDefault="00B72FAB">
      <w:pPr>
        <w:rPr>
          <w:lang w:val="en-GB"/>
        </w:rPr>
      </w:pPr>
      <w:r>
        <w:rPr>
          <w:lang w:val="en-GB"/>
        </w:rPr>
        <w:t>This contribution provides intermediate summary of RAN1 WG discussion [102-e-NR-Pos-Enh-Eval-Acc-Lat]. It is proposed to discuss the latest revisions of proposals during RAN1 GTW sessions if time permits.</w:t>
      </w:r>
    </w:p>
    <w:p w14:paraId="3F189BDF" w14:textId="77777777" w:rsidR="009016AE" w:rsidRDefault="00B72FAB">
      <w:pPr>
        <w:pStyle w:val="Heading1"/>
      </w:pPr>
      <w:r>
        <w:t>References</w:t>
      </w:r>
    </w:p>
    <w:p w14:paraId="2E20894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6" w:name="_Ref48466800"/>
      <w:r>
        <w:rPr>
          <w:rFonts w:ascii="Times New Roman" w:eastAsia="SimSun" w:hAnsi="Times New Roman"/>
        </w:rPr>
        <w:t>R1-2005252</w:t>
      </w:r>
      <w:r>
        <w:rPr>
          <w:rFonts w:ascii="Times New Roman" w:eastAsia="SimSun" w:hAnsi="Times New Roman"/>
        </w:rPr>
        <w:tab/>
        <w:t>Performance evaluation for Rel-17 positioning</w:t>
      </w:r>
      <w:r>
        <w:rPr>
          <w:rFonts w:ascii="Times New Roman" w:eastAsia="SimSun" w:hAnsi="Times New Roman"/>
        </w:rPr>
        <w:tab/>
        <w:t>, Huawei, HiSilicon</w:t>
      </w:r>
      <w:bookmarkEnd w:id="206"/>
    </w:p>
    <w:p w14:paraId="313F961A"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7" w:name="_Ref48470416"/>
      <w:r>
        <w:rPr>
          <w:rFonts w:ascii="Times New Roman" w:eastAsia="SimSun" w:hAnsi="Times New Roman"/>
        </w:rPr>
        <w:t>R1-2005380</w:t>
      </w:r>
      <w:r>
        <w:rPr>
          <w:rFonts w:ascii="Times New Roman" w:eastAsia="SimSun" w:hAnsi="Times New Roman"/>
        </w:rPr>
        <w:tab/>
        <w:t>Evaluation of achievable positioning accuracy and latency,</w:t>
      </w:r>
      <w:r>
        <w:rPr>
          <w:rFonts w:ascii="Times New Roman" w:eastAsia="SimSun" w:hAnsi="Times New Roman"/>
        </w:rPr>
        <w:tab/>
        <w:t>vivo</w:t>
      </w:r>
      <w:bookmarkEnd w:id="207"/>
    </w:p>
    <w:p w14:paraId="6F6E427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8" w:name="_Ref48481492"/>
      <w:r>
        <w:rPr>
          <w:rFonts w:ascii="Times New Roman" w:eastAsia="SimSun" w:hAnsi="Times New Roman"/>
        </w:rPr>
        <w:t>R1-2005463</w:t>
      </w:r>
      <w:r>
        <w:rPr>
          <w:rFonts w:ascii="Times New Roman" w:eastAsia="SimSun" w:hAnsi="Times New Roman"/>
        </w:rPr>
        <w:tab/>
        <w:t>Evaluation results based on NR Rel-16 positioning, ZTE</w:t>
      </w:r>
      <w:bookmarkEnd w:id="208"/>
    </w:p>
    <w:p w14:paraId="73F8424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09" w:name="_Ref48482392"/>
      <w:r>
        <w:rPr>
          <w:rFonts w:ascii="Times New Roman" w:eastAsia="SimSun" w:hAnsi="Times New Roman"/>
        </w:rPr>
        <w:t>R1-2005578</w:t>
      </w:r>
      <w:r>
        <w:rPr>
          <w:rFonts w:ascii="Times New Roman" w:eastAsia="SimSun" w:hAnsi="Times New Roman"/>
        </w:rPr>
        <w:tab/>
        <w:t>Initial Views on Evaluation of Positioning Accuracy and Latency, Sony</w:t>
      </w:r>
      <w:bookmarkEnd w:id="209"/>
    </w:p>
    <w:p w14:paraId="16131AB9"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0" w:name="_Ref48484030"/>
      <w:r>
        <w:rPr>
          <w:rFonts w:ascii="Times New Roman" w:eastAsia="SimSun" w:hAnsi="Times New Roman"/>
        </w:rPr>
        <w:t>R1-2005711</w:t>
      </w:r>
      <w:r>
        <w:rPr>
          <w:rFonts w:ascii="Times New Roman" w:eastAsia="SimSun" w:hAnsi="Times New Roman"/>
        </w:rPr>
        <w:tab/>
        <w:t>Discussion of evaluation of NR positioning performance, CATT</w:t>
      </w:r>
      <w:bookmarkEnd w:id="210"/>
    </w:p>
    <w:p w14:paraId="75F4F3F6"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r>
        <w:rPr>
          <w:rFonts w:ascii="Times New Roman" w:eastAsia="SimSun" w:hAnsi="Times New Roman"/>
        </w:rPr>
        <w:t>R1-2005878</w:t>
      </w:r>
      <w:r>
        <w:rPr>
          <w:rFonts w:ascii="Times New Roman" w:eastAsia="SimSun" w:hAnsi="Times New Roman"/>
        </w:rPr>
        <w:tab/>
        <w:t>NR Positioning Performance in I-IoT Scenarios, Intel Corporation</w:t>
      </w:r>
    </w:p>
    <w:p w14:paraId="51400C84"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1" w:name="_Ref48486054"/>
      <w:r>
        <w:rPr>
          <w:rFonts w:ascii="Times New Roman" w:eastAsia="SimSun" w:hAnsi="Times New Roman"/>
        </w:rPr>
        <w:t>R1-2005991</w:t>
      </w:r>
      <w:r>
        <w:rPr>
          <w:rFonts w:ascii="Times New Roman" w:eastAsia="SimSun" w:hAnsi="Times New Roman"/>
        </w:rPr>
        <w:tab/>
        <w:t>Evaluation of NR positioning in IIOT scenario, OPPO</w:t>
      </w:r>
      <w:bookmarkEnd w:id="211"/>
    </w:p>
    <w:p w14:paraId="212D10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2" w:name="_Ref48486936"/>
      <w:r>
        <w:rPr>
          <w:rFonts w:ascii="Times New Roman" w:eastAsia="SimSun" w:hAnsi="Times New Roman"/>
        </w:rPr>
        <w:t>R1-2006067</w:t>
      </w:r>
      <w:r>
        <w:rPr>
          <w:rFonts w:ascii="Times New Roman" w:eastAsia="SimSun" w:hAnsi="Times New Roman"/>
        </w:rPr>
        <w:tab/>
        <w:t>Evaluation of achievable positioning accuracy and latency, BUPT</w:t>
      </w:r>
      <w:bookmarkEnd w:id="212"/>
    </w:p>
    <w:p w14:paraId="58DA0658"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3" w:name="_Ref48487899"/>
      <w:r>
        <w:rPr>
          <w:rFonts w:ascii="Times New Roman" w:eastAsia="SimSun" w:hAnsi="Times New Roman"/>
        </w:rPr>
        <w:t>R1-2006149</w:t>
      </w:r>
      <w:r>
        <w:rPr>
          <w:rFonts w:ascii="Times New Roman" w:eastAsia="SimSun" w:hAnsi="Times New Roman"/>
        </w:rPr>
        <w:tab/>
        <w:t>Evaluation of achievable positioning accuracy and latency, Samsung</w:t>
      </w:r>
      <w:bookmarkEnd w:id="213"/>
    </w:p>
    <w:p w14:paraId="3F32452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4" w:name="_Ref48488450"/>
      <w:r>
        <w:rPr>
          <w:rFonts w:ascii="Times New Roman" w:eastAsia="SimSun" w:hAnsi="Times New Roman"/>
        </w:rPr>
        <w:t>R1-2006197</w:t>
      </w:r>
      <w:r>
        <w:rPr>
          <w:rFonts w:ascii="Times New Roman" w:eastAsia="SimSun" w:hAnsi="Times New Roman"/>
        </w:rPr>
        <w:tab/>
        <w:t>Evaluation of DL-TDOA and DL-AoD techniques under IIOT scenarios, MediaTek Inc.</w:t>
      </w:r>
      <w:bookmarkEnd w:id="214"/>
    </w:p>
    <w:p w14:paraId="06937ADB"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5" w:name="_Ref48489054"/>
      <w:r>
        <w:rPr>
          <w:rFonts w:ascii="Times New Roman" w:eastAsia="SimSun" w:hAnsi="Times New Roman"/>
        </w:rPr>
        <w:lastRenderedPageBreak/>
        <w:t>R1-2006215</w:t>
      </w:r>
      <w:r>
        <w:rPr>
          <w:rFonts w:ascii="Times New Roman" w:eastAsia="SimSun" w:hAnsi="Times New Roman"/>
        </w:rPr>
        <w:tab/>
        <w:t>Discussion on achievable positioning latency, CMCC</w:t>
      </w:r>
      <w:bookmarkEnd w:id="215"/>
    </w:p>
    <w:p w14:paraId="62DCD1F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6" w:name="_Ref48589822"/>
      <w:r>
        <w:rPr>
          <w:rFonts w:ascii="Times New Roman" w:eastAsia="SimSun" w:hAnsi="Times New Roman"/>
        </w:rPr>
        <w:t>R1-2006239</w:t>
      </w:r>
      <w:r>
        <w:rPr>
          <w:rFonts w:ascii="Times New Roman" w:eastAsia="SimSun" w:hAnsi="Times New Roman"/>
        </w:rPr>
        <w:tab/>
        <w:t xml:space="preserve">Discussion on evaluation of latency, </w:t>
      </w:r>
      <w:proofErr w:type="spellStart"/>
      <w:r>
        <w:rPr>
          <w:rFonts w:ascii="Times New Roman" w:eastAsia="SimSun" w:hAnsi="Times New Roman"/>
        </w:rPr>
        <w:t>InterDigital</w:t>
      </w:r>
      <w:proofErr w:type="spellEnd"/>
      <w:r>
        <w:rPr>
          <w:rFonts w:ascii="Times New Roman" w:eastAsia="SimSun" w:hAnsi="Times New Roman"/>
        </w:rPr>
        <w:t>, Inc.</w:t>
      </w:r>
      <w:bookmarkEnd w:id="216"/>
    </w:p>
    <w:p w14:paraId="4C6ECEBC"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7" w:name="_Ref48489781"/>
      <w:r>
        <w:rPr>
          <w:rFonts w:ascii="Times New Roman" w:eastAsia="SimSun" w:hAnsi="Times New Roman"/>
        </w:rPr>
        <w:t>R1-2006323</w:t>
      </w:r>
      <w:r>
        <w:rPr>
          <w:rFonts w:ascii="Times New Roman" w:eastAsia="SimSun" w:hAnsi="Times New Roman"/>
        </w:rPr>
        <w:tab/>
        <w:t>Considerations for Positioning Latency Evaluation, Lenovo, Motorola Mobility</w:t>
      </w:r>
      <w:bookmarkEnd w:id="217"/>
    </w:p>
    <w:p w14:paraId="51FDE7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8" w:name="_Ref48490340"/>
      <w:r>
        <w:rPr>
          <w:rFonts w:ascii="Times New Roman" w:eastAsia="SimSun" w:hAnsi="Times New Roman"/>
        </w:rPr>
        <w:t>R1-2006375</w:t>
      </w:r>
      <w:r>
        <w:rPr>
          <w:rFonts w:ascii="Times New Roman" w:eastAsia="SimSun" w:hAnsi="Times New Roman"/>
        </w:rPr>
        <w:tab/>
        <w:t>Discussion on evaluation of achievable positioning accuracy and latency for NR positioning, LG Electronics</w:t>
      </w:r>
      <w:bookmarkEnd w:id="218"/>
    </w:p>
    <w:p w14:paraId="14A228F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19" w:name="_Ref48490950"/>
      <w:r>
        <w:rPr>
          <w:rFonts w:ascii="Times New Roman" w:eastAsia="SimSun" w:hAnsi="Times New Roman"/>
        </w:rPr>
        <w:t>R1-2006428</w:t>
      </w:r>
      <w:r>
        <w:rPr>
          <w:rFonts w:ascii="Times New Roman" w:eastAsia="SimSun" w:hAnsi="Times New Roman"/>
        </w:rPr>
        <w:tab/>
        <w:t>Initial results on evaluation of achievable positioning accuracy and latency, Nokia, Nokia Shanghai Bell</w:t>
      </w:r>
      <w:bookmarkEnd w:id="219"/>
    </w:p>
    <w:p w14:paraId="2C0B46F5"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0" w:name="_Ref48495236"/>
      <w:r>
        <w:rPr>
          <w:rFonts w:ascii="Times New Roman" w:eastAsia="SimSun" w:hAnsi="Times New Roman"/>
        </w:rPr>
        <w:t>R1-2006459</w:t>
      </w:r>
      <w:r>
        <w:rPr>
          <w:rFonts w:ascii="Times New Roman" w:eastAsia="SimSun" w:hAnsi="Times New Roman"/>
        </w:rPr>
        <w:tab/>
        <w:t>Evaluation of positioning enhancements, Fraunhofer IIS, Fraunhofer HHI</w:t>
      </w:r>
      <w:bookmarkEnd w:id="220"/>
    </w:p>
    <w:p w14:paraId="47ADDEB3"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1" w:name="_Ref48498653"/>
      <w:r>
        <w:rPr>
          <w:rFonts w:ascii="Times New Roman" w:eastAsia="SimSun" w:hAnsi="Times New Roman"/>
        </w:rPr>
        <w:t>R1-2006623</w:t>
      </w:r>
      <w:r>
        <w:rPr>
          <w:rFonts w:ascii="Times New Roman" w:eastAsia="SimSun" w:hAnsi="Times New Roman"/>
        </w:rPr>
        <w:tab/>
        <w:t xml:space="preserve">Positioning evaluation results for additional commercial use cases, </w:t>
      </w:r>
      <w:proofErr w:type="spellStart"/>
      <w:r>
        <w:rPr>
          <w:rFonts w:ascii="Times New Roman" w:eastAsia="SimSun" w:hAnsi="Times New Roman"/>
        </w:rPr>
        <w:t>CEWiT</w:t>
      </w:r>
      <w:bookmarkEnd w:id="221"/>
      <w:proofErr w:type="spellEnd"/>
    </w:p>
    <w:p w14:paraId="74454D9E"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2" w:name="_Ref48500590"/>
      <w:r>
        <w:rPr>
          <w:rFonts w:ascii="Times New Roman" w:eastAsia="SimSun" w:hAnsi="Times New Roman"/>
        </w:rPr>
        <w:t>R1-2006809</w:t>
      </w:r>
      <w:r>
        <w:rPr>
          <w:rFonts w:ascii="Times New Roman" w:eastAsia="SimSun" w:hAnsi="Times New Roman"/>
        </w:rPr>
        <w:tab/>
        <w:t>Evaluation of achievable Positioning Accuracy &amp; Latency, Qualcomm Incorporated</w:t>
      </w:r>
      <w:bookmarkEnd w:id="222"/>
    </w:p>
    <w:p w14:paraId="21BFA960" w14:textId="77777777" w:rsidR="009016AE" w:rsidRDefault="00B72FAB">
      <w:pPr>
        <w:pStyle w:val="ListParagraph"/>
        <w:widowControl w:val="0"/>
        <w:numPr>
          <w:ilvl w:val="0"/>
          <w:numId w:val="19"/>
        </w:numPr>
        <w:tabs>
          <w:tab w:val="left" w:pos="708"/>
        </w:tabs>
        <w:autoSpaceDN w:val="0"/>
        <w:spacing w:after="60"/>
        <w:jc w:val="both"/>
        <w:rPr>
          <w:rFonts w:ascii="Times New Roman" w:eastAsia="SimSun" w:hAnsi="Times New Roman"/>
        </w:rPr>
      </w:pPr>
      <w:bookmarkStart w:id="223" w:name="_Ref48504519"/>
      <w:r>
        <w:rPr>
          <w:rFonts w:ascii="Times New Roman" w:eastAsia="SimSun" w:hAnsi="Times New Roman"/>
        </w:rPr>
        <w:t>R1-2006915</w:t>
      </w:r>
      <w:r>
        <w:rPr>
          <w:rFonts w:ascii="Times New Roman" w:eastAsia="SimSun" w:hAnsi="Times New Roman"/>
        </w:rPr>
        <w:tab/>
        <w:t>Evaluation of achievable positioning accuracy and latency, Ericsson</w:t>
      </w:r>
      <w:bookmarkEnd w:id="223"/>
    </w:p>
    <w:p w14:paraId="50D18ED5" w14:textId="77777777" w:rsidR="009016AE" w:rsidRDefault="009016AE">
      <w:pPr>
        <w:rPr>
          <w:lang w:val="en-US"/>
        </w:rPr>
      </w:pPr>
    </w:p>
    <w:sectPr w:rsidR="009016AE">
      <w:pgSz w:w="11906" w:h="16838"/>
      <w:pgMar w:top="1440" w:right="1440" w:bottom="1440" w:left="1440" w:header="708" w:footer="708" w:gutter="0"/>
      <w:cols w:space="70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705F3" w14:textId="77777777" w:rsidR="00622BEC" w:rsidRDefault="00622BEC" w:rsidP="00E22873">
      <w:pPr>
        <w:spacing w:before="0" w:after="0"/>
      </w:pPr>
      <w:r>
        <w:separator/>
      </w:r>
    </w:p>
  </w:endnote>
  <w:endnote w:type="continuationSeparator" w:id="0">
    <w:p w14:paraId="5C9D2886" w14:textId="77777777" w:rsidR="00622BEC" w:rsidRDefault="00622BEC" w:rsidP="00E2287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FreeSans">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43D8CE" w14:textId="77777777" w:rsidR="00622BEC" w:rsidRDefault="00622BEC" w:rsidP="00E22873">
      <w:pPr>
        <w:spacing w:before="0" w:after="0"/>
      </w:pPr>
      <w:r>
        <w:separator/>
      </w:r>
    </w:p>
  </w:footnote>
  <w:footnote w:type="continuationSeparator" w:id="0">
    <w:p w14:paraId="0723B963" w14:textId="77777777" w:rsidR="00622BEC" w:rsidRDefault="00622BEC" w:rsidP="00E2287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A740A28"/>
    <w:multiLevelType w:val="singleLevel"/>
    <w:tmpl w:val="9A740A28"/>
    <w:lvl w:ilvl="0">
      <w:start w:val="1"/>
      <w:numFmt w:val="bullet"/>
      <w:lvlText w:val=""/>
      <w:lvlJc w:val="left"/>
      <w:pPr>
        <w:ind w:left="420" w:hanging="420"/>
      </w:pPr>
      <w:rPr>
        <w:rFonts w:ascii="Wingdings" w:hAnsi="Wingdings" w:hint="default"/>
      </w:rPr>
    </w:lvl>
  </w:abstractNum>
  <w:abstractNum w:abstractNumId="1" w15:restartNumberingAfterBreak="0">
    <w:nsid w:val="E7C88D05"/>
    <w:multiLevelType w:val="singleLevel"/>
    <w:tmpl w:val="E7C88D05"/>
    <w:lvl w:ilvl="0">
      <w:start w:val="1"/>
      <w:numFmt w:val="bullet"/>
      <w:lvlText w:val=""/>
      <w:lvlJc w:val="left"/>
      <w:pPr>
        <w:ind w:left="420" w:hanging="420"/>
      </w:pPr>
      <w:rPr>
        <w:rFonts w:ascii="Wingdings" w:hAnsi="Wingdings" w:hint="default"/>
      </w:rPr>
    </w:lvl>
  </w:abstractNum>
  <w:abstractNum w:abstractNumId="2" w15:restartNumberingAfterBreak="0">
    <w:nsid w:val="051D6589"/>
    <w:multiLevelType w:val="multilevel"/>
    <w:tmpl w:val="4BEAA644"/>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711"/>
        </w:tabs>
        <w:ind w:left="1711" w:hanging="576"/>
      </w:pPr>
      <w:rPr>
        <w:rFonts w:hint="default"/>
        <w:i w:val="0"/>
        <w:sz w:val="32"/>
        <w:szCs w:val="32"/>
        <w:lang w:val="en-US"/>
      </w:rPr>
    </w:lvl>
    <w:lvl w:ilvl="2">
      <w:start w:val="1"/>
      <w:numFmt w:val="decimal"/>
      <w:pStyle w:val="Heading3"/>
      <w:lvlText w:val="%1.%2.%3"/>
      <w:lvlJc w:val="left"/>
      <w:pPr>
        <w:tabs>
          <w:tab w:val="left" w:pos="568"/>
        </w:tabs>
        <w:ind w:left="568" w:firstLine="0"/>
      </w:pPr>
      <w:rPr>
        <w:rFonts w:hint="default"/>
      </w:rPr>
    </w:lvl>
    <w:lvl w:ilvl="3">
      <w:start w:val="1"/>
      <w:numFmt w:val="decimal"/>
      <w:pStyle w:val="Heading4"/>
      <w:lvlText w:val="%1.%2.%3.%4"/>
      <w:lvlJc w:val="left"/>
      <w:pPr>
        <w:tabs>
          <w:tab w:val="left" w:pos="1432"/>
        </w:tabs>
        <w:ind w:left="1432" w:hanging="864"/>
      </w:pPr>
      <w:rPr>
        <w:rFonts w:hint="default"/>
      </w:rPr>
    </w:lvl>
    <w:lvl w:ilvl="4">
      <w:start w:val="1"/>
      <w:numFmt w:val="decimal"/>
      <w:pStyle w:val="Heading5"/>
      <w:lvlText w:val="%1.%2.%3.%4.%5"/>
      <w:lvlJc w:val="left"/>
      <w:pPr>
        <w:tabs>
          <w:tab w:val="left" w:pos="10578"/>
        </w:tabs>
        <w:ind w:left="10506" w:hanging="1008"/>
      </w:pPr>
      <w:rPr>
        <w:rFonts w:hint="default"/>
        <w:lang w:val="en-US"/>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 w15:restartNumberingAfterBreak="0">
    <w:nsid w:val="0E2A17D0"/>
    <w:multiLevelType w:val="multilevel"/>
    <w:tmpl w:val="0E2A17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B033A2"/>
    <w:multiLevelType w:val="hybridMultilevel"/>
    <w:tmpl w:val="2E921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9CB33AD"/>
    <w:multiLevelType w:val="multilevel"/>
    <w:tmpl w:val="19CB33A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E850950"/>
    <w:multiLevelType w:val="multilevel"/>
    <w:tmpl w:val="1E850950"/>
    <w:lvl w:ilvl="0">
      <w:start w:val="1"/>
      <w:numFmt w:val="bullet"/>
      <w:lvlText w:val=""/>
      <w:lvlJc w:val="left"/>
      <w:pPr>
        <w:tabs>
          <w:tab w:val="left" w:pos="720"/>
        </w:tabs>
        <w:ind w:left="720" w:hanging="360"/>
      </w:pPr>
      <w:rPr>
        <w:rFonts w:ascii="Symbol" w:hAnsi="Symbol"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Symbol" w:hAnsi="Symbol"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7" w15:restartNumberingAfterBreak="0">
    <w:nsid w:val="1EF428B5"/>
    <w:multiLevelType w:val="multilevel"/>
    <w:tmpl w:val="1EF428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3AA46647"/>
    <w:multiLevelType w:val="multilevel"/>
    <w:tmpl w:val="3AA46647"/>
    <w:lvl w:ilvl="0">
      <w:start w:val="1"/>
      <w:numFmt w:val="decimal"/>
      <w:pStyle w:val="Proposal"/>
      <w:lvlText w:val="Proposal %1"/>
      <w:lvlJc w:val="left"/>
      <w:pPr>
        <w:tabs>
          <w:tab w:val="left" w:pos="7825"/>
        </w:tabs>
        <w:ind w:left="7825" w:hanging="1304"/>
      </w:pPr>
      <w:rPr>
        <w:rFonts w:ascii="Arial" w:hAnsi="Arial" w:cs="Aria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3EB6005A"/>
    <w:multiLevelType w:val="multilevel"/>
    <w:tmpl w:val="3EB600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1EC2CEE"/>
    <w:multiLevelType w:val="multilevel"/>
    <w:tmpl w:val="41EC2C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5101505E"/>
    <w:multiLevelType w:val="multilevel"/>
    <w:tmpl w:val="5101505E"/>
    <w:lvl w:ilvl="0">
      <w:start w:val="1"/>
      <w:numFmt w:val="decimal"/>
      <w:pStyle w:val="Observation"/>
      <w:lvlText w:val="Observation %1"/>
      <w:lvlJc w:val="left"/>
      <w:pPr>
        <w:ind w:left="360" w:hanging="360"/>
      </w:pPr>
      <w:rPr>
        <w:rFonts w:ascii="Arial" w:hAnsi="Arial" w:cs="Aria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1E3C65"/>
    <w:multiLevelType w:val="multilevel"/>
    <w:tmpl w:val="541E3C65"/>
    <w:lvl w:ilvl="0">
      <w:start w:val="1"/>
      <w:numFmt w:val="bullet"/>
      <w:lvlText w:val=""/>
      <w:lvlJc w:val="left"/>
      <w:pPr>
        <w:ind w:left="753" w:hanging="360"/>
      </w:pPr>
      <w:rPr>
        <w:rFonts w:ascii="Symbol" w:hAnsi="Symbol" w:hint="default"/>
      </w:rPr>
    </w:lvl>
    <w:lvl w:ilvl="1">
      <w:start w:val="1"/>
      <w:numFmt w:val="bullet"/>
      <w:lvlText w:val="o"/>
      <w:lvlJc w:val="left"/>
      <w:pPr>
        <w:ind w:left="1473" w:hanging="360"/>
      </w:pPr>
      <w:rPr>
        <w:rFonts w:ascii="Courier New" w:hAnsi="Courier New" w:cs="Courier New" w:hint="default"/>
      </w:rPr>
    </w:lvl>
    <w:lvl w:ilvl="2">
      <w:start w:val="1"/>
      <w:numFmt w:val="bullet"/>
      <w:lvlText w:val=""/>
      <w:lvlJc w:val="left"/>
      <w:pPr>
        <w:ind w:left="2193" w:hanging="360"/>
      </w:pPr>
      <w:rPr>
        <w:rFonts w:ascii="Wingdings" w:hAnsi="Wingdings" w:hint="default"/>
      </w:rPr>
    </w:lvl>
    <w:lvl w:ilvl="3">
      <w:start w:val="1"/>
      <w:numFmt w:val="bullet"/>
      <w:lvlText w:val=""/>
      <w:lvlJc w:val="left"/>
      <w:pPr>
        <w:ind w:left="2913" w:hanging="360"/>
      </w:pPr>
      <w:rPr>
        <w:rFonts w:ascii="Symbol" w:hAnsi="Symbol" w:hint="default"/>
      </w:rPr>
    </w:lvl>
    <w:lvl w:ilvl="4">
      <w:start w:val="1"/>
      <w:numFmt w:val="bullet"/>
      <w:lvlText w:val="o"/>
      <w:lvlJc w:val="left"/>
      <w:pPr>
        <w:ind w:left="3633" w:hanging="360"/>
      </w:pPr>
      <w:rPr>
        <w:rFonts w:ascii="Courier New" w:hAnsi="Courier New" w:cs="Courier New" w:hint="default"/>
      </w:rPr>
    </w:lvl>
    <w:lvl w:ilvl="5">
      <w:start w:val="1"/>
      <w:numFmt w:val="bullet"/>
      <w:lvlText w:val=""/>
      <w:lvlJc w:val="left"/>
      <w:pPr>
        <w:ind w:left="4353" w:hanging="360"/>
      </w:pPr>
      <w:rPr>
        <w:rFonts w:ascii="Wingdings" w:hAnsi="Wingdings" w:hint="default"/>
      </w:rPr>
    </w:lvl>
    <w:lvl w:ilvl="6">
      <w:start w:val="1"/>
      <w:numFmt w:val="bullet"/>
      <w:lvlText w:val=""/>
      <w:lvlJc w:val="left"/>
      <w:pPr>
        <w:ind w:left="5073" w:hanging="360"/>
      </w:pPr>
      <w:rPr>
        <w:rFonts w:ascii="Symbol" w:hAnsi="Symbol" w:hint="default"/>
      </w:rPr>
    </w:lvl>
    <w:lvl w:ilvl="7">
      <w:start w:val="1"/>
      <w:numFmt w:val="bullet"/>
      <w:lvlText w:val="o"/>
      <w:lvlJc w:val="left"/>
      <w:pPr>
        <w:ind w:left="5793" w:hanging="360"/>
      </w:pPr>
      <w:rPr>
        <w:rFonts w:ascii="Courier New" w:hAnsi="Courier New" w:cs="Courier New" w:hint="default"/>
      </w:rPr>
    </w:lvl>
    <w:lvl w:ilvl="8">
      <w:start w:val="1"/>
      <w:numFmt w:val="bullet"/>
      <w:lvlText w:val=""/>
      <w:lvlJc w:val="left"/>
      <w:pPr>
        <w:ind w:left="6513" w:hanging="360"/>
      </w:pPr>
      <w:rPr>
        <w:rFonts w:ascii="Wingdings" w:hAnsi="Wingdings" w:hint="default"/>
      </w:rPr>
    </w:lvl>
  </w:abstractNum>
  <w:abstractNum w:abstractNumId="14"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5BEC2621"/>
    <w:multiLevelType w:val="multilevel"/>
    <w:tmpl w:val="5BEC2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55534DF"/>
    <w:multiLevelType w:val="multilevel"/>
    <w:tmpl w:val="655534DF"/>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7F67203"/>
    <w:multiLevelType w:val="multilevel"/>
    <w:tmpl w:val="77F67203"/>
    <w:lvl w:ilvl="0">
      <w:start w:val="1"/>
      <w:numFmt w:val="bullet"/>
      <w:lvlText w:val=""/>
      <w:lvlJc w:val="left"/>
      <w:pPr>
        <w:ind w:left="720" w:hanging="360"/>
      </w:pPr>
      <w:rPr>
        <w:rFonts w:ascii="Symbol" w:hAnsi="Symbol" w:hint="default"/>
      </w:rPr>
    </w:lvl>
    <w:lvl w:ilvl="1">
      <w:start w:val="1"/>
      <w:numFmt w:val="bullet"/>
      <w:lvlText w:val="o"/>
      <w:lvlJc w:val="left"/>
      <w:pPr>
        <w:ind w:left="348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9DA0111"/>
    <w:multiLevelType w:val="multilevel"/>
    <w:tmpl w:val="79DA01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A3631FB"/>
    <w:multiLevelType w:val="multilevel"/>
    <w:tmpl w:val="7A3631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9"/>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num>
  <w:num w:numId="7">
    <w:abstractNumId w:val="18"/>
  </w:num>
  <w:num w:numId="8">
    <w:abstractNumId w:val="19"/>
  </w:num>
  <w:num w:numId="9">
    <w:abstractNumId w:val="11"/>
  </w:num>
  <w:num w:numId="10">
    <w:abstractNumId w:val="0"/>
  </w:num>
  <w:num w:numId="11">
    <w:abstractNumId w:val="1"/>
  </w:num>
  <w:num w:numId="12">
    <w:abstractNumId w:val="10"/>
  </w:num>
  <w:num w:numId="13">
    <w:abstractNumId w:val="13"/>
  </w:num>
  <w:num w:numId="14">
    <w:abstractNumId w:val="5"/>
  </w:num>
  <w:num w:numId="15">
    <w:abstractNumId w:val="7"/>
  </w:num>
  <w:num w:numId="16">
    <w:abstractNumId w:val="15"/>
  </w:num>
  <w:num w:numId="17">
    <w:abstractNumId w:val="16"/>
  </w:num>
  <w:num w:numId="18">
    <w:abstractNumId w:val="6"/>
  </w:num>
  <w:num w:numId="19">
    <w:abstractNumId w:val="8"/>
  </w:num>
  <w:num w:numId="20">
    <w:abstractNumId w:val="2"/>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rson w15:author="Ryan Keating">
    <w15:presenceInfo w15:providerId="None" w15:userId="Ryan Keating"/>
  </w15:person>
  <w15:person w15:author="Ren Da">
    <w15:presenceInfo w15:providerId="AD" w15:userId="S-1-5-21-1177238915-1383384898-1957994488-638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066B"/>
    <w:rsid w:val="0000498D"/>
    <w:rsid w:val="000066FD"/>
    <w:rsid w:val="0000690C"/>
    <w:rsid w:val="00010FF8"/>
    <w:rsid w:val="0001180A"/>
    <w:rsid w:val="00020BB8"/>
    <w:rsid w:val="00023878"/>
    <w:rsid w:val="00024FAC"/>
    <w:rsid w:val="00031FB7"/>
    <w:rsid w:val="00036B61"/>
    <w:rsid w:val="00036D82"/>
    <w:rsid w:val="000375E4"/>
    <w:rsid w:val="000468AC"/>
    <w:rsid w:val="000527D1"/>
    <w:rsid w:val="00053945"/>
    <w:rsid w:val="00054EBF"/>
    <w:rsid w:val="00057EE1"/>
    <w:rsid w:val="00064D3A"/>
    <w:rsid w:val="00065BD9"/>
    <w:rsid w:val="00071AD2"/>
    <w:rsid w:val="00074575"/>
    <w:rsid w:val="0007515F"/>
    <w:rsid w:val="000813B2"/>
    <w:rsid w:val="00082EFF"/>
    <w:rsid w:val="00091926"/>
    <w:rsid w:val="00093381"/>
    <w:rsid w:val="0009535D"/>
    <w:rsid w:val="000A7D7A"/>
    <w:rsid w:val="000B0758"/>
    <w:rsid w:val="000B200A"/>
    <w:rsid w:val="000B4541"/>
    <w:rsid w:val="000B6E6B"/>
    <w:rsid w:val="000B7DF6"/>
    <w:rsid w:val="000C0FE1"/>
    <w:rsid w:val="000C1C35"/>
    <w:rsid w:val="000D09AE"/>
    <w:rsid w:val="000D1026"/>
    <w:rsid w:val="000D14C7"/>
    <w:rsid w:val="000D5CD4"/>
    <w:rsid w:val="000E014E"/>
    <w:rsid w:val="000F00BF"/>
    <w:rsid w:val="000F238B"/>
    <w:rsid w:val="000F308D"/>
    <w:rsid w:val="001014CF"/>
    <w:rsid w:val="00107250"/>
    <w:rsid w:val="001127CC"/>
    <w:rsid w:val="00115F49"/>
    <w:rsid w:val="001215D2"/>
    <w:rsid w:val="001379B2"/>
    <w:rsid w:val="00141A33"/>
    <w:rsid w:val="00151F99"/>
    <w:rsid w:val="00164CD2"/>
    <w:rsid w:val="0017111A"/>
    <w:rsid w:val="00176E6E"/>
    <w:rsid w:val="00180646"/>
    <w:rsid w:val="00186719"/>
    <w:rsid w:val="00197241"/>
    <w:rsid w:val="001B7842"/>
    <w:rsid w:val="001C6420"/>
    <w:rsid w:val="001D143E"/>
    <w:rsid w:val="001D1607"/>
    <w:rsid w:val="001D42BC"/>
    <w:rsid w:val="001D587F"/>
    <w:rsid w:val="001E1138"/>
    <w:rsid w:val="001E7394"/>
    <w:rsid w:val="001F02BC"/>
    <w:rsid w:val="001F1E65"/>
    <w:rsid w:val="00200219"/>
    <w:rsid w:val="00201530"/>
    <w:rsid w:val="00217145"/>
    <w:rsid w:val="00225646"/>
    <w:rsid w:val="00241C60"/>
    <w:rsid w:val="002619E9"/>
    <w:rsid w:val="00264860"/>
    <w:rsid w:val="002649EF"/>
    <w:rsid w:val="00266239"/>
    <w:rsid w:val="00272226"/>
    <w:rsid w:val="0027303F"/>
    <w:rsid w:val="00291C31"/>
    <w:rsid w:val="00296501"/>
    <w:rsid w:val="00297A3D"/>
    <w:rsid w:val="002A3158"/>
    <w:rsid w:val="002A7069"/>
    <w:rsid w:val="002B104A"/>
    <w:rsid w:val="002C1166"/>
    <w:rsid w:val="002C1B1E"/>
    <w:rsid w:val="002D1D08"/>
    <w:rsid w:val="002D2A33"/>
    <w:rsid w:val="002D3724"/>
    <w:rsid w:val="002D46B6"/>
    <w:rsid w:val="002D6F25"/>
    <w:rsid w:val="002D7DFC"/>
    <w:rsid w:val="002E02B5"/>
    <w:rsid w:val="002E14CF"/>
    <w:rsid w:val="002E59C1"/>
    <w:rsid w:val="002F04CA"/>
    <w:rsid w:val="002F3042"/>
    <w:rsid w:val="002F78CC"/>
    <w:rsid w:val="003072B5"/>
    <w:rsid w:val="003076B8"/>
    <w:rsid w:val="00307D2C"/>
    <w:rsid w:val="00317A22"/>
    <w:rsid w:val="0032307A"/>
    <w:rsid w:val="00333230"/>
    <w:rsid w:val="00340040"/>
    <w:rsid w:val="003400C7"/>
    <w:rsid w:val="003433D9"/>
    <w:rsid w:val="00355C29"/>
    <w:rsid w:val="00363879"/>
    <w:rsid w:val="0037227D"/>
    <w:rsid w:val="003744FE"/>
    <w:rsid w:val="003751F2"/>
    <w:rsid w:val="00376C54"/>
    <w:rsid w:val="0038410F"/>
    <w:rsid w:val="00391AA1"/>
    <w:rsid w:val="003A1466"/>
    <w:rsid w:val="003A147B"/>
    <w:rsid w:val="003A14CC"/>
    <w:rsid w:val="003A2385"/>
    <w:rsid w:val="003B32AE"/>
    <w:rsid w:val="003B4E1B"/>
    <w:rsid w:val="003B71D4"/>
    <w:rsid w:val="003C023E"/>
    <w:rsid w:val="003C32F6"/>
    <w:rsid w:val="003D3843"/>
    <w:rsid w:val="003D47CB"/>
    <w:rsid w:val="003D7754"/>
    <w:rsid w:val="003E26F5"/>
    <w:rsid w:val="003F1589"/>
    <w:rsid w:val="003F1D4A"/>
    <w:rsid w:val="003F5FBE"/>
    <w:rsid w:val="004040C1"/>
    <w:rsid w:val="004058F2"/>
    <w:rsid w:val="00420C5A"/>
    <w:rsid w:val="00421E25"/>
    <w:rsid w:val="00422FD3"/>
    <w:rsid w:val="0042757D"/>
    <w:rsid w:val="0044126C"/>
    <w:rsid w:val="00445A16"/>
    <w:rsid w:val="004467B0"/>
    <w:rsid w:val="0045066B"/>
    <w:rsid w:val="0045090C"/>
    <w:rsid w:val="00451E4C"/>
    <w:rsid w:val="00456040"/>
    <w:rsid w:val="00457BD1"/>
    <w:rsid w:val="004762C5"/>
    <w:rsid w:val="00491A44"/>
    <w:rsid w:val="004A35AE"/>
    <w:rsid w:val="004A658F"/>
    <w:rsid w:val="004B28AA"/>
    <w:rsid w:val="004C082C"/>
    <w:rsid w:val="004C13A9"/>
    <w:rsid w:val="004E341A"/>
    <w:rsid w:val="004E764D"/>
    <w:rsid w:val="004F4A38"/>
    <w:rsid w:val="00515344"/>
    <w:rsid w:val="00524CC9"/>
    <w:rsid w:val="00530259"/>
    <w:rsid w:val="005606B0"/>
    <w:rsid w:val="00566892"/>
    <w:rsid w:val="00572EED"/>
    <w:rsid w:val="005C3959"/>
    <w:rsid w:val="005C7EBF"/>
    <w:rsid w:val="005D2256"/>
    <w:rsid w:val="005D61E9"/>
    <w:rsid w:val="005E0949"/>
    <w:rsid w:val="005E37F4"/>
    <w:rsid w:val="005E3ACA"/>
    <w:rsid w:val="005E68E2"/>
    <w:rsid w:val="005F1373"/>
    <w:rsid w:val="005F5775"/>
    <w:rsid w:val="005F7335"/>
    <w:rsid w:val="00603C85"/>
    <w:rsid w:val="00612816"/>
    <w:rsid w:val="00612AA8"/>
    <w:rsid w:val="00617BFB"/>
    <w:rsid w:val="00622BEC"/>
    <w:rsid w:val="00641486"/>
    <w:rsid w:val="00642B73"/>
    <w:rsid w:val="0064645D"/>
    <w:rsid w:val="006475DC"/>
    <w:rsid w:val="00656C17"/>
    <w:rsid w:val="00656D07"/>
    <w:rsid w:val="00656F2C"/>
    <w:rsid w:val="0066682F"/>
    <w:rsid w:val="0067394A"/>
    <w:rsid w:val="00681B76"/>
    <w:rsid w:val="006854C2"/>
    <w:rsid w:val="00692879"/>
    <w:rsid w:val="00694C9F"/>
    <w:rsid w:val="006A24E1"/>
    <w:rsid w:val="006A34A4"/>
    <w:rsid w:val="006A5B35"/>
    <w:rsid w:val="006A662E"/>
    <w:rsid w:val="006A6D66"/>
    <w:rsid w:val="006C0990"/>
    <w:rsid w:val="006E6A35"/>
    <w:rsid w:val="00711C40"/>
    <w:rsid w:val="00712E90"/>
    <w:rsid w:val="00716335"/>
    <w:rsid w:val="007226BB"/>
    <w:rsid w:val="00723088"/>
    <w:rsid w:val="00724C26"/>
    <w:rsid w:val="007351F0"/>
    <w:rsid w:val="00736326"/>
    <w:rsid w:val="00742B49"/>
    <w:rsid w:val="00747128"/>
    <w:rsid w:val="00757047"/>
    <w:rsid w:val="0077083A"/>
    <w:rsid w:val="00777E01"/>
    <w:rsid w:val="00781C96"/>
    <w:rsid w:val="00786107"/>
    <w:rsid w:val="0079637E"/>
    <w:rsid w:val="007A12CF"/>
    <w:rsid w:val="007B7941"/>
    <w:rsid w:val="007D5993"/>
    <w:rsid w:val="007D74D0"/>
    <w:rsid w:val="007E1C96"/>
    <w:rsid w:val="007E26CE"/>
    <w:rsid w:val="007E72F3"/>
    <w:rsid w:val="007F0CE7"/>
    <w:rsid w:val="00806024"/>
    <w:rsid w:val="008119B5"/>
    <w:rsid w:val="00814368"/>
    <w:rsid w:val="00822B22"/>
    <w:rsid w:val="00834411"/>
    <w:rsid w:val="00836C27"/>
    <w:rsid w:val="008411A2"/>
    <w:rsid w:val="008424B6"/>
    <w:rsid w:val="008436F4"/>
    <w:rsid w:val="008468CB"/>
    <w:rsid w:val="0085754A"/>
    <w:rsid w:val="00871215"/>
    <w:rsid w:val="00874359"/>
    <w:rsid w:val="00881568"/>
    <w:rsid w:val="0088698A"/>
    <w:rsid w:val="008A4624"/>
    <w:rsid w:val="008A704A"/>
    <w:rsid w:val="008B4573"/>
    <w:rsid w:val="008B6051"/>
    <w:rsid w:val="008C3EBB"/>
    <w:rsid w:val="008D49CE"/>
    <w:rsid w:val="008E593B"/>
    <w:rsid w:val="008E7403"/>
    <w:rsid w:val="008F02B2"/>
    <w:rsid w:val="008F4011"/>
    <w:rsid w:val="008F5521"/>
    <w:rsid w:val="009016AE"/>
    <w:rsid w:val="00901EE2"/>
    <w:rsid w:val="00903482"/>
    <w:rsid w:val="00904708"/>
    <w:rsid w:val="00906113"/>
    <w:rsid w:val="00913E81"/>
    <w:rsid w:val="00937511"/>
    <w:rsid w:val="0094653D"/>
    <w:rsid w:val="00962630"/>
    <w:rsid w:val="00966485"/>
    <w:rsid w:val="00984655"/>
    <w:rsid w:val="0099038C"/>
    <w:rsid w:val="00993B68"/>
    <w:rsid w:val="009972B2"/>
    <w:rsid w:val="009A67D0"/>
    <w:rsid w:val="009B6EAB"/>
    <w:rsid w:val="009C7376"/>
    <w:rsid w:val="009C790B"/>
    <w:rsid w:val="009D0D46"/>
    <w:rsid w:val="009D2F47"/>
    <w:rsid w:val="009D62B8"/>
    <w:rsid w:val="009E013C"/>
    <w:rsid w:val="009E700C"/>
    <w:rsid w:val="009F2161"/>
    <w:rsid w:val="009F5861"/>
    <w:rsid w:val="009F6C61"/>
    <w:rsid w:val="009F7441"/>
    <w:rsid w:val="00A06FE8"/>
    <w:rsid w:val="00A16AE0"/>
    <w:rsid w:val="00A2192A"/>
    <w:rsid w:val="00A2718D"/>
    <w:rsid w:val="00A30A95"/>
    <w:rsid w:val="00A340D3"/>
    <w:rsid w:val="00A5763A"/>
    <w:rsid w:val="00A6668D"/>
    <w:rsid w:val="00A6760B"/>
    <w:rsid w:val="00A734A5"/>
    <w:rsid w:val="00A75247"/>
    <w:rsid w:val="00A81DD3"/>
    <w:rsid w:val="00A8347A"/>
    <w:rsid w:val="00A94920"/>
    <w:rsid w:val="00AA1A14"/>
    <w:rsid w:val="00AA7595"/>
    <w:rsid w:val="00AB096D"/>
    <w:rsid w:val="00AB40DF"/>
    <w:rsid w:val="00AB54C5"/>
    <w:rsid w:val="00AC7002"/>
    <w:rsid w:val="00AC7D96"/>
    <w:rsid w:val="00AE3D48"/>
    <w:rsid w:val="00AE4647"/>
    <w:rsid w:val="00B27D19"/>
    <w:rsid w:val="00B320FC"/>
    <w:rsid w:val="00B36E4A"/>
    <w:rsid w:val="00B42324"/>
    <w:rsid w:val="00B47AE5"/>
    <w:rsid w:val="00B5255E"/>
    <w:rsid w:val="00B55148"/>
    <w:rsid w:val="00B5533C"/>
    <w:rsid w:val="00B55BC9"/>
    <w:rsid w:val="00B565E6"/>
    <w:rsid w:val="00B619D3"/>
    <w:rsid w:val="00B642FE"/>
    <w:rsid w:val="00B64811"/>
    <w:rsid w:val="00B72CD2"/>
    <w:rsid w:val="00B72FAB"/>
    <w:rsid w:val="00B746D6"/>
    <w:rsid w:val="00B77E4A"/>
    <w:rsid w:val="00B805C1"/>
    <w:rsid w:val="00B8083B"/>
    <w:rsid w:val="00B86D1F"/>
    <w:rsid w:val="00B93B59"/>
    <w:rsid w:val="00BA6A8F"/>
    <w:rsid w:val="00BA6AF4"/>
    <w:rsid w:val="00BB135D"/>
    <w:rsid w:val="00BB13C2"/>
    <w:rsid w:val="00BB2392"/>
    <w:rsid w:val="00BB30D1"/>
    <w:rsid w:val="00BB6C5D"/>
    <w:rsid w:val="00BB6E2C"/>
    <w:rsid w:val="00BC5629"/>
    <w:rsid w:val="00BD743A"/>
    <w:rsid w:val="00BE6FD8"/>
    <w:rsid w:val="00BF3551"/>
    <w:rsid w:val="00BF5D0C"/>
    <w:rsid w:val="00BF746F"/>
    <w:rsid w:val="00C15310"/>
    <w:rsid w:val="00C209E1"/>
    <w:rsid w:val="00C20E00"/>
    <w:rsid w:val="00C25203"/>
    <w:rsid w:val="00C2616E"/>
    <w:rsid w:val="00C42F78"/>
    <w:rsid w:val="00C430A7"/>
    <w:rsid w:val="00C43A26"/>
    <w:rsid w:val="00C52616"/>
    <w:rsid w:val="00C557CA"/>
    <w:rsid w:val="00C630F9"/>
    <w:rsid w:val="00CC66A9"/>
    <w:rsid w:val="00CD1894"/>
    <w:rsid w:val="00CD5758"/>
    <w:rsid w:val="00CE3317"/>
    <w:rsid w:val="00CF149C"/>
    <w:rsid w:val="00CF16BF"/>
    <w:rsid w:val="00CF42FD"/>
    <w:rsid w:val="00CF7D4E"/>
    <w:rsid w:val="00D02EE3"/>
    <w:rsid w:val="00D034E9"/>
    <w:rsid w:val="00D07917"/>
    <w:rsid w:val="00D165D3"/>
    <w:rsid w:val="00D30D5D"/>
    <w:rsid w:val="00D35588"/>
    <w:rsid w:val="00D4436D"/>
    <w:rsid w:val="00D4790D"/>
    <w:rsid w:val="00D509EF"/>
    <w:rsid w:val="00D531BB"/>
    <w:rsid w:val="00D53EDF"/>
    <w:rsid w:val="00D7028B"/>
    <w:rsid w:val="00D73230"/>
    <w:rsid w:val="00D8009A"/>
    <w:rsid w:val="00D9020D"/>
    <w:rsid w:val="00DA3262"/>
    <w:rsid w:val="00DA3CEC"/>
    <w:rsid w:val="00DA44F9"/>
    <w:rsid w:val="00DA54B9"/>
    <w:rsid w:val="00DA713C"/>
    <w:rsid w:val="00DA747E"/>
    <w:rsid w:val="00DB3791"/>
    <w:rsid w:val="00DB425F"/>
    <w:rsid w:val="00DB5CA6"/>
    <w:rsid w:val="00DB7D0C"/>
    <w:rsid w:val="00DC197B"/>
    <w:rsid w:val="00DC57F7"/>
    <w:rsid w:val="00DF7574"/>
    <w:rsid w:val="00E01135"/>
    <w:rsid w:val="00E0194C"/>
    <w:rsid w:val="00E02668"/>
    <w:rsid w:val="00E134C3"/>
    <w:rsid w:val="00E16B3E"/>
    <w:rsid w:val="00E22406"/>
    <w:rsid w:val="00E22873"/>
    <w:rsid w:val="00E242A6"/>
    <w:rsid w:val="00E50515"/>
    <w:rsid w:val="00E527D9"/>
    <w:rsid w:val="00E53BB8"/>
    <w:rsid w:val="00E5417C"/>
    <w:rsid w:val="00E546E7"/>
    <w:rsid w:val="00E567CC"/>
    <w:rsid w:val="00E5740D"/>
    <w:rsid w:val="00E7496E"/>
    <w:rsid w:val="00E83DFB"/>
    <w:rsid w:val="00E95528"/>
    <w:rsid w:val="00EA26FE"/>
    <w:rsid w:val="00EB5288"/>
    <w:rsid w:val="00EC0BB4"/>
    <w:rsid w:val="00EC6776"/>
    <w:rsid w:val="00ED035F"/>
    <w:rsid w:val="00ED2A2A"/>
    <w:rsid w:val="00EE0FA5"/>
    <w:rsid w:val="00EE69FB"/>
    <w:rsid w:val="00EF0296"/>
    <w:rsid w:val="00EF79BC"/>
    <w:rsid w:val="00F07EDC"/>
    <w:rsid w:val="00F10049"/>
    <w:rsid w:val="00F105C3"/>
    <w:rsid w:val="00F11849"/>
    <w:rsid w:val="00F14207"/>
    <w:rsid w:val="00F33893"/>
    <w:rsid w:val="00F3592C"/>
    <w:rsid w:val="00F43D37"/>
    <w:rsid w:val="00F45A8D"/>
    <w:rsid w:val="00F46025"/>
    <w:rsid w:val="00F804ED"/>
    <w:rsid w:val="00F82F20"/>
    <w:rsid w:val="00F95A4F"/>
    <w:rsid w:val="00F975ED"/>
    <w:rsid w:val="00FA113C"/>
    <w:rsid w:val="00FA55BB"/>
    <w:rsid w:val="00FB02AE"/>
    <w:rsid w:val="00FC1978"/>
    <w:rsid w:val="00FC20B7"/>
    <w:rsid w:val="00FC3F43"/>
    <w:rsid w:val="00FD41D4"/>
    <w:rsid w:val="00FD7367"/>
    <w:rsid w:val="00FF7FFA"/>
    <w:rsid w:val="07B94434"/>
    <w:rsid w:val="14104C3F"/>
    <w:rsid w:val="30493A3C"/>
    <w:rsid w:val="30F5406D"/>
    <w:rsid w:val="38946C21"/>
    <w:rsid w:val="44CD143D"/>
    <w:rsid w:val="4D740DE0"/>
    <w:rsid w:val="551945F8"/>
    <w:rsid w:val="70FC3F96"/>
    <w:rsid w:val="7467609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28FFB"/>
  <w15:docId w15:val="{B708F2FB-05BC-4B6C-B0F3-1DDD0BCD9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rFonts w:ascii="Times New Roman" w:hAnsi="Times New Roman"/>
      <w:sz w:val="22"/>
      <w:szCs w:val="22"/>
      <w:lang w:val="ru-RU"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numPr>
        <w:ilvl w:val="1"/>
      </w:numPr>
      <w:pBdr>
        <w:top w:val="none" w:sz="0" w:space="0" w:color="auto"/>
      </w:pBdr>
      <w:tabs>
        <w:tab w:val="left" w:pos="284"/>
      </w:tabs>
      <w:spacing w:before="180"/>
      <w:outlineLvl w:val="1"/>
    </w:pPr>
    <w:rPr>
      <w:sz w:val="32"/>
    </w:rPr>
  </w:style>
  <w:style w:type="paragraph" w:styleId="Heading3">
    <w:name w:val="heading 3"/>
    <w:basedOn w:val="Heading2"/>
    <w:next w:val="Normal"/>
    <w:link w:val="Heading3Char"/>
    <w:qFormat/>
    <w:rsid w:val="00B47AE5"/>
    <w:pPr>
      <w:numPr>
        <w:ilvl w:val="2"/>
      </w:numPr>
      <w:tabs>
        <w:tab w:val="clear" w:pos="432"/>
        <w:tab w:val="left" w:pos="360"/>
        <w:tab w:val="left" w:pos="851"/>
      </w:tabs>
      <w:spacing w:before="120"/>
      <w:ind w:hanging="568"/>
      <w:outlineLvl w:val="2"/>
    </w:pPr>
    <w:rPr>
      <w:sz w:val="28"/>
      <w:lang w:val="en-US" w:eastAsia="ko-KR"/>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Normal"/>
    <w:next w:val="Normal"/>
    <w:link w:val="Heading6Char"/>
    <w:uiPriority w:val="9"/>
    <w:unhideWhenUsed/>
    <w:qFormat/>
    <w:pPr>
      <w:keepNext/>
      <w:keepLines/>
      <w:spacing w:before="40" w:after="0"/>
      <w:outlineLvl w:val="5"/>
    </w:pPr>
    <w:rPr>
      <w:rFonts w:asciiTheme="majorHAnsi" w:eastAsiaTheme="majorEastAsia" w:hAnsiTheme="majorHAnsi" w:cstheme="majorBidi"/>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overflowPunct w:val="0"/>
      <w:autoSpaceDE w:val="0"/>
      <w:autoSpaceDN w:val="0"/>
      <w:adjustRightInd w:val="0"/>
      <w:textAlignment w:val="baseline"/>
    </w:pPr>
    <w:rPr>
      <w:rFonts w:eastAsia="SimSun" w:cs="Times New Roman"/>
      <w:sz w:val="20"/>
      <w:szCs w:val="20"/>
      <w:lang w:val="en-GB" w:eastAsia="zh-CN"/>
    </w:rPr>
  </w:style>
  <w:style w:type="paragraph" w:styleId="ListBullet">
    <w:name w:val="List Bullet"/>
    <w:basedOn w:val="List"/>
    <w:uiPriority w:val="99"/>
    <w:qFormat/>
    <w:pPr>
      <w:numPr>
        <w:numId w:val="2"/>
      </w:numPr>
      <w:spacing w:before="0" w:line="259" w:lineRule="auto"/>
      <w:ind w:left="720"/>
      <w:contextualSpacing w:val="0"/>
      <w:jc w:val="both"/>
    </w:pPr>
    <w:rPr>
      <w:rFonts w:ascii="Arial" w:hAnsi="Arial" w:cs="Arial"/>
      <w:sz w:val="20"/>
      <w:szCs w:val="20"/>
      <w:lang w:eastAsia="ja-JP"/>
    </w:rPr>
  </w:style>
  <w:style w:type="paragraph" w:styleId="List">
    <w:name w:val="List"/>
    <w:basedOn w:val="Normal"/>
    <w:uiPriority w:val="99"/>
    <w:semiHidden/>
    <w:unhideWhenUsed/>
    <w:qFormat/>
    <w:pPr>
      <w:ind w:left="283" w:hanging="283"/>
      <w:contextualSpacing/>
    </w:pPr>
  </w:style>
  <w:style w:type="paragraph" w:styleId="CommentText">
    <w:name w:val="annotation text"/>
    <w:basedOn w:val="Normal"/>
    <w:link w:val="CommentTextChar"/>
    <w:uiPriority w:val="99"/>
    <w:semiHidden/>
    <w:unhideWhenUsed/>
    <w:qFormat/>
    <w:rPr>
      <w:sz w:val="20"/>
      <w:szCs w:val="2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qFormat/>
    <w:pPr>
      <w:spacing w:before="0"/>
      <w:jc w:val="both"/>
    </w:pPr>
    <w:rPr>
      <w:rFonts w:eastAsia="MS Mincho" w:cs="Times New Roman"/>
      <w:sz w:val="20"/>
      <w:szCs w:val="24"/>
      <w:lang w:val="en-US" w:eastAsia="zh-CN"/>
    </w:rPr>
  </w:style>
  <w:style w:type="paragraph" w:styleId="TOC3">
    <w:name w:val="toc 3"/>
    <w:basedOn w:val="TOC2"/>
    <w:next w:val="Normal"/>
    <w:uiPriority w:val="99"/>
    <w:pPr>
      <w:keepLines/>
      <w:widowControl w:val="0"/>
      <w:tabs>
        <w:tab w:val="right" w:leader="dot" w:pos="9639"/>
      </w:tabs>
      <w:overflowPunct w:val="0"/>
      <w:autoSpaceDE w:val="0"/>
      <w:autoSpaceDN w:val="0"/>
      <w:adjustRightInd w:val="0"/>
      <w:spacing w:before="0" w:after="0"/>
      <w:ind w:left="1134" w:right="425" w:hanging="1134"/>
      <w:textAlignment w:val="baseline"/>
    </w:pPr>
    <w:rPr>
      <w:rFonts w:eastAsia="Times New Roman" w:cs="Times New Roman"/>
      <w:sz w:val="20"/>
      <w:szCs w:val="20"/>
      <w:lang w:val="en-GB" w:eastAsia="ja-JP"/>
    </w:rPr>
  </w:style>
  <w:style w:type="paragraph" w:styleId="TOC2">
    <w:name w:val="toc 2"/>
    <w:basedOn w:val="Normal"/>
    <w:next w:val="Normal"/>
    <w:uiPriority w:val="39"/>
    <w:semiHidden/>
    <w:unhideWhenUsed/>
    <w:pPr>
      <w:spacing w:after="100"/>
      <w:ind w:left="220"/>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semiHidden/>
    <w:unhideWhenUsed/>
    <w:qFormat/>
    <w:pPr>
      <w:spacing w:before="100" w:beforeAutospacing="1" w:after="100" w:afterAutospacing="1"/>
    </w:pPr>
    <w:rPr>
      <w:rFonts w:eastAsia="Times New Roman" w:cs="Times New Roman"/>
      <w:sz w:val="24"/>
      <w:szCs w:val="24"/>
      <w:lang w:val="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widowControl w:val="0"/>
      <w:autoSpaceDE w:val="0"/>
      <w:autoSpaceDN w:val="0"/>
      <w:adjustRightInd w:val="0"/>
      <w:spacing w:after="120"/>
      <w:jc w:val="both"/>
    </w:pPr>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16"/>
      <w:szCs w:val="16"/>
    </w:rPr>
  </w:style>
  <w:style w:type="character" w:customStyle="1" w:styleId="Heading1Char">
    <w:name w:val="Heading 1 Char"/>
    <w:basedOn w:val="DefaultParagraphFont"/>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qFormat/>
    <w:rPr>
      <w:rFonts w:ascii="Arial" w:eastAsia="SimSun" w:hAnsi="Arial" w:cs="Times New Roman"/>
      <w:sz w:val="32"/>
      <w:lang w:val="en-GB" w:eastAsia="en-US"/>
    </w:rPr>
  </w:style>
  <w:style w:type="character" w:customStyle="1" w:styleId="Heading3Char">
    <w:name w:val="Heading 3 Char"/>
    <w:basedOn w:val="DefaultParagraphFont"/>
    <w:link w:val="Heading3"/>
    <w:qFormat/>
    <w:rsid w:val="00B47AE5"/>
    <w:rPr>
      <w:rFonts w:ascii="Arial" w:eastAsia="SimSun" w:hAnsi="Arial" w:cs="Times New Roman"/>
      <w:sz w:val="28"/>
      <w:lang w:eastAsia="ko-KR"/>
    </w:rPr>
  </w:style>
  <w:style w:type="character" w:customStyle="1" w:styleId="Heading4Char">
    <w:name w:val="Heading 4 Char"/>
    <w:basedOn w:val="DefaultParagraphFont"/>
    <w:link w:val="Heading4"/>
    <w:qFormat/>
    <w:rPr>
      <w:rFonts w:ascii="Arial" w:eastAsia="SimSun" w:hAnsi="Arial" w:cs="Times New Roman"/>
      <w:sz w:val="24"/>
      <w:lang w:val="en-GB" w:eastAsia="en-US"/>
    </w:rPr>
  </w:style>
  <w:style w:type="character" w:customStyle="1" w:styleId="Heading5Char">
    <w:name w:val="Heading 5 Char"/>
    <w:basedOn w:val="DefaultParagraphFont"/>
    <w:link w:val="Heading5"/>
    <w:qFormat/>
    <w:rPr>
      <w:rFonts w:ascii="Arial" w:eastAsia="SimSun" w:hAnsi="Arial" w:cs="Times New Roman"/>
      <w:sz w:val="22"/>
      <w:lang w:val="en-GB" w:eastAsia="en-US"/>
    </w:rPr>
  </w:style>
  <w:style w:type="character" w:customStyle="1" w:styleId="Heading1Char1">
    <w:name w:val="Heading 1 Char1"/>
    <w:link w:val="Heading1"/>
    <w:qFormat/>
    <w:rPr>
      <w:rFonts w:ascii="Arial" w:eastAsia="SimSun" w:hAnsi="Arial" w:cs="Times New Roman"/>
      <w:sz w:val="36"/>
      <w:lang w:val="en-GB" w:eastAsia="en-US"/>
    </w:rPr>
  </w:style>
  <w:style w:type="paragraph" w:styleId="ListParagraph">
    <w:name w:val="List Paragraph"/>
    <w:basedOn w:val="Normal"/>
    <w:link w:val="ListParagraphChar"/>
    <w:uiPriority w:val="34"/>
    <w:qFormat/>
    <w:pPr>
      <w:spacing w:after="0"/>
      <w:ind w:left="720"/>
    </w:pPr>
    <w:rPr>
      <w:rFonts w:ascii="Calibri" w:eastAsia="Calibri" w:hAnsi="Calibri" w:cs="Times New Roman"/>
      <w:lang w:val="en-US"/>
    </w:rPr>
  </w:style>
  <w:style w:type="character" w:customStyle="1" w:styleId="ListParagraphChar">
    <w:name w:val="List Paragraph Char"/>
    <w:link w:val="ListParagraph"/>
    <w:uiPriority w:val="34"/>
    <w:qFormat/>
    <w:locked/>
    <w:rPr>
      <w:rFonts w:ascii="Calibri" w:eastAsia="Calibri" w:hAnsi="Calibri" w:cs="Times New Roman"/>
      <w:lang w:val="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qFormat/>
    <w:rPr>
      <w:rFonts w:ascii="Times New Roman" w:eastAsia="MS Mincho" w:hAnsi="Times New Roman" w:cs="Times New Roman"/>
      <w:sz w:val="20"/>
      <w:szCs w:val="24"/>
      <w:lang w:val="en-US" w:eastAsia="zh-CN"/>
    </w:rPr>
  </w:style>
  <w:style w:type="character" w:customStyle="1" w:styleId="CaptionChar">
    <w:name w:val="Caption Char"/>
    <w:link w:val="Caption"/>
    <w:rPr>
      <w:rFonts w:ascii="Times New Roman" w:eastAsia="SimSun" w:hAnsi="Times New Roman" w:cs="Times New Roman"/>
      <w:sz w:val="20"/>
      <w:szCs w:val="20"/>
      <w:lang w:val="en-GB" w:eastAsia="zh-CN"/>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000proposal">
    <w:name w:val="000_proposal"/>
    <w:basedOn w:val="Normal"/>
    <w:link w:val="000proposalChar"/>
    <w:qFormat/>
    <w:pPr>
      <w:spacing w:line="264" w:lineRule="auto"/>
      <w:jc w:val="both"/>
    </w:pPr>
    <w:rPr>
      <w:rFonts w:eastAsia="SimSun" w:cs="Times New Roman"/>
      <w:b/>
      <w:bCs/>
      <w:i/>
      <w:iCs/>
      <w:sz w:val="20"/>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val="en-US" w:eastAsia="zh-CN"/>
    </w:rPr>
  </w:style>
  <w:style w:type="paragraph" w:customStyle="1" w:styleId="00Text">
    <w:name w:val="00_Text"/>
    <w:basedOn w:val="Normal"/>
    <w:link w:val="00TextChar"/>
    <w:qFormat/>
    <w:pPr>
      <w:spacing w:line="264" w:lineRule="auto"/>
      <w:jc w:val="both"/>
    </w:pPr>
    <w:rPr>
      <w:rFonts w:eastAsia="SimSun" w:cs="Times New Roman"/>
      <w:sz w:val="20"/>
      <w:szCs w:val="24"/>
      <w:lang w:val="en-US" w:eastAsia="zh-CN"/>
    </w:rPr>
  </w:style>
  <w:style w:type="character" w:customStyle="1" w:styleId="00TextChar">
    <w:name w:val="00_Text Char"/>
    <w:basedOn w:val="DefaultParagraphFont"/>
    <w:link w:val="00Text"/>
    <w:rPr>
      <w:rFonts w:ascii="Times New Roman" w:eastAsia="SimSun" w:hAnsi="Times New Roman" w:cs="Times New Roman"/>
      <w:sz w:val="20"/>
      <w:szCs w:val="24"/>
      <w:lang w:val="en-US" w:eastAsia="zh-CN"/>
    </w:rPr>
  </w:style>
  <w:style w:type="paragraph" w:customStyle="1" w:styleId="3GPPText">
    <w:name w:val="3GPP Text"/>
    <w:basedOn w:val="Normal"/>
    <w:link w:val="3GPPTextChar"/>
    <w:qFormat/>
    <w:pPr>
      <w:overflowPunct w:val="0"/>
      <w:autoSpaceDE w:val="0"/>
      <w:autoSpaceDN w:val="0"/>
      <w:adjustRightInd w:val="0"/>
      <w:jc w:val="both"/>
      <w:textAlignment w:val="baseline"/>
    </w:pPr>
    <w:rPr>
      <w:rFonts w:eastAsia="SimSun" w:cs="Times New Roman"/>
      <w:szCs w:val="20"/>
      <w:lang w:val="en-US"/>
    </w:rPr>
  </w:style>
  <w:style w:type="character" w:customStyle="1" w:styleId="3GPPTextChar">
    <w:name w:val="3GPP Text Char"/>
    <w:link w:val="3GPPText"/>
    <w:qFormat/>
    <w:rPr>
      <w:rFonts w:ascii="Times New Roman" w:eastAsia="SimSun" w:hAnsi="Times New Roman" w:cs="Times New Roman"/>
      <w:szCs w:val="20"/>
      <w:lang w:val="en-US"/>
    </w:rPr>
  </w:style>
  <w:style w:type="paragraph" w:customStyle="1" w:styleId="Proposal">
    <w:name w:val="Proposal"/>
    <w:basedOn w:val="BodyText"/>
    <w:uiPriority w:val="99"/>
    <w:qFormat/>
    <w:pPr>
      <w:numPr>
        <w:numId w:val="3"/>
      </w:numPr>
      <w:tabs>
        <w:tab w:val="left" w:pos="1701"/>
      </w:tabs>
      <w:spacing w:line="259" w:lineRule="auto"/>
      <w:ind w:left="1701" w:hanging="1701"/>
    </w:pPr>
    <w:rPr>
      <w:rFonts w:ascii="Arial" w:eastAsiaTheme="minorHAnsi" w:hAnsi="Arial" w:cs="Arial"/>
      <w:b/>
      <w:bCs/>
      <w:szCs w:val="20"/>
      <w:lang w:val="en-GB"/>
    </w:rPr>
  </w:style>
  <w:style w:type="paragraph" w:customStyle="1" w:styleId="Observation">
    <w:name w:val="Observation"/>
    <w:basedOn w:val="Proposal"/>
    <w:uiPriority w:val="99"/>
    <w:qFormat/>
    <w:pPr>
      <w:numPr>
        <w:numId w:val="4"/>
      </w:numPr>
      <w:ind w:left="1701" w:hanging="1701"/>
    </w:pPr>
    <w:rPr>
      <w:lang w:eastAsia="ja-JP"/>
    </w:rPr>
  </w:style>
  <w:style w:type="character" w:customStyle="1" w:styleId="HeaderChar">
    <w:name w:val="Header Char"/>
    <w:basedOn w:val="DefaultParagraphFont"/>
    <w:link w:val="Header"/>
    <w:uiPriority w:val="99"/>
    <w:qFormat/>
    <w:rPr>
      <w:rFonts w:ascii="Times New Roman" w:hAnsi="Times New Roman"/>
      <w:sz w:val="18"/>
      <w:szCs w:val="18"/>
    </w:rPr>
  </w:style>
  <w:style w:type="character" w:customStyle="1" w:styleId="FooterChar">
    <w:name w:val="Footer Char"/>
    <w:basedOn w:val="DefaultParagraphFont"/>
    <w:link w:val="Footer"/>
    <w:uiPriority w:val="99"/>
    <w:qFormat/>
    <w:rPr>
      <w:rFonts w:ascii="Times New Roman" w:hAnsi="Times New Roman"/>
      <w:sz w:val="18"/>
      <w:szCs w:val="18"/>
    </w:rPr>
  </w:style>
  <w:style w:type="character" w:customStyle="1" w:styleId="Heading6Char">
    <w:name w:val="Heading 6 Char"/>
    <w:basedOn w:val="DefaultParagraphFont"/>
    <w:link w:val="Heading6"/>
    <w:uiPriority w:val="9"/>
    <w:qFormat/>
    <w:rPr>
      <w:rFonts w:asciiTheme="majorHAnsi" w:eastAsiaTheme="majorEastAsia" w:hAnsiTheme="majorHAnsi" w:cstheme="majorBidi"/>
      <w:color w:val="1F3864" w:themeColor="accent1" w:themeShade="80"/>
      <w:sz w:val="22"/>
      <w:szCs w:val="22"/>
      <w:lang w:val="ru-RU" w:eastAsia="en-US"/>
    </w:rPr>
  </w:style>
  <w:style w:type="character" w:customStyle="1" w:styleId="CommentTextChar">
    <w:name w:val="Comment Text Char"/>
    <w:basedOn w:val="DefaultParagraphFont"/>
    <w:link w:val="CommentText"/>
    <w:uiPriority w:val="99"/>
    <w:semiHidden/>
    <w:qFormat/>
    <w:rPr>
      <w:rFonts w:ascii="Times New Roman" w:hAnsi="Times New Roman"/>
      <w:lang w:val="ru-RU" w:eastAsia="en-US"/>
    </w:rPr>
  </w:style>
  <w:style w:type="character" w:customStyle="1" w:styleId="CommentSubjectChar">
    <w:name w:val="Comment Subject Char"/>
    <w:basedOn w:val="CommentTextChar"/>
    <w:link w:val="CommentSubject"/>
    <w:uiPriority w:val="99"/>
    <w:semiHidden/>
    <w:qFormat/>
    <w:rPr>
      <w:rFonts w:ascii="Times New Roman" w:hAnsi="Times New Roman"/>
      <w:b/>
      <w:bCs/>
      <w:lang w:val="ru-RU" w:eastAsia="en-US"/>
    </w:rPr>
  </w:style>
  <w:style w:type="paragraph" w:customStyle="1" w:styleId="1">
    <w:name w:val="列表段落1"/>
    <w:basedOn w:val="Normal"/>
    <w:uiPriority w:val="34"/>
    <w:qFormat/>
    <w:pPr>
      <w:spacing w:before="0" w:after="0"/>
      <w:ind w:leftChars="400" w:left="840"/>
    </w:pPr>
    <w:rPr>
      <w:rFonts w:ascii="Times" w:eastAsia="Batang" w:hAnsi="Times"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0.299m@9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Value>5</Value>
      <Value>4</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5NUHHDQN7SK2-1476151046-413595</_dlc_DocId>
    <_dlc_DocIdUrl xmlns="f166a696-7b5b-4ccd-9f0c-ffde0cceec81">
      <Url>https://ericsson.sharepoint.com/sites/star/_layouts/15/DocIdRedir.aspx?ID=5NUHHDQN7SK2-1476151046-413595</Url>
      <Description>5NUHHDQN7SK2-1476151046-413595</Description>
    </_dlc_DocIdUrl>
  </documentManagement>
</p:properties>
</file>

<file path=customXml/item3.xml><?xml version="1.0" encoding="utf-8"?>
<?mso-contentType ?>
<SharedContentType xmlns="Microsoft.SharePoint.Taxonomy.ContentTypeSync" SourceId="c3d31b72-c4b9-4223-ac69-1d9539891dc8" ContentTypeId="0x010100C5F30C9B16E14C8EACE5F2CC7B7AC7F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691F3-6498-49C8-A591-BB93C8F84D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2A35DC-123C-4655-B011-8A5EF1900829}">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3.xml><?xml version="1.0" encoding="utf-8"?>
<ds:datastoreItem xmlns:ds="http://schemas.openxmlformats.org/officeDocument/2006/customXml" ds:itemID="{D4F1AF5B-3B44-4A07-8F44-6041F4A68A02}">
  <ds:schemaRefs>
    <ds:schemaRef ds:uri="Microsoft.SharePoint.Taxonomy.ContentTypeSync"/>
  </ds:schemaRefs>
</ds:datastoreItem>
</file>

<file path=customXml/itemProps4.xml><?xml version="1.0" encoding="utf-8"?>
<ds:datastoreItem xmlns:ds="http://schemas.openxmlformats.org/officeDocument/2006/customXml" ds:itemID="{7BD38972-2074-4C26-992D-D842A00BD313}">
  <ds:schemaRefs>
    <ds:schemaRef ds:uri="http://schemas.microsoft.com/sharepoint/event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7A871F98-C8D0-4C7D-BD1D-53F5B17300ED}">
  <ds:schemaRefs>
    <ds:schemaRef ds:uri="http://schemas.microsoft.com/sharepoint/v3/contenttype/forms"/>
  </ds:schemaRefs>
</ds:datastoreItem>
</file>

<file path=customXml/itemProps7.xml><?xml version="1.0" encoding="utf-8"?>
<ds:datastoreItem xmlns:ds="http://schemas.openxmlformats.org/officeDocument/2006/customXml" ds:itemID="{FCE0222E-DC05-497C-94F5-DE7EF2AD7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63</Pages>
  <Words>20016</Words>
  <Characters>108291</Characters>
  <Application>Microsoft Office Word</Application>
  <DocSecurity>0</DocSecurity>
  <Lines>3094</Lines>
  <Paragraphs>2069</Paragraphs>
  <ScaleCrop>false</ScaleCrop>
  <HeadingPairs>
    <vt:vector size="2" baseType="variant">
      <vt:variant>
        <vt:lpstr>Title</vt:lpstr>
      </vt:variant>
      <vt:variant>
        <vt:i4>1</vt:i4>
      </vt:variant>
    </vt:vector>
  </HeadingPairs>
  <TitlesOfParts>
    <vt:vector size="1" baseType="lpstr">
      <vt:lpstr/>
    </vt:vector>
  </TitlesOfParts>
  <Company>Qualcomm Incorporated</Company>
  <LinksUpToDate>false</LinksUpToDate>
  <CharactersWithSpaces>126238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 User</dc:creator>
  <cp:keywords>CTPClassification=CTP_NT</cp:keywords>
  <cp:lastModifiedBy>Intel User</cp:lastModifiedBy>
  <cp:revision>8</cp:revision>
  <dcterms:created xsi:type="dcterms:W3CDTF">2020-08-24T13:00:00Z</dcterms:created>
  <dcterms:modified xsi:type="dcterms:W3CDTF">2020-08-24T13:54:00Z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baaa47fc-a74c-4818-81a0-d81b9ad5430f</vt:lpwstr>
  </property>
  <property fmtid="{D5CDD505-2E9C-101B-9397-08002B2CF9AE}" pid="3" name="CTP_TimeStamp">
    <vt:lpwstr>2020-08-24 13:54:23Z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0x010100EF0A24742A633646A8F3200A8413A9D2</vt:lpwstr>
  </property>
  <property fmtid="{D5CDD505-2E9C-101B-9397-08002B2CF9AE}" pid="8" name="KSOProductBuildVer">
    <vt:lpwstr>2052-11.8.2.8696</vt:lpwstr>
  </property>
  <property fmtid="{D5CDD505-2E9C-101B-9397-08002B2CF9AE}" pid="9" name="_2015_ms_pID_725343">
    <vt:lpwstr>(3)PlftVYuPlIh922nEfJh9KDrDPwzKe203FSh+SL/sqckgdKa4CXdHKJZSioPIJpWu8aYIM4L3
p45PjlxdGVJYTLQnglYzMHBrhhU0D/bDkFIGx6vHWiKW243P3hStgWjpkgu12XBuy/CuVr1m
K/cAd3GN6nc8UMmWUQpM7vEG6QxEGfEcRhg43nAbqTNm/A6QBfgJli7ssgvfQ3vNAOC31VaW
ZrhCdUZ8iGe0b5fZL6</vt:lpwstr>
  </property>
  <property fmtid="{D5CDD505-2E9C-101B-9397-08002B2CF9AE}" pid="10" name="_2015_ms_pID_7253431">
    <vt:lpwstr>1Ihew08IB5vHnaDGo3Uq+cJzKp21aisx32bPOLEGfyyLbcq7K5Ik75
MwxAKk8NI/iRAm6wJt9jWRC1VSJARForBNgha/tY8hwCN0wT0bHCYn8+CVwhhyYVBEVRjQB7
npMXNBwbND90QiC+wVMzMLqTAXV7RB22VaeLfPFG05oT+uI73cFyPFahSxqTfWAdT62IAwqV
s7iNewr5ukxJa66LzomDqyS5W3nBH8W5ilxQ</vt:lpwstr>
  </property>
  <property fmtid="{D5CDD505-2E9C-101B-9397-08002B2CF9AE}" pid="11" name="NSCPROP_SA">
    <vt:lpwstr>C:\Users\yinan.qi\Downloads\Summary of [102-e-NR-Pos-Enh-Eval-Acc-Lat]_v021_SONY_LenMM.docx</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1598001950</vt:lpwstr>
  </property>
  <property fmtid="{D5CDD505-2E9C-101B-9397-08002B2CF9AE}" pid="16" name="_2015_ms_pID_7253432">
    <vt:lpwstr>7yMYiW50J3LAfVwNoVHD3Lg=</vt:lpwstr>
  </property>
  <property fmtid="{D5CDD505-2E9C-101B-9397-08002B2CF9AE}" pid="17" name="EriCOLLCategory">
    <vt:lpwstr>4;##Research|7f1f7aab-c784-40ec-8666-825d2ac7abef</vt:lpwstr>
  </property>
  <property fmtid="{D5CDD505-2E9C-101B-9397-08002B2CF9AE}" pid="18" name="TaxKeyword">
    <vt:lpwstr>1020;#CTPClassification=CTP_NT|ce1f0795-e420-4dce-82ef-804ad4347e39</vt:lpwstr>
  </property>
  <property fmtid="{D5CDD505-2E9C-101B-9397-08002B2CF9AE}" pid="19" name="EriCOLLCountry">
    <vt:lpwstr/>
  </property>
  <property fmtid="{D5CDD505-2E9C-101B-9397-08002B2CF9AE}" pid="20" name="EriCOLLCompetence">
    <vt:lpwstr/>
  </property>
  <property fmtid="{D5CDD505-2E9C-101B-9397-08002B2CF9AE}" pid="21" name="EriCOLLProcess">
    <vt:lpwstr/>
  </property>
  <property fmtid="{D5CDD505-2E9C-101B-9397-08002B2CF9AE}" pid="22" name="EriCOLLOrganizationUnit">
    <vt:lpwstr>5;##GFTE ER Radio Access Technologies|692a7af5-c1f7-4d68-b1ab-a7920dfecb78</vt:lpwstr>
  </property>
  <property fmtid="{D5CDD505-2E9C-101B-9397-08002B2CF9AE}" pid="23" name="EriCOLLCustomer">
    <vt:lpwstr/>
  </property>
  <property fmtid="{D5CDD505-2E9C-101B-9397-08002B2CF9AE}" pid="24" name="EriCOLLProducts">
    <vt:lpwstr/>
  </property>
  <property fmtid="{D5CDD505-2E9C-101B-9397-08002B2CF9AE}" pid="25" name="_dlc_DocIdItemGuid">
    <vt:lpwstr>da1aedbc-cf90-4732-a6b2-10dcdc40364d</vt:lpwstr>
  </property>
  <property fmtid="{D5CDD505-2E9C-101B-9397-08002B2CF9AE}" pid="26" name="EriCOLLProjects">
    <vt:lpwstr/>
  </property>
  <property fmtid="{D5CDD505-2E9C-101B-9397-08002B2CF9AE}" pid="27" name="CTPClassification">
    <vt:lpwstr>CTP_NT</vt:lpwstr>
  </property>
</Properties>
</file>