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1"/>
        <w:numPr>
          <w:ilvl w:val="0"/>
          <w:numId w:val="15"/>
        </w:numPr>
      </w:pPr>
      <w:r>
        <w:t>Introduction</w:t>
      </w:r>
    </w:p>
    <w:p w14:paraId="2A9F9755" w14:textId="77777777" w:rsidR="00AD1FCB" w:rsidRPr="00AD1FCB" w:rsidRDefault="00AD1FCB" w:rsidP="00AD1FCB"/>
    <w:p w14:paraId="2BEEFCC5" w14:textId="3F3573B9" w:rsidR="00AD1FCB" w:rsidRPr="00AD1FCB" w:rsidRDefault="00A12E87" w:rsidP="00AD1FCB">
      <w:r w:rsidRPr="00885ABD">
        <w:t>The following summary provides a list of issues to be discussed during RAN1#102e regarding AI 8.5.1 “Additonal scenarios for evaluation” of the NR positioning enhancement SI[1]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1"/>
        <w:numPr>
          <w:ilvl w:val="0"/>
          <w:numId w:val="15"/>
        </w:numPr>
      </w:pPr>
      <w:r>
        <w:t>Aspects for email discussions</w:t>
      </w:r>
    </w:p>
    <w:p w14:paraId="1D348EF1" w14:textId="5E425296" w:rsidR="008F2812" w:rsidRDefault="00A12E87" w:rsidP="0059397A">
      <w:pPr>
        <w:pStyle w:val="21"/>
        <w:numPr>
          <w:ilvl w:val="1"/>
          <w:numId w:val="15"/>
        </w:numPr>
      </w:pPr>
      <w:r>
        <w:t>Accuracy and latency requirements</w:t>
      </w:r>
    </w:p>
    <w:p w14:paraId="0CE67125" w14:textId="2F7D1EC5" w:rsidR="00AD1FCB" w:rsidRPr="00AD1FCB" w:rsidRDefault="00AD1FCB" w:rsidP="0070756B"/>
    <w:p w14:paraId="045C6BD3" w14:textId="77777777" w:rsidR="008F2812" w:rsidRDefault="00A12E87" w:rsidP="0059397A">
      <w:pPr>
        <w:pStyle w:val="afc"/>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rsidP="0059397A">
      <w:pPr>
        <w:pStyle w:val="afc"/>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rsidP="0059397A">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afc"/>
        <w:numPr>
          <w:ilvl w:val="0"/>
          <w:numId w:val="16"/>
        </w:numPr>
        <w:rPr>
          <w:lang w:val="en-GB"/>
        </w:rPr>
      </w:pPr>
      <w:r>
        <w:rPr>
          <w:lang w:val="en-GB"/>
        </w:rPr>
        <w:t>In[9], it is proposed to set vertical accuracy at 0.5m and horizontal accuracy at &lt;1m. for IIOT  use case.</w:t>
      </w:r>
    </w:p>
    <w:p w14:paraId="29E33480" w14:textId="77777777" w:rsidR="008F2812" w:rsidRDefault="00A12E87" w:rsidP="0059397A">
      <w:pPr>
        <w:pStyle w:val="afc"/>
        <w:numPr>
          <w:ilvl w:val="0"/>
          <w:numId w:val="16"/>
        </w:numPr>
        <w:rPr>
          <w:lang w:val="en-GB"/>
        </w:rPr>
      </w:pPr>
      <w:r>
        <w:rPr>
          <w:lang w:val="en-GB"/>
        </w:rPr>
        <w:t xml:space="preserve">In [11], it is proposed to re-use service levels fro 22.804 and 22.261 for accuracy requirements, and have accuracy as the primary metric, with other metrics considered secondary. </w:t>
      </w:r>
    </w:p>
    <w:p w14:paraId="0C61D1D1" w14:textId="77777777" w:rsidR="008F2812" w:rsidRDefault="00A12E87" w:rsidP="0059397A">
      <w:pPr>
        <w:pStyle w:val="afc"/>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rsidP="0059397A">
      <w:pPr>
        <w:pStyle w:val="afc"/>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rsidP="0059397A">
      <w:pPr>
        <w:pStyle w:val="afc"/>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af4"/>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lastRenderedPageBreak/>
              <w:t>[4]</w:t>
            </w:r>
          </w:p>
        </w:tc>
        <w:tc>
          <w:tcPr>
            <w:tcW w:w="8216" w:type="dxa"/>
          </w:tcPr>
          <w:p w14:paraId="59D30AB5"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104EA2DD" w14:textId="77777777" w:rsidR="008F2812" w:rsidRPr="00885ABD" w:rsidRDefault="00A12E87" w:rsidP="00971637">
            <w:pPr>
              <w:numPr>
                <w:ilvl w:val="0"/>
                <w:numId w:val="17"/>
              </w:numPr>
              <w:ind w:leftChars="100" w:left="57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971637">
            <w:pPr>
              <w:numPr>
                <w:ilvl w:val="0"/>
                <w:numId w:val="17"/>
              </w:numPr>
              <w:ind w:leftChars="100" w:left="57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971637">
            <w:pPr>
              <w:numPr>
                <w:ilvl w:val="2"/>
                <w:numId w:val="18"/>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971637">
            <w:pPr>
              <w:numPr>
                <w:ilvl w:val="2"/>
                <w:numId w:val="18"/>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971637">
            <w:pPr>
              <w:ind w:leftChars="100" w:left="21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971637">
            <w:pPr>
              <w:pStyle w:val="afc"/>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971637">
            <w:pPr>
              <w:pStyle w:val="afc"/>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971637">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971637">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971637">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lastRenderedPageBreak/>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rsidP="0059397A">
            <w:pPr>
              <w:pStyle w:val="afc"/>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afc"/>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afc"/>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afc"/>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afc"/>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lastRenderedPageBreak/>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afc"/>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afc"/>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afc"/>
        <w:numPr>
          <w:ilvl w:val="0"/>
          <w:numId w:val="18"/>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afc"/>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afc"/>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afc"/>
        <w:numPr>
          <w:ilvl w:val="0"/>
          <w:numId w:val="18"/>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Based on the submitted proposals, it is proposed to downselect options for accuracy and latency based on the majority view. the following is proposed to update the previous agreement:</w:t>
      </w:r>
    </w:p>
    <w:p w14:paraId="5EC25DF3" w14:textId="77777777" w:rsidR="008F2812" w:rsidRPr="00885ABD" w:rsidRDefault="00A12E87">
      <w:pPr>
        <w:pStyle w:val="a6"/>
        <w:spacing w:after="0"/>
        <w:rPr>
          <w:rFonts w:eastAsia="宋体"/>
          <w:b/>
          <w:i/>
          <w:szCs w:val="20"/>
        </w:rPr>
      </w:pPr>
      <w:r w:rsidRPr="00885ABD">
        <w:rPr>
          <w:rFonts w:eastAsia="宋体"/>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End-to-end latency for position estimation of UE (&lt; 100 ms)</w:t>
      </w:r>
    </w:p>
    <w:p w14:paraId="46C3984F" w14:textId="77777777" w:rsidR="008F2812" w:rsidRPr="00885ABD" w:rsidRDefault="00A12E87" w:rsidP="0059397A">
      <w:pPr>
        <w:pStyle w:val="Proposal"/>
        <w:numPr>
          <w:ilvl w:val="0"/>
          <w:numId w:val="18"/>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w:t>
            </w:r>
            <w:r w:rsidRPr="00885ABD">
              <w:rPr>
                <w:rFonts w:eastAsia="Calibri" w:hint="eastAsia"/>
                <w:lang w:val="en-US"/>
              </w:rPr>
              <w:lastRenderedPageBreak/>
              <w:t xml:space="preserve">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等线"/>
              </w:rPr>
              <w:lastRenderedPageBreak/>
              <w:t>Huawei/HiSilicon</w:t>
            </w:r>
          </w:p>
        </w:tc>
        <w:tc>
          <w:tcPr>
            <w:tcW w:w="8074" w:type="dxa"/>
          </w:tcPr>
          <w:p w14:paraId="5ABAF5A2" w14:textId="77777777" w:rsidR="008F2812" w:rsidRPr="00885ABD" w:rsidRDefault="00A12E87">
            <w:pPr>
              <w:rPr>
                <w:rFonts w:eastAsia="等线"/>
                <w:lang w:val="en-US"/>
              </w:rPr>
            </w:pPr>
            <w:r w:rsidRPr="00885ABD">
              <w:rPr>
                <w:rFonts w:eastAsia="等线"/>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等线"/>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等线"/>
              </w:rPr>
            </w:pPr>
            <w:r>
              <w:rPr>
                <w:rFonts w:eastAsia="Calibri"/>
              </w:rPr>
              <w:t>vivo</w:t>
            </w:r>
          </w:p>
        </w:tc>
        <w:tc>
          <w:tcPr>
            <w:tcW w:w="8074" w:type="dxa"/>
          </w:tcPr>
          <w:p w14:paraId="10D73B87"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等线"/>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afc"/>
              <w:numPr>
                <w:ilvl w:val="0"/>
                <w:numId w:val="43"/>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afc"/>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等线"/>
              </w:rPr>
            </w:pPr>
            <w:r>
              <w:rPr>
                <w:rFonts w:eastAsia="等线" w:hint="eastAsia"/>
              </w:rPr>
              <w:t>C</w:t>
            </w:r>
            <w:r>
              <w:rPr>
                <w:rFonts w:eastAsia="等线"/>
              </w:rPr>
              <w:t>MCC</w:t>
            </w:r>
          </w:p>
        </w:tc>
        <w:tc>
          <w:tcPr>
            <w:tcW w:w="8074" w:type="dxa"/>
          </w:tcPr>
          <w:p w14:paraId="4302A1ED" w14:textId="77777777" w:rsidR="00F320CC" w:rsidRDefault="00F320CC" w:rsidP="00885ABD">
            <w:pPr>
              <w:rPr>
                <w:rFonts w:eastAsia="等线"/>
                <w:lang w:val="en-GB"/>
              </w:rPr>
            </w:pPr>
            <w:r>
              <w:rPr>
                <w:rFonts w:eastAsia="等线" w:hint="eastAsia"/>
                <w:lang w:val="en-GB"/>
              </w:rPr>
              <w:t>W</w:t>
            </w:r>
            <w:r>
              <w:rPr>
                <w:rFonts w:eastAsia="等线"/>
                <w:lang w:val="en-GB"/>
              </w:rPr>
              <w:t xml:space="preserve">e have two concerns regarding the FL proposal. </w:t>
            </w:r>
          </w:p>
          <w:p w14:paraId="570AE26E" w14:textId="77777777" w:rsidR="00F320CC" w:rsidRDefault="00F320CC" w:rsidP="00885ABD">
            <w:pPr>
              <w:rPr>
                <w:rFonts w:eastAsia="等线"/>
                <w:lang w:val="en-GB"/>
              </w:rPr>
            </w:pPr>
            <w:r>
              <w:rPr>
                <w:rFonts w:eastAsia="等线"/>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等线"/>
                <w:b/>
                <w:bCs/>
                <w:lang w:val="en-GB"/>
              </w:rPr>
            </w:pPr>
            <w:r w:rsidRPr="00612B67">
              <w:rPr>
                <w:b/>
                <w:bCs/>
                <w:lang w:val="en-GB"/>
              </w:rPr>
              <w:t>In Rel-17 target positioning requirements for IIoT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等线"/>
                <w:lang w:val="en-GB"/>
              </w:rPr>
            </w:pPr>
            <w:r>
              <w:rPr>
                <w:rFonts w:eastAsia="等线" w:hint="eastAsia"/>
                <w:lang w:val="en-GB"/>
              </w:rPr>
              <w:t>F</w:t>
            </w:r>
            <w:r>
              <w:rPr>
                <w:rFonts w:eastAsia="等线"/>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等线"/>
                <w:b/>
                <w:bCs/>
                <w:lang w:val="en-GB"/>
              </w:rPr>
            </w:pPr>
            <w:r w:rsidRPr="00612B67">
              <w:rPr>
                <w:b/>
                <w:bCs/>
                <w:lang w:val="en-GB"/>
              </w:rPr>
              <w:t>In Rel-17 target positioning requirements for IIoT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等线"/>
              </w:rPr>
            </w:pPr>
            <w:r>
              <w:rPr>
                <w:rFonts w:eastAsia="等线"/>
              </w:rPr>
              <w:t>Fraunhofer</w:t>
            </w:r>
          </w:p>
        </w:tc>
        <w:tc>
          <w:tcPr>
            <w:tcW w:w="8074" w:type="dxa"/>
          </w:tcPr>
          <w:p w14:paraId="0B6CB1D4" w14:textId="7E2F9AC6" w:rsidR="00885ABD" w:rsidRDefault="00885ABD" w:rsidP="00885ABD">
            <w:pPr>
              <w:rPr>
                <w:rFonts w:eastAsia="等线"/>
                <w:lang w:val="en-GB"/>
              </w:rPr>
            </w:pPr>
            <w:r>
              <w:rPr>
                <w:rFonts w:eastAsia="等线"/>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等线"/>
              </w:rPr>
            </w:pPr>
            <w:r>
              <w:rPr>
                <w:rFonts w:eastAsia="Malgun Gothic"/>
              </w:rPr>
              <w:lastRenderedPageBreak/>
              <w:t>Lenovo, Motorola Mobility</w:t>
            </w:r>
          </w:p>
        </w:tc>
        <w:tc>
          <w:tcPr>
            <w:tcW w:w="8074" w:type="dxa"/>
          </w:tcPr>
          <w:p w14:paraId="06246019" w14:textId="2A44372A" w:rsidR="002E20C0" w:rsidRDefault="002E20C0" w:rsidP="002E20C0">
            <w:pPr>
              <w:rPr>
                <w:rFonts w:eastAsia="等线"/>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等线"/>
              </w:rPr>
              <w:t>OPPO</w:t>
            </w:r>
          </w:p>
        </w:tc>
        <w:tc>
          <w:tcPr>
            <w:tcW w:w="8074" w:type="dxa"/>
          </w:tcPr>
          <w:p w14:paraId="11AABCE8" w14:textId="6EE23A0F" w:rsidR="0017078A" w:rsidRDefault="0017078A" w:rsidP="0017078A">
            <w:pPr>
              <w:rPr>
                <w:lang w:val="en-GB"/>
              </w:rPr>
            </w:pPr>
            <w:r>
              <w:rPr>
                <w:rFonts w:eastAsia="等线"/>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等线"/>
              </w:rPr>
            </w:pPr>
            <w:r>
              <w:rPr>
                <w:rFonts w:eastAsia="等线"/>
              </w:rPr>
              <w:t>Qualcomm2</w:t>
            </w:r>
          </w:p>
        </w:tc>
        <w:tc>
          <w:tcPr>
            <w:tcW w:w="8074" w:type="dxa"/>
          </w:tcPr>
          <w:p w14:paraId="0367A66A" w14:textId="1CD343AC" w:rsidR="004F75BA" w:rsidRDefault="004F75BA" w:rsidP="0017078A">
            <w:pPr>
              <w:rPr>
                <w:rFonts w:eastAsia="等线"/>
              </w:rPr>
            </w:pPr>
            <w:r>
              <w:rPr>
                <w:rFonts w:eastAsia="等线"/>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r>
              <w:t>Ericsson</w:t>
            </w:r>
          </w:p>
        </w:tc>
        <w:tc>
          <w:tcPr>
            <w:tcW w:w="8074" w:type="dxa"/>
          </w:tcPr>
          <w:p w14:paraId="38093482" w14:textId="77777777" w:rsidR="007D0DFE" w:rsidRDefault="007D0DFE" w:rsidP="007D0DFE">
            <w:r>
              <w:t>We’re fine with Huawei’s proposal on accuracy for iiot.</w:t>
            </w:r>
          </w:p>
          <w:p w14:paraId="5430438E" w14:textId="77777777" w:rsidR="007D0DFE" w:rsidRDefault="007D0DFE" w:rsidP="007D0DFE">
            <w:r>
              <w:t xml:space="preserve">Regarding latency, more discussion are needed, so we also suggest to keep it in bracket.  </w:t>
            </w:r>
          </w:p>
        </w:tc>
      </w:tr>
      <w:tr w:rsidR="00CD2C66" w:rsidRPr="00885ABD" w14:paraId="70E8FB2A" w14:textId="77777777" w:rsidTr="00CD2C66">
        <w:tc>
          <w:tcPr>
            <w:tcW w:w="1736" w:type="dxa"/>
          </w:tcPr>
          <w:p w14:paraId="35F30104" w14:textId="77777777" w:rsidR="00CD2C66" w:rsidRDefault="00CD2C66" w:rsidP="00CD2C66">
            <w:pPr>
              <w:rPr>
                <w:rFonts w:eastAsia="等线"/>
              </w:rPr>
            </w:pPr>
            <w:r>
              <w:rPr>
                <w:rFonts w:eastAsia="等线"/>
              </w:rPr>
              <w:t>SONY</w:t>
            </w:r>
          </w:p>
        </w:tc>
        <w:tc>
          <w:tcPr>
            <w:tcW w:w="8074" w:type="dxa"/>
          </w:tcPr>
          <w:p w14:paraId="467AD277" w14:textId="77777777" w:rsidR="00CD2C66" w:rsidRDefault="00CD2C66" w:rsidP="00CD2C66">
            <w:pPr>
              <w:rPr>
                <w:rFonts w:eastAsia="等线"/>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CD2C66" w:rsidRPr="00885ABD" w14:paraId="0B84AE60" w14:textId="77777777" w:rsidTr="00CD2C66">
        <w:tc>
          <w:tcPr>
            <w:tcW w:w="1736" w:type="dxa"/>
          </w:tcPr>
          <w:p w14:paraId="34F87597" w14:textId="77777777" w:rsidR="00CD2C66" w:rsidRDefault="00CD2C66" w:rsidP="00CD2C66">
            <w:pPr>
              <w:rPr>
                <w:rFonts w:eastAsia="等线"/>
              </w:rPr>
            </w:pPr>
            <w:r>
              <w:rPr>
                <w:rFonts w:eastAsia="等线"/>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等线"/>
                <w:lang w:val="en-US"/>
              </w:rPr>
            </w:pPr>
          </w:p>
        </w:tc>
        <w:tc>
          <w:tcPr>
            <w:tcW w:w="8074" w:type="dxa"/>
          </w:tcPr>
          <w:p w14:paraId="05E816A9" w14:textId="77777777" w:rsidR="007D0DFE" w:rsidRDefault="007D0DFE" w:rsidP="0017078A">
            <w:pPr>
              <w:rPr>
                <w:rFonts w:eastAsia="等线"/>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t xml:space="preserve">Vertical position accuracy (&lt; 3 m) for </w:t>
      </w:r>
      <w:r w:rsidRPr="007D0DFE">
        <w:rPr>
          <w:color w:val="FF0000"/>
        </w:rPr>
        <w:t>[90%]</w:t>
      </w:r>
      <w:r w:rsidRPr="00885ABD">
        <w:t>of UEs</w:t>
      </w:r>
    </w:p>
    <w:p w14:paraId="18673045" w14:textId="77777777" w:rsidR="007D0DFE" w:rsidRPr="00885ABD" w:rsidRDefault="007D0DFE" w:rsidP="0059397A">
      <w:pPr>
        <w:pStyle w:val="Proposal"/>
        <w:numPr>
          <w:ilvl w:val="0"/>
          <w:numId w:val="18"/>
        </w:numPr>
      </w:pPr>
      <w:r w:rsidRPr="00885ABD">
        <w:t>End-to-end latency for position estimation of UE (&lt; 100 ms)</w:t>
      </w:r>
    </w:p>
    <w:p w14:paraId="49B38A94" w14:textId="77777777" w:rsidR="007D0DFE" w:rsidRPr="00885ABD" w:rsidRDefault="007D0DFE" w:rsidP="0059397A">
      <w:pPr>
        <w:pStyle w:val="Proposal"/>
        <w:numPr>
          <w:ilvl w:val="0"/>
          <w:numId w:val="18"/>
        </w:numPr>
      </w:pPr>
      <w:r w:rsidRPr="00885ABD">
        <w:t>Physical layer latency for position estimation of UE (&lt; [10 ms])</w:t>
      </w:r>
    </w:p>
    <w:p w14:paraId="07D81C7F" w14:textId="77777777" w:rsidR="007D0DFE" w:rsidRPr="00885ABD" w:rsidRDefault="007D0DFE" w:rsidP="007D0DFE">
      <w:pPr>
        <w:pStyle w:val="Proposal"/>
        <w:numPr>
          <w:ilvl w:val="0"/>
          <w:numId w:val="0"/>
        </w:numPr>
      </w:pPr>
      <w:r w:rsidRPr="00885ABD">
        <w:t>In Rel-17 target positioning requirements for IIoT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等线"/>
          <w:color w:val="FF0000"/>
        </w:rPr>
        <w:t xml:space="preserve">[0.2m, 0.5m] </w:t>
      </w:r>
      <w:r w:rsidRPr="007D0DFE">
        <w:rPr>
          <w:color w:val="FF0000"/>
        </w:rPr>
        <w:t xml:space="preserve"> </w:t>
      </w:r>
      <w:r w:rsidRPr="00885ABD">
        <w:t>m)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t>End-to-end latency for position estimation of UE (&lt;</w:t>
      </w:r>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A1CB9DB" w14:textId="507AB6CB" w:rsidR="007C6C5F" w:rsidRDefault="00A719F1" w:rsidP="007C6C5F">
      <w:pPr>
        <w:rPr>
          <w:lang w:val="en-GB"/>
        </w:rPr>
      </w:pPr>
      <w:r w:rsidRPr="00A719F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w:t>
      </w:r>
      <w:r>
        <w:t>latency</w:t>
      </w:r>
      <w:r w:rsidRPr="00A719F1">
        <w:t xml:space="preserve">. Thus we propose to set multiple requirements for accuracy and latency. </w:t>
      </w:r>
      <w:r w:rsidRPr="00A719F1">
        <w:lastRenderedPageBreak/>
        <w:t>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7D5BE53E" w14:textId="36F09A6F"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w:t>
      </w:r>
      <w:r w:rsidRPr="005B3A9E">
        <w:rPr>
          <w:rFonts w:ascii="Calibri" w:hAnsi="Calibri" w:cs="Calibri"/>
          <w:b/>
          <w:bCs/>
          <w:color w:val="000000"/>
        </w:rPr>
        <w:t>c</w:t>
      </w:r>
      <w:r>
        <w:rPr>
          <w:rFonts w:ascii="Calibri" w:hAnsi="Calibri" w:cs="Calibri"/>
          <w:b/>
          <w:bCs/>
          <w:color w:val="000000"/>
        </w:rPr>
        <w:t>:  In Rel-17 target positioning requirements for commercial use cases are defined as follows:</w:t>
      </w:r>
    </w:p>
    <w:p w14:paraId="497679ED"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6130636B"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1862F669"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93DB42"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6E4F46E5"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14:paraId="725FA9D0"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5B027CA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0976239D"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1440EFF1"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14:paraId="1A41A2FB"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63163406"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65D6B6E6"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lang w:val="en-GB"/>
        </w:rPr>
        <w:t>(&lt; X5 m)</w:t>
      </w:r>
      <w:r>
        <w:rPr>
          <w:rStyle w:val="apple-converted-space"/>
          <w:rFonts w:ascii="Calibri" w:hAnsi="Calibri" w:cs="Calibri"/>
          <w:b/>
          <w:bCs/>
          <w:color w:val="000000"/>
          <w:lang w:val="en-GB"/>
        </w:rPr>
        <w:t> </w:t>
      </w:r>
      <w:r>
        <w:rPr>
          <w:rFonts w:ascii="Calibri" w:hAnsi="Calibri" w:cs="Calibri"/>
          <w:b/>
          <w:bCs/>
          <w:color w:val="000000"/>
        </w:rPr>
        <w:t>for 90% of UEs</w:t>
      </w:r>
      <w:r>
        <w:rPr>
          <w:rStyle w:val="apple-converted-space"/>
          <w:rFonts w:ascii="Calibri" w:hAnsi="Calibri" w:cs="Calibri"/>
          <w:b/>
          <w:bCs/>
          <w:color w:val="000000"/>
        </w:rPr>
        <w:t> </w:t>
      </w:r>
    </w:p>
    <w:p w14:paraId="793384E5"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87E423F"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EC04AD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22051AA4"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38DBBFF3"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615F93DC"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2AB83CCF"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79019B86"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14:paraId="69CDF72A" w14:textId="77777777" w:rsidR="006E4C58" w:rsidRPr="00885ABD" w:rsidRDefault="006E4C58" w:rsidP="006E4C58"/>
    <w:p w14:paraId="0B5DA3B8" w14:textId="77777777" w:rsidR="00C23601" w:rsidRPr="00885ABD" w:rsidRDefault="00C23601" w:rsidP="00C23601">
      <w:r w:rsidRPr="00885ABD">
        <w:t>Companies are encouraged to provide their comments in the table below</w:t>
      </w:r>
    </w:p>
    <w:p w14:paraId="225E8BB5" w14:textId="77777777" w:rsidR="00C23601" w:rsidRPr="00885ABD" w:rsidRDefault="00C23601" w:rsidP="00C23601"/>
    <w:tbl>
      <w:tblPr>
        <w:tblStyle w:val="af4"/>
        <w:tblW w:w="9810" w:type="dxa"/>
        <w:tblLayout w:type="fixed"/>
        <w:tblLook w:val="04A0" w:firstRow="1" w:lastRow="0" w:firstColumn="1" w:lastColumn="0" w:noHBand="0" w:noVBand="1"/>
      </w:tblPr>
      <w:tblGrid>
        <w:gridCol w:w="1736"/>
        <w:gridCol w:w="8074"/>
      </w:tblGrid>
      <w:tr w:rsidR="00C23601" w14:paraId="6FBFE521" w14:textId="77777777" w:rsidTr="00221BA7">
        <w:tc>
          <w:tcPr>
            <w:tcW w:w="1736" w:type="dxa"/>
          </w:tcPr>
          <w:p w14:paraId="20226BA2" w14:textId="77777777" w:rsidR="00C23601" w:rsidRDefault="00C23601" w:rsidP="00221BA7">
            <w:pPr>
              <w:rPr>
                <w:rFonts w:eastAsia="Calibri"/>
              </w:rPr>
            </w:pPr>
            <w:r>
              <w:rPr>
                <w:rFonts w:eastAsia="Calibri"/>
              </w:rPr>
              <w:t>Company</w:t>
            </w:r>
          </w:p>
        </w:tc>
        <w:tc>
          <w:tcPr>
            <w:tcW w:w="8074" w:type="dxa"/>
          </w:tcPr>
          <w:p w14:paraId="6387E743" w14:textId="77777777" w:rsidR="00C23601" w:rsidRDefault="00C23601" w:rsidP="00221BA7">
            <w:pPr>
              <w:rPr>
                <w:rFonts w:eastAsia="Calibri"/>
              </w:rPr>
            </w:pPr>
            <w:r>
              <w:rPr>
                <w:rFonts w:eastAsia="Calibri"/>
              </w:rPr>
              <w:t>Comment</w:t>
            </w:r>
          </w:p>
        </w:tc>
      </w:tr>
      <w:tr w:rsidR="00C23601" w14:paraId="100CE2C8" w14:textId="77777777" w:rsidTr="00221BA7">
        <w:tc>
          <w:tcPr>
            <w:tcW w:w="1736" w:type="dxa"/>
          </w:tcPr>
          <w:p w14:paraId="2FC6237E" w14:textId="070B2A02" w:rsidR="00C23601" w:rsidRDefault="00221BA7" w:rsidP="00221BA7">
            <w:pPr>
              <w:rPr>
                <w:rFonts w:eastAsia="Calibri"/>
              </w:rPr>
            </w:pPr>
            <w:r>
              <w:rPr>
                <w:rFonts w:eastAsia="Calibri"/>
              </w:rPr>
              <w:t>Qualcomm</w:t>
            </w:r>
          </w:p>
        </w:tc>
        <w:tc>
          <w:tcPr>
            <w:tcW w:w="8074" w:type="dxa"/>
          </w:tcPr>
          <w:p w14:paraId="55D30F81" w14:textId="184910AB" w:rsidR="00C23601" w:rsidRDefault="00221BA7" w:rsidP="00221BA7">
            <w:pPr>
              <w:rPr>
                <w:rFonts w:eastAsia="Calibri"/>
              </w:rPr>
            </w:pPr>
            <w:r>
              <w:rPr>
                <w:rFonts w:eastAsia="Calibri"/>
              </w:rPr>
              <w:t xml:space="preserve">For X6,X7 add the </w:t>
            </w:r>
            <w:r w:rsidRPr="00221BA7">
              <w:rPr>
                <w:rFonts w:eastAsia="Calibri"/>
                <w:color w:val="FF0000"/>
              </w:rPr>
              <w:t>note</w:t>
            </w:r>
            <w:r>
              <w:rPr>
                <w:rFonts w:eastAsia="Calibri"/>
              </w:rPr>
              <w:t>:</w:t>
            </w:r>
          </w:p>
          <w:p w14:paraId="09490185"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50CC016A" w14:textId="77777777" w:rsidR="00221BA7" w:rsidRDefault="00221BA7" w:rsidP="00221BA7">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3D5F1EE4"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2B76D7FE" w14:textId="5BFC6910" w:rsidR="00221BA7" w:rsidRPr="00221BA7" w:rsidRDefault="00221BA7" w:rsidP="00221BA7">
            <w:pPr>
              <w:pStyle w:val="proposal0"/>
              <w:spacing w:before="0" w:beforeAutospacing="0" w:after="120" w:afterAutospacing="0"/>
              <w:ind w:left="1440" w:hanging="360"/>
              <w:rPr>
                <w:rFonts w:ascii="Calibri" w:hAnsi="Calibri" w:cs="Calibri"/>
                <w:b/>
                <w:bCs/>
                <w:color w:val="000000"/>
                <w:lang w:val="en-US"/>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sidRPr="00221BA7">
              <w:rPr>
                <w:rFonts w:ascii="Calibri" w:hAnsi="Calibri" w:cs="Calibri"/>
                <w:b/>
                <w:bCs/>
                <w:strike/>
                <w:color w:val="000000"/>
              </w:rPr>
              <w:t>(to be determined based on higher layer latency consideration)</w:t>
            </w:r>
          </w:p>
          <w:p w14:paraId="6AD60F78" w14:textId="0BDF41A7" w:rsidR="00221BA7" w:rsidRPr="00221BA7" w:rsidRDefault="00221BA7" w:rsidP="00221BA7">
            <w:pPr>
              <w:pStyle w:val="proposal0"/>
              <w:numPr>
                <w:ilvl w:val="0"/>
                <w:numId w:val="18"/>
              </w:numPr>
              <w:spacing w:before="0" w:beforeAutospacing="0" w:after="120" w:afterAutospacing="0"/>
              <w:rPr>
                <w:rStyle w:val="apple-converted-space"/>
                <w:rFonts w:ascii="Calibri" w:hAnsi="Calibri" w:cs="Calibri"/>
                <w:b/>
                <w:bCs/>
                <w:color w:val="FF0000"/>
              </w:rPr>
            </w:pPr>
            <w:r w:rsidRPr="00221BA7">
              <w:rPr>
                <w:rFonts w:ascii="Calibri" w:hAnsi="Calibri" w:cs="Calibri"/>
                <w:b/>
                <w:bCs/>
                <w:color w:val="FF0000"/>
              </w:rPr>
              <w:t>Note: X</w:t>
            </w:r>
            <w:r w:rsidRPr="00221BA7">
              <w:rPr>
                <w:rFonts w:ascii="Calibri" w:hAnsi="Calibri" w:cs="Calibri"/>
                <w:b/>
                <w:bCs/>
                <w:color w:val="FF0000"/>
                <w:lang w:val="en-US"/>
              </w:rPr>
              <w:t>6, X7</w:t>
            </w:r>
            <w:r w:rsidRPr="00221BA7">
              <w:rPr>
                <w:rFonts w:ascii="Calibri" w:hAnsi="Calibri" w:cs="Calibri"/>
                <w:b/>
                <w:bCs/>
                <w:color w:val="FF0000"/>
              </w:rPr>
              <w:t xml:space="preserve"> may have multiple value</w:t>
            </w:r>
            <w:r>
              <w:rPr>
                <w:rFonts w:ascii="Calibri" w:hAnsi="Calibri" w:cs="Calibri"/>
                <w:b/>
                <w:bCs/>
                <w:color w:val="FF0000"/>
                <w:lang w:val="en-US"/>
              </w:rPr>
              <w:t>s</w:t>
            </w:r>
            <w:r w:rsidRPr="00221BA7">
              <w:rPr>
                <w:rFonts w:ascii="Calibri" w:hAnsi="Calibri" w:cs="Calibri"/>
                <w:b/>
                <w:bCs/>
                <w:color w:val="FF0000"/>
              </w:rPr>
              <w:t xml:space="preserve"> for corresponding to different service level.</w:t>
            </w:r>
            <w:r w:rsidRPr="00221BA7">
              <w:rPr>
                <w:rStyle w:val="apple-converted-space"/>
                <w:rFonts w:ascii="Calibri" w:hAnsi="Calibri" w:cs="Calibri"/>
                <w:b/>
                <w:bCs/>
                <w:color w:val="FF0000"/>
              </w:rPr>
              <w:t> </w:t>
            </w:r>
          </w:p>
          <w:p w14:paraId="5F4C6007" w14:textId="3926112A" w:rsidR="00221BA7" w:rsidRPr="00221BA7" w:rsidRDefault="00221BA7" w:rsidP="00221BA7">
            <w:pPr>
              <w:pStyle w:val="proposal0"/>
              <w:numPr>
                <w:ilvl w:val="0"/>
                <w:numId w:val="18"/>
              </w:numPr>
              <w:spacing w:before="0" w:beforeAutospacing="0" w:after="120" w:afterAutospacing="0"/>
              <w:rPr>
                <w:rFonts w:ascii="Calibri" w:hAnsi="Calibri" w:cs="Calibri"/>
                <w:b/>
                <w:bCs/>
                <w:color w:val="FF0000"/>
              </w:rPr>
            </w:pPr>
            <w:r w:rsidRPr="00221BA7">
              <w:rPr>
                <w:rStyle w:val="apple-converted-space"/>
                <w:rFonts w:ascii="Calibri" w:hAnsi="Calibri" w:cs="Calibri"/>
                <w:b/>
                <w:bCs/>
                <w:color w:val="FF0000"/>
                <w:lang w:val="en-US"/>
              </w:rPr>
              <w:t xml:space="preserve">Note: </w:t>
            </w:r>
            <w:r>
              <w:rPr>
                <w:rStyle w:val="apple-converted-space"/>
                <w:rFonts w:ascii="Calibri" w:hAnsi="Calibri" w:cs="Calibri"/>
                <w:b/>
                <w:bCs/>
                <w:color w:val="FF0000"/>
                <w:lang w:val="en-US"/>
              </w:rPr>
              <w:t>D</w:t>
            </w:r>
            <w:r w:rsidRPr="00221BA7">
              <w:rPr>
                <w:rStyle w:val="apple-converted-space"/>
                <w:rFonts w:ascii="Calibri" w:hAnsi="Calibri" w:cs="Calibri"/>
                <w:b/>
                <w:bCs/>
                <w:color w:val="FF0000"/>
                <w:lang w:val="en-US"/>
              </w:rPr>
              <w:t>epending on the End-To-End latency</w:t>
            </w:r>
            <w:r>
              <w:rPr>
                <w:rStyle w:val="apple-converted-space"/>
                <w:rFonts w:ascii="Calibri" w:hAnsi="Calibri" w:cs="Calibri"/>
                <w:b/>
                <w:bCs/>
                <w:color w:val="FF0000"/>
                <w:lang w:val="en-US"/>
              </w:rPr>
              <w:t>,</w:t>
            </w:r>
            <w:r w:rsidRPr="00221BA7">
              <w:rPr>
                <w:rStyle w:val="apple-converted-space"/>
                <w:rFonts w:ascii="Calibri" w:hAnsi="Calibri" w:cs="Calibri"/>
                <w:b/>
                <w:bCs/>
                <w:color w:val="FF0000"/>
                <w:lang w:val="en-US"/>
              </w:rPr>
              <w:t xml:space="preserve"> X7 target may need to be set to a smaller value than [10 ms]</w:t>
            </w:r>
            <w:r>
              <w:rPr>
                <w:rStyle w:val="apple-converted-space"/>
                <w:rFonts w:ascii="Calibri" w:hAnsi="Calibri" w:cs="Calibri"/>
                <w:b/>
                <w:bCs/>
                <w:color w:val="FF0000"/>
                <w:lang w:val="en-US"/>
              </w:rPr>
              <w:t xml:space="preserve"> </w:t>
            </w:r>
          </w:p>
        </w:tc>
      </w:tr>
      <w:tr w:rsidR="00971637" w14:paraId="0A889229" w14:textId="77777777" w:rsidTr="00221BA7">
        <w:tc>
          <w:tcPr>
            <w:tcW w:w="1736" w:type="dxa"/>
          </w:tcPr>
          <w:p w14:paraId="4EEECEA6" w14:textId="3B021084" w:rsidR="00971637" w:rsidRPr="00971637" w:rsidRDefault="00971637" w:rsidP="00221BA7">
            <w:pPr>
              <w:rPr>
                <w:rFonts w:eastAsia="等线" w:hint="eastAsia"/>
              </w:rPr>
            </w:pPr>
            <w:r>
              <w:rPr>
                <w:rFonts w:eastAsia="等线" w:hint="eastAsia"/>
              </w:rPr>
              <w:t>CATT</w:t>
            </w:r>
          </w:p>
        </w:tc>
        <w:tc>
          <w:tcPr>
            <w:tcW w:w="8074" w:type="dxa"/>
          </w:tcPr>
          <w:p w14:paraId="2DA329E7" w14:textId="003875A7" w:rsidR="00971637" w:rsidRDefault="00971637" w:rsidP="00971637">
            <w:pPr>
              <w:rPr>
                <w:rFonts w:eastAsia="等线" w:hint="eastAsia"/>
              </w:rPr>
            </w:pPr>
            <w:r>
              <w:rPr>
                <w:rFonts w:eastAsia="等线" w:hint="eastAsia"/>
              </w:rPr>
              <w:t xml:space="preserve">Support </w:t>
            </w:r>
            <w:r w:rsidRPr="00971637">
              <w:rPr>
                <w:rFonts w:eastAsia="等线"/>
              </w:rPr>
              <w:t>F</w:t>
            </w:r>
            <w:r>
              <w:rPr>
                <w:rFonts w:eastAsia="等线" w:hint="eastAsia"/>
              </w:rPr>
              <w:t>L</w:t>
            </w:r>
            <w:r w:rsidRPr="00971637">
              <w:rPr>
                <w:rFonts w:eastAsia="等线"/>
              </w:rPr>
              <w:t xml:space="preserve"> Proposal 1c</w:t>
            </w:r>
            <w:r w:rsidR="008B6383">
              <w:rPr>
                <w:rFonts w:eastAsia="等线" w:hint="eastAsia"/>
              </w:rPr>
              <w:t xml:space="preserve"> in principle to </w:t>
            </w:r>
            <w:r w:rsidR="008B6383" w:rsidRPr="00A719F1">
              <w:t>set multiple requirements for accuracy and latency</w:t>
            </w:r>
            <w:r w:rsidR="008B6383">
              <w:rPr>
                <w:rFonts w:eastAsia="等线" w:hint="eastAsia"/>
              </w:rPr>
              <w:t>.</w:t>
            </w:r>
          </w:p>
          <w:p w14:paraId="110624F8" w14:textId="23B138FC" w:rsidR="008B6383" w:rsidRDefault="008B6383" w:rsidP="00971637">
            <w:pPr>
              <w:rPr>
                <w:rFonts w:eastAsia="等线" w:hint="eastAsia"/>
              </w:rPr>
            </w:pPr>
            <w:r>
              <w:rPr>
                <w:rFonts w:eastAsia="等线" w:hint="eastAsia"/>
              </w:rPr>
              <w:t>For X6 (</w:t>
            </w:r>
            <w:r>
              <w:rPr>
                <w:rFonts w:ascii="Calibri" w:hAnsi="Calibri" w:cs="Calibri"/>
                <w:b/>
                <w:bCs/>
                <w:color w:val="000000"/>
              </w:rPr>
              <w:t>= 10ms or 100ms</w:t>
            </w:r>
            <w:r>
              <w:rPr>
                <w:rFonts w:eastAsia="等线" w:hint="eastAsia"/>
              </w:rPr>
              <w:t xml:space="preserve">), we prefer to change it as follows, as SID says: </w:t>
            </w:r>
            <w:r w:rsidRPr="008B6383">
              <w:rPr>
                <w:i/>
              </w:rPr>
              <w:t xml:space="preserve">for some IIoT use </w:t>
            </w:r>
            <w:r w:rsidRPr="008B6383">
              <w:rPr>
                <w:i/>
              </w:rPr>
              <w:lastRenderedPageBreak/>
              <w:t>cases, latency in the order of 10 ms is desired</w:t>
            </w:r>
            <w:r>
              <w:t>.</w:t>
            </w:r>
          </w:p>
          <w:p w14:paraId="66B2A283" w14:textId="77777777" w:rsidR="008B6383" w:rsidRDefault="008B6383" w:rsidP="008B6383">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E11744C" w14:textId="0DC1B197" w:rsidR="008B6383" w:rsidRPr="00BC5574" w:rsidRDefault="008B6383" w:rsidP="008B6383">
            <w:pPr>
              <w:pStyle w:val="proposal0"/>
              <w:spacing w:before="0" w:beforeAutospacing="0" w:after="120" w:afterAutospacing="0"/>
              <w:ind w:left="1440" w:hanging="360"/>
              <w:rPr>
                <w:rFonts w:ascii="Calibri" w:eastAsia="等线" w:hAnsi="Calibri" w:cs="Calibri" w:hint="eastAsia"/>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sidRPr="00BC5574">
              <w:rPr>
                <w:rFonts w:ascii="Calibri" w:eastAsia="等线" w:hAnsi="Calibri" w:cs="Calibri" w:hint="eastAsia"/>
                <w:b/>
                <w:bCs/>
                <w:color w:val="FF0000"/>
              </w:rPr>
              <w:t>[</w:t>
            </w:r>
            <w:r w:rsidRPr="00BC5574">
              <w:rPr>
                <w:rFonts w:ascii="Calibri" w:hAnsi="Calibri" w:cs="Calibri"/>
                <w:b/>
                <w:bCs/>
                <w:color w:val="FF0000"/>
              </w:rPr>
              <w:t>10ms</w:t>
            </w:r>
            <w:r w:rsidR="00BC5574">
              <w:rPr>
                <w:rFonts w:ascii="Calibri" w:eastAsia="等线" w:hAnsi="Calibri" w:cs="Calibri" w:hint="eastAsia"/>
                <w:b/>
                <w:bCs/>
                <w:color w:val="FF0000"/>
              </w:rPr>
              <w:t>]</w:t>
            </w:r>
            <w:r w:rsidRPr="00BC5574">
              <w:rPr>
                <w:rFonts w:ascii="Calibri" w:hAnsi="Calibri" w:cs="Calibri"/>
                <w:b/>
                <w:bCs/>
                <w:color w:val="FF0000"/>
              </w:rPr>
              <w:t xml:space="preserve"> or </w:t>
            </w:r>
            <w:r w:rsidR="00BC5574">
              <w:rPr>
                <w:rFonts w:ascii="Calibri" w:eastAsia="等线" w:hAnsi="Calibri" w:cs="Calibri" w:hint="eastAsia"/>
                <w:b/>
                <w:bCs/>
                <w:color w:val="FF0000"/>
              </w:rPr>
              <w:t>[</w:t>
            </w:r>
            <w:r w:rsidRPr="00BC5574">
              <w:rPr>
                <w:rFonts w:ascii="Calibri" w:hAnsi="Calibri" w:cs="Calibri"/>
                <w:b/>
                <w:bCs/>
                <w:color w:val="FF0000"/>
              </w:rPr>
              <w:t>100ms</w:t>
            </w:r>
            <w:r w:rsidR="00BC5574">
              <w:rPr>
                <w:rFonts w:ascii="Calibri" w:eastAsia="等线" w:hAnsi="Calibri" w:cs="Calibri" w:hint="eastAsia"/>
                <w:b/>
                <w:bCs/>
                <w:color w:val="FF0000"/>
              </w:rPr>
              <w:t>]</w:t>
            </w:r>
          </w:p>
          <w:p w14:paraId="3A7A8D39" w14:textId="5E8EF6E9" w:rsidR="008B6383" w:rsidRPr="00971637" w:rsidRDefault="008B6383" w:rsidP="00971637">
            <w:pPr>
              <w:rPr>
                <w:rFonts w:eastAsia="等线" w:hint="eastAsia"/>
              </w:rPr>
            </w:pPr>
          </w:p>
        </w:tc>
      </w:tr>
    </w:tbl>
    <w:p w14:paraId="5964DE42" w14:textId="77777777" w:rsidR="00C23601" w:rsidRDefault="00C23601" w:rsidP="00C23601"/>
    <w:p w14:paraId="32032569" w14:textId="77777777" w:rsidR="007D0DFE" w:rsidRPr="00F320CC" w:rsidRDefault="007D0DFE">
      <w:pPr>
        <w:rPr>
          <w:lang w:val="en-GB"/>
        </w:rPr>
      </w:pPr>
    </w:p>
    <w:p w14:paraId="0CBBA33B" w14:textId="77777777" w:rsidR="008F2812" w:rsidRPr="00885ABD" w:rsidRDefault="00A12E87" w:rsidP="0059397A">
      <w:pPr>
        <w:pStyle w:val="21"/>
        <w:numPr>
          <w:ilvl w:val="1"/>
          <w:numId w:val="15"/>
        </w:numPr>
      </w:pPr>
      <w:r w:rsidRPr="00885ABD">
        <w:rPr>
          <w:rFonts w:hint="eastAsia"/>
        </w:rPr>
        <w:t>U</w:t>
      </w:r>
      <w:r w:rsidRPr="00885ABD">
        <w:t>E/gNB Rx/Tx calibration error</w:t>
      </w:r>
    </w:p>
    <w:p w14:paraId="1571B9BF" w14:textId="77777777" w:rsidR="008F2812" w:rsidRDefault="00A12E87" w:rsidP="0059397A">
      <w:pPr>
        <w:pStyle w:val="afc"/>
        <w:numPr>
          <w:ilvl w:val="0"/>
          <w:numId w:val="25"/>
        </w:numPr>
        <w:rPr>
          <w:lang w:val="en-GB"/>
        </w:rPr>
      </w:pPr>
      <w:r>
        <w:rPr>
          <w:lang w:val="en-GB"/>
        </w:rPr>
        <w:t>In [2] it is proposed to adopt a modelling of the impact of RxTx errors</w:t>
      </w:r>
    </w:p>
    <w:p w14:paraId="46EF876A" w14:textId="77777777" w:rsidR="008F2812" w:rsidRDefault="00A12E87" w:rsidP="0059397A">
      <w:pPr>
        <w:pStyle w:val="afc"/>
        <w:numPr>
          <w:ilvl w:val="0"/>
          <w:numId w:val="25"/>
        </w:numPr>
        <w:rPr>
          <w:lang w:val="en-GB"/>
        </w:rPr>
      </w:pPr>
      <w:r>
        <w:rPr>
          <w:lang w:val="en-GB"/>
        </w:rPr>
        <w:t>In [4], it is propose to further discuss the source of the error and the way to model the timing error</w:t>
      </w:r>
    </w:p>
    <w:p w14:paraId="6E2ABBBB" w14:textId="77777777" w:rsidR="008F2812" w:rsidRDefault="00A12E87" w:rsidP="0059397A">
      <w:pPr>
        <w:pStyle w:val="afc"/>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afc"/>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afc"/>
        <w:numPr>
          <w:ilvl w:val="0"/>
          <w:numId w:val="25"/>
        </w:numPr>
        <w:rPr>
          <w:lang w:val="en-GB"/>
        </w:rPr>
      </w:pPr>
      <w:r>
        <w:rPr>
          <w:lang w:val="en-GB"/>
        </w:rPr>
        <w:t>In [15], it is propose to consult RAN4 on any agreement regarding the timing error model</w:t>
      </w:r>
    </w:p>
    <w:p w14:paraId="63E9F8DA" w14:textId="77777777" w:rsidR="008F2812" w:rsidRDefault="00A12E87" w:rsidP="0059397A">
      <w:pPr>
        <w:pStyle w:val="afc"/>
        <w:numPr>
          <w:ilvl w:val="0"/>
          <w:numId w:val="25"/>
        </w:numPr>
        <w:rPr>
          <w:lang w:val="en-GB"/>
        </w:rPr>
      </w:pPr>
      <w:r>
        <w:rPr>
          <w:lang w:val="en-GB"/>
        </w:rPr>
        <w:t>In [17] a methodology to apply the timing error is proposed</w:t>
      </w:r>
    </w:p>
    <w:p w14:paraId="21FCC0ED" w14:textId="77777777" w:rsidR="008F2812" w:rsidRDefault="00A12E87" w:rsidP="0059397A">
      <w:pPr>
        <w:pStyle w:val="afc"/>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af4"/>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8B6383"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8B6383"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3EFDEBE5"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宋体"/>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a6"/>
              <w:spacing w:after="0"/>
              <w:rPr>
                <w:rFonts w:eastAsia="宋体"/>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w:t>
            </w:r>
            <w:r w:rsidRPr="00885ABD">
              <w:rPr>
                <w:rFonts w:eastAsia="Calibri" w:cs="ヒラギノ角ゴ Pro W3"/>
                <w:kern w:val="24"/>
                <w:lang w:val="en-US"/>
              </w:rPr>
              <w:lastRenderedPageBreak/>
              <w:t xml:space="preserve">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afc"/>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afc"/>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afc"/>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afc"/>
              <w:numPr>
                <w:ilvl w:val="1"/>
                <w:numId w:val="29"/>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rsidP="0059397A">
            <w:pPr>
              <w:pStyle w:val="afc"/>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afc"/>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afc"/>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等线" w:hint="eastAsia"/>
              </w:rPr>
              <w:t>H</w:t>
            </w:r>
            <w:r>
              <w:rPr>
                <w:rFonts w:eastAsia="等线"/>
              </w:rPr>
              <w:t>uawei/HiSilicon</w:t>
            </w:r>
          </w:p>
        </w:tc>
        <w:tc>
          <w:tcPr>
            <w:tcW w:w="8074" w:type="dxa"/>
          </w:tcPr>
          <w:p w14:paraId="76191E41" w14:textId="77777777" w:rsidR="008F2812" w:rsidRPr="00885ABD" w:rsidRDefault="00A12E87">
            <w:pPr>
              <w:rPr>
                <w:rFonts w:eastAsia="等线"/>
                <w:lang w:val="en-US"/>
              </w:rPr>
            </w:pPr>
            <w:r w:rsidRPr="00885ABD">
              <w:rPr>
                <w:rFonts w:eastAsia="等线"/>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等线"/>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等线"/>
              </w:rPr>
            </w:pPr>
            <w:r>
              <w:rPr>
                <w:rFonts w:eastAsia="等线" w:hint="eastAsia"/>
              </w:rPr>
              <w:t>v</w:t>
            </w:r>
            <w:r>
              <w:rPr>
                <w:rFonts w:eastAsia="等线"/>
              </w:rPr>
              <w:t>ivo</w:t>
            </w:r>
          </w:p>
        </w:tc>
        <w:tc>
          <w:tcPr>
            <w:tcW w:w="8074" w:type="dxa"/>
          </w:tcPr>
          <w:p w14:paraId="13F1E993" w14:textId="77777777" w:rsidR="008F2812" w:rsidRPr="00885ABD" w:rsidRDefault="00A12E87">
            <w:pPr>
              <w:rPr>
                <w:rFonts w:eastAsia="等线"/>
                <w:szCs w:val="21"/>
                <w:lang w:val="en-US"/>
              </w:rPr>
            </w:pPr>
            <w:r w:rsidRPr="00885ABD">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a6"/>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等线"/>
                <w:szCs w:val="21"/>
                <w:lang w:val="en-US"/>
              </w:rPr>
              <w:t xml:space="preserve">So, </w:t>
            </w:r>
            <w:r w:rsidRPr="00885ABD">
              <w:rPr>
                <w:rFonts w:eastAsia="等线" w:hint="eastAsia"/>
                <w:szCs w:val="21"/>
                <w:lang w:val="en-US"/>
              </w:rPr>
              <w:t>w</w:t>
            </w:r>
            <w:r w:rsidRPr="00885ABD">
              <w:rPr>
                <w:rFonts w:eastAsia="等线"/>
                <w:szCs w:val="21"/>
                <w:lang w:val="en-US"/>
              </w:rPr>
              <w:t xml:space="preserve">e </w:t>
            </w:r>
            <w:r w:rsidRPr="00885ABD">
              <w:rPr>
                <w:rFonts w:eastAsia="等线" w:hint="eastAsia"/>
                <w:szCs w:val="21"/>
                <w:lang w:val="en-US"/>
              </w:rPr>
              <w:t>are</w:t>
            </w:r>
            <w:r w:rsidRPr="00885ABD">
              <w:rPr>
                <w:rFonts w:eastAsia="等线"/>
                <w:szCs w:val="21"/>
                <w:lang w:val="en-US"/>
              </w:rPr>
              <w:t xml:space="preserve"> </w:t>
            </w:r>
            <w:r w:rsidRPr="00885ABD">
              <w:rPr>
                <w:rFonts w:eastAsia="等线" w:hint="eastAsia"/>
                <w:szCs w:val="21"/>
                <w:lang w:val="en-US"/>
              </w:rPr>
              <w:t>confused</w:t>
            </w:r>
            <w:r w:rsidRPr="00885ABD">
              <w:rPr>
                <w:rFonts w:eastAsia="等线"/>
                <w:szCs w:val="21"/>
                <w:lang w:val="en-US"/>
              </w:rPr>
              <w:t xml:space="preserve"> </w:t>
            </w:r>
            <w:r w:rsidRPr="00885ABD">
              <w:rPr>
                <w:rFonts w:eastAsia="等线" w:hint="eastAsia"/>
                <w:szCs w:val="21"/>
                <w:lang w:val="en-US"/>
              </w:rPr>
              <w:t>about</w:t>
            </w:r>
            <w:r w:rsidRPr="00885ABD">
              <w:rPr>
                <w:rFonts w:eastAsia="等线"/>
                <w:szCs w:val="21"/>
                <w:lang w:val="en-US"/>
              </w:rPr>
              <w:t xml:space="preserve"> </w:t>
            </w:r>
            <w:r w:rsidRPr="00885ABD">
              <w:rPr>
                <w:rFonts w:eastAsia="等线" w:hint="eastAsia"/>
                <w:szCs w:val="21"/>
                <w:lang w:val="en-US"/>
              </w:rPr>
              <w:t>it</w:t>
            </w:r>
            <w:r w:rsidRPr="00885ABD">
              <w:rPr>
                <w:rFonts w:eastAsia="等线"/>
                <w:szCs w:val="21"/>
                <w:lang w:val="en-US"/>
              </w:rPr>
              <w:t xml:space="preserve"> </w:t>
            </w:r>
            <w:r w:rsidRPr="00885ABD">
              <w:rPr>
                <w:rFonts w:eastAsia="等线" w:hint="eastAsia"/>
                <w:szCs w:val="21"/>
                <w:lang w:val="en-US"/>
              </w:rPr>
              <w:t>and</w:t>
            </w:r>
            <w:r w:rsidRPr="00885ABD">
              <w:rPr>
                <w:rFonts w:eastAsia="等线"/>
                <w:szCs w:val="21"/>
                <w:lang w:val="en-US"/>
              </w:rPr>
              <w:t xml:space="preserve"> prefer to unify the understanding of Tx/Rx timings.</w:t>
            </w:r>
          </w:p>
          <w:p w14:paraId="3737AE18" w14:textId="77777777" w:rsidR="008F2812" w:rsidRPr="00885ABD" w:rsidRDefault="008F2812">
            <w:pPr>
              <w:rPr>
                <w:rFonts w:eastAsia="等线"/>
                <w:lang w:val="en-US"/>
              </w:rPr>
            </w:pPr>
          </w:p>
        </w:tc>
      </w:tr>
      <w:tr w:rsidR="008F2812" w14:paraId="64EADD19" w14:textId="77777777">
        <w:tc>
          <w:tcPr>
            <w:tcW w:w="1736" w:type="dxa"/>
          </w:tcPr>
          <w:p w14:paraId="25ABD05C" w14:textId="77777777" w:rsidR="008F2812" w:rsidRDefault="00A12E87">
            <w:pPr>
              <w:rPr>
                <w:rFonts w:eastAsia="等线"/>
              </w:rPr>
            </w:pPr>
            <w:r>
              <w:rPr>
                <w:rFonts w:hint="eastAsia"/>
                <w:lang w:val="en-US"/>
              </w:rPr>
              <w:lastRenderedPageBreak/>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等线"/>
              </w:rPr>
            </w:pPr>
            <w:r>
              <w:rPr>
                <w:rFonts w:eastAsia="等线" w:hint="eastAsia"/>
              </w:rPr>
              <w:t>CATT v2</w:t>
            </w:r>
          </w:p>
        </w:tc>
        <w:tc>
          <w:tcPr>
            <w:tcW w:w="8074" w:type="dxa"/>
          </w:tcPr>
          <w:p w14:paraId="55AAC6A8" w14:textId="77777777" w:rsidR="00DF427E" w:rsidRDefault="00DF427E" w:rsidP="007D0DFE">
            <w:pPr>
              <w:rPr>
                <w:rFonts w:eastAsia="等线"/>
              </w:rPr>
            </w:pPr>
            <w:r>
              <w:rPr>
                <w:rFonts w:eastAsia="等线" w:hint="eastAsia"/>
              </w:rPr>
              <w:t>Update our views: both Alt-2 in FL proposal and Alt-3 proposed by Intel are OK for us.</w:t>
            </w:r>
          </w:p>
          <w:p w14:paraId="1393ECB5" w14:textId="77777777" w:rsidR="00DF427E" w:rsidRPr="007B509A" w:rsidRDefault="00DF427E" w:rsidP="007D0DFE">
            <w:pPr>
              <w:rPr>
                <w:rFonts w:eastAsia="等线"/>
              </w:rPr>
            </w:pPr>
            <w:r>
              <w:rPr>
                <w:rFonts w:eastAsia="等线" w:hint="eastAsia"/>
              </w:rPr>
              <w:t>Although Alt-2 is preferred, but i</w:t>
            </w:r>
            <w:r w:rsidRPr="007B509A">
              <w:rPr>
                <w:rFonts w:eastAsia="等线"/>
              </w:rPr>
              <w:t xml:space="preserve">f RAN1 sends </w:t>
            </w:r>
            <w:r>
              <w:rPr>
                <w:rFonts w:eastAsia="等线" w:hint="eastAsia"/>
              </w:rPr>
              <w:t>LS</w:t>
            </w:r>
            <w:r w:rsidRPr="007B509A">
              <w:rPr>
                <w:rFonts w:eastAsia="等线"/>
              </w:rPr>
              <w:t xml:space="preserve"> to RAN4 at this meeting, RAN4 will discuss and reply at next meeting. For RAN1, the reply </w:t>
            </w:r>
            <w:r>
              <w:rPr>
                <w:rFonts w:eastAsia="等线" w:hint="eastAsia"/>
              </w:rPr>
              <w:t xml:space="preserve">LS </w:t>
            </w:r>
            <w:r w:rsidRPr="007B509A">
              <w:rPr>
                <w:rFonts w:eastAsia="等线"/>
              </w:rPr>
              <w:t>from RAN4 will be too late to be applied to positioning performance evaluation.</w:t>
            </w:r>
            <w:r>
              <w:rPr>
                <w:rFonts w:eastAsia="等线" w:hint="eastAsia"/>
              </w:rPr>
              <w:t xml:space="preserve"> Therefore, Alt-3 </w:t>
            </w:r>
            <w:r w:rsidRPr="00300E09">
              <w:rPr>
                <w:rFonts w:eastAsia="等线"/>
              </w:rPr>
              <w:t>seems to be a better choice</w:t>
            </w:r>
            <w:r>
              <w:rPr>
                <w:rFonts w:eastAsia="等线" w:hint="eastAsia"/>
              </w:rPr>
              <w:t>.</w:t>
            </w:r>
          </w:p>
        </w:tc>
      </w:tr>
      <w:tr w:rsidR="001E5C2E" w:rsidRPr="00885ABD" w14:paraId="21B91AC7" w14:textId="77777777" w:rsidTr="00FC3AAE">
        <w:tc>
          <w:tcPr>
            <w:tcW w:w="1736" w:type="dxa"/>
          </w:tcPr>
          <w:p w14:paraId="2486F8F3" w14:textId="45858C33" w:rsidR="001E5C2E" w:rsidRDefault="001E5C2E" w:rsidP="001E5C2E">
            <w:r>
              <w:t>Ericsson</w:t>
            </w:r>
          </w:p>
        </w:tc>
        <w:tc>
          <w:tcPr>
            <w:tcW w:w="8074" w:type="dxa"/>
          </w:tcPr>
          <w:p w14:paraId="69093813" w14:textId="2A8BF379" w:rsidR="001E5C2E" w:rsidRDefault="001E5C2E" w:rsidP="001E5C2E">
            <w: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CD2C66" w:rsidRPr="00885ABD" w14:paraId="7C4E4FF6" w14:textId="77777777" w:rsidTr="00CD2C66">
        <w:tc>
          <w:tcPr>
            <w:tcW w:w="1736" w:type="dxa"/>
          </w:tcPr>
          <w:p w14:paraId="0E3C7E67" w14:textId="77777777" w:rsidR="00CD2C66" w:rsidRDefault="00CD2C66" w:rsidP="00CD2C66">
            <w:pPr>
              <w:rPr>
                <w:rFonts w:eastAsia="等线"/>
              </w:rPr>
            </w:pPr>
            <w:r>
              <w:rPr>
                <w:rFonts w:eastAsia="等线"/>
              </w:rPr>
              <w:t>SONY</w:t>
            </w:r>
          </w:p>
        </w:tc>
        <w:tc>
          <w:tcPr>
            <w:tcW w:w="8074" w:type="dxa"/>
          </w:tcPr>
          <w:p w14:paraId="41C9F87B" w14:textId="77777777" w:rsidR="00CD2C66" w:rsidRDefault="00CD2C66" w:rsidP="00CD2C66">
            <w:pPr>
              <w:rPr>
                <w:rFonts w:eastAsia="等线"/>
              </w:rPr>
            </w:pPr>
            <w:r>
              <w:rPr>
                <w:rFonts w:eastAsia="等线"/>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等线"/>
              </w:rPr>
            </w:pPr>
            <w:r>
              <w:rPr>
                <w:rFonts w:eastAsia="等线"/>
              </w:rPr>
              <w:t>SS</w:t>
            </w:r>
          </w:p>
        </w:tc>
        <w:tc>
          <w:tcPr>
            <w:tcW w:w="8074" w:type="dxa"/>
          </w:tcPr>
          <w:p w14:paraId="3BD1DA53" w14:textId="77777777" w:rsidR="00CD2C66" w:rsidRDefault="00CD2C66" w:rsidP="00CD2C66">
            <w:pPr>
              <w:rPr>
                <w:rFonts w:eastAsia="等线"/>
              </w:rPr>
            </w:pPr>
            <w:r>
              <w:rPr>
                <w:rFonts w:eastAsia="等线"/>
              </w:rPr>
              <w:t>Alt1</w:t>
            </w:r>
          </w:p>
        </w:tc>
      </w:tr>
      <w:tr w:rsidR="00CD2C66" w:rsidRPr="00885ABD" w14:paraId="3BFA5931" w14:textId="77777777" w:rsidTr="00FC3AAE">
        <w:tc>
          <w:tcPr>
            <w:tcW w:w="1736" w:type="dxa"/>
          </w:tcPr>
          <w:p w14:paraId="20F21C12" w14:textId="77777777" w:rsidR="00CD2C66" w:rsidRDefault="00CD2C66" w:rsidP="001E5C2E"/>
        </w:tc>
        <w:tc>
          <w:tcPr>
            <w:tcW w:w="8074" w:type="dxa"/>
          </w:tcPr>
          <w:p w14:paraId="032BA234" w14:textId="77777777" w:rsidR="00CD2C66" w:rsidRDefault="00CD2C66" w:rsidP="001E5C2E"/>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w:t>
      </w:r>
      <w:r w:rsidR="00922DEF">
        <w:t>In the moderator’s view, if there is no consensus the default solution for the issue is alt1, as companies will have to chose how to simulate anyway, but we hope that a consensus can be reached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r>
        <w:t>an</w:t>
      </w:r>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af4"/>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0E8ED3E7" w:rsidR="001E5C2E" w:rsidRDefault="003478C6" w:rsidP="00CD2C66">
            <w:pPr>
              <w:rPr>
                <w:rFonts w:eastAsia="Calibri"/>
              </w:rPr>
            </w:pPr>
            <w:r>
              <w:rPr>
                <w:rFonts w:eastAsia="Calibri"/>
              </w:rPr>
              <w:t>Nokia/NSB</w:t>
            </w:r>
          </w:p>
        </w:tc>
        <w:tc>
          <w:tcPr>
            <w:tcW w:w="8074" w:type="dxa"/>
          </w:tcPr>
          <w:p w14:paraId="2A4C1578" w14:textId="7E0E0D0A" w:rsidR="001E5C2E" w:rsidRDefault="003478C6" w:rsidP="00CD2C66">
            <w:pPr>
              <w:rPr>
                <w:rFonts w:eastAsia="Calibri"/>
              </w:rPr>
            </w:pPr>
            <w:r>
              <w:rPr>
                <w:rFonts w:eastAsia="Calibri"/>
              </w:rPr>
              <w:t xml:space="preserve">Support Alt 1. At this point in the study we agree with Huawei’s comment above that even if RAN4 input would be ideal it is likely not practical in the time we have. We think Alt 3 is not a good way forward. </w:t>
            </w:r>
          </w:p>
        </w:tc>
      </w:tr>
      <w:tr w:rsidR="00C85CF1" w14:paraId="56E5FDD5" w14:textId="77777777" w:rsidTr="00CD2C66">
        <w:tc>
          <w:tcPr>
            <w:tcW w:w="1736" w:type="dxa"/>
          </w:tcPr>
          <w:p w14:paraId="10DD69DD" w14:textId="5047C2E6" w:rsidR="00C85CF1" w:rsidRPr="00C85CF1" w:rsidRDefault="00C85CF1" w:rsidP="00CD2C66">
            <w:pPr>
              <w:rPr>
                <w:rFonts w:eastAsia="等线" w:hint="eastAsia"/>
              </w:rPr>
            </w:pPr>
            <w:r>
              <w:rPr>
                <w:rFonts w:eastAsia="等线" w:hint="eastAsia"/>
              </w:rPr>
              <w:t>CATT</w:t>
            </w:r>
          </w:p>
        </w:tc>
        <w:tc>
          <w:tcPr>
            <w:tcW w:w="8074" w:type="dxa"/>
          </w:tcPr>
          <w:p w14:paraId="19330F7D" w14:textId="6C0CC852" w:rsidR="00C85CF1" w:rsidRPr="00C85CF1" w:rsidRDefault="00C85CF1" w:rsidP="00CD2C66">
            <w:pPr>
              <w:rPr>
                <w:rFonts w:eastAsia="等线" w:hint="eastAsia"/>
              </w:rPr>
            </w:pPr>
            <w:r>
              <w:rPr>
                <w:rFonts w:eastAsia="等线" w:hint="eastAsia"/>
              </w:rPr>
              <w:t>Support Alt3.</w:t>
            </w: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lastRenderedPageBreak/>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gNB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rsidP="0059397A">
                  <w:pPr>
                    <w:numPr>
                      <w:ilvl w:val="0"/>
                      <w:numId w:val="30"/>
                    </w:numPr>
                    <w:rPr>
                      <w:rFonts w:eastAsia="Calibri"/>
                    </w:rPr>
                  </w:pPr>
                  <w:r>
                    <w:rPr>
                      <w:rFonts w:eastAsia="Calibri"/>
                    </w:rPr>
                    <w:t>FFS: X, Y</w:t>
                  </w:r>
                </w:p>
                <w:p w14:paraId="6AFCBEAE" w14:textId="77777777" w:rsidR="008F2812" w:rsidRPr="008A4CBF" w:rsidRDefault="00A12E87">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afc"/>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等线" w:hint="eastAsia"/>
              </w:rPr>
              <w:t>H</w:t>
            </w:r>
            <w:r>
              <w:rPr>
                <w:rFonts w:eastAsia="等线"/>
              </w:rPr>
              <w:t>uawei/HiSilicon</w:t>
            </w:r>
          </w:p>
        </w:tc>
        <w:tc>
          <w:tcPr>
            <w:tcW w:w="8074" w:type="dxa"/>
          </w:tcPr>
          <w:p w14:paraId="076A6320" w14:textId="77777777" w:rsidR="008F2812" w:rsidRDefault="00A12E87">
            <w:pPr>
              <w:rPr>
                <w:rFonts w:eastAsia="Calibri"/>
              </w:rPr>
            </w:pPr>
            <w:r>
              <w:rPr>
                <w:rFonts w:eastAsia="等线"/>
              </w:rPr>
              <w:t>OK</w:t>
            </w:r>
          </w:p>
        </w:tc>
      </w:tr>
      <w:tr w:rsidR="008F2812" w:rsidRPr="00885ABD" w14:paraId="56D07C19" w14:textId="77777777">
        <w:tc>
          <w:tcPr>
            <w:tcW w:w="1736" w:type="dxa"/>
          </w:tcPr>
          <w:p w14:paraId="423B2842" w14:textId="77777777" w:rsidR="008F2812" w:rsidRDefault="00A12E87">
            <w:pPr>
              <w:rPr>
                <w:rFonts w:eastAsia="等线"/>
              </w:rPr>
            </w:pPr>
            <w:r>
              <w:rPr>
                <w:rFonts w:eastAsia="等线" w:hint="eastAsia"/>
              </w:rPr>
              <w:t>v</w:t>
            </w:r>
            <w:r>
              <w:rPr>
                <w:rFonts w:eastAsia="等线"/>
              </w:rPr>
              <w:t>ivo</w:t>
            </w:r>
          </w:p>
        </w:tc>
        <w:tc>
          <w:tcPr>
            <w:tcW w:w="8074" w:type="dxa"/>
          </w:tcPr>
          <w:p w14:paraId="72844178" w14:textId="77777777" w:rsidR="008F2812" w:rsidRPr="00885ABD" w:rsidRDefault="00A12E87">
            <w:pPr>
              <w:rPr>
                <w:rFonts w:eastAsia="等线"/>
                <w:lang w:val="en-US"/>
              </w:rPr>
            </w:pPr>
            <w:r w:rsidRPr="00885ABD">
              <w:rPr>
                <w:rFonts w:eastAsia="等线" w:hint="eastAsia"/>
                <w:lang w:val="en-US"/>
              </w:rPr>
              <w:t>T</w:t>
            </w:r>
            <w:r w:rsidRPr="00885ABD">
              <w:rPr>
                <w:rFonts w:eastAsia="等线"/>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等线"/>
              </w:rPr>
            </w:pPr>
            <w:r>
              <w:rPr>
                <w:rFonts w:eastAsia="等线" w:hint="eastAsia"/>
                <w:lang w:val="en-US"/>
              </w:rPr>
              <w:t>ZTE</w:t>
            </w:r>
          </w:p>
        </w:tc>
        <w:tc>
          <w:tcPr>
            <w:tcW w:w="8074" w:type="dxa"/>
          </w:tcPr>
          <w:p w14:paraId="0146B4ED" w14:textId="77777777" w:rsidR="008F2812" w:rsidRPr="00885ABD" w:rsidRDefault="00A12E87">
            <w:pPr>
              <w:rPr>
                <w:rFonts w:eastAsia="等线"/>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等线"/>
              </w:rPr>
            </w:pPr>
            <w:r>
              <w:rPr>
                <w:rFonts w:eastAsia="等线"/>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等线"/>
                <w:lang w:val="en-US"/>
              </w:rPr>
            </w:pPr>
            <w:r>
              <w:rPr>
                <w:rFonts w:eastAsia="等线"/>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等线"/>
                <w:lang w:val="en-US"/>
              </w:rPr>
            </w:pPr>
            <w:r>
              <w:rPr>
                <w:rFonts w:eastAsia="等线"/>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等线"/>
              </w:rPr>
            </w:pPr>
            <w:r>
              <w:rPr>
                <w:rFonts w:eastAsia="等线"/>
              </w:rPr>
              <w:t>OPPO</w:t>
            </w:r>
          </w:p>
        </w:tc>
        <w:tc>
          <w:tcPr>
            <w:tcW w:w="8074" w:type="dxa"/>
          </w:tcPr>
          <w:p w14:paraId="1B488583" w14:textId="1291B3EB" w:rsidR="0017078A" w:rsidRPr="0017078A" w:rsidRDefault="0017078A" w:rsidP="008A4CBF">
            <w:pPr>
              <w:rPr>
                <w:rFonts w:eastAsia="等线"/>
              </w:rPr>
            </w:pPr>
            <w:r>
              <w:t>OK</w:t>
            </w:r>
          </w:p>
        </w:tc>
      </w:tr>
      <w:tr w:rsidR="00CD2C66" w:rsidRPr="00885ABD" w14:paraId="30B00FF9" w14:textId="77777777" w:rsidTr="00CD2C66">
        <w:tc>
          <w:tcPr>
            <w:tcW w:w="1736" w:type="dxa"/>
          </w:tcPr>
          <w:p w14:paraId="6738D64A" w14:textId="77777777" w:rsidR="00CD2C66" w:rsidRDefault="00CD2C66" w:rsidP="00CD2C66">
            <w:pPr>
              <w:rPr>
                <w:rFonts w:eastAsia="等线"/>
              </w:rPr>
            </w:pPr>
            <w:r>
              <w:rPr>
                <w:rFonts w:eastAsia="等线"/>
              </w:rPr>
              <w:t>SONY</w:t>
            </w:r>
          </w:p>
        </w:tc>
        <w:tc>
          <w:tcPr>
            <w:tcW w:w="8074" w:type="dxa"/>
          </w:tcPr>
          <w:p w14:paraId="0A81CD5D" w14:textId="77777777" w:rsidR="00CD2C66" w:rsidRDefault="00CD2C66" w:rsidP="00CD2C66">
            <w:pPr>
              <w:rPr>
                <w:rFonts w:eastAsia="等线"/>
              </w:rPr>
            </w:pPr>
            <w:r>
              <w:rPr>
                <w:rFonts w:eastAsia="等线"/>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等线"/>
              </w:rPr>
            </w:pPr>
            <w:r>
              <w:rPr>
                <w:rFonts w:eastAsia="等线"/>
              </w:rPr>
              <w:t>SS</w:t>
            </w:r>
          </w:p>
        </w:tc>
        <w:tc>
          <w:tcPr>
            <w:tcW w:w="8074" w:type="dxa"/>
          </w:tcPr>
          <w:p w14:paraId="54D95E69" w14:textId="77777777" w:rsidR="00CD2C66" w:rsidRDefault="00CD2C66" w:rsidP="00CD2C66">
            <w:pPr>
              <w:rPr>
                <w:rFonts w:eastAsia="等线"/>
              </w:rPr>
            </w:pPr>
            <w:r>
              <w:rPr>
                <w:rFonts w:eastAsia="等线"/>
              </w:rPr>
              <w:t>Alt1</w:t>
            </w:r>
          </w:p>
        </w:tc>
      </w:tr>
      <w:tr w:rsidR="00CD2C66" w:rsidRPr="00885ABD" w14:paraId="04AC7608" w14:textId="77777777" w:rsidTr="00B876A0">
        <w:tc>
          <w:tcPr>
            <w:tcW w:w="1736" w:type="dxa"/>
          </w:tcPr>
          <w:p w14:paraId="372ADF68" w14:textId="77777777" w:rsidR="00CD2C66" w:rsidRDefault="00CD2C66" w:rsidP="008A4CBF">
            <w:pPr>
              <w:rPr>
                <w:rFonts w:eastAsia="等线"/>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lastRenderedPageBreak/>
        <w:t>For each panel (in case of multiple panels)</w:t>
      </w:r>
    </w:p>
    <w:p w14:paraId="646A059A" w14:textId="77777777" w:rsidR="001E5C2E" w:rsidRPr="00885ABD" w:rsidRDefault="001E5C2E"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gNB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af4"/>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88D3149" w:rsidR="006E4C58" w:rsidRDefault="003478C6" w:rsidP="00CD2C66">
            <w:pPr>
              <w:rPr>
                <w:rFonts w:eastAsia="Calibri"/>
              </w:rPr>
            </w:pPr>
            <w:r>
              <w:rPr>
                <w:rFonts w:eastAsia="Calibri"/>
              </w:rPr>
              <w:t>Nokia/NSB</w:t>
            </w:r>
          </w:p>
        </w:tc>
        <w:tc>
          <w:tcPr>
            <w:tcW w:w="8074" w:type="dxa"/>
          </w:tcPr>
          <w:p w14:paraId="4D79FBE5" w14:textId="5ABC35EE" w:rsidR="006E4C58" w:rsidRDefault="003478C6" w:rsidP="00CD2C66">
            <w:pPr>
              <w:rPr>
                <w:rFonts w:eastAsia="Calibri"/>
              </w:rPr>
            </w:pPr>
            <w:r>
              <w:rPr>
                <w:rFonts w:eastAsia="Calibri"/>
              </w:rPr>
              <w:t xml:space="preserve">Okay. </w:t>
            </w:r>
          </w:p>
        </w:tc>
      </w:tr>
      <w:tr w:rsidR="00221BA7" w14:paraId="7CA43854" w14:textId="77777777" w:rsidTr="00CD2C66">
        <w:tc>
          <w:tcPr>
            <w:tcW w:w="1736" w:type="dxa"/>
          </w:tcPr>
          <w:p w14:paraId="73EF1A61" w14:textId="363B4125" w:rsidR="00221BA7" w:rsidRDefault="00221BA7" w:rsidP="00CD2C66">
            <w:pPr>
              <w:rPr>
                <w:rFonts w:eastAsia="Calibri"/>
              </w:rPr>
            </w:pPr>
            <w:r>
              <w:rPr>
                <w:rFonts w:eastAsia="Calibri"/>
              </w:rPr>
              <w:t>Qualcomm</w:t>
            </w:r>
          </w:p>
        </w:tc>
        <w:tc>
          <w:tcPr>
            <w:tcW w:w="8074" w:type="dxa"/>
          </w:tcPr>
          <w:p w14:paraId="36D3F67F" w14:textId="7C02AFF3" w:rsidR="00221BA7" w:rsidRDefault="00221BA7" w:rsidP="00CD2C66">
            <w:pPr>
              <w:rPr>
                <w:rFonts w:eastAsia="Calibri"/>
              </w:rPr>
            </w:pPr>
            <w:r>
              <w:rPr>
                <w:rFonts w:eastAsia="Calibri"/>
              </w:rPr>
              <w:t>OK</w:t>
            </w:r>
          </w:p>
        </w:tc>
      </w:tr>
      <w:tr w:rsidR="00C85CF1" w14:paraId="29181CF6" w14:textId="77777777" w:rsidTr="00CD2C66">
        <w:tc>
          <w:tcPr>
            <w:tcW w:w="1736" w:type="dxa"/>
          </w:tcPr>
          <w:p w14:paraId="1AE3B651" w14:textId="416DD8AA" w:rsidR="00C85CF1" w:rsidRPr="00C85CF1" w:rsidRDefault="00C85CF1" w:rsidP="00CD2C66">
            <w:pPr>
              <w:rPr>
                <w:rFonts w:eastAsia="等线" w:hint="eastAsia"/>
              </w:rPr>
            </w:pPr>
            <w:r>
              <w:rPr>
                <w:rFonts w:eastAsia="等线" w:hint="eastAsia"/>
              </w:rPr>
              <w:t>CATT</w:t>
            </w:r>
          </w:p>
        </w:tc>
        <w:tc>
          <w:tcPr>
            <w:tcW w:w="8074" w:type="dxa"/>
          </w:tcPr>
          <w:p w14:paraId="2CD60204" w14:textId="2E1DDABC" w:rsidR="00C85CF1" w:rsidRPr="00C85CF1" w:rsidRDefault="00C85CF1" w:rsidP="00CD2C66">
            <w:pPr>
              <w:rPr>
                <w:rFonts w:eastAsia="等线" w:hint="eastAsia"/>
              </w:rPr>
            </w:pPr>
            <w:r>
              <w:rPr>
                <w:rFonts w:eastAsia="等线" w:hint="eastAsia"/>
              </w:rPr>
              <w:t>Support.</w:t>
            </w: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21"/>
        <w:numPr>
          <w:ilvl w:val="1"/>
          <w:numId w:val="15"/>
        </w:numPr>
      </w:pPr>
      <w:r>
        <w:rPr>
          <w:rFonts w:hint="eastAsia"/>
        </w:rPr>
        <w:t>U</w:t>
      </w:r>
      <w:r>
        <w:t>E mobility</w:t>
      </w:r>
    </w:p>
    <w:p w14:paraId="64C13AF9" w14:textId="77777777" w:rsidR="008F2812" w:rsidRDefault="00A12E87" w:rsidP="0059397A">
      <w:pPr>
        <w:pStyle w:val="afc"/>
        <w:numPr>
          <w:ilvl w:val="0"/>
          <w:numId w:val="31"/>
        </w:numPr>
        <w:rPr>
          <w:lang w:val="en-GB"/>
        </w:rPr>
      </w:pPr>
      <w:r>
        <w:rPr>
          <w:lang w:val="en-GB"/>
        </w:rPr>
        <w:t>In [4], it is proposed to to further define the mobility model’s spatial consistency</w:t>
      </w:r>
    </w:p>
    <w:p w14:paraId="640050C0" w14:textId="77777777" w:rsidR="008F2812" w:rsidRDefault="00A12E87" w:rsidP="0059397A">
      <w:pPr>
        <w:pStyle w:val="afc"/>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afc"/>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afc"/>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afc"/>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afc"/>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afc"/>
        <w:numPr>
          <w:ilvl w:val="0"/>
          <w:numId w:val="31"/>
        </w:numPr>
        <w:rPr>
          <w:lang w:val="en-GB"/>
        </w:rPr>
      </w:pPr>
      <w:r>
        <w:rPr>
          <w:lang w:val="en-GB"/>
        </w:rPr>
        <w:t>In [15] it is proposed to not define a mobility model</w:t>
      </w:r>
    </w:p>
    <w:p w14:paraId="4C0C363D" w14:textId="77777777" w:rsidR="008F2812" w:rsidRDefault="00A12E87" w:rsidP="0059397A">
      <w:pPr>
        <w:pStyle w:val="afc"/>
        <w:numPr>
          <w:ilvl w:val="0"/>
          <w:numId w:val="31"/>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rsidP="0059397A">
      <w:pPr>
        <w:pStyle w:val="afc"/>
        <w:numPr>
          <w:ilvl w:val="0"/>
          <w:numId w:val="31"/>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F1FAAB8"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a6"/>
              <w:spacing w:after="0"/>
              <w:rPr>
                <w:rFonts w:eastAsia="Calibri"/>
                <w:b/>
                <w:i/>
                <w:szCs w:val="20"/>
                <w:lang w:val="en-US"/>
              </w:rPr>
            </w:pPr>
          </w:p>
          <w:p w14:paraId="0C1225B8"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F3DC21C"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971637">
            <w:pPr>
              <w:overflowPunct w:val="0"/>
              <w:adjustRightInd w:val="0"/>
              <w:ind w:leftChars="100" w:left="21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afc"/>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a6"/>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afc"/>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a6"/>
              <w:spacing w:after="0"/>
              <w:rPr>
                <w:rFonts w:eastAsia="宋体"/>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rsidP="00971637">
            <w:pPr>
              <w:pStyle w:val="afc"/>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971637">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971637">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afc"/>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afc"/>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afc"/>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afc"/>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lastRenderedPageBreak/>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The  line segment from coordinate (D,D) to coordinate (5D,D) with velocity of 3km/hr,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For UE mobility downselect between the following options:</w:t>
      </w:r>
    </w:p>
    <w:p w14:paraId="2D20ECBF" w14:textId="77777777" w:rsidR="008F2812" w:rsidRPr="008A4CBF" w:rsidRDefault="00A12E87" w:rsidP="0059397A">
      <w:pPr>
        <w:pStyle w:val="afc"/>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afc"/>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afc"/>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rsidP="0059397A">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rsidP="0059397A">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rsidP="0059397A">
      <w:pPr>
        <w:pStyle w:val="afc"/>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afc"/>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afc"/>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afc"/>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afc"/>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等线" w:hint="eastAsia"/>
              </w:rPr>
              <w:t>H</w:t>
            </w:r>
            <w:r>
              <w:rPr>
                <w:rFonts w:eastAsia="等线"/>
              </w:rPr>
              <w:t>uawei/HiSilicon</w:t>
            </w:r>
          </w:p>
        </w:tc>
        <w:tc>
          <w:tcPr>
            <w:tcW w:w="8074" w:type="dxa"/>
          </w:tcPr>
          <w:p w14:paraId="5D4EC13C" w14:textId="77777777" w:rsidR="008F2812" w:rsidRPr="00885ABD" w:rsidRDefault="00A12E87">
            <w:pPr>
              <w:rPr>
                <w:rFonts w:eastAsia="等线"/>
                <w:lang w:val="en-US"/>
              </w:rPr>
            </w:pPr>
            <w:r w:rsidRPr="00885ABD">
              <w:rPr>
                <w:rFonts w:eastAsia="等线" w:hint="eastAsia"/>
                <w:lang w:val="en-US"/>
              </w:rPr>
              <w:t>W</w:t>
            </w:r>
            <w:r w:rsidRPr="00885ABD">
              <w:rPr>
                <w:rFonts w:eastAsia="等线"/>
                <w:lang w:val="en-US"/>
              </w:rPr>
              <w:t>e prefer either option 1 or option 2.</w:t>
            </w:r>
          </w:p>
          <w:p w14:paraId="3158129C" w14:textId="77777777" w:rsidR="008F2812" w:rsidRPr="00885ABD" w:rsidRDefault="00A12E87">
            <w:pPr>
              <w:rPr>
                <w:rFonts w:eastAsia="等线"/>
                <w:lang w:val="en-US"/>
              </w:rPr>
            </w:pPr>
            <w:r w:rsidRPr="00885ABD">
              <w:rPr>
                <w:rFonts w:eastAsia="等线"/>
                <w:lang w:val="en-US"/>
              </w:rPr>
              <w:t xml:space="preserve">For option 2, we support Option 2-1 and option 2.5. Regarding starting position of the linear track, we think UE dropping should be on the track with very limited region, e.g. only the </w:t>
            </w:r>
            <w:r w:rsidRPr="00885ABD">
              <w:rPr>
                <w:rFonts w:eastAsia="等线"/>
                <w:lang w:val="en-US"/>
              </w:rPr>
              <w:lastRenderedPageBreak/>
              <w:t>green part in the following figure.</w:t>
            </w:r>
          </w:p>
          <w:p w14:paraId="1ACEAF29" w14:textId="77777777" w:rsidR="008F2812" w:rsidRPr="00885ABD" w:rsidRDefault="00A12E87">
            <w:pPr>
              <w:rPr>
                <w:rFonts w:eastAsia="等线"/>
                <w:lang w:val="en-US"/>
              </w:rPr>
            </w:pPr>
            <w:r>
              <w:rPr>
                <w:rFonts w:eastAsia="等线" w:hint="eastAsia"/>
                <w:noProof/>
              </w:rPr>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0791F"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0DD3B"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等线" w:hint="eastAsia"/>
                <w:lang w:val="en-US"/>
              </w:rPr>
              <w:t>W</w:t>
            </w:r>
            <w:r w:rsidRPr="00885ABD">
              <w:rPr>
                <w:rFonts w:eastAsia="等线"/>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等线"/>
              </w:rPr>
            </w:pPr>
            <w:r>
              <w:rPr>
                <w:rFonts w:eastAsia="等线" w:hint="eastAsia"/>
              </w:rPr>
              <w:lastRenderedPageBreak/>
              <w:t>v</w:t>
            </w:r>
            <w:r>
              <w:rPr>
                <w:rFonts w:eastAsia="等线"/>
              </w:rPr>
              <w:t>ivo</w:t>
            </w:r>
          </w:p>
        </w:tc>
        <w:tc>
          <w:tcPr>
            <w:tcW w:w="8074" w:type="dxa"/>
          </w:tcPr>
          <w:p w14:paraId="6D03AE8E" w14:textId="77777777" w:rsidR="008F2812" w:rsidRPr="00885ABD" w:rsidRDefault="00A12E87">
            <w:pPr>
              <w:rPr>
                <w:rFonts w:eastAsia="等线"/>
                <w:lang w:val="en-US"/>
              </w:rPr>
            </w:pPr>
            <w:r w:rsidRPr="00885ABD">
              <w:rPr>
                <w:rFonts w:eastAsia="等线" w:hint="eastAsia"/>
                <w:lang w:val="en-US"/>
              </w:rPr>
              <w:t>I</w:t>
            </w:r>
            <w:r w:rsidRPr="00885ABD">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等线"/>
                <w:lang w:val="en-US"/>
              </w:rPr>
            </w:pPr>
            <w:r w:rsidRPr="00885ABD">
              <w:rPr>
                <w:rFonts w:eastAsia="等线" w:hint="eastAsia"/>
                <w:lang w:val="en-US"/>
              </w:rPr>
              <w:t>F</w:t>
            </w:r>
            <w:r w:rsidRPr="00885ABD">
              <w:rPr>
                <w:rFonts w:eastAsia="等线"/>
                <w:lang w:val="en-US"/>
              </w:rPr>
              <w:t xml:space="preserve">or the speed, we think it </w:t>
            </w:r>
            <w:r w:rsidRPr="00885ABD">
              <w:rPr>
                <w:rFonts w:eastAsia="等线" w:hint="eastAsia"/>
                <w:lang w:val="en-US"/>
              </w:rPr>
              <w:t xml:space="preserve">is </w:t>
            </w:r>
            <w:r w:rsidRPr="00885ABD">
              <w:rPr>
                <w:rFonts w:eastAsia="等线"/>
                <w:lang w:val="en-US"/>
              </w:rPr>
              <w:t>faster than pedestrian, but no more than 1/3 speed of vehicle(30km/h).</w:t>
            </w:r>
          </w:p>
          <w:p w14:paraId="2DEA270F" w14:textId="77777777" w:rsidR="008F2812" w:rsidRPr="00885ABD" w:rsidRDefault="00A12E87">
            <w:pPr>
              <w:rPr>
                <w:rFonts w:eastAsia="等线"/>
                <w:lang w:val="en-US"/>
              </w:rPr>
            </w:pPr>
            <w:r w:rsidRPr="00885ABD">
              <w:rPr>
                <w:rFonts w:eastAsia="等线"/>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等线"/>
                <w:lang w:val="en-US"/>
              </w:rPr>
            </w:pPr>
            <w:r w:rsidRPr="00885ABD">
              <w:rPr>
                <w:rFonts w:eastAsia="等线"/>
                <w:lang w:val="en-US"/>
              </w:rPr>
              <w:t xml:space="preserve">In conclusion, </w:t>
            </w:r>
            <w:r w:rsidRPr="00885ABD">
              <w:rPr>
                <w:rFonts w:eastAsia="等线"/>
                <w:color w:val="FF0000"/>
                <w:lang w:val="en-US"/>
              </w:rPr>
              <w:t xml:space="preserve">Option 5 </w:t>
            </w:r>
            <w:r w:rsidRPr="00885ABD">
              <w:rPr>
                <w:rFonts w:eastAsia="等线" w:hint="eastAsia"/>
                <w:color w:val="FF0000"/>
                <w:lang w:val="en-US"/>
              </w:rPr>
              <w:t xml:space="preserve">is needed and </w:t>
            </w:r>
            <w:r w:rsidRPr="00885ABD">
              <w:rPr>
                <w:rFonts w:eastAsia="等线"/>
                <w:color w:val="FF0000"/>
                <w:lang w:val="en-US"/>
              </w:rPr>
              <w:t>may be more effective</w:t>
            </w:r>
            <w:r w:rsidRPr="00885ABD">
              <w:rPr>
                <w:rFonts w:eastAsia="等线"/>
                <w:lang w:val="en-US"/>
              </w:rPr>
              <w:t>:</w:t>
            </w:r>
          </w:p>
          <w:p w14:paraId="322FB995" w14:textId="77777777" w:rsidR="008F2812" w:rsidRDefault="00A12E87" w:rsidP="0059397A">
            <w:pPr>
              <w:pStyle w:val="afc"/>
              <w:numPr>
                <w:ilvl w:val="0"/>
                <w:numId w:val="33"/>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6BEF5075" w14:textId="77777777" w:rsidR="008F2812" w:rsidRPr="00885ABD" w:rsidRDefault="00A12E87" w:rsidP="00971637">
            <w:pPr>
              <w:overflowPunct w:val="0"/>
              <w:adjustRightInd w:val="0"/>
              <w:ind w:firstLineChars="500" w:firstLine="1050"/>
              <w:textAlignment w:val="baseline"/>
              <w:rPr>
                <w:rFonts w:eastAsia="等线"/>
                <w:lang w:val="en-US"/>
              </w:rPr>
            </w:pPr>
            <w:r w:rsidRPr="00885ABD">
              <w:rPr>
                <w:rFonts w:eastAsia="等线"/>
                <w:lang w:val="en-US"/>
              </w:rPr>
              <w:t>Drop way: dropping multiple UEs to represent a moving UE</w:t>
            </w:r>
          </w:p>
          <w:p w14:paraId="56EE95B5" w14:textId="77777777" w:rsidR="008F2812" w:rsidRDefault="00A12E87">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direction(we prefer a unify track as a baseline). </w:t>
            </w:r>
          </w:p>
          <w:p w14:paraId="19F22EAD" w14:textId="77777777" w:rsidR="008F2812"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7AF5683A" w14:textId="77777777" w:rsidR="008F2812"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33AC80EB" w14:textId="77777777" w:rsidR="008F2812" w:rsidRDefault="00A12E87" w:rsidP="00971637">
            <w:pPr>
              <w:pStyle w:val="afc"/>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[3,6 or 9]km/h , zero acceleration.</w:t>
            </w:r>
          </w:p>
          <w:p w14:paraId="7BDA76FB" w14:textId="77777777" w:rsidR="008F2812" w:rsidRDefault="00A12E87" w:rsidP="00971637">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0713838F" w14:textId="77777777" w:rsidR="008F2812" w:rsidRDefault="00A12E87">
            <w:pPr>
              <w:rPr>
                <w:rFonts w:eastAsia="等线"/>
              </w:rPr>
            </w:pPr>
            <w:r>
              <w:rPr>
                <w:rFonts w:eastAsia="等线"/>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等线"/>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afc"/>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59397A">
            <w:pPr>
              <w:pStyle w:val="afc"/>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afc"/>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afc"/>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afc"/>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59397A">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afc"/>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59397A">
            <w:pPr>
              <w:pStyle w:val="afc"/>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59397A">
            <w:pPr>
              <w:pStyle w:val="afc"/>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lastRenderedPageBreak/>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59397A">
            <w:pPr>
              <w:pStyle w:val="afc"/>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afc"/>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59397A">
            <w:pPr>
              <w:pStyle w:val="afc"/>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r>
              <w:rPr>
                <w:color w:val="70AD47" w:themeColor="accent6"/>
                <w:lang w:val="en-GB"/>
              </w:rPr>
              <w:lastRenderedPageBreak/>
              <w:t>InterDigital</w:t>
            </w:r>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r>
              <w:t>Ericsson</w:t>
            </w:r>
          </w:p>
        </w:tc>
        <w:tc>
          <w:tcPr>
            <w:tcW w:w="8074" w:type="dxa"/>
          </w:tcPr>
          <w:p w14:paraId="6BA2A853" w14:textId="77777777" w:rsidR="006E4C58" w:rsidRDefault="006E4C58" w:rsidP="00CD2C66">
            <w:r>
              <w:t>We support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tc>
        <w:tc>
          <w:tcPr>
            <w:tcW w:w="8074" w:type="dxa"/>
          </w:tcPr>
          <w:p w14:paraId="41853B35" w14:textId="77777777" w:rsidR="00CD2C66" w:rsidRDefault="00CD2C66" w:rsidP="00CD2C66"/>
        </w:tc>
      </w:tr>
    </w:tbl>
    <w:p w14:paraId="3D976981" w14:textId="77777777" w:rsidR="008F2812" w:rsidRPr="00885ABD" w:rsidRDefault="008F2812"/>
    <w:p w14:paraId="74B7476A" w14:textId="50EAD195" w:rsidR="008F2812" w:rsidRDefault="001E5C2E">
      <w:r>
        <w:t>The majority of companies are either preferring option 1 or 2. The following update is proposed, taking into account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For UE mobility downselect between the following options:</w:t>
      </w:r>
    </w:p>
    <w:p w14:paraId="00EF7DC7" w14:textId="77777777" w:rsidR="001E5C2E" w:rsidRPr="008A4CBF" w:rsidRDefault="001E5C2E" w:rsidP="0059397A">
      <w:pPr>
        <w:pStyle w:val="afc"/>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afc"/>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afc"/>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afc"/>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971637">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4768958A" w14:textId="6DD02136" w:rsidR="001E5C2E" w:rsidRPr="008A4CBF" w:rsidRDefault="001E5C2E" w:rsidP="00971637">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FDD9DB0" w14:textId="77777777" w:rsidR="001E5C2E" w:rsidRDefault="001E5C2E" w:rsidP="0059397A">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6C8559B7" w14:textId="7ED2889E" w:rsidR="001E5C2E" w:rsidRDefault="001E5C2E" w:rsidP="0059397A">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af4"/>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0F057787" w:rsidR="006E4C58" w:rsidRDefault="003478C6" w:rsidP="00CD2C66">
            <w:pPr>
              <w:rPr>
                <w:rFonts w:eastAsia="Calibri"/>
              </w:rPr>
            </w:pPr>
            <w:r>
              <w:rPr>
                <w:rFonts w:eastAsia="Calibri"/>
              </w:rPr>
              <w:t>Nokia/NSB</w:t>
            </w:r>
          </w:p>
        </w:tc>
        <w:tc>
          <w:tcPr>
            <w:tcW w:w="8074" w:type="dxa"/>
          </w:tcPr>
          <w:p w14:paraId="29B35CC7" w14:textId="26322009" w:rsidR="006E4C58" w:rsidRDefault="003478C6" w:rsidP="00CD2C66">
            <w:pPr>
              <w:rPr>
                <w:rFonts w:eastAsia="Calibri"/>
              </w:rPr>
            </w:pPr>
            <w:r>
              <w:rPr>
                <w:rFonts w:eastAsia="Calibri"/>
              </w:rPr>
              <w:t xml:space="preserve">Support option 1. Option 2 still leaves almost everything up to each company so this brings </w:t>
            </w:r>
            <w:r>
              <w:rPr>
                <w:rFonts w:eastAsia="Calibri"/>
              </w:rPr>
              <w:lastRenderedPageBreak/>
              <w:t xml:space="preserve">very little value in our view. </w:t>
            </w:r>
          </w:p>
        </w:tc>
      </w:tr>
      <w:tr w:rsidR="00C811E3" w14:paraId="1EF6C3CB" w14:textId="77777777" w:rsidTr="00CD2C66">
        <w:tc>
          <w:tcPr>
            <w:tcW w:w="1736" w:type="dxa"/>
          </w:tcPr>
          <w:p w14:paraId="2BB8E374" w14:textId="2EB4730F" w:rsidR="00C811E3" w:rsidRDefault="00C811E3" w:rsidP="00CD2C66">
            <w:pPr>
              <w:rPr>
                <w:rFonts w:eastAsia="Calibri"/>
              </w:rPr>
            </w:pPr>
            <w:r>
              <w:rPr>
                <w:rFonts w:eastAsia="Calibri"/>
              </w:rPr>
              <w:lastRenderedPageBreak/>
              <w:t>Qualcomm</w:t>
            </w:r>
          </w:p>
        </w:tc>
        <w:tc>
          <w:tcPr>
            <w:tcW w:w="8074" w:type="dxa"/>
          </w:tcPr>
          <w:p w14:paraId="6EFA9A1A" w14:textId="2B49B2DB" w:rsidR="00C811E3" w:rsidRDefault="00C811E3" w:rsidP="00CD2C66">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C85CF1" w14:paraId="4C2498C0" w14:textId="77777777" w:rsidTr="00CD2C66">
        <w:tc>
          <w:tcPr>
            <w:tcW w:w="1736" w:type="dxa"/>
          </w:tcPr>
          <w:p w14:paraId="1924068D" w14:textId="3304D963" w:rsidR="00C85CF1" w:rsidRPr="00C85CF1" w:rsidRDefault="00C85CF1" w:rsidP="00CD2C66">
            <w:pPr>
              <w:rPr>
                <w:rFonts w:eastAsia="等线" w:hint="eastAsia"/>
              </w:rPr>
            </w:pPr>
            <w:r>
              <w:rPr>
                <w:rFonts w:eastAsia="等线" w:hint="eastAsia"/>
              </w:rPr>
              <w:t>CATT</w:t>
            </w:r>
          </w:p>
        </w:tc>
        <w:tc>
          <w:tcPr>
            <w:tcW w:w="8074" w:type="dxa"/>
          </w:tcPr>
          <w:p w14:paraId="161C0626" w14:textId="5C148A6C" w:rsidR="00C85CF1" w:rsidRPr="00C85CF1" w:rsidRDefault="00C85CF1" w:rsidP="00CD2C66">
            <w:pPr>
              <w:rPr>
                <w:rFonts w:eastAsia="等线" w:hint="eastAsia"/>
              </w:rPr>
            </w:pPr>
            <w:r>
              <w:rPr>
                <w:rFonts w:eastAsia="等线" w:hint="eastAsia"/>
              </w:rPr>
              <w:t>Support Option 2.</w:t>
            </w:r>
          </w:p>
        </w:tc>
      </w:tr>
    </w:tbl>
    <w:p w14:paraId="3424AA4A" w14:textId="77777777" w:rsidR="006E4C58" w:rsidRPr="00885ABD" w:rsidRDefault="006E4C58"/>
    <w:p w14:paraId="363B92BD" w14:textId="77777777" w:rsidR="008F2812" w:rsidRDefault="00A12E87" w:rsidP="0059397A">
      <w:pPr>
        <w:pStyle w:val="21"/>
        <w:numPr>
          <w:ilvl w:val="1"/>
          <w:numId w:val="15"/>
        </w:numPr>
      </w:pPr>
      <w:r>
        <w:t xml:space="preserve">Latency considerations </w:t>
      </w:r>
    </w:p>
    <w:p w14:paraId="26791F6C" w14:textId="77777777" w:rsidR="008F2812" w:rsidRDefault="008F2812"/>
    <w:p w14:paraId="0FB74602" w14:textId="77777777" w:rsidR="008F2812" w:rsidRDefault="00A12E87" w:rsidP="0059397A">
      <w:pPr>
        <w:pStyle w:val="afc"/>
        <w:numPr>
          <w:ilvl w:val="0"/>
          <w:numId w:val="25"/>
        </w:numPr>
        <w:rPr>
          <w:lang w:val="en-GB"/>
        </w:rPr>
      </w:pPr>
      <w:r>
        <w:rPr>
          <w:lang w:val="en-GB"/>
        </w:rPr>
        <w:t>In [2], it is proposed to to define physical layer latency as the sum of all RS durations across all occasions</w:t>
      </w:r>
    </w:p>
    <w:p w14:paraId="0505710E" w14:textId="77777777" w:rsidR="008F2812" w:rsidRDefault="00A12E87" w:rsidP="0059397A">
      <w:pPr>
        <w:pStyle w:val="afc"/>
        <w:numPr>
          <w:ilvl w:val="0"/>
          <w:numId w:val="25"/>
        </w:numPr>
        <w:rPr>
          <w:lang w:val="en-GB"/>
        </w:rPr>
      </w:pPr>
      <w:r>
        <w:rPr>
          <w:lang w:val="en-GB"/>
        </w:rPr>
        <w:t>In [8] it was proposed to leave higher layer latency to RAN2/3 WGs, and have RAN1 focus on PHY latency.</w:t>
      </w:r>
    </w:p>
    <w:p w14:paraId="3CCECDA6" w14:textId="77777777" w:rsidR="008F2812" w:rsidRDefault="00A12E87" w:rsidP="0059397A">
      <w:pPr>
        <w:pStyle w:val="afc"/>
        <w:numPr>
          <w:ilvl w:val="0"/>
          <w:numId w:val="25"/>
        </w:numPr>
        <w:rPr>
          <w:lang w:val="en-GB"/>
        </w:rPr>
      </w:pPr>
      <w:r>
        <w:rPr>
          <w:lang w:val="en-GB"/>
        </w:rPr>
        <w:t>In [13] proposes to focus on physical layer latency.</w:t>
      </w:r>
    </w:p>
    <w:p w14:paraId="64B42F8C" w14:textId="77777777" w:rsidR="008F2812" w:rsidRDefault="00A12E87" w:rsidP="0059397A">
      <w:pPr>
        <w:pStyle w:val="afc"/>
        <w:numPr>
          <w:ilvl w:val="0"/>
          <w:numId w:val="25"/>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rsidP="0059397A">
      <w:pPr>
        <w:pStyle w:val="afc"/>
        <w:numPr>
          <w:ilvl w:val="0"/>
          <w:numId w:val="25"/>
        </w:numPr>
        <w:rPr>
          <w:lang w:val="en-GB"/>
        </w:rPr>
      </w:pPr>
      <w:r>
        <w:rPr>
          <w:lang w:val="en-GB"/>
        </w:rPr>
        <w:t xml:space="preserve"> </w:t>
      </w:r>
    </w:p>
    <w:p w14:paraId="257A2B2D"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8B6383">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afc"/>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afc"/>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afc"/>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afc"/>
        <w:numPr>
          <w:ilvl w:val="0"/>
          <w:numId w:val="25"/>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afc"/>
        <w:numPr>
          <w:ilvl w:val="0"/>
          <w:numId w:val="25"/>
        </w:numPr>
        <w:rPr>
          <w:b/>
          <w:bCs/>
          <w:lang w:val="en-GB"/>
        </w:rPr>
      </w:pPr>
      <w:r>
        <w:rPr>
          <w:b/>
          <w:bCs/>
          <w:lang w:val="en-US"/>
        </w:rPr>
        <w:t xml:space="preserve">Option 2:  latency also includes latency of LMF averaging  over multiple UE measurement report occasions. (i.e. T_Report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lastRenderedPageBreak/>
        <w:t>Companies are encouraged to provide their comments in the table below</w:t>
      </w:r>
    </w:p>
    <w:p w14:paraId="10D2C409" w14:textId="77777777" w:rsidR="008F2812" w:rsidRPr="00885ABD" w:rsidRDefault="008F2812"/>
    <w:tbl>
      <w:tblPr>
        <w:tblStyle w:val="af4"/>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7C6C5F">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4pt;height:188.35pt;mso-width-percent:0;mso-height-percent:0;mso-width-percent:0;mso-height-percent:0" o:ole="">
                  <v:imagedata r:id="rId15" o:title=""/>
                </v:shape>
                <o:OLEObject Type="Embed" ProgID="Visio.Drawing.15" ShapeID="_x0000_i1025" DrawAspect="Content" ObjectID="_1659511690" r:id="rId16"/>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等线" w:hint="eastAsia"/>
              </w:rPr>
              <w:t>H</w:t>
            </w:r>
            <w:r>
              <w:rPr>
                <w:rFonts w:eastAsia="等线"/>
              </w:rPr>
              <w:t>uawei/HiSilicon</w:t>
            </w:r>
          </w:p>
        </w:tc>
        <w:tc>
          <w:tcPr>
            <w:tcW w:w="8120" w:type="dxa"/>
          </w:tcPr>
          <w:p w14:paraId="0DA15E44" w14:textId="77777777" w:rsidR="008F2812" w:rsidRPr="00885ABD" w:rsidRDefault="00A12E87">
            <w:pPr>
              <w:rPr>
                <w:rFonts w:eastAsia="等线"/>
                <w:lang w:val="en-US"/>
              </w:rPr>
            </w:pPr>
            <w:r w:rsidRPr="00885ABD">
              <w:rPr>
                <w:rFonts w:eastAsia="等线" w:hint="eastAsia"/>
                <w:lang w:val="en-US"/>
              </w:rPr>
              <w:t>R</w:t>
            </w:r>
            <w:r w:rsidRPr="00885ABD">
              <w:rPr>
                <w:rFonts w:eastAsia="等线"/>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等线"/>
              </w:rPr>
            </w:pPr>
            <w:r>
              <w:rPr>
                <w:rFonts w:eastAsia="等线" w:hint="eastAsia"/>
              </w:rPr>
              <w:t>v</w:t>
            </w:r>
            <w:r>
              <w:rPr>
                <w:rFonts w:eastAsia="等线"/>
              </w:rPr>
              <w:t>ivo</w:t>
            </w:r>
          </w:p>
        </w:tc>
        <w:tc>
          <w:tcPr>
            <w:tcW w:w="8120" w:type="dxa"/>
          </w:tcPr>
          <w:p w14:paraId="2E669C5C"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s we have illustrated in out TDoc</w:t>
            </w:r>
            <w:r w:rsidRPr="00885ABD">
              <w:rPr>
                <w:rFonts w:eastAsia="Calibri"/>
                <w:lang w:val="en-US"/>
              </w:rPr>
              <w:t xml:space="preserve"> </w:t>
            </w:r>
            <w:r w:rsidRPr="00885ABD">
              <w:rPr>
                <w:rFonts w:eastAsia="等线"/>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7C6C5F">
            <w:pPr>
              <w:rPr>
                <w:rFonts w:eastAsia="Calibri"/>
              </w:rPr>
            </w:pPr>
            <w:r>
              <w:rPr>
                <w:noProof/>
                <w:lang w:val="en-US"/>
              </w:rPr>
              <w:object w:dxaOrig="7910" w:dyaOrig="2620" w14:anchorId="55E87E7F">
                <v:shape id="_x0000_i1026" type="#_x0000_t75" alt="" style="width:395.7pt;height:130.2pt;mso-width-percent:0;mso-height-percent:0;mso-width-percent:0;mso-height-percent:0" o:ole="">
                  <v:imagedata r:id="rId17" o:title=""/>
                </v:shape>
                <o:OLEObject Type="Embed" ProgID="Visio.Drawing.15" ShapeID="_x0000_i1026" DrawAspect="Content" ObjectID="_1659511691" r:id="rId18"/>
              </w:object>
            </w:r>
          </w:p>
          <w:p w14:paraId="7A6DBD9F" w14:textId="77777777" w:rsidR="008F2812" w:rsidRDefault="008B6383">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8B6383"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8B6383"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8B6383"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8B6383"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m:t>
                  </m:r>
                  <m:r>
                    <m:rPr>
                      <m:sty m:val="bi"/>
                    </m:rPr>
                    <w:rPr>
                      <w:rFonts w:ascii="Cambria Math" w:eastAsia="Calibri" w:hAnsi="Cambria Math" w:cs="Times New Roman"/>
                      <w:sz w:val="20"/>
                      <w:szCs w:val="20"/>
                    </w:rPr>
                    <m:t>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 xml:space="preserve">is the time required by UE to configure gaps; RRC reconfiguration </w:t>
            </w:r>
            <w:r w:rsidR="00A12E87" w:rsidRPr="00885ABD">
              <w:rPr>
                <w:rFonts w:eastAsia="Calibri" w:cs="Times New Roman"/>
                <w:b/>
                <w:i/>
                <w:sz w:val="20"/>
                <w:szCs w:val="20"/>
                <w:lang w:val="en-US"/>
              </w:rPr>
              <w:lastRenderedPageBreak/>
              <w:t>delay</w:t>
            </w:r>
          </w:p>
          <w:p w14:paraId="043E0698" w14:textId="77777777" w:rsidR="008F2812" w:rsidRPr="00885ABD" w:rsidRDefault="008B6383">
            <w:pPr>
              <w:rPr>
                <w:rFonts w:eastAsia="等线"/>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等线"/>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af4"/>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afc"/>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afc"/>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971637" w:rsidRDefault="00440C54" w:rsidP="009F1BF8">
            <w:pPr>
              <w:rPr>
                <w:rFonts w:eastAsia="Malgun Gothic"/>
                <w:b/>
                <w:bCs/>
                <w:lang w:val="en-US"/>
                <w:rPrChange w:id="11" w:author="作者" w:date="2020-08-18T11:45:00Z">
                  <w:rPr>
                    <w:rFonts w:eastAsia="Malgun Gothic"/>
                  </w:rPr>
                </w:rPrChange>
              </w:rPr>
            </w:pPr>
            <w:r w:rsidRPr="00971637">
              <w:rPr>
                <w:rFonts w:eastAsia="Malgun Gothic"/>
                <w:b/>
                <w:bCs/>
                <w:rPrChange w:id="12" w:author="作者" w:date="2020-08-18T11:45:00Z">
                  <w:rPr>
                    <w:rFonts w:eastAsia="Malgun Gothic"/>
                  </w:rPr>
                </w:rPrChange>
              </w:rPr>
              <w:t xml:space="preserve">A Proposal </w:t>
            </w:r>
            <w:r w:rsidR="00AC07B0" w:rsidRPr="00971637">
              <w:rPr>
                <w:rFonts w:eastAsia="Malgun Gothic"/>
                <w:b/>
                <w:bCs/>
                <w:rPrChange w:id="13" w:author="作者"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afc"/>
              <w:ind w:left="567"/>
              <w:rPr>
                <w:lang w:val="en-US"/>
              </w:rPr>
            </w:pPr>
            <w:r w:rsidRPr="008A4CBF">
              <w:rPr>
                <w:highlight w:val="green"/>
                <w:lang w:val="en-US"/>
              </w:rPr>
              <w:t>Agreement:</w:t>
            </w:r>
          </w:p>
          <w:p w14:paraId="5C26BC61" w14:textId="77777777" w:rsidR="00AC07B0" w:rsidRPr="008A4CBF" w:rsidRDefault="00AC07B0" w:rsidP="00AC07B0">
            <w:pPr>
              <w:pStyle w:val="afc"/>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afc"/>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afc"/>
              <w:numPr>
                <w:ilvl w:val="0"/>
                <w:numId w:val="44"/>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afc"/>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afc"/>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afc"/>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afc"/>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afc"/>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afc"/>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afc"/>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afc"/>
              <w:numPr>
                <w:ilvl w:val="0"/>
                <w:numId w:val="44"/>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lang w:val="en-GB"/>
              </w:rPr>
              <w:t>Ericsson</w:t>
            </w:r>
          </w:p>
        </w:tc>
        <w:tc>
          <w:tcPr>
            <w:tcW w:w="8120" w:type="dxa"/>
          </w:tcPr>
          <w:p w14:paraId="478C1C00" w14:textId="77777777" w:rsidR="006E4C58" w:rsidRDefault="006E4C58" w:rsidP="006E4C58">
            <w:pPr>
              <w:rPr>
                <w:rFonts w:eastAsia="Malgun Gothic"/>
                <w:lang w:val="en-GB"/>
              </w:rPr>
            </w:pPr>
            <w:r>
              <w:rPr>
                <w:rFonts w:eastAsia="Malgun Gothic"/>
                <w:lang w:val="en-GB"/>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651AFFEC" w14:textId="77777777" w:rsidR="006E4C58" w:rsidRDefault="006E4C58" w:rsidP="006E4C58">
            <w:pPr>
              <w:rPr>
                <w:rFonts w:eastAsia="Malgun Gothic"/>
                <w:lang w:val="en-GB"/>
              </w:rPr>
            </w:pPr>
            <w:r>
              <w:rPr>
                <w:rFonts w:eastAsia="Malgun Gothic"/>
                <w:lang w:val="en-GB"/>
              </w:rPr>
              <w:t>Therefore, we propose the following to be identified by RAN1:</w:t>
            </w:r>
          </w:p>
          <w:p w14:paraId="57D8DBFF" w14:textId="77777777" w:rsidR="006E4C58" w:rsidRDefault="006E4C58" w:rsidP="0059397A">
            <w:pPr>
              <w:pStyle w:val="afc"/>
              <w:numPr>
                <w:ilvl w:val="0"/>
                <w:numId w:val="25"/>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57CA89E" w14:textId="77777777" w:rsidR="006E4C58" w:rsidRDefault="006E4C58" w:rsidP="0059397A">
            <w:pPr>
              <w:pStyle w:val="afc"/>
              <w:numPr>
                <w:ilvl w:val="0"/>
                <w:numId w:val="25"/>
              </w:numPr>
              <w:wordWrap w:val="0"/>
              <w:autoSpaceDE w:val="0"/>
              <w:autoSpaceDN w:val="0"/>
              <w:rPr>
                <w:rFonts w:eastAsia="Malgun Gothic"/>
                <w:lang w:val="en-GB" w:eastAsia="ko-KR"/>
              </w:rPr>
            </w:pPr>
            <w:r>
              <w:rPr>
                <w:rFonts w:eastAsia="Malgun Gothic"/>
                <w:lang w:val="en-GB"/>
              </w:rPr>
              <w:t>Ask RAN2 for the typical higher layer processing delay</w:t>
            </w:r>
          </w:p>
          <w:p w14:paraId="79CEA96F" w14:textId="0A5D8D38" w:rsidR="006E4C58" w:rsidRDefault="006E4C58" w:rsidP="006E4C58">
            <w:pPr>
              <w:rPr>
                <w:rFonts w:eastAsia="Malgun Gothic"/>
                <w:lang w:val="en-GB"/>
              </w:rPr>
            </w:pPr>
            <w:r>
              <w:rPr>
                <w:rFonts w:eastAsia="Malgun Gothic"/>
                <w:lang w:val="en-GB"/>
              </w:rPr>
              <w:t xml:space="preserve">Based on latency targets for end to end latency for a given service, derive the physical layer (RS transmission) latency budget as the remaining part of the latency budget once higher </w:t>
            </w:r>
            <w:r>
              <w:rPr>
                <w:rFonts w:eastAsia="Malgun Gothic"/>
                <w:lang w:val="en-GB"/>
              </w:rPr>
              <w:lastRenderedPageBreak/>
              <w:t>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lastRenderedPageBreak/>
              <w:t>SONY</w:t>
            </w:r>
          </w:p>
        </w:tc>
        <w:tc>
          <w:tcPr>
            <w:tcW w:w="8120" w:type="dxa"/>
          </w:tcPr>
          <w:p w14:paraId="748750FC" w14:textId="77777777" w:rsidR="00CD2C66" w:rsidRDefault="00CD2C66" w:rsidP="00CD2C66">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The latency in option 1 only consider transmission but not the feedback including measurement/reporting from the UE.</w:t>
            </w:r>
          </w:p>
        </w:tc>
      </w:tr>
      <w:tr w:rsidR="00CD2C66" w:rsidRPr="00885ABD" w14:paraId="2B25977E" w14:textId="77777777" w:rsidTr="00A8758A">
        <w:tc>
          <w:tcPr>
            <w:tcW w:w="1735" w:type="dxa"/>
          </w:tcPr>
          <w:p w14:paraId="00CE92A8" w14:textId="77777777" w:rsidR="00CD2C66" w:rsidRDefault="00CD2C66" w:rsidP="006E4C58">
            <w:pPr>
              <w:rPr>
                <w:rFonts w:eastAsia="Malgun Gothic"/>
                <w:lang w:val="en-GB"/>
              </w:rPr>
            </w:pPr>
          </w:p>
        </w:tc>
        <w:tc>
          <w:tcPr>
            <w:tcW w:w="8120" w:type="dxa"/>
          </w:tcPr>
          <w:p w14:paraId="0FDCF813" w14:textId="77777777" w:rsidR="00CD2C66" w:rsidRDefault="00CD2C66" w:rsidP="006E4C58">
            <w:pPr>
              <w:rPr>
                <w:rFonts w:eastAsia="Malgun Gothic"/>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qualcomm, but as mentioned by e.,g. </w:t>
      </w:r>
      <w:r w:rsidR="00114F6C">
        <w:rPr>
          <w:rFonts w:eastAsia="Malgun Gothic"/>
        </w:rPr>
        <w:t>Fraunhofer</w:t>
      </w:r>
      <w:r w:rsidR="00114F6C">
        <w:t xml:space="preserve">, different methods (UL, UL+DL) will have different processing delays. </w:t>
      </w:r>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afc"/>
        <w:numPr>
          <w:ilvl w:val="0"/>
          <w:numId w:val="43"/>
        </w:numPr>
        <w:rPr>
          <w:rFonts w:eastAsia="Malgun Gothic"/>
          <w:b/>
          <w:bCs/>
          <w:lang w:val="en-GB"/>
        </w:rPr>
      </w:pPr>
      <w:r w:rsidRPr="000C2C6D">
        <w:rPr>
          <w:rFonts w:eastAsia="Malgun Gothic"/>
          <w:b/>
          <w:bCs/>
          <w:lang w:val="en-GB"/>
        </w:rPr>
        <w:t xml:space="preserve">Start Time: Transmission of the PDSCH from the gNB that is carrying the location request message </w:t>
      </w:r>
    </w:p>
    <w:p w14:paraId="2218C8B8" w14:textId="7B5AA8CD" w:rsidR="000C2C6D" w:rsidRPr="000C2C6D" w:rsidRDefault="000C2C6D" w:rsidP="0059397A">
      <w:pPr>
        <w:pStyle w:val="afc"/>
        <w:numPr>
          <w:ilvl w:val="0"/>
          <w:numId w:val="43"/>
        </w:numPr>
        <w:rPr>
          <w:rFonts w:eastAsia="Malgun Gothic"/>
          <w:b/>
          <w:bCs/>
          <w:lang w:val="en-GB"/>
        </w:rPr>
      </w:pPr>
      <w:r w:rsidRPr="000C2C6D">
        <w:rPr>
          <w:rFonts w:eastAsia="Malgun Gothic"/>
          <w:b/>
          <w:bCs/>
          <w:lang w:val="en-GB"/>
        </w:rPr>
        <w:t>End Time: Decoding of the PHY-layer PUSCH carrying the UE’s report</w:t>
      </w:r>
    </w:p>
    <w:p w14:paraId="600ABF8D" w14:textId="49FAB398" w:rsidR="000C2C6D" w:rsidRPr="000C2C6D" w:rsidRDefault="000C2C6D" w:rsidP="0059397A">
      <w:pPr>
        <w:pStyle w:val="afc"/>
        <w:numPr>
          <w:ilvl w:val="0"/>
          <w:numId w:val="43"/>
        </w:numPr>
        <w:rPr>
          <w:rFonts w:eastAsia="Malgun Gothic"/>
          <w:b/>
          <w:bCs/>
          <w:lang w:val="en-GB"/>
        </w:rPr>
      </w:pPr>
      <w:r w:rsidRPr="000C2C6D">
        <w:rPr>
          <w:rFonts w:eastAsia="Malgun Gothic"/>
          <w:b/>
          <w:bCs/>
          <w:lang w:val="en-GB"/>
        </w:rPr>
        <w:t>FFS: breakdown of the latency constants:</w:t>
      </w:r>
    </w:p>
    <w:p w14:paraId="38AA17DE" w14:textId="29098CF0" w:rsidR="000C2C6D" w:rsidRPr="00114F6C" w:rsidRDefault="000C2C6D" w:rsidP="0059397A">
      <w:pPr>
        <w:pStyle w:val="afc"/>
        <w:numPr>
          <w:ilvl w:val="1"/>
          <w:numId w:val="43"/>
        </w:numPr>
        <w:rPr>
          <w:rFonts w:eastAsia="Malgun Gothic"/>
          <w:b/>
          <w:bCs/>
          <w:lang w:val="en-GB"/>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afc"/>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af4"/>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5880DB4E" w:rsidR="00114F6C" w:rsidRDefault="003478C6" w:rsidP="00CD2C66">
            <w:pPr>
              <w:rPr>
                <w:rFonts w:eastAsia="Calibri"/>
              </w:rPr>
            </w:pPr>
            <w:r>
              <w:rPr>
                <w:rFonts w:eastAsia="Calibri"/>
              </w:rPr>
              <w:t>Nokia/NSB</w:t>
            </w:r>
          </w:p>
        </w:tc>
        <w:tc>
          <w:tcPr>
            <w:tcW w:w="8074" w:type="dxa"/>
          </w:tcPr>
          <w:p w14:paraId="2E91472D" w14:textId="77777777" w:rsidR="00114F6C" w:rsidRDefault="003478C6" w:rsidP="00CD2C66">
            <w:pPr>
              <w:rPr>
                <w:rFonts w:eastAsia="Calibri"/>
              </w:rPr>
            </w:pPr>
            <w:r>
              <w:rPr>
                <w:rFonts w:eastAsia="Calibri"/>
              </w:rPr>
              <w:t xml:space="preserve">We are okay with the proposal. Maybe we can add a note to the last FFS point like: </w:t>
            </w:r>
          </w:p>
          <w:p w14:paraId="3D5CEEA6" w14:textId="7DE1FF8E" w:rsidR="003478C6" w:rsidRDefault="003478C6" w:rsidP="00CD2C66">
            <w:pPr>
              <w:rPr>
                <w:rFonts w:eastAsia="Calibri"/>
              </w:rPr>
            </w:pPr>
            <w:r>
              <w:rPr>
                <w:rFonts w:eastAsia="Calibri"/>
              </w:rPr>
              <w:t>Note: A unified definition between DL, UL, and/or UL+DL methods can be considered.</w:t>
            </w:r>
          </w:p>
        </w:tc>
      </w:tr>
      <w:tr w:rsidR="00C811E3" w14:paraId="57EED3C2" w14:textId="77777777" w:rsidTr="00CD2C66">
        <w:tc>
          <w:tcPr>
            <w:tcW w:w="1736" w:type="dxa"/>
          </w:tcPr>
          <w:p w14:paraId="7EC59FDB" w14:textId="2DFCBDD0" w:rsidR="00C811E3" w:rsidRDefault="00C811E3" w:rsidP="00CD2C66">
            <w:pPr>
              <w:rPr>
                <w:rFonts w:eastAsia="Calibri"/>
              </w:rPr>
            </w:pPr>
            <w:r>
              <w:rPr>
                <w:rFonts w:eastAsia="Calibri"/>
              </w:rPr>
              <w:t>Qualcomm</w:t>
            </w:r>
          </w:p>
        </w:tc>
        <w:tc>
          <w:tcPr>
            <w:tcW w:w="8074" w:type="dxa"/>
          </w:tcPr>
          <w:p w14:paraId="4D2E8EA4" w14:textId="77777777" w:rsidR="00C811E3" w:rsidRDefault="00C811E3" w:rsidP="00CD2C66">
            <w:pPr>
              <w:rPr>
                <w:rFonts w:eastAsia="Calibri"/>
              </w:rPr>
            </w:pPr>
            <w:r>
              <w:rPr>
                <w:rFonts w:eastAsia="Calibri"/>
              </w:rPr>
              <w:t>OK, and OK with the comment from Nokia, what about changing to sth a bit stronger:</w:t>
            </w:r>
          </w:p>
          <w:p w14:paraId="7143FD2A" w14:textId="2CBB153C" w:rsidR="00C811E3" w:rsidRPr="00C811E3" w:rsidRDefault="00C811E3" w:rsidP="00CD2C66">
            <w:pPr>
              <w:rPr>
                <w:rFonts w:eastAsia="Calibri"/>
                <w:b/>
                <w:bCs/>
              </w:rPr>
            </w:pPr>
            <w:r w:rsidRPr="00C811E3">
              <w:rPr>
                <w:rFonts w:eastAsia="Calibri"/>
                <w:b/>
                <w:bCs/>
              </w:rPr>
              <w:t>Note: Strive to identify a unified definition between DL, UL, and/or UL+DL methods.</w:t>
            </w:r>
          </w:p>
          <w:p w14:paraId="7E9291C3" w14:textId="0E230A04" w:rsidR="00C811E3" w:rsidRDefault="00C811E3" w:rsidP="00CD2C66">
            <w:pPr>
              <w:rPr>
                <w:rFonts w:eastAsia="Calibri"/>
              </w:rPr>
            </w:pPr>
            <w:r>
              <w:rPr>
                <w:rFonts w:eastAsia="Calibri"/>
              </w:rPr>
              <w:t xml:space="preserve"> </w:t>
            </w:r>
          </w:p>
        </w:tc>
      </w:tr>
      <w:tr w:rsidR="00C85CF1" w14:paraId="75DBC9B2" w14:textId="77777777" w:rsidTr="00CD2C66">
        <w:tc>
          <w:tcPr>
            <w:tcW w:w="1736" w:type="dxa"/>
          </w:tcPr>
          <w:p w14:paraId="3F7A42D5" w14:textId="0BD5ABF3" w:rsidR="00C85CF1" w:rsidRPr="00C85CF1" w:rsidRDefault="00C85CF1" w:rsidP="00CD2C66">
            <w:pPr>
              <w:rPr>
                <w:rFonts w:eastAsia="等线" w:hint="eastAsia"/>
              </w:rPr>
            </w:pPr>
            <w:r>
              <w:rPr>
                <w:rFonts w:eastAsia="等线" w:hint="eastAsia"/>
              </w:rPr>
              <w:t>CATT</w:t>
            </w:r>
          </w:p>
        </w:tc>
        <w:tc>
          <w:tcPr>
            <w:tcW w:w="8074" w:type="dxa"/>
          </w:tcPr>
          <w:p w14:paraId="5062B58D" w14:textId="4584E3C1" w:rsidR="00F924EA" w:rsidRPr="00C85CF1" w:rsidRDefault="00C85CF1" w:rsidP="00F924EA">
            <w:pPr>
              <w:rPr>
                <w:rFonts w:eastAsia="等线" w:hint="eastAsia"/>
              </w:rPr>
            </w:pPr>
            <w:r>
              <w:rPr>
                <w:rFonts w:eastAsia="等线" w:hint="eastAsia"/>
              </w:rPr>
              <w:t xml:space="preserve">For the start time, it is clear that PDSCH carrying location request message. But for the end time, </w:t>
            </w:r>
            <w:r w:rsidR="00F924EA">
              <w:rPr>
                <w:rFonts w:eastAsia="等线" w:hint="eastAsia"/>
              </w:rPr>
              <w:t>the proposal says PUSCH carrying the UE</w:t>
            </w:r>
            <w:r w:rsidR="00F924EA">
              <w:rPr>
                <w:rFonts w:eastAsia="等线"/>
              </w:rPr>
              <w:t>’</w:t>
            </w:r>
            <w:r w:rsidR="00F924EA">
              <w:rPr>
                <w:rFonts w:eastAsia="等线" w:hint="eastAsia"/>
              </w:rPr>
              <w:t>s report, so it had better to clarify what is the meaning of UE</w:t>
            </w:r>
            <w:r w:rsidR="00F924EA">
              <w:rPr>
                <w:rFonts w:eastAsia="等线"/>
              </w:rPr>
              <w:t>’</w:t>
            </w:r>
            <w:r w:rsidR="00F924EA">
              <w:rPr>
                <w:rFonts w:eastAsia="等线" w:hint="eastAsia"/>
              </w:rPr>
              <w:t>s report. The UE</w:t>
            </w:r>
            <w:r w:rsidR="00F924EA">
              <w:rPr>
                <w:rFonts w:eastAsia="等线"/>
              </w:rPr>
              <w:t>’</w:t>
            </w:r>
            <w:r w:rsidR="00F924EA">
              <w:rPr>
                <w:rFonts w:eastAsia="等线" w:hint="eastAsia"/>
              </w:rPr>
              <w:t>s report refers to measurement report, or location information report? It looks like it also is related to UE-based positioning or UE-assistant positioning.</w:t>
            </w: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21"/>
        <w:numPr>
          <w:ilvl w:val="1"/>
          <w:numId w:val="15"/>
        </w:numPr>
      </w:pPr>
      <w:r w:rsidRPr="00B5653D">
        <w:rPr>
          <w:rFonts w:hint="eastAsia"/>
        </w:rPr>
        <w:t>P</w:t>
      </w:r>
      <w:r w:rsidRPr="00B5653D">
        <w:t>ower consumption</w:t>
      </w:r>
    </w:p>
    <w:p w14:paraId="076DB6F0" w14:textId="77777777" w:rsidR="008F2812" w:rsidRDefault="00A12E87" w:rsidP="0059397A">
      <w:pPr>
        <w:pStyle w:val="afc"/>
        <w:numPr>
          <w:ilvl w:val="0"/>
          <w:numId w:val="25"/>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afc"/>
        <w:numPr>
          <w:ilvl w:val="0"/>
          <w:numId w:val="25"/>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rsidP="0059397A">
      <w:pPr>
        <w:pStyle w:val="afc"/>
        <w:numPr>
          <w:ilvl w:val="0"/>
          <w:numId w:val="25"/>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lastRenderedPageBreak/>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afc"/>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afc"/>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rsidP="0059397A">
      <w:pPr>
        <w:pStyle w:val="afc"/>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afc"/>
        <w:numPr>
          <w:ilvl w:val="1"/>
          <w:numId w:val="25"/>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rsidP="0059397A">
      <w:pPr>
        <w:pStyle w:val="afc"/>
        <w:numPr>
          <w:ilvl w:val="1"/>
          <w:numId w:val="25"/>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afc"/>
        <w:numPr>
          <w:ilvl w:val="0"/>
          <w:numId w:val="25"/>
        </w:numPr>
        <w:rPr>
          <w:b/>
          <w:bCs/>
        </w:rPr>
      </w:pPr>
      <w:r>
        <w:rPr>
          <w:b/>
          <w:bCs/>
          <w:lang w:val="en-GB"/>
        </w:rPr>
        <w:t xml:space="preserve">Option 2:  </w:t>
      </w:r>
    </w:p>
    <w:p w14:paraId="7D98F005" w14:textId="77777777" w:rsidR="008F2812" w:rsidRPr="008A4CBF" w:rsidRDefault="00A12E87" w:rsidP="0059397A">
      <w:pPr>
        <w:pStyle w:val="afc"/>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afc"/>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宋体"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宋体"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宋体" w:cs="Calibri"/>
                <w:color w:val="001135"/>
                <w:kern w:val="24"/>
                <w:sz w:val="20"/>
                <w:szCs w:val="20"/>
                <w:lang w:val="en-US"/>
              </w:rPr>
              <w:t xml:space="preserve">Note: It is up to each company on how to evaluate the power consumption for positioning. The UE power consumption models developed in TR38.840 can be </w:t>
            </w:r>
            <w:r w:rsidRPr="00885ABD">
              <w:rPr>
                <w:rFonts w:eastAsia="宋体" w:cs="Calibri"/>
                <w:color w:val="001135"/>
                <w:kern w:val="24"/>
                <w:sz w:val="20"/>
                <w:szCs w:val="20"/>
                <w:lang w:val="en-US"/>
              </w:rPr>
              <w:lastRenderedPageBreak/>
              <w:t>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lastRenderedPageBreak/>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等线" w:hint="eastAsia"/>
              </w:rPr>
              <w:t>H</w:t>
            </w:r>
            <w:r>
              <w:rPr>
                <w:rFonts w:eastAsia="等线"/>
              </w:rPr>
              <w:t>uawei/HiSilicon</w:t>
            </w:r>
          </w:p>
        </w:tc>
        <w:tc>
          <w:tcPr>
            <w:tcW w:w="8074" w:type="dxa"/>
          </w:tcPr>
          <w:p w14:paraId="3DBDF0BF" w14:textId="77777777" w:rsidR="008F2812" w:rsidRPr="00885ABD" w:rsidRDefault="00A12E87">
            <w:pPr>
              <w:rPr>
                <w:rFonts w:eastAsia="等线"/>
                <w:lang w:val="en-US"/>
              </w:rPr>
            </w:pPr>
            <w:r w:rsidRPr="00885ABD">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等线"/>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等线"/>
              </w:rPr>
            </w:pPr>
            <w:r>
              <w:rPr>
                <w:rFonts w:eastAsia="等线" w:hint="eastAsia"/>
              </w:rPr>
              <w:t>v</w:t>
            </w:r>
            <w:r>
              <w:rPr>
                <w:rFonts w:eastAsia="等线"/>
              </w:rPr>
              <w:t>ivo</w:t>
            </w:r>
          </w:p>
        </w:tc>
        <w:tc>
          <w:tcPr>
            <w:tcW w:w="8074" w:type="dxa"/>
          </w:tcPr>
          <w:p w14:paraId="309BB138" w14:textId="77777777" w:rsidR="008F2812" w:rsidRPr="00885ABD" w:rsidRDefault="00A12E87">
            <w:pPr>
              <w:pStyle w:val="a6"/>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a6"/>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等线"/>
                <w:b/>
                <w:bCs/>
                <w:szCs w:val="18"/>
                <w:lang w:val="en-US"/>
              </w:rPr>
            </w:pPr>
            <w:r w:rsidRPr="00885ABD">
              <w:rPr>
                <w:rFonts w:eastAsia="等线" w:hint="eastAsia"/>
                <w:b/>
                <w:bCs/>
                <w:szCs w:val="18"/>
                <w:lang w:val="en-US"/>
              </w:rPr>
              <w:t xml:space="preserve">Therefore, </w:t>
            </w:r>
            <w:r w:rsidRPr="00885ABD">
              <w:rPr>
                <w:rFonts w:eastAsia="等线"/>
                <w:b/>
                <w:bCs/>
                <w:szCs w:val="18"/>
                <w:lang w:val="en-US"/>
              </w:rPr>
              <w:t>we recommend option 2 can be modified as below</w:t>
            </w:r>
          </w:p>
          <w:p w14:paraId="69936E64" w14:textId="77777777" w:rsidR="008F2812" w:rsidRDefault="00A12E87" w:rsidP="0059397A">
            <w:pPr>
              <w:pStyle w:val="afc"/>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等线"/>
                <w:b/>
                <w:bCs/>
                <w:szCs w:val="18"/>
              </w:rPr>
            </w:pPr>
          </w:p>
          <w:p w14:paraId="6702073C" w14:textId="77777777" w:rsidR="008F2812" w:rsidRPr="008A4CBF" w:rsidRDefault="00A12E87" w:rsidP="0059397A">
            <w:pPr>
              <w:pStyle w:val="afc"/>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afc"/>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等线"/>
                <w:b/>
                <w:bCs/>
                <w:szCs w:val="18"/>
                <w:lang w:val="en-US"/>
              </w:rPr>
            </w:pPr>
          </w:p>
          <w:p w14:paraId="2130064C" w14:textId="77777777" w:rsidR="008F2812" w:rsidRDefault="00A12E87" w:rsidP="0059397A">
            <w:pPr>
              <w:pStyle w:val="afc"/>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8B6383">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m:t>
                    </m:r>
                    <m:r>
                      <m:rPr>
                        <m:sty m:val="bi"/>
                      </m:rPr>
                      <w:rPr>
                        <w:rFonts w:ascii="Cambria Math" w:eastAsia="Calibri" w:hAnsi="Cambria Math"/>
                        <w:color w:val="FF0000"/>
                        <w:lang w:val="en-GB"/>
                      </w:rPr>
                      <m:t>ch</m:t>
                    </m:r>
                  </m:sub>
                </m:sSub>
              </m:oMath>
            </m:oMathPara>
          </w:p>
          <w:p w14:paraId="06346DF3" w14:textId="77777777" w:rsidR="008F2812" w:rsidRDefault="00A12E87">
            <w:pPr>
              <w:pStyle w:val="afc"/>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8B6383">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afc"/>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rPr>
              <w:t xml:space="preserve">total power over </w:t>
            </w:r>
            <w:r w:rsidRPr="00885ABD">
              <w:rPr>
                <w:rFonts w:eastAsia="Calibri"/>
                <w:color w:val="FF0000"/>
                <w:lang w:val="en-US"/>
              </w:rPr>
              <w:t>slot</w:t>
            </w:r>
            <w:r w:rsidRPr="00885ABD">
              <w:rPr>
                <w:rFonts w:eastAsia="Calibri" w:hint="eastAsia"/>
                <w:color w:val="FF0000"/>
                <w:lang w:val="en-US"/>
              </w:rPr>
              <w:t>s</w:t>
            </w:r>
            <w:r w:rsidRPr="00885ABD">
              <w:rPr>
                <w:rFonts w:eastAsia="Calibri"/>
                <w:color w:val="FF0000"/>
                <w:lang w:val="en-US"/>
              </w:rPr>
              <w:t xml:space="preserve"> over which measurements are carried out </w:t>
            </w:r>
            <w:r w:rsidRPr="00885ABD">
              <w:rPr>
                <w:rFonts w:eastAsia="Calibri" w:hint="eastAsia"/>
                <w:color w:val="FF0000"/>
                <w:lang w:val="en-US"/>
              </w:rPr>
              <w:t>in frequency layer i</w:t>
            </w:r>
          </w:p>
          <w:p w14:paraId="583231B3"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rPr>
              <w:t xml:space="preserve"> average power</w:t>
            </w:r>
            <w:r w:rsidRPr="00885ABD">
              <w:rPr>
                <w:rFonts w:eastAsia="Calibri"/>
                <w:color w:val="FF0000"/>
                <w:lang w:val="en-US"/>
              </w:rPr>
              <w:t xml:space="preserve"> </w:t>
            </w:r>
            <w:r w:rsidRPr="00885ABD">
              <w:rPr>
                <w:rFonts w:eastAsia="Calibri" w:hint="eastAsia"/>
                <w:color w:val="FF0000"/>
                <w:lang w:val="en-US"/>
              </w:rPr>
              <w:t>for PRS</w:t>
            </w:r>
            <w:r w:rsidRPr="00885ABD">
              <w:rPr>
                <w:rFonts w:eastAsia="Calibri"/>
                <w:color w:val="FF0000"/>
                <w:lang w:val="en-US"/>
              </w:rPr>
              <w:t xml:space="preserve"> measurements </w:t>
            </w:r>
            <w:r w:rsidRPr="00885ABD">
              <w:rPr>
                <w:rFonts w:eastAsia="Calibri" w:hint="eastAsia"/>
                <w:color w:val="FF0000"/>
                <w:lang w:val="en-US"/>
              </w:rPr>
              <w:t>in frequency layer i</w:t>
            </w:r>
          </w:p>
          <w:p w14:paraId="18A98E79"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971637">
            <w:pPr>
              <w:pStyle w:val="a6"/>
              <w:ind w:leftChars="600" w:left="1260" w:firstLineChars="150" w:firstLine="315"/>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等线"/>
                <w:lang w:val="en-US"/>
              </w:rPr>
            </w:pPr>
            <w:r w:rsidRPr="00885ABD">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a6"/>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r w:rsidRPr="00087321">
              <w:rPr>
                <w:rFonts w:eastAsia="Malgun Gothic"/>
              </w:rPr>
              <w:t>Similar view as Nokia and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r>
              <w:rPr>
                <w:rFonts w:eastAsia="Malgun Gothic"/>
              </w:rPr>
              <w:t>Agree with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The majority of companies has expressed no support to either options, and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af4"/>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32DFF2F3" w:rsidR="00114F6C" w:rsidRDefault="003478C6" w:rsidP="00CD2C66">
            <w:pPr>
              <w:rPr>
                <w:rFonts w:eastAsia="Calibri"/>
              </w:rPr>
            </w:pPr>
            <w:r>
              <w:rPr>
                <w:rFonts w:eastAsia="Calibri"/>
              </w:rPr>
              <w:t>Nokia/NSB</w:t>
            </w:r>
          </w:p>
        </w:tc>
        <w:tc>
          <w:tcPr>
            <w:tcW w:w="8074" w:type="dxa"/>
          </w:tcPr>
          <w:p w14:paraId="5E5534FB" w14:textId="7C8908F5" w:rsidR="00114F6C" w:rsidRDefault="003478C6" w:rsidP="00CD2C66">
            <w:pPr>
              <w:rPr>
                <w:rFonts w:eastAsia="Calibri"/>
              </w:rPr>
            </w:pPr>
            <w:r>
              <w:rPr>
                <w:rFonts w:eastAsia="Calibri"/>
              </w:rPr>
              <w:t xml:space="preserve">Okay with the message but we don’t think anything is needed to be agreed or concluded. The prior agreement is very clear in our view.  </w:t>
            </w:r>
          </w:p>
        </w:tc>
      </w:tr>
      <w:tr w:rsidR="00C811E3" w14:paraId="01209821" w14:textId="77777777" w:rsidTr="00CD2C66">
        <w:tc>
          <w:tcPr>
            <w:tcW w:w="1736" w:type="dxa"/>
          </w:tcPr>
          <w:p w14:paraId="470876B7" w14:textId="1645711F" w:rsidR="00C811E3" w:rsidRDefault="00C811E3" w:rsidP="00CD2C66">
            <w:pPr>
              <w:rPr>
                <w:rFonts w:eastAsia="Calibri"/>
              </w:rPr>
            </w:pPr>
            <w:r>
              <w:rPr>
                <w:rFonts w:eastAsia="Calibri"/>
              </w:rPr>
              <w:t>Qualcomm</w:t>
            </w:r>
          </w:p>
        </w:tc>
        <w:tc>
          <w:tcPr>
            <w:tcW w:w="8074" w:type="dxa"/>
          </w:tcPr>
          <w:p w14:paraId="2ABF1F4D" w14:textId="4EE44D4B" w:rsidR="00C811E3" w:rsidRDefault="00C811E3" w:rsidP="00CD2C66">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F924EA" w14:paraId="59BC7B37" w14:textId="77777777" w:rsidTr="00CD2C66">
        <w:tc>
          <w:tcPr>
            <w:tcW w:w="1736" w:type="dxa"/>
          </w:tcPr>
          <w:p w14:paraId="4B570449" w14:textId="2ECFE132" w:rsidR="00F924EA" w:rsidRPr="00F924EA" w:rsidRDefault="00F924EA" w:rsidP="00CD2C66">
            <w:pPr>
              <w:rPr>
                <w:rFonts w:eastAsia="等线" w:hint="eastAsia"/>
              </w:rPr>
            </w:pPr>
            <w:r>
              <w:rPr>
                <w:rFonts w:eastAsia="等线" w:hint="eastAsia"/>
              </w:rPr>
              <w:t>CATT</w:t>
            </w:r>
          </w:p>
        </w:tc>
        <w:tc>
          <w:tcPr>
            <w:tcW w:w="8074" w:type="dxa"/>
          </w:tcPr>
          <w:p w14:paraId="644C2F39" w14:textId="05540674" w:rsidR="00F924EA" w:rsidRPr="00F924EA" w:rsidRDefault="00F924EA" w:rsidP="00CD2C66">
            <w:pPr>
              <w:rPr>
                <w:rFonts w:eastAsia="等线" w:hint="eastAsia"/>
              </w:rPr>
            </w:pPr>
            <w:r>
              <w:rPr>
                <w:rFonts w:eastAsia="等线" w:hint="eastAsia"/>
              </w:rPr>
              <w:t xml:space="preserve">Support FL proposal to </w:t>
            </w:r>
            <w:bookmarkStart w:id="14" w:name="_GoBack"/>
            <w:bookmarkEnd w:id="14"/>
            <w:r>
              <w:rPr>
                <w:rFonts w:eastAsia="等线" w:hint="eastAsia"/>
              </w:rPr>
              <w:t>conclude on this issue.</w:t>
            </w:r>
          </w:p>
        </w:tc>
      </w:tr>
    </w:tbl>
    <w:p w14:paraId="3F53BB79" w14:textId="015F1FE8" w:rsidR="00114F6C" w:rsidRPr="00885ABD" w:rsidRDefault="00114F6C" w:rsidP="00114F6C"/>
    <w:p w14:paraId="6A6B9888" w14:textId="77777777" w:rsidR="00114F6C" w:rsidRPr="00885ABD" w:rsidRDefault="00114F6C"/>
    <w:p w14:paraId="726EBE4C" w14:textId="77777777" w:rsidR="008F2812" w:rsidRDefault="00A12E87" w:rsidP="0059397A">
      <w:pPr>
        <w:pStyle w:val="21"/>
        <w:numPr>
          <w:ilvl w:val="1"/>
          <w:numId w:val="15"/>
        </w:numPr>
      </w:pPr>
      <w:r>
        <w:t>Network efficiency</w:t>
      </w:r>
    </w:p>
    <w:p w14:paraId="1D874F97" w14:textId="77777777" w:rsidR="008F2812" w:rsidRDefault="00A12E87" w:rsidP="0059397A">
      <w:pPr>
        <w:pStyle w:val="afc"/>
        <w:numPr>
          <w:ilvl w:val="0"/>
          <w:numId w:val="25"/>
        </w:numPr>
        <w:rPr>
          <w:lang w:val="en-GB"/>
        </w:rPr>
      </w:pPr>
      <w:r>
        <w:rPr>
          <w:lang w:val="en-GB"/>
        </w:rPr>
        <w:t xml:space="preserve">In [2], it is proposed to to use resource utilization to measure network efficiency. </w:t>
      </w:r>
    </w:p>
    <w:p w14:paraId="6B050F92" w14:textId="77777777" w:rsidR="008F2812" w:rsidRDefault="00A12E87" w:rsidP="0059397A">
      <w:pPr>
        <w:pStyle w:val="afc"/>
        <w:numPr>
          <w:ilvl w:val="0"/>
          <w:numId w:val="25"/>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rsidP="0059397A">
      <w:pPr>
        <w:pStyle w:val="afc"/>
        <w:numPr>
          <w:ilvl w:val="0"/>
          <w:numId w:val="25"/>
        </w:numPr>
        <w:rPr>
          <w:lang w:val="en-GB"/>
        </w:rPr>
      </w:pPr>
      <w:r>
        <w:rPr>
          <w:lang w:val="en-GB"/>
        </w:rPr>
        <w:t xml:space="preserve">In [9], it is proposed to consider the signalling overhead, amount of relevant beams and ratio of </w:t>
      </w:r>
      <w:r>
        <w:rPr>
          <w:lang w:val="en-GB"/>
        </w:rPr>
        <w:lastRenderedPageBreak/>
        <w:t>resources used for positioning RS (PRS and SRS)</w:t>
      </w:r>
    </w:p>
    <w:p w14:paraId="16DD8F97" w14:textId="77777777" w:rsidR="008F2812" w:rsidRDefault="00A12E87" w:rsidP="0059397A">
      <w:pPr>
        <w:pStyle w:val="afc"/>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afc"/>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afc"/>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afc"/>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rsidP="0059397A">
      <w:pPr>
        <w:pStyle w:val="afc"/>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等线" w:hint="eastAsia"/>
              </w:rPr>
              <w:t>H</w:t>
            </w:r>
            <w:r>
              <w:rPr>
                <w:rFonts w:eastAsia="等线"/>
              </w:rPr>
              <w:t>uawei/HiSilicon</w:t>
            </w:r>
          </w:p>
        </w:tc>
        <w:tc>
          <w:tcPr>
            <w:tcW w:w="8074" w:type="dxa"/>
          </w:tcPr>
          <w:p w14:paraId="35AED37D" w14:textId="77777777" w:rsidR="008F2812" w:rsidRPr="00885ABD" w:rsidRDefault="00A12E87">
            <w:pPr>
              <w:rPr>
                <w:rFonts w:eastAsia="Calibri"/>
                <w:lang w:val="en-US"/>
              </w:rPr>
            </w:pPr>
            <w:r w:rsidRPr="00885ABD">
              <w:rPr>
                <w:rFonts w:eastAsia="等线" w:hint="eastAsia"/>
                <w:lang w:val="en-US"/>
              </w:rPr>
              <w:t>S</w:t>
            </w:r>
            <w:r w:rsidRPr="00885ABD">
              <w:rPr>
                <w:rFonts w:eastAsia="等线"/>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等线"/>
              </w:rPr>
            </w:pPr>
            <w:r>
              <w:rPr>
                <w:rFonts w:eastAsia="等线" w:hint="eastAsia"/>
              </w:rPr>
              <w:t>v</w:t>
            </w:r>
            <w:r>
              <w:rPr>
                <w:rFonts w:eastAsia="等线"/>
              </w:rPr>
              <w:t>ivo</w:t>
            </w:r>
          </w:p>
        </w:tc>
        <w:tc>
          <w:tcPr>
            <w:tcW w:w="8074" w:type="dxa"/>
          </w:tcPr>
          <w:p w14:paraId="745FEEE7" w14:textId="77777777" w:rsidR="008F2812" w:rsidRDefault="00A12E87">
            <w:pPr>
              <w:rPr>
                <w:rFonts w:eastAsia="等线"/>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lastRenderedPageBreak/>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afc"/>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af4"/>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4FFB0AC2" w:rsidR="00114F6C" w:rsidRDefault="00D71F30" w:rsidP="00CD2C66">
            <w:pPr>
              <w:rPr>
                <w:rFonts w:eastAsia="Calibri"/>
              </w:rPr>
            </w:pPr>
            <w:r>
              <w:rPr>
                <w:rFonts w:eastAsia="Calibri"/>
              </w:rPr>
              <w:t>Nokia/NSB</w:t>
            </w:r>
          </w:p>
        </w:tc>
        <w:tc>
          <w:tcPr>
            <w:tcW w:w="8074" w:type="dxa"/>
          </w:tcPr>
          <w:p w14:paraId="7AB41167" w14:textId="3081F111" w:rsidR="00114F6C" w:rsidRDefault="00D71F30" w:rsidP="00CD2C66">
            <w:pPr>
              <w:rPr>
                <w:rFonts w:eastAsia="Calibri"/>
              </w:rPr>
            </w:pPr>
            <w:r>
              <w:rPr>
                <w:rFonts w:eastAsia="Calibri"/>
              </w:rPr>
              <w:t xml:space="preserve">Support. </w:t>
            </w:r>
          </w:p>
        </w:tc>
      </w:tr>
      <w:tr w:rsidR="00C811E3" w14:paraId="2F711B7D" w14:textId="77777777" w:rsidTr="00CD2C66">
        <w:tc>
          <w:tcPr>
            <w:tcW w:w="1736" w:type="dxa"/>
          </w:tcPr>
          <w:p w14:paraId="6E55EA08" w14:textId="3E261C57" w:rsidR="00C811E3" w:rsidRDefault="00C811E3" w:rsidP="00CD2C66">
            <w:pPr>
              <w:rPr>
                <w:rFonts w:eastAsia="Calibri"/>
              </w:rPr>
            </w:pPr>
            <w:r>
              <w:rPr>
                <w:rFonts w:eastAsia="Calibri"/>
              </w:rPr>
              <w:t>Qualcomm</w:t>
            </w:r>
          </w:p>
        </w:tc>
        <w:tc>
          <w:tcPr>
            <w:tcW w:w="8074" w:type="dxa"/>
          </w:tcPr>
          <w:p w14:paraId="0C90F8B1" w14:textId="30A15A52" w:rsidR="00C811E3" w:rsidRDefault="00C811E3" w:rsidP="00CD2C66">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14:paraId="32151484" w14:textId="78A166E6" w:rsidR="00C811E3" w:rsidRDefault="00C811E3" w:rsidP="00CD2C66">
            <w:pPr>
              <w:rPr>
                <w:rFonts w:eastAsia="Calibri"/>
              </w:rPr>
            </w:pPr>
            <w:r>
              <w:rPr>
                <w:rFonts w:eastAsia="Calibri"/>
              </w:rPr>
              <w:t>Is there a way to add this, (together with other aspects brought up by other companies) in the FFS bullet? Example:</w:t>
            </w:r>
          </w:p>
          <w:p w14:paraId="71003152" w14:textId="1DB14BC5" w:rsidR="00C811E3" w:rsidRPr="00C811E3" w:rsidRDefault="00C811E3" w:rsidP="00CD2C66">
            <w:pPr>
              <w:pStyle w:val="afc"/>
              <w:numPr>
                <w:ilvl w:val="0"/>
                <w:numId w:val="39"/>
              </w:numPr>
              <w:rPr>
                <w:rFonts w:cstheme="minorHAnsi"/>
                <w:b/>
                <w:bCs/>
                <w:lang w:val="en-GB"/>
              </w:rPr>
            </w:pPr>
            <w:r w:rsidRPr="00C811E3">
              <w:rPr>
                <w:rFonts w:cstheme="minorHAnsi"/>
                <w:b/>
                <w:bCs/>
                <w:lang w:val="en-GB"/>
              </w:rPr>
              <w:t>FFS: what is included in resource utilization, e.g. PRS/SRS/MG configuration</w:t>
            </w:r>
            <w:r w:rsidR="005945C0">
              <w:rPr>
                <w:rFonts w:cstheme="minorHAnsi"/>
                <w:b/>
                <w:bCs/>
                <w:lang w:val="en-GB"/>
              </w:rPr>
              <w:t>s</w:t>
            </w:r>
            <w:r w:rsidRPr="00C811E3">
              <w:rPr>
                <w:rFonts w:cstheme="minorHAnsi"/>
                <w:b/>
                <w:bCs/>
                <w:lang w:val="en-GB"/>
              </w:rPr>
              <w:t xml:space="preserve">, beam sweeping assumptions </w:t>
            </w:r>
          </w:p>
        </w:tc>
      </w:tr>
      <w:tr w:rsidR="00F924EA" w14:paraId="1BEF970F" w14:textId="77777777" w:rsidTr="00CD2C66">
        <w:tc>
          <w:tcPr>
            <w:tcW w:w="1736" w:type="dxa"/>
          </w:tcPr>
          <w:p w14:paraId="5C0072A2" w14:textId="5182CD53" w:rsidR="00F924EA" w:rsidRPr="00F924EA" w:rsidRDefault="00F924EA" w:rsidP="00CD2C66">
            <w:pPr>
              <w:rPr>
                <w:rFonts w:eastAsia="等线" w:hint="eastAsia"/>
              </w:rPr>
            </w:pPr>
            <w:r>
              <w:rPr>
                <w:rFonts w:eastAsia="等线" w:hint="eastAsia"/>
              </w:rPr>
              <w:t>CATT</w:t>
            </w:r>
          </w:p>
        </w:tc>
        <w:tc>
          <w:tcPr>
            <w:tcW w:w="8074" w:type="dxa"/>
          </w:tcPr>
          <w:p w14:paraId="5A90E79B" w14:textId="77777777" w:rsidR="00F924EA" w:rsidRPr="00885ABD" w:rsidRDefault="00F924EA" w:rsidP="00F924EA">
            <w:pPr>
              <w:rPr>
                <w:rFonts w:eastAsia="Calibri"/>
                <w:lang w:val="en-US"/>
              </w:rPr>
            </w:pPr>
            <w:r w:rsidRPr="00885ABD">
              <w:rPr>
                <w:rFonts w:eastAsia="Calibri" w:hint="eastAsia"/>
                <w:lang w:val="en-US"/>
              </w:rPr>
              <w:t>We support FL proposal in principle, and suggest to change it as follows,</w:t>
            </w:r>
          </w:p>
          <w:p w14:paraId="3B67AC9F" w14:textId="77777777" w:rsidR="00F924EA" w:rsidRDefault="00F924EA" w:rsidP="00F924EA">
            <w:pPr>
              <w:rPr>
                <w:rFonts w:eastAsia="等线" w:hint="eastAsia"/>
                <w:b/>
                <w:iCs/>
                <w:lang w:val="en-US"/>
              </w:rPr>
            </w:pPr>
            <w:r w:rsidRPr="00885ABD">
              <w:rPr>
                <w:rFonts w:eastAsia="Calibri" w:hint="eastAsia"/>
                <w:b/>
                <w:iCs/>
                <w:lang w:val="en-US"/>
              </w:rPr>
              <w:t>Updated proposal 7</w:t>
            </w:r>
            <w:r w:rsidR="00220C09">
              <w:rPr>
                <w:rFonts w:eastAsia="等线" w:hint="eastAsia"/>
                <w:b/>
                <w:iCs/>
                <w:lang w:val="en-US"/>
              </w:rPr>
              <w:t>a</w:t>
            </w:r>
            <w:r w:rsidRPr="00885ABD">
              <w:rPr>
                <w:rFonts w:eastAsia="Calibri" w:hint="eastAsia"/>
                <w:b/>
                <w:iCs/>
                <w:lang w:val="en-US"/>
              </w:rPr>
              <w:t xml:space="preserve">: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p w14:paraId="183A9EED" w14:textId="26FC4B74" w:rsidR="00220C09" w:rsidRPr="005C72CB" w:rsidRDefault="00220C09" w:rsidP="005C72CB">
            <w:pPr>
              <w:pStyle w:val="afc"/>
              <w:numPr>
                <w:ilvl w:val="0"/>
                <w:numId w:val="39"/>
              </w:numPr>
              <w:rPr>
                <w:rFonts w:eastAsia="等线"/>
                <w:lang w:val="en-US"/>
              </w:rPr>
            </w:pPr>
            <w:r w:rsidRPr="005C72CB">
              <w:rPr>
                <w:rFonts w:cstheme="minorHAnsi"/>
                <w:lang w:val="en-GB"/>
              </w:rPr>
              <w:t xml:space="preserve">FFS: </w:t>
            </w:r>
            <w:r w:rsidRPr="005C72CB">
              <w:rPr>
                <w:rFonts w:eastAsia="等线" w:cstheme="minorHAnsi" w:hint="eastAsia"/>
                <w:lang w:val="en-GB"/>
              </w:rPr>
              <w:t>How to</w:t>
            </w:r>
            <w:r w:rsidRPr="005C72CB">
              <w:rPr>
                <w:rFonts w:cstheme="minorHAnsi"/>
                <w:lang w:val="en-GB"/>
              </w:rPr>
              <w:t xml:space="preserve"> </w:t>
            </w:r>
            <w:r w:rsidRPr="005C72CB">
              <w:rPr>
                <w:rFonts w:eastAsia="等线" w:cstheme="minorHAnsi" w:hint="eastAsia"/>
                <w:lang w:val="en-GB"/>
              </w:rPr>
              <w:t>define</w:t>
            </w:r>
            <w:r w:rsidRPr="005C72CB">
              <w:rPr>
                <w:rFonts w:cstheme="minorHAnsi"/>
                <w:lang w:val="en-GB"/>
              </w:rPr>
              <w:t xml:space="preserve"> </w:t>
            </w:r>
            <w:r w:rsidR="00E35D4A" w:rsidRPr="005C72CB">
              <w:rPr>
                <w:rFonts w:cstheme="minorHAnsi"/>
                <w:lang w:val="en-GB"/>
              </w:rPr>
              <w:t xml:space="preserve">DL-PRS/SRS-Pos </w:t>
            </w:r>
            <w:r w:rsidRPr="005C72CB">
              <w:rPr>
                <w:rFonts w:cstheme="minorHAnsi"/>
                <w:lang w:val="en-GB"/>
              </w:rPr>
              <w:t>resource utilization</w:t>
            </w:r>
            <w:r w:rsidR="005C72CB">
              <w:rPr>
                <w:rFonts w:eastAsia="等线" w:cstheme="minorHAnsi" w:hint="eastAsia"/>
                <w:lang w:val="en-GB"/>
              </w:rPr>
              <w:t>.</w:t>
            </w:r>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21"/>
        <w:numPr>
          <w:ilvl w:val="1"/>
          <w:numId w:val="15"/>
        </w:numPr>
      </w:pPr>
      <w:r w:rsidRPr="00885ABD">
        <w:lastRenderedPageBreak/>
        <w:t>Time of Arrival Modelling for UMa, UMi and IOO</w:t>
      </w:r>
    </w:p>
    <w:p w14:paraId="7406BEBF" w14:textId="77777777" w:rsidR="008F2812" w:rsidRDefault="00A12E87" w:rsidP="0059397A">
      <w:pPr>
        <w:pStyle w:val="afc"/>
        <w:numPr>
          <w:ilvl w:val="0"/>
          <w:numId w:val="40"/>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rsidP="0059397A">
      <w:pPr>
        <w:pStyle w:val="afc"/>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afc"/>
        <w:numPr>
          <w:ilvl w:val="0"/>
          <w:numId w:val="40"/>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rsidP="0059397A">
      <w:pPr>
        <w:pStyle w:val="afc"/>
        <w:numPr>
          <w:ilvl w:val="0"/>
          <w:numId w:val="40"/>
        </w:numPr>
        <w:rPr>
          <w:lang w:val="en-GB"/>
        </w:rPr>
      </w:pPr>
      <w:r>
        <w:rPr>
          <w:lang w:val="en-GB"/>
        </w:rPr>
        <w:t>In [8] it is propose to keep the channel modelling for UMa, UMi, IOO, without modification</w:t>
      </w:r>
    </w:p>
    <w:p w14:paraId="5099927B" w14:textId="77777777" w:rsidR="008F2812" w:rsidRDefault="00A12E87" w:rsidP="0059397A">
      <w:pPr>
        <w:pStyle w:val="afc"/>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3EEAC76C"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8B638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8B638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a6"/>
              <w:spacing w:after="0"/>
              <w:rPr>
                <w:rFonts w:eastAsia="宋体"/>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8B6383">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8B6383">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rsidP="0059397A">
            <w:pPr>
              <w:pStyle w:val="afc"/>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lastRenderedPageBreak/>
        <w:t>Feature lead proposal 8. for the absolute time of arrival modelling in IOO, UMa, Umi, downselect between:</w:t>
      </w:r>
    </w:p>
    <w:p w14:paraId="0CF98FE8" w14:textId="77777777" w:rsidR="008F2812" w:rsidRDefault="00A12E87" w:rsidP="0059397A">
      <w:pPr>
        <w:pStyle w:val="afc"/>
        <w:numPr>
          <w:ilvl w:val="0"/>
          <w:numId w:val="27"/>
        </w:numPr>
        <w:rPr>
          <w:b/>
          <w:bCs/>
          <w:lang w:val="en-GB"/>
        </w:rPr>
      </w:pPr>
      <w:r>
        <w:rPr>
          <w:b/>
          <w:bCs/>
          <w:lang w:val="en-GB"/>
        </w:rPr>
        <w:t>Option 1: do not modify the channel modelling for the UMi, UMa, and IOO scenarios</w:t>
      </w:r>
    </w:p>
    <w:p w14:paraId="5D127E50" w14:textId="77777777" w:rsidR="008F2812" w:rsidRDefault="00A12E87" w:rsidP="0059397A">
      <w:pPr>
        <w:pStyle w:val="afc"/>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afc"/>
        <w:numPr>
          <w:ilvl w:val="0"/>
          <w:numId w:val="27"/>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af4"/>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等线" w:hint="eastAsia"/>
              </w:rPr>
              <w:t>v</w:t>
            </w:r>
            <w:r>
              <w:rPr>
                <w:rFonts w:eastAsia="等线"/>
              </w:rPr>
              <w:t>ivo</w:t>
            </w:r>
          </w:p>
        </w:tc>
        <w:tc>
          <w:tcPr>
            <w:tcW w:w="8074" w:type="dxa"/>
          </w:tcPr>
          <w:p w14:paraId="186B2C08" w14:textId="77777777" w:rsidR="008F2812" w:rsidRPr="00885ABD" w:rsidRDefault="00A12E87">
            <w:pPr>
              <w:rPr>
                <w:rFonts w:eastAsia="Calibri"/>
                <w:lang w:val="en-US"/>
              </w:rPr>
            </w:pPr>
            <w:r w:rsidRPr="00885ABD">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8B638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8B638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等线"/>
              </w:rPr>
            </w:pPr>
            <w:r>
              <w:rPr>
                <w:rFonts w:eastAsia="等线" w:hint="eastAsia"/>
              </w:rPr>
              <w:t>CATT v2</w:t>
            </w:r>
          </w:p>
        </w:tc>
        <w:tc>
          <w:tcPr>
            <w:tcW w:w="8074" w:type="dxa"/>
          </w:tcPr>
          <w:p w14:paraId="2B467955" w14:textId="5F8136AB" w:rsidR="0004375B" w:rsidRPr="00885ABD" w:rsidRDefault="0004375B" w:rsidP="008A4CBF">
            <w:pPr>
              <w:rPr>
                <w:rFonts w:eastAsia="等线"/>
                <w:lang w:val="en-US"/>
              </w:rPr>
            </w:pPr>
            <w:r w:rsidRPr="00885ABD">
              <w:rPr>
                <w:rFonts w:eastAsia="等线" w:hint="eastAsia"/>
                <w:lang w:val="en-US"/>
              </w:rPr>
              <w:t xml:space="preserve">Clarify our views: we </w:t>
            </w:r>
            <w:r w:rsidR="0054006D" w:rsidRPr="00885ABD">
              <w:rPr>
                <w:rFonts w:eastAsia="等线" w:hint="eastAsia"/>
                <w:lang w:val="en-US"/>
              </w:rPr>
              <w:t xml:space="preserve">only </w:t>
            </w:r>
            <w:r w:rsidRPr="00885ABD">
              <w:rPr>
                <w:rFonts w:eastAsia="等线" w:hint="eastAsia"/>
                <w:lang w:val="en-US"/>
              </w:rPr>
              <w:t>support Option 3 for IOO scenario.</w:t>
            </w:r>
          </w:p>
          <w:p w14:paraId="0AA705B7" w14:textId="4C815565" w:rsidR="0004375B" w:rsidRPr="00885ABD" w:rsidRDefault="0004375B" w:rsidP="0004375B">
            <w:pPr>
              <w:rPr>
                <w:rFonts w:eastAsia="等线"/>
                <w:lang w:val="en-US"/>
              </w:rPr>
            </w:pPr>
            <w:r w:rsidRPr="00885ABD">
              <w:rPr>
                <w:rFonts w:eastAsia="等线"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等线"/>
              </w:rPr>
            </w:pPr>
            <w:r>
              <w:rPr>
                <w:rFonts w:eastAsia="等线"/>
              </w:rPr>
              <w:t>Fraunhofer</w:t>
            </w:r>
          </w:p>
        </w:tc>
        <w:tc>
          <w:tcPr>
            <w:tcW w:w="8074" w:type="dxa"/>
          </w:tcPr>
          <w:p w14:paraId="22ABC712" w14:textId="6314BB0A" w:rsidR="00B5653D" w:rsidRPr="00885ABD" w:rsidRDefault="00B5653D" w:rsidP="008A4CBF">
            <w:pPr>
              <w:rPr>
                <w:rFonts w:eastAsia="等线"/>
                <w:lang w:val="en-US"/>
              </w:rPr>
            </w:pPr>
            <w:r>
              <w:rPr>
                <w:rFonts w:eastAsia="等线"/>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等线"/>
              </w:rPr>
            </w:pPr>
            <w:r>
              <w:rPr>
                <w:rFonts w:eastAsia="等线"/>
              </w:rPr>
              <w:t>OPPO</w:t>
            </w:r>
          </w:p>
        </w:tc>
        <w:tc>
          <w:tcPr>
            <w:tcW w:w="8074" w:type="dxa"/>
          </w:tcPr>
          <w:p w14:paraId="5F7510A6" w14:textId="655BC819" w:rsidR="006D2606" w:rsidRDefault="006D2606" w:rsidP="008A4CBF">
            <w:pPr>
              <w:rPr>
                <w:rFonts w:eastAsia="等线"/>
              </w:rPr>
            </w:pPr>
            <w:r>
              <w:rPr>
                <w:rFonts w:eastAsia="等线"/>
              </w:rPr>
              <w:t>Option 1</w:t>
            </w:r>
          </w:p>
        </w:tc>
      </w:tr>
      <w:tr w:rsidR="00990F81" w:rsidRPr="00885ABD" w14:paraId="6CF19C25" w14:textId="77777777" w:rsidTr="00695034">
        <w:tc>
          <w:tcPr>
            <w:tcW w:w="1555" w:type="dxa"/>
          </w:tcPr>
          <w:p w14:paraId="5D89A01D" w14:textId="024388ED" w:rsidR="00990F81" w:rsidRDefault="00990F81" w:rsidP="008A4CBF">
            <w:pPr>
              <w:rPr>
                <w:rFonts w:eastAsia="等线"/>
              </w:rPr>
            </w:pPr>
            <w:r>
              <w:rPr>
                <w:rFonts w:eastAsia="等线"/>
              </w:rPr>
              <w:t>Ericsson</w:t>
            </w:r>
          </w:p>
        </w:tc>
        <w:tc>
          <w:tcPr>
            <w:tcW w:w="8074" w:type="dxa"/>
          </w:tcPr>
          <w:p w14:paraId="3388290C" w14:textId="084A075B" w:rsidR="00990F81" w:rsidRDefault="00990F81" w:rsidP="008A4CBF">
            <w:r>
              <w:rPr>
                <w:rFonts w:eastAsia="等线"/>
              </w:rPr>
              <w:t>Support option</w:t>
            </w:r>
            <w:r w:rsidR="000B3080">
              <w:rPr>
                <w:rFonts w:eastAsia="等线"/>
              </w:rPr>
              <w:t xml:space="preserve"> 3</w:t>
            </w:r>
            <w:r>
              <w:rPr>
                <w:rFonts w:eastAsia="等线"/>
              </w:rPr>
              <w:t>. Regarding the applicability of he values for UMi, field studies have shown similar excess delays betwen UMi, IOO and Inf, as quoted in our contribution from RAN1#101 (R1-</w:t>
            </w:r>
            <w:r w:rsidRPr="00AD272C">
              <w:t>2004650</w:t>
            </w:r>
            <w:r>
              <w:t xml:space="preserve">). </w:t>
            </w:r>
          </w:p>
          <w:p w14:paraId="70ADF0F2" w14:textId="74CE97EA" w:rsidR="00990F81" w:rsidRDefault="00990F81" w:rsidP="008A4CBF">
            <w:r>
              <w:t xml:space="preserve">In response to ZTE, the proposed value seem to give unreasonable excess delay well beyond the cell size.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r>
                    <w:rPr>
                      <w:rFonts w:hint="eastAsia"/>
                      <w:lang w:val="en-US"/>
                    </w:rPr>
                    <w:t>UMi</w:t>
                  </w:r>
                </w:p>
              </w:tc>
              <w:tc>
                <w:tcPr>
                  <w:tcW w:w="1624" w:type="dxa"/>
                  <w:shd w:val="clear" w:color="auto" w:fill="E0E0E0"/>
                  <w:vAlign w:val="center"/>
                </w:tcPr>
                <w:p w14:paraId="42B92F15" w14:textId="77777777" w:rsidR="00990F81" w:rsidRDefault="00990F81" w:rsidP="00990F81">
                  <w:pPr>
                    <w:pStyle w:val="TAH"/>
                    <w:rPr>
                      <w:lang w:val="en-US"/>
                    </w:rPr>
                  </w:pPr>
                  <w:r>
                    <w:rPr>
                      <w:rFonts w:hint="eastAsia"/>
                      <w:lang w:val="en-US"/>
                    </w:rPr>
                    <w:t>UMa</w:t>
                  </w:r>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w:lastRenderedPageBreak/>
                        <m:t>lg</m:t>
                      </m:r>
                      <m:r>
                        <m:rPr>
                          <m:sty m:val="p"/>
                        </m:rPr>
                        <w:rPr>
                          <w:rFonts w:ascii="Cambria Math" w:hAnsi="Cambria Math"/>
                        </w:rPr>
                        <m:t>Δ</m:t>
                      </m:r>
                      <m:r>
                        <w:rPr>
                          <w:rFonts w:ascii="Cambria Math" w:hAnsi="Cambria Math"/>
                        </w:rPr>
                        <m:t/>
                      </m:r>
                      <m:r>
                        <w:rPr>
                          <w:rFonts w:ascii="Cambria Math" w:hAnsi="Cambria Math"/>
                        </w:rPr>
                        <w:lastRenderedPageBreak/>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8B6383"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8B6383"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71637" w:rsidRDefault="00990F81" w:rsidP="00990F81">
                  <w:pPr>
                    <w:pStyle w:val="TAC"/>
                    <w:rPr>
                      <w:szCs w:val="18"/>
                      <w:lang w:val="en-US" w:eastAsia="ko-KR"/>
                    </w:rPr>
                  </w:pPr>
                  <w:r w:rsidRPr="00971637">
                    <w:rPr>
                      <w:szCs w:val="18"/>
                      <w:lang w:val="en-US" w:eastAsia="ko-KR"/>
                    </w:rPr>
                    <w:t>0.4</w:t>
                  </w:r>
                </w:p>
              </w:tc>
            </w:tr>
            <w:tr w:rsidR="00990F81" w14:paraId="76C18674" w14:textId="77777777" w:rsidTr="00CD2C66">
              <w:trPr>
                <w:trHeight w:val="226"/>
              </w:trPr>
              <w:tc>
                <w:tcPr>
                  <w:tcW w:w="1441" w:type="dxa"/>
                  <w:vAlign w:val="center"/>
                </w:tcPr>
                <w:p w14:paraId="2BE94745" w14:textId="77777777" w:rsidR="00990F81" w:rsidRPr="00971637" w:rsidRDefault="00990F81" w:rsidP="00990F81">
                  <w:pPr>
                    <w:pStyle w:val="TAC"/>
                    <w:rPr>
                      <w:lang w:val="en-US"/>
                    </w:rPr>
                  </w:pPr>
                </w:p>
              </w:tc>
              <w:tc>
                <w:tcPr>
                  <w:tcW w:w="812" w:type="dxa"/>
                  <w:vAlign w:val="center"/>
                </w:tcPr>
                <w:p w14:paraId="2F5FDE89" w14:textId="77777777" w:rsidR="00990F81" w:rsidRPr="00971637" w:rsidRDefault="00990F81" w:rsidP="00990F81">
                  <w:pPr>
                    <w:pStyle w:val="TAC"/>
                    <w:rPr>
                      <w:rFonts w:ascii="Calibri" w:eastAsia="Yu Mincho" w:hAnsi="Calibri" w:cs="Mangal"/>
                      <w:szCs w:val="18"/>
                      <w:lang w:val="en-US"/>
                    </w:rPr>
                  </w:pPr>
                </w:p>
              </w:tc>
              <w:tc>
                <w:tcPr>
                  <w:tcW w:w="1622" w:type="dxa"/>
                  <w:shd w:val="clear" w:color="auto" w:fill="auto"/>
                  <w:vAlign w:val="center"/>
                </w:tcPr>
                <w:p w14:paraId="0BE8F7A7" w14:textId="77777777" w:rsidR="00990F81" w:rsidRPr="00990F81" w:rsidRDefault="00990F81" w:rsidP="00990F81">
                  <w:pPr>
                    <w:pStyle w:val="TAC"/>
                    <w:rPr>
                      <w:szCs w:val="18"/>
                      <w:lang w:val="en-US"/>
                    </w:rPr>
                  </w:pPr>
                </w:p>
              </w:tc>
              <w:tc>
                <w:tcPr>
                  <w:tcW w:w="1624" w:type="dxa"/>
                  <w:shd w:val="clear" w:color="auto" w:fill="auto"/>
                  <w:vAlign w:val="center"/>
                </w:tcPr>
                <w:p w14:paraId="037178E5" w14:textId="77777777" w:rsidR="00990F81" w:rsidRDefault="00990F81" w:rsidP="00990F81">
                  <w:pPr>
                    <w:pStyle w:val="TAC"/>
                    <w:rPr>
                      <w:lang w:val="en-US"/>
                    </w:rPr>
                  </w:pPr>
                </w:p>
              </w:tc>
              <w:tc>
                <w:tcPr>
                  <w:tcW w:w="1621" w:type="dxa"/>
                  <w:shd w:val="clear" w:color="auto" w:fill="auto"/>
                  <w:vAlign w:val="center"/>
                </w:tcPr>
                <w:p w14:paraId="333797A6" w14:textId="77777777" w:rsidR="00990F81" w:rsidRPr="00971637" w:rsidRDefault="00990F81" w:rsidP="00990F81">
                  <w:pPr>
                    <w:pStyle w:val="TAC"/>
                    <w:rPr>
                      <w:szCs w:val="18"/>
                      <w:lang w:val="en-US" w:eastAsia="ko-KR"/>
                    </w:rPr>
                  </w:pPr>
                </w:p>
              </w:tc>
            </w:tr>
            <w:tr w:rsidR="00990F81" w14:paraId="5ACC899A" w14:textId="77777777" w:rsidTr="00CD2C66">
              <w:trPr>
                <w:trHeight w:val="226"/>
              </w:trPr>
              <w:tc>
                <w:tcPr>
                  <w:tcW w:w="2253" w:type="dxa"/>
                  <w:gridSpan w:val="2"/>
                  <w:vAlign w:val="center"/>
                </w:tcPr>
                <w:p w14:paraId="10A0E582" w14:textId="059DF7B5" w:rsidR="00990F81" w:rsidRPr="00971637" w:rsidRDefault="00990F81" w:rsidP="00990F81">
                  <w:pPr>
                    <w:pStyle w:val="TAC"/>
                    <w:rPr>
                      <w:rFonts w:ascii="Calibri" w:eastAsia="Yu Mincho" w:hAnsi="Calibri" w:cs="Mangal"/>
                      <w:szCs w:val="18"/>
                      <w:lang w:val="en-US"/>
                    </w:rPr>
                  </w:pPr>
                  <w:r w:rsidRPr="00971637">
                    <w:rPr>
                      <w:rFonts w:ascii="Calibri" w:hAnsi="Calibri" w:cs="Calibri"/>
                      <w:color w:val="000000"/>
                      <w:szCs w:val="18"/>
                      <w:lang w:val="en-US"/>
                    </w:rPr>
                    <w:t>Mean delay [s]</w:t>
                  </w:r>
                </w:p>
              </w:tc>
              <w:tc>
                <w:tcPr>
                  <w:tcW w:w="1622" w:type="dxa"/>
                  <w:shd w:val="clear" w:color="auto" w:fill="auto"/>
                  <w:vAlign w:val="bottom"/>
                </w:tcPr>
                <w:p w14:paraId="07916567" w14:textId="7948A155" w:rsidR="00990F81" w:rsidRPr="00990F81" w:rsidRDefault="00990F81" w:rsidP="00990F81">
                  <w:pPr>
                    <w:pStyle w:val="TAC"/>
                    <w:rPr>
                      <w:szCs w:val="18"/>
                      <w:lang w:val="en-US"/>
                    </w:rPr>
                  </w:pPr>
                  <w:r w:rsidRPr="00971637">
                    <w:rPr>
                      <w:rFonts w:ascii="Calibri" w:hAnsi="Calibri" w:cs="Calibri"/>
                      <w:color w:val="000000"/>
                      <w:szCs w:val="18"/>
                      <w:lang w:val="en-US"/>
                    </w:rPr>
                    <w:t>1.8E-06</w:t>
                  </w:r>
                </w:p>
              </w:tc>
              <w:tc>
                <w:tcPr>
                  <w:tcW w:w="1624" w:type="dxa"/>
                  <w:shd w:val="clear" w:color="auto" w:fill="auto"/>
                  <w:vAlign w:val="bottom"/>
                </w:tcPr>
                <w:p w14:paraId="6FEBC43B" w14:textId="70B503BF" w:rsidR="00990F81" w:rsidRPr="00990F81" w:rsidRDefault="00990F81" w:rsidP="00990F81">
                  <w:pPr>
                    <w:pStyle w:val="TAC"/>
                    <w:rPr>
                      <w:szCs w:val="18"/>
                      <w:lang w:val="en-US"/>
                    </w:rPr>
                  </w:pPr>
                  <w:r w:rsidRPr="00971637">
                    <w:rPr>
                      <w:rFonts w:ascii="Calibri" w:hAnsi="Calibri" w:cs="Calibri"/>
                      <w:color w:val="000000"/>
                      <w:szCs w:val="18"/>
                      <w:lang w:val="en-US"/>
                    </w:rPr>
                    <w:t>5.7E-05</w:t>
                  </w:r>
                </w:p>
              </w:tc>
              <w:tc>
                <w:tcPr>
                  <w:tcW w:w="1621" w:type="dxa"/>
                  <w:shd w:val="clear" w:color="auto" w:fill="auto"/>
                  <w:vAlign w:val="bottom"/>
                </w:tcPr>
                <w:p w14:paraId="42D404E4" w14:textId="37B69E94" w:rsidR="00990F81" w:rsidRPr="00971637" w:rsidRDefault="00990F81" w:rsidP="00990F81">
                  <w:pPr>
                    <w:pStyle w:val="TAC"/>
                    <w:rPr>
                      <w:szCs w:val="18"/>
                      <w:lang w:val="en-US" w:eastAsia="ko-KR"/>
                    </w:rPr>
                  </w:pPr>
                  <w:r w:rsidRPr="00971637">
                    <w:rPr>
                      <w:rFonts w:ascii="Calibri" w:hAnsi="Calibri" w:cs="Calibri"/>
                      <w:color w:val="000000"/>
                      <w:szCs w:val="18"/>
                      <w:lang w:val="en-US"/>
                    </w:rPr>
                    <w:t>4.8E-08</w:t>
                  </w:r>
                </w:p>
              </w:tc>
            </w:tr>
            <w:tr w:rsidR="00990F81" w14:paraId="7F8DE975" w14:textId="77777777" w:rsidTr="00CD2C66">
              <w:trPr>
                <w:trHeight w:val="226"/>
              </w:trPr>
              <w:tc>
                <w:tcPr>
                  <w:tcW w:w="2253" w:type="dxa"/>
                  <w:gridSpan w:val="2"/>
                  <w:vAlign w:val="center"/>
                </w:tcPr>
                <w:p w14:paraId="436EBA46" w14:textId="02421DFA"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Mean delay * c [m]</w:t>
                  </w:r>
                </w:p>
              </w:tc>
              <w:tc>
                <w:tcPr>
                  <w:tcW w:w="1622" w:type="dxa"/>
                  <w:shd w:val="clear" w:color="auto" w:fill="auto"/>
                  <w:vAlign w:val="bottom"/>
                </w:tcPr>
                <w:p w14:paraId="09ECD5B8" w14:textId="717D4D56" w:rsidR="00990F81" w:rsidRPr="00990F81" w:rsidRDefault="00990F81" w:rsidP="00990F81">
                  <w:pPr>
                    <w:pStyle w:val="TAC"/>
                    <w:rPr>
                      <w:szCs w:val="18"/>
                      <w:lang w:val="en-US"/>
                    </w:rPr>
                  </w:pPr>
                  <w:r w:rsidRPr="00971637">
                    <w:rPr>
                      <w:rFonts w:ascii="Calibri" w:hAnsi="Calibri" w:cs="Calibri"/>
                      <w:color w:val="000000"/>
                      <w:szCs w:val="18"/>
                      <w:lang w:val="en-US"/>
                    </w:rPr>
                    <w:t>535.07</w:t>
                  </w:r>
                </w:p>
              </w:tc>
              <w:tc>
                <w:tcPr>
                  <w:tcW w:w="1624" w:type="dxa"/>
                  <w:shd w:val="clear" w:color="auto" w:fill="auto"/>
                  <w:vAlign w:val="bottom"/>
                </w:tcPr>
                <w:p w14:paraId="5DCFA67E" w14:textId="70903EA2" w:rsidR="00990F81" w:rsidRPr="00990F81" w:rsidRDefault="00990F81" w:rsidP="00990F81">
                  <w:pPr>
                    <w:pStyle w:val="TAC"/>
                    <w:rPr>
                      <w:szCs w:val="18"/>
                      <w:lang w:val="en-US"/>
                    </w:rPr>
                  </w:pPr>
                  <w:r w:rsidRPr="00971637">
                    <w:rPr>
                      <w:rFonts w:ascii="Calibri" w:hAnsi="Calibri" w:cs="Calibri"/>
                      <w:color w:val="000000"/>
                      <w:szCs w:val="18"/>
                      <w:lang w:val="en-US"/>
                    </w:rPr>
                    <w:t>17125.95</w:t>
                  </w:r>
                </w:p>
              </w:tc>
              <w:tc>
                <w:tcPr>
                  <w:tcW w:w="1621" w:type="dxa"/>
                  <w:shd w:val="clear" w:color="auto" w:fill="auto"/>
                  <w:vAlign w:val="bottom"/>
                </w:tcPr>
                <w:p w14:paraId="023327E3" w14:textId="4D049DE5" w:rsidR="00990F81" w:rsidRPr="00971637" w:rsidRDefault="00990F81" w:rsidP="00990F81">
                  <w:pPr>
                    <w:pStyle w:val="TAC"/>
                    <w:rPr>
                      <w:szCs w:val="18"/>
                      <w:lang w:val="en-US" w:eastAsia="ko-KR"/>
                    </w:rPr>
                  </w:pPr>
                  <w:r w:rsidRPr="00971637">
                    <w:rPr>
                      <w:rFonts w:ascii="Calibri" w:hAnsi="Calibri" w:cs="Calibri"/>
                      <w:color w:val="000000"/>
                      <w:szCs w:val="18"/>
                      <w:lang w:val="en-US"/>
                    </w:rPr>
                    <w:t>14.50</w:t>
                  </w:r>
                </w:p>
              </w:tc>
            </w:tr>
            <w:tr w:rsidR="00990F81" w14:paraId="38A8AB88" w14:textId="77777777" w:rsidTr="00CD2C66">
              <w:trPr>
                <w:trHeight w:val="226"/>
              </w:trPr>
              <w:tc>
                <w:tcPr>
                  <w:tcW w:w="2253" w:type="dxa"/>
                  <w:gridSpan w:val="2"/>
                  <w:vAlign w:val="center"/>
                </w:tcPr>
                <w:p w14:paraId="503AB946" w14:textId="39C94185"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Median delay [s]</w:t>
                  </w:r>
                </w:p>
              </w:tc>
              <w:tc>
                <w:tcPr>
                  <w:tcW w:w="1622" w:type="dxa"/>
                  <w:shd w:val="clear" w:color="auto" w:fill="auto"/>
                  <w:vAlign w:val="bottom"/>
                </w:tcPr>
                <w:p w14:paraId="77E29C00" w14:textId="1995BCAB" w:rsidR="00990F81" w:rsidRPr="00990F81" w:rsidRDefault="00990F81" w:rsidP="00990F81">
                  <w:pPr>
                    <w:pStyle w:val="TAC"/>
                    <w:rPr>
                      <w:szCs w:val="18"/>
                      <w:lang w:val="en-US"/>
                    </w:rPr>
                  </w:pPr>
                  <w:r w:rsidRPr="00971637">
                    <w:rPr>
                      <w:rFonts w:ascii="Calibri" w:hAnsi="Calibri" w:cs="Calibri"/>
                      <w:color w:val="000000"/>
                      <w:szCs w:val="18"/>
                      <w:lang w:val="en-US"/>
                    </w:rPr>
                    <w:t>1.3E-07</w:t>
                  </w:r>
                </w:p>
              </w:tc>
              <w:tc>
                <w:tcPr>
                  <w:tcW w:w="1624" w:type="dxa"/>
                  <w:shd w:val="clear" w:color="auto" w:fill="auto"/>
                  <w:vAlign w:val="bottom"/>
                </w:tcPr>
                <w:p w14:paraId="4B87A994" w14:textId="430806F2" w:rsidR="00990F81" w:rsidRPr="00990F81" w:rsidRDefault="00990F81" w:rsidP="00990F81">
                  <w:pPr>
                    <w:pStyle w:val="TAC"/>
                    <w:rPr>
                      <w:szCs w:val="18"/>
                      <w:lang w:val="en-US"/>
                    </w:rPr>
                  </w:pPr>
                  <w:r w:rsidRPr="00971637">
                    <w:rPr>
                      <w:rFonts w:ascii="Calibri" w:hAnsi="Calibri" w:cs="Calibri"/>
                      <w:color w:val="000000"/>
                      <w:szCs w:val="18"/>
                      <w:lang w:val="en-US"/>
                    </w:rPr>
                    <w:t>3.2E-07</w:t>
                  </w:r>
                </w:p>
              </w:tc>
              <w:tc>
                <w:tcPr>
                  <w:tcW w:w="1621" w:type="dxa"/>
                  <w:shd w:val="clear" w:color="auto" w:fill="auto"/>
                  <w:vAlign w:val="bottom"/>
                </w:tcPr>
                <w:p w14:paraId="2E817D17" w14:textId="2CE50BAF" w:rsidR="00990F81" w:rsidRPr="00971637" w:rsidRDefault="00990F81" w:rsidP="00990F81">
                  <w:pPr>
                    <w:pStyle w:val="TAC"/>
                    <w:rPr>
                      <w:szCs w:val="18"/>
                      <w:lang w:val="en-US" w:eastAsia="ko-KR"/>
                    </w:rPr>
                  </w:pPr>
                  <w:r w:rsidRPr="00971637">
                    <w:rPr>
                      <w:rFonts w:ascii="Calibri" w:hAnsi="Calibri" w:cs="Calibri"/>
                      <w:color w:val="000000"/>
                      <w:szCs w:val="18"/>
                      <w:lang w:val="en-US"/>
                    </w:rPr>
                    <w:t>3.2E-08</w:t>
                  </w:r>
                </w:p>
              </w:tc>
            </w:tr>
            <w:tr w:rsidR="00990F81" w14:paraId="72312E8D" w14:textId="77777777" w:rsidTr="00CD2C66">
              <w:trPr>
                <w:trHeight w:val="226"/>
              </w:trPr>
              <w:tc>
                <w:tcPr>
                  <w:tcW w:w="2253" w:type="dxa"/>
                  <w:gridSpan w:val="2"/>
                  <w:vAlign w:val="center"/>
                </w:tcPr>
                <w:p w14:paraId="3539F452" w14:textId="63D3DE8B"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Median delay * c [m]</w:t>
                  </w:r>
                </w:p>
              </w:tc>
              <w:tc>
                <w:tcPr>
                  <w:tcW w:w="1622" w:type="dxa"/>
                  <w:shd w:val="clear" w:color="auto" w:fill="auto"/>
                  <w:vAlign w:val="bottom"/>
                </w:tcPr>
                <w:p w14:paraId="0B5EB7AC" w14:textId="20739DE0" w:rsidR="00990F81" w:rsidRPr="00990F81" w:rsidRDefault="00990F81" w:rsidP="00990F81">
                  <w:pPr>
                    <w:pStyle w:val="TAC"/>
                    <w:rPr>
                      <w:szCs w:val="18"/>
                      <w:lang w:val="en-US"/>
                    </w:rPr>
                  </w:pPr>
                  <w:r w:rsidRPr="00971637">
                    <w:rPr>
                      <w:rFonts w:ascii="Calibri" w:hAnsi="Calibri" w:cs="Calibri"/>
                      <w:color w:val="000000"/>
                      <w:szCs w:val="18"/>
                      <w:lang w:val="en-US"/>
                    </w:rPr>
                    <w:t>37.77</w:t>
                  </w:r>
                </w:p>
              </w:tc>
              <w:tc>
                <w:tcPr>
                  <w:tcW w:w="1624" w:type="dxa"/>
                  <w:shd w:val="clear" w:color="auto" w:fill="auto"/>
                  <w:vAlign w:val="bottom"/>
                </w:tcPr>
                <w:p w14:paraId="4BB8F8B5" w14:textId="25FF3906" w:rsidR="00990F81" w:rsidRPr="00990F81" w:rsidRDefault="00990F81" w:rsidP="00990F81">
                  <w:pPr>
                    <w:pStyle w:val="TAC"/>
                    <w:rPr>
                      <w:szCs w:val="18"/>
                      <w:lang w:val="en-US"/>
                    </w:rPr>
                  </w:pPr>
                  <w:r w:rsidRPr="00971637">
                    <w:rPr>
                      <w:rFonts w:ascii="Calibri" w:hAnsi="Calibri" w:cs="Calibri"/>
                      <w:color w:val="000000"/>
                      <w:szCs w:val="18"/>
                      <w:lang w:val="en-US"/>
                    </w:rPr>
                    <w:t>94.87</w:t>
                  </w:r>
                </w:p>
              </w:tc>
              <w:tc>
                <w:tcPr>
                  <w:tcW w:w="1621" w:type="dxa"/>
                  <w:shd w:val="clear" w:color="auto" w:fill="auto"/>
                  <w:vAlign w:val="bottom"/>
                </w:tcPr>
                <w:p w14:paraId="122A0C93" w14:textId="69FE1003" w:rsidR="00990F81" w:rsidRPr="00971637" w:rsidRDefault="00990F81" w:rsidP="00990F81">
                  <w:pPr>
                    <w:pStyle w:val="TAC"/>
                    <w:rPr>
                      <w:szCs w:val="18"/>
                      <w:lang w:val="en-US" w:eastAsia="ko-KR"/>
                    </w:rPr>
                  </w:pPr>
                  <w:r w:rsidRPr="00971637">
                    <w:rPr>
                      <w:rFonts w:ascii="Calibri" w:hAnsi="Calibri" w:cs="Calibri"/>
                      <w:color w:val="000000"/>
                      <w:szCs w:val="18"/>
                      <w:lang w:val="en-US"/>
                    </w:rPr>
                    <w:t>9.49</w:t>
                  </w:r>
                </w:p>
              </w:tc>
            </w:tr>
          </w:tbl>
          <w:p w14:paraId="1ABFABC0" w14:textId="77777777" w:rsidR="00990F81" w:rsidRDefault="00990F81" w:rsidP="00990F81">
            <w:pPr>
              <w:rPr>
                <w:rFonts w:ascii="Calibri" w:hAnsi="Calibri" w:cs="Calibri"/>
                <w:color w:val="000000"/>
              </w:rPr>
            </w:pPr>
            <w:r>
              <w:rPr>
                <w:rFonts w:ascii="Calibri" w:hAnsi="Calibri" w:cs="Calibri"/>
                <w:color w:val="000000"/>
              </w:rPr>
              <w:br/>
            </w:r>
          </w:p>
          <w:p w14:paraId="122CB5D6" w14:textId="7F53F7AA" w:rsidR="00990F81" w:rsidRDefault="000D0B63" w:rsidP="008A4CBF">
            <w:pPr>
              <w:rPr>
                <w:rFonts w:eastAsia="等线"/>
              </w:rPr>
            </w:pPr>
            <w:r>
              <w:rPr>
                <w:rFonts w:eastAsia="等线"/>
              </w:rPr>
              <w:t>Note that the following was agreed at ran1#101:</w:t>
            </w:r>
          </w:p>
          <w:p w14:paraId="53512FB7" w14:textId="77777777" w:rsidR="000D0B63" w:rsidRDefault="000D0B63" w:rsidP="008A4CBF">
            <w:pPr>
              <w:rPr>
                <w:rFonts w:eastAsia="等线"/>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t>Absolute-time-of arrival model defined in TR 38.901 without modification is considered in the evaluation of all scenarios.</w:t>
            </w:r>
          </w:p>
          <w:p w14:paraId="03D0664F" w14:textId="2DE05514" w:rsidR="000D0B63" w:rsidRDefault="000D0B63" w:rsidP="008A4CBF">
            <w:pPr>
              <w:rPr>
                <w:rFonts w:eastAsia="等线"/>
              </w:rPr>
            </w:pPr>
          </w:p>
        </w:tc>
      </w:tr>
      <w:tr w:rsidR="00CD2C66" w:rsidRPr="00885ABD" w14:paraId="1BC61892" w14:textId="77777777" w:rsidTr="00CD2C66">
        <w:tc>
          <w:tcPr>
            <w:tcW w:w="1555" w:type="dxa"/>
          </w:tcPr>
          <w:p w14:paraId="09FA0F8C" w14:textId="77777777" w:rsidR="00CD2C66" w:rsidRDefault="00CD2C66" w:rsidP="00CD2C66">
            <w:pPr>
              <w:rPr>
                <w:rFonts w:eastAsia="等线"/>
              </w:rPr>
            </w:pPr>
            <w:r>
              <w:rPr>
                <w:lang w:val="en-US"/>
              </w:rPr>
              <w:lastRenderedPageBreak/>
              <w:t>SONY</w:t>
            </w:r>
          </w:p>
        </w:tc>
        <w:tc>
          <w:tcPr>
            <w:tcW w:w="8074" w:type="dxa"/>
          </w:tcPr>
          <w:p w14:paraId="59333005" w14:textId="77777777" w:rsidR="00CD2C66" w:rsidRDefault="00CD2C66" w:rsidP="00CD2C66">
            <w:pPr>
              <w:rPr>
                <w:rFonts w:eastAsia="等线"/>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等线"/>
              </w:rPr>
            </w:pPr>
          </w:p>
        </w:tc>
        <w:tc>
          <w:tcPr>
            <w:tcW w:w="8074" w:type="dxa"/>
          </w:tcPr>
          <w:p w14:paraId="5D0D5BEF" w14:textId="77777777" w:rsidR="00CD2C66" w:rsidRDefault="00CD2C66" w:rsidP="008A4CBF">
            <w:pPr>
              <w:rPr>
                <w:rFonts w:eastAsia="等线"/>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21"/>
        <w:numPr>
          <w:ilvl w:val="1"/>
          <w:numId w:val="15"/>
        </w:numPr>
      </w:pPr>
      <w:r>
        <w:t>UE and gNB antenna height</w:t>
      </w:r>
    </w:p>
    <w:p w14:paraId="23800395" w14:textId="77777777" w:rsidR="008F2812" w:rsidRDefault="00A12E87" w:rsidP="0059397A">
      <w:pPr>
        <w:pStyle w:val="afc"/>
        <w:numPr>
          <w:ilvl w:val="0"/>
          <w:numId w:val="41"/>
        </w:numPr>
        <w:rPr>
          <w:lang w:val="en-GB"/>
        </w:rPr>
      </w:pPr>
      <w:r>
        <w:rPr>
          <w:lang w:val="en-GB"/>
        </w:rPr>
        <w:t>In [8], it is propose not to pursue further values for  UE and gNB antenna height</w:t>
      </w:r>
    </w:p>
    <w:p w14:paraId="011643C6" w14:textId="77777777" w:rsidR="008F2812" w:rsidRDefault="00A12E87" w:rsidP="0059397A">
      <w:pPr>
        <w:pStyle w:val="afc"/>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af4"/>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afc"/>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af4"/>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lastRenderedPageBreak/>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971637">
                    <w:rPr>
                      <w:noProof/>
                      <w:position w:val="-4"/>
                      <w:sz w:val="20"/>
                    </w:rPr>
                    <w:pict w14:anchorId="35E047F2">
                      <v:shape id="_x0000_i1027" type="#_x0000_t75" alt="" style="width:8.65pt;height:10.35pt;mso-width-percent:0;mso-height-percent:0;mso-width-percent:0;mso-height-percent:0" equationxml="&lt;">
                        <v:imagedata r:id="rId19" o:title="" chromakey="white"/>
                      </v:shape>
                    </w:pict>
                  </w:r>
                  <w:r w:rsidRPr="008A4CBF">
                    <w:rPr>
                      <w:rFonts w:eastAsia="Calibri"/>
                      <w:sz w:val="20"/>
                      <w:lang w:val="en-US"/>
                    </w:rPr>
                    <w:instrText xml:space="preserve"> </w:instrText>
                  </w:r>
                  <w:r>
                    <w:rPr>
                      <w:rFonts w:eastAsia="Calibri"/>
                      <w:sz w:val="20"/>
                    </w:rPr>
                    <w:fldChar w:fldCharType="separate"/>
                  </w:r>
                  <w:r w:rsidR="00971637">
                    <w:rPr>
                      <w:noProof/>
                      <w:position w:val="-4"/>
                      <w:sz w:val="20"/>
                    </w:rPr>
                    <w:pict w14:anchorId="49ABC241">
                      <v:shape id="_x0000_i1028" type="#_x0000_t75" alt="" style="width:8.65pt;height:10.35pt;mso-width-percent:0;mso-height-percent:0;mso-width-percent:0;mso-height-percent:0" equationxml="&lt;">
                        <v:imagedata r:id="rId19"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971637">
                    <w:rPr>
                      <w:noProof/>
                      <w:position w:val="-4"/>
                      <w:sz w:val="20"/>
                      <w:highlight w:val="yellow"/>
                    </w:rPr>
                    <w:pict w14:anchorId="672940DB">
                      <v:shape id="_x0000_i1029" type="#_x0000_t75" alt="" style="width:8.65pt;height:10.35pt;mso-width-percent:0;mso-height-percent:0;mso-width-percent:0;mso-height-percent:0" equationxml="&lt;">
                        <v:imagedata r:id="rId19"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971637">
                    <w:rPr>
                      <w:noProof/>
                      <w:position w:val="-4"/>
                      <w:sz w:val="20"/>
                      <w:highlight w:val="yellow"/>
                    </w:rPr>
                    <w:pict w14:anchorId="363A0272">
                      <v:shape id="_x0000_i1030" type="#_x0000_t75" alt="" style="width:8.65pt;height:10.35pt;mso-width-percent:0;mso-height-percent:0;mso-width-percent:0;mso-height-percent:0" equationxml="&lt;">
                        <v:imagedata r:id="rId19"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等线" w:hint="eastAsia"/>
              </w:rPr>
              <w:t>H</w:t>
            </w:r>
            <w:r>
              <w:rPr>
                <w:rFonts w:eastAsia="等线"/>
              </w:rPr>
              <w:t>uawei/HiSilicon</w:t>
            </w:r>
          </w:p>
        </w:tc>
        <w:tc>
          <w:tcPr>
            <w:tcW w:w="8074" w:type="dxa"/>
          </w:tcPr>
          <w:p w14:paraId="3726B438" w14:textId="77777777" w:rsidR="008F2812" w:rsidRDefault="00A12E87">
            <w:pPr>
              <w:rPr>
                <w:rFonts w:eastAsia="Calibri"/>
              </w:rPr>
            </w:pPr>
            <w:r>
              <w:rPr>
                <w:rFonts w:eastAsia="等线" w:hint="eastAsia"/>
              </w:rPr>
              <w:t>S</w:t>
            </w:r>
            <w:r>
              <w:rPr>
                <w:rFonts w:eastAsia="等线"/>
              </w:rPr>
              <w:t>upport option 1.</w:t>
            </w:r>
          </w:p>
        </w:tc>
      </w:tr>
      <w:tr w:rsidR="008F2812" w:rsidRPr="00885ABD" w14:paraId="2629B05D" w14:textId="77777777">
        <w:tc>
          <w:tcPr>
            <w:tcW w:w="1736" w:type="dxa"/>
          </w:tcPr>
          <w:p w14:paraId="4643AB5E" w14:textId="77777777" w:rsidR="008F2812" w:rsidRDefault="00A12E87">
            <w:pPr>
              <w:rPr>
                <w:rFonts w:eastAsia="等线"/>
              </w:rPr>
            </w:pPr>
            <w:r>
              <w:rPr>
                <w:rFonts w:eastAsia="等线" w:hint="eastAsia"/>
              </w:rPr>
              <w:t>v</w:t>
            </w:r>
            <w:r>
              <w:rPr>
                <w:rFonts w:eastAsia="等线"/>
              </w:rPr>
              <w:t>ivo</w:t>
            </w:r>
          </w:p>
        </w:tc>
        <w:tc>
          <w:tcPr>
            <w:tcW w:w="8074" w:type="dxa"/>
          </w:tcPr>
          <w:p w14:paraId="2D11FD28" w14:textId="77777777" w:rsidR="008F2812" w:rsidRPr="00885ABD" w:rsidRDefault="00A12E87">
            <w:pPr>
              <w:rPr>
                <w:rFonts w:eastAsia="等线"/>
                <w:lang w:val="en-US"/>
              </w:rPr>
            </w:pPr>
            <w:r w:rsidRPr="00885ABD">
              <w:rPr>
                <w:rFonts w:eastAsia="Calibri"/>
                <w:lang w:val="en-US"/>
              </w:rPr>
              <w:t xml:space="preserve">Support option 1. </w:t>
            </w:r>
            <w:r w:rsidRPr="00885ABD">
              <w:rPr>
                <w:rFonts w:eastAsia="等线"/>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等线" w:hint="eastAsia"/>
              </w:rPr>
              <w:t>S</w:t>
            </w:r>
            <w:r>
              <w:rPr>
                <w:rFonts w:eastAsia="等线"/>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等线"/>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Option 2 since we do see the need for define a new gNB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optional values for UE and gNB antenna heights</w:t>
      </w:r>
      <w:r>
        <w:rPr>
          <w:b/>
          <w:bCs/>
        </w:rPr>
        <w:t xml:space="preserve"> for evaluations. </w:t>
      </w:r>
    </w:p>
    <w:p w14:paraId="15271B0E" w14:textId="77777777" w:rsidR="008F2812" w:rsidRPr="00885ABD" w:rsidRDefault="00A12E87" w:rsidP="0059397A">
      <w:pPr>
        <w:pStyle w:val="21"/>
        <w:numPr>
          <w:ilvl w:val="1"/>
          <w:numId w:val="15"/>
        </w:numPr>
      </w:pPr>
      <w:r w:rsidRPr="00885ABD">
        <w:t>Futher details on 4-panel UE model</w:t>
      </w:r>
    </w:p>
    <w:p w14:paraId="18459B90" w14:textId="77777777" w:rsidR="008F2812" w:rsidRDefault="00A12E87" w:rsidP="0059397A">
      <w:pPr>
        <w:pStyle w:val="afc"/>
        <w:numPr>
          <w:ilvl w:val="0"/>
          <w:numId w:val="40"/>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rsidP="0059397A">
      <w:pPr>
        <w:pStyle w:val="afc"/>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afc"/>
        <w:numPr>
          <w:ilvl w:val="0"/>
          <w:numId w:val="40"/>
        </w:numPr>
        <w:rPr>
          <w:lang w:val="en-GB"/>
        </w:rPr>
      </w:pPr>
      <w:r>
        <w:rPr>
          <w:lang w:val="en-GB"/>
        </w:rPr>
        <w:t xml:space="preserve"> </w:t>
      </w:r>
    </w:p>
    <w:p w14:paraId="28C1C56A"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lastRenderedPageBreak/>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rsidP="0059397A">
      <w:pPr>
        <w:pStyle w:val="afc"/>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afc"/>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afc"/>
        <w:numPr>
          <w:ilvl w:val="0"/>
          <w:numId w:val="40"/>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afc"/>
        <w:ind w:left="360"/>
        <w:rPr>
          <w:b/>
          <w:bCs/>
          <w:lang w:val="en-US"/>
        </w:rPr>
      </w:pPr>
    </w:p>
    <w:p w14:paraId="2CFE52F7" w14:textId="77777777" w:rsidR="008F2812" w:rsidRPr="008A4CBF" w:rsidRDefault="008F2812">
      <w:pPr>
        <w:pStyle w:val="afc"/>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af4"/>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等线" w:hint="eastAsia"/>
              </w:rPr>
              <w:t>v</w:t>
            </w:r>
            <w:r>
              <w:rPr>
                <w:rFonts w:eastAsia="等线"/>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等线"/>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afc"/>
        <w:ind w:left="360"/>
        <w:rPr>
          <w:b/>
          <w:bCs/>
          <w:lang w:val="en-US"/>
        </w:rPr>
      </w:pPr>
    </w:p>
    <w:p w14:paraId="26E765E2" w14:textId="77777777" w:rsidR="008F2812" w:rsidRDefault="00A12E87" w:rsidP="0059397A">
      <w:pPr>
        <w:pStyle w:val="21"/>
        <w:numPr>
          <w:ilvl w:val="1"/>
          <w:numId w:val="15"/>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af4"/>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等线" w:hint="eastAsia"/>
              </w:rPr>
              <w:t>H</w:t>
            </w:r>
            <w:r>
              <w:rPr>
                <w:rFonts w:eastAsia="等线"/>
              </w:rPr>
              <w:t>uawei/HiSilicon</w:t>
            </w:r>
          </w:p>
        </w:tc>
        <w:tc>
          <w:tcPr>
            <w:tcW w:w="8074" w:type="dxa"/>
          </w:tcPr>
          <w:p w14:paraId="5BFDDBD5"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等线"/>
              </w:rPr>
            </w:pPr>
            <w:r>
              <w:rPr>
                <w:rFonts w:eastAsia="等线" w:hint="eastAsia"/>
              </w:rPr>
              <w:lastRenderedPageBreak/>
              <w:t>v</w:t>
            </w:r>
            <w:r>
              <w:rPr>
                <w:rFonts w:eastAsia="等线"/>
              </w:rPr>
              <w:t>ivo</w:t>
            </w:r>
          </w:p>
        </w:tc>
        <w:tc>
          <w:tcPr>
            <w:tcW w:w="8074" w:type="dxa"/>
          </w:tcPr>
          <w:p w14:paraId="67E834F3" w14:textId="77777777" w:rsidR="008F2812" w:rsidRPr="00885ABD" w:rsidRDefault="00A12E87">
            <w:pPr>
              <w:rPr>
                <w:rFonts w:eastAsia="等线"/>
                <w:lang w:val="en-US"/>
              </w:rPr>
            </w:pPr>
            <w:r w:rsidRPr="00885ABD">
              <w:rPr>
                <w:rFonts w:eastAsia="等线"/>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31"/>
        <w:numPr>
          <w:ilvl w:val="2"/>
          <w:numId w:val="15"/>
        </w:numPr>
      </w:pPr>
      <w:r>
        <w:rPr>
          <w:rFonts w:hint="eastAsia"/>
        </w:rPr>
        <w:t>R</w:t>
      </w:r>
      <w:r>
        <w:t>educed gNB antenna scale</w:t>
      </w:r>
    </w:p>
    <w:p w14:paraId="71ACD565" w14:textId="77777777" w:rsidR="008F2812" w:rsidRDefault="00A12E87" w:rsidP="0059397A">
      <w:pPr>
        <w:pStyle w:val="afc"/>
        <w:numPr>
          <w:ilvl w:val="0"/>
          <w:numId w:val="40"/>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31"/>
        <w:numPr>
          <w:ilvl w:val="2"/>
          <w:numId w:val="15"/>
        </w:numPr>
      </w:pPr>
      <w:r>
        <w:t>Ground reflection and wall reflection</w:t>
      </w:r>
    </w:p>
    <w:p w14:paraId="67AAD268" w14:textId="77777777" w:rsidR="008F2812" w:rsidRDefault="00A12E87" w:rsidP="0059397A">
      <w:pPr>
        <w:pStyle w:val="afc"/>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31"/>
        <w:numPr>
          <w:ilvl w:val="2"/>
          <w:numId w:val="15"/>
        </w:numPr>
      </w:pPr>
      <w:r>
        <w:t>Clutter parameters for InF</w:t>
      </w:r>
    </w:p>
    <w:p w14:paraId="5C47F818" w14:textId="77777777" w:rsidR="008F2812" w:rsidRDefault="008F2812"/>
    <w:p w14:paraId="5005A6E1" w14:textId="77777777" w:rsidR="008F2812" w:rsidRDefault="00A12E87" w:rsidP="0059397A">
      <w:pPr>
        <w:pStyle w:val="afc"/>
        <w:numPr>
          <w:ilvl w:val="0"/>
          <w:numId w:val="40"/>
        </w:numPr>
        <w:rPr>
          <w:lang w:val="en-GB"/>
        </w:rPr>
      </w:pPr>
      <w:r w:rsidRPr="0017078A">
        <w:rPr>
          <w:lang w:val="en-US"/>
        </w:rP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2586AD28"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rPr>
          <w:sz w:val="24"/>
          <w:szCs w:val="24"/>
          <w:lang w:eastAsia="ja-JP"/>
        </w:rPr>
        <w:fldChar w:fldCharType="begin"/>
      </w:r>
      <w:r w:rsidRPr="00885ABD">
        <w:instrText xml:space="preserve"> TOC \n \h \z \t "Proposal" \c </w:instrText>
      </w:r>
      <w:r>
        <w:rPr>
          <w:sz w:val="24"/>
          <w:szCs w:val="24"/>
          <w:lang w:eastAsia="ja-JP"/>
        </w:rPr>
        <w:fldChar w:fldCharType="separate"/>
      </w:r>
    </w:p>
    <w:p w14:paraId="380B752F" w14:textId="77777777" w:rsidR="008F2812" w:rsidRDefault="00A12E87" w:rsidP="0059397A">
      <w:pPr>
        <w:pStyle w:val="31"/>
        <w:numPr>
          <w:ilvl w:val="2"/>
          <w:numId w:val="15"/>
        </w:numPr>
      </w:pPr>
      <w:r>
        <w:fldChar w:fldCharType="end"/>
      </w:r>
      <w:r>
        <w:t>Scenario parameters</w:t>
      </w:r>
    </w:p>
    <w:p w14:paraId="2A9B57C1" w14:textId="77777777" w:rsidR="008F2812" w:rsidRPr="008A4CBF" w:rsidRDefault="00A12E87" w:rsidP="0059397A">
      <w:pPr>
        <w:pStyle w:val="afc"/>
        <w:numPr>
          <w:ilvl w:val="0"/>
          <w:numId w:val="40"/>
        </w:numPr>
        <w:rPr>
          <w:lang w:val="en-US"/>
        </w:rPr>
      </w:pPr>
      <w:r w:rsidRPr="008A4CBF">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afc"/>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31"/>
        <w:numPr>
          <w:ilvl w:val="2"/>
          <w:numId w:val="15"/>
        </w:numPr>
      </w:pPr>
      <w:r>
        <w:t>Blockage model and MPE</w:t>
      </w:r>
    </w:p>
    <w:p w14:paraId="30247FA7" w14:textId="77777777" w:rsidR="008F2812" w:rsidRPr="008A4CBF" w:rsidRDefault="00A12E87" w:rsidP="0059397A">
      <w:pPr>
        <w:pStyle w:val="afc"/>
        <w:numPr>
          <w:ilvl w:val="0"/>
          <w:numId w:val="40"/>
        </w:numPr>
        <w:rPr>
          <w:lang w:val="en-US"/>
        </w:rPr>
      </w:pPr>
      <w:r w:rsidRPr="008A4CBF">
        <w:rPr>
          <w:lang w:val="en-US"/>
        </w:rPr>
        <w:t xml:space="preserve">In [6], it is propose to </w:t>
      </w:r>
      <w:r>
        <w:rPr>
          <w:lang w:val="en-US"/>
        </w:rPr>
        <w:t>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lastRenderedPageBreak/>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afc"/>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1"/>
        <w:numPr>
          <w:ilvl w:val="0"/>
          <w:numId w:val="15"/>
        </w:numPr>
      </w:pPr>
      <w:r>
        <w:t>Conclusion</w:t>
      </w:r>
    </w:p>
    <w:p w14:paraId="4A01979B" w14:textId="77777777" w:rsidR="008F2812" w:rsidRDefault="00A12E87">
      <w:pPr>
        <w:pStyle w:val="a6"/>
        <w:rPr>
          <w:b/>
          <w:bCs/>
        </w:rPr>
      </w:pPr>
      <w:bookmarkStart w:id="18" w:name="_In-sequence_SDU_delivery"/>
      <w:bookmarkEnd w:id="18"/>
      <w:r>
        <w:rPr>
          <w:b/>
          <w:bCs/>
        </w:rPr>
        <w:t xml:space="preserve">TBD </w:t>
      </w:r>
    </w:p>
    <w:p w14:paraId="3A21F1FF" w14:textId="582677E5" w:rsidR="008F2812" w:rsidRDefault="00A12E87" w:rsidP="0059397A">
      <w:pPr>
        <w:pStyle w:val="1"/>
        <w:numPr>
          <w:ilvl w:val="0"/>
          <w:numId w:val="15"/>
        </w:numPr>
      </w:pPr>
      <w:r w:rsidRPr="00632040">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afc"/>
        <w:numPr>
          <w:ilvl w:val="0"/>
          <w:numId w:val="42"/>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afc"/>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rsidP="0059397A">
      <w:pPr>
        <w:pStyle w:val="afc"/>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afc"/>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afc"/>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afc"/>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afc"/>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F625" w14:textId="77777777" w:rsidR="008B4AAE" w:rsidRDefault="008B4AAE">
      <w:r>
        <w:separator/>
      </w:r>
    </w:p>
  </w:endnote>
  <w:endnote w:type="continuationSeparator" w:id="0">
    <w:p w14:paraId="20E02636" w14:textId="77777777" w:rsidR="008B4AAE" w:rsidRDefault="008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n-cs">
    <w:altName w:val="Segoe Print"/>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4B776" w14:textId="3EF99A63" w:rsidR="008B6383" w:rsidRDefault="008B638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D51D1">
      <w:rPr>
        <w:rStyle w:val="af6"/>
        <w:noProof/>
      </w:rPr>
      <w:t>24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D51D1">
      <w:rPr>
        <w:rStyle w:val="af6"/>
        <w:noProof/>
      </w:rPr>
      <w:t>33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8DDE" w14:textId="77777777" w:rsidR="008B4AAE" w:rsidRDefault="008B4AAE">
      <w:r>
        <w:separator/>
      </w:r>
    </w:p>
  </w:footnote>
  <w:footnote w:type="continuationSeparator" w:id="0">
    <w:p w14:paraId="1DC8A88C" w14:textId="77777777" w:rsidR="008B4AAE" w:rsidRDefault="008B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AE836" w14:textId="77777777" w:rsidR="008B6383" w:rsidRDefault="008B63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68A0753"/>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7"/>
  </w:num>
  <w:num w:numId="2">
    <w:abstractNumId w:val="19"/>
  </w:num>
  <w:num w:numId="3">
    <w:abstractNumId w:val="4"/>
  </w:num>
  <w:num w:numId="4">
    <w:abstractNumId w:val="16"/>
  </w:num>
  <w:num w:numId="5">
    <w:abstractNumId w:val="14"/>
  </w:num>
  <w:num w:numId="6">
    <w:abstractNumId w:val="31"/>
  </w:num>
  <w:num w:numId="7">
    <w:abstractNumId w:val="2"/>
  </w:num>
  <w:num w:numId="8">
    <w:abstractNumId w:val="41"/>
  </w:num>
  <w:num w:numId="9">
    <w:abstractNumId w:val="21"/>
  </w:num>
  <w:num w:numId="10">
    <w:abstractNumId w:val="28"/>
  </w:num>
  <w:num w:numId="11">
    <w:abstractNumId w:val="29"/>
  </w:num>
  <w:num w:numId="12">
    <w:abstractNumId w:val="22"/>
  </w:num>
  <w:num w:numId="13">
    <w:abstractNumId w:val="8"/>
  </w:num>
  <w:num w:numId="14">
    <w:abstractNumId w:val="42"/>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9"/>
  </w:num>
  <w:num w:numId="24">
    <w:abstractNumId w:val="24"/>
  </w:num>
  <w:num w:numId="25">
    <w:abstractNumId w:val="23"/>
  </w:num>
  <w:num w:numId="26">
    <w:abstractNumId w:val="15"/>
  </w:num>
  <w:num w:numId="27">
    <w:abstractNumId w:val="30"/>
  </w:num>
  <w:num w:numId="28">
    <w:abstractNumId w:val="1"/>
  </w:num>
  <w:num w:numId="29">
    <w:abstractNumId w:val="45"/>
  </w:num>
  <w:num w:numId="30">
    <w:abstractNumId w:val="40"/>
  </w:num>
  <w:num w:numId="31">
    <w:abstractNumId w:val="43"/>
  </w:num>
  <w:num w:numId="32">
    <w:abstractNumId w:val="13"/>
  </w:num>
  <w:num w:numId="33">
    <w:abstractNumId w:val="26"/>
  </w:num>
  <w:num w:numId="34">
    <w:abstractNumId w:val="36"/>
  </w:num>
  <w:num w:numId="35">
    <w:abstractNumId w:val="27"/>
  </w:num>
  <w:num w:numId="36">
    <w:abstractNumId w:val="20"/>
  </w:num>
  <w:num w:numId="37">
    <w:abstractNumId w:val="38"/>
  </w:num>
  <w:num w:numId="38">
    <w:abstractNumId w:val="12"/>
  </w:num>
  <w:num w:numId="39">
    <w:abstractNumId w:val="7"/>
  </w:num>
  <w:num w:numId="40">
    <w:abstractNumId w:val="44"/>
  </w:num>
  <w:num w:numId="41">
    <w:abstractNumId w:val="18"/>
  </w:num>
  <w:num w:numId="42">
    <w:abstractNumId w:val="25"/>
  </w:num>
  <w:num w:numId="43">
    <w:abstractNumId w:val="6"/>
  </w:num>
  <w:num w:numId="44">
    <w:abstractNumId w:val="3"/>
  </w:num>
  <w:num w:numId="45">
    <w:abstractNumId w:val="11"/>
  </w:num>
  <w:num w:numId="46">
    <w:abstractNumId w:val="46"/>
  </w:num>
  <w:num w:numId="4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574"/>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1D1"/>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nhideWhenUsed="0" w:qFormat="1"/>
    <w:lsdException w:name="heading 6" w:semiHidden="0"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Number" w:semiHidden="0" w:unhideWhenUsed="0"/>
    <w:lsdException w:name="List 3" w:qFormat="1"/>
    <w:lsdException w:name="List 4" w:semiHidden="0" w:unhideWhenUsed="0"/>
    <w:lsdException w:name="List 5" w:semiHidden="0" w:unhideWhenUsed="0"/>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163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szCs w:val="20"/>
      <w:lang w:val="en-GB"/>
    </w:rPr>
  </w:style>
  <w:style w:type="paragraph" w:styleId="21">
    <w:name w:val="heading 2"/>
    <w:basedOn w:val="a1"/>
    <w:next w:val="a1"/>
    <w:link w:val="2Char"/>
    <w:uiPriority w:val="9"/>
    <w:unhideWhenUsed/>
    <w:qFormat/>
    <w:rsid w:val="009716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9716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1637"/>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sid w:val="00AD1FCB"/>
    <w:rPr>
      <w:rFonts w:ascii="Arial" w:hAnsi="Arial"/>
      <w:sz w:val="36"/>
      <w:lang w:val="en-GB" w:eastAsia="ja-JP"/>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971637"/>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sid w:val="00632040"/>
    <w:rPr>
      <w:rFonts w:ascii="Arial" w:hAnsi="Arial"/>
      <w:sz w:val="28"/>
      <w:lang w:val="en-GB" w:eastAsia="ja-JP"/>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971637"/>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Arial" w:eastAsiaTheme="majorEastAsia" w:hAnsi="Arial" w:cstheme="majorBidi"/>
      <w:b w:val="0"/>
      <w:bCs w:val="0"/>
      <w:kern w:val="2"/>
      <w:sz w:val="28"/>
      <w:szCs w:val="32"/>
      <w:lang w:val="en-GB" w:eastAsia="ja-JP"/>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31"/>
    <w:next w:val="a1"/>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40"/>
    <w:next w:val="6"/>
    <w:link w:val="title40"/>
    <w:qFormat/>
    <w:pPr>
      <w:numPr>
        <w:ilvl w:val="3"/>
        <w:numId w:val="46"/>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a2"/>
    <w:rsid w:val="00885ABD"/>
  </w:style>
  <w:style w:type="paragraph" w:customStyle="1" w:styleId="proposal0">
    <w:name w:val="proposal"/>
    <w:basedOn w:val="a1"/>
    <w:rsid w:val="005B3A9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nhideWhenUsed="0" w:qFormat="1"/>
    <w:lsdException w:name="heading 6" w:semiHidden="0"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annotation text" w:qFormat="1"/>
    <w:lsdException w:name="index heading" w:qFormat="1"/>
    <w:lsdException w:name="caption" w:qFormat="1"/>
    <w:lsdException w:name="table of figures" w:uiPriority="99"/>
    <w:lsdException w:name="annotation reference" w:qFormat="1"/>
    <w:lsdException w:name="List Number" w:semiHidden="0" w:unhideWhenUsed="0"/>
    <w:lsdException w:name="List 3" w:qFormat="1"/>
    <w:lsdException w:name="List 4" w:semiHidden="0" w:unhideWhenUsed="0"/>
    <w:lsdException w:name="List 5" w:semiHidden="0" w:unhideWhenUsed="0"/>
    <w:lsdException w:name="List Bullet 2" w:qFormat="1"/>
    <w:lsdException w:name="List Bullet 3" w:qFormat="1"/>
    <w:lsdException w:name="List Number 3" w:qFormat="1"/>
    <w:lsdException w:name="Title" w:semiHidden="0" w:uiPriority="1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163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szCs w:val="20"/>
      <w:lang w:val="en-GB"/>
    </w:rPr>
  </w:style>
  <w:style w:type="paragraph" w:styleId="21">
    <w:name w:val="heading 2"/>
    <w:basedOn w:val="a1"/>
    <w:next w:val="a1"/>
    <w:link w:val="2Char"/>
    <w:uiPriority w:val="9"/>
    <w:unhideWhenUsed/>
    <w:qFormat/>
    <w:rsid w:val="009716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rPr>
  </w:style>
  <w:style w:type="paragraph" w:styleId="40">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9716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1637"/>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style>
  <w:style w:type="paragraph" w:styleId="a5">
    <w:name w:val="List"/>
    <w:basedOn w:val="a6"/>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2">
    <w:name w:val="Title"/>
    <w:basedOn w:val="a1"/>
    <w:next w:val="a1"/>
    <w:link w:val="Char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Char">
    <w:name w:val="标题 1 Char"/>
    <w:basedOn w:val="a2"/>
    <w:link w:val="1"/>
    <w:uiPriority w:val="9"/>
    <w:rsid w:val="00AD1FCB"/>
    <w:rPr>
      <w:rFonts w:ascii="Arial" w:hAnsi="Arial"/>
      <w:sz w:val="36"/>
      <w:lang w:val="en-GB" w:eastAsia="ja-JP"/>
    </w:rPr>
  </w:style>
  <w:style w:type="paragraph" w:customStyle="1" w:styleId="B1">
    <w:name w:val="B1"/>
    <w:basedOn w:val="a5"/>
    <w:link w:val="B1Char1"/>
  </w:style>
  <w:style w:type="paragraph" w:customStyle="1" w:styleId="B2">
    <w:name w:val="B2"/>
    <w:basedOn w:val="22"/>
    <w:link w:val="B2Char"/>
    <w:qFormat/>
  </w:style>
  <w:style w:type="paragraph" w:customStyle="1" w:styleId="B3">
    <w:name w:val="B3"/>
    <w:basedOn w:val="32"/>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Char">
    <w:name w:val="正文文本 Char"/>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qFormat/>
    <w:rPr>
      <w:rFonts w:ascii="Times New Roman" w:hAnsi="Times New Roman"/>
      <w:lang w:eastAsia="ja-JP"/>
    </w:rPr>
  </w:style>
  <w:style w:type="character" w:customStyle="1" w:styleId="Char9">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971637"/>
    <w:rPr>
      <w:rFonts w:asciiTheme="majorHAnsi" w:eastAsiaTheme="majorEastAsia" w:hAnsiTheme="majorHAnsi" w:cstheme="majorBidi"/>
      <w:b/>
      <w:bCs/>
      <w:kern w:val="2"/>
      <w:sz w:val="32"/>
      <w:szCs w:val="32"/>
      <w:lang w:eastAsia="zh-CN"/>
    </w:rPr>
  </w:style>
  <w:style w:type="character" w:customStyle="1" w:styleId="3Char">
    <w:name w:val="标题 3 Char"/>
    <w:basedOn w:val="a2"/>
    <w:link w:val="31"/>
    <w:uiPriority w:val="9"/>
    <w:qFormat/>
    <w:rsid w:val="00632040"/>
    <w:rPr>
      <w:rFonts w:ascii="Arial" w:hAnsi="Arial"/>
      <w:sz w:val="28"/>
      <w:lang w:val="en-GB" w:eastAsia="ja-JP"/>
    </w:rPr>
  </w:style>
  <w:style w:type="character" w:customStyle="1" w:styleId="4Char">
    <w:name w:val="标题 4 Char"/>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1"/>
    <w:link w:val="Chara"/>
    <w:uiPriority w:val="34"/>
    <w:qFormat/>
    <w:pPr>
      <w:ind w:left="720"/>
    </w:pPr>
    <w:rPr>
      <w:rFonts w:ascii="Calibri" w:hAnsi="Calibri"/>
      <w:lang w:val="zh-CN"/>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har0">
    <w:name w:val="题注 Char"/>
    <w:link w:val="a7"/>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971637"/>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Char8"/>
    <w:link w:val="title1"/>
    <w:qFormat/>
    <w:rPr>
      <w:rFonts w:ascii="Arial" w:eastAsiaTheme="majorEastAsia" w:hAnsi="Arial" w:cstheme="majorBidi"/>
      <w:b w:val="0"/>
      <w:bCs w:val="0"/>
      <w:kern w:val="2"/>
      <w:sz w:val="28"/>
      <w:szCs w:val="32"/>
      <w:lang w:val="en-GB" w:eastAsia="ja-JP"/>
    </w:rPr>
  </w:style>
  <w:style w:type="character" w:customStyle="1" w:styleId="Char8">
    <w:name w:val="标题 Char"/>
    <w:basedOn w:val="a2"/>
    <w:link w:val="af2"/>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31"/>
    <w:next w:val="a1"/>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40"/>
    <w:next w:val="6"/>
    <w:link w:val="title40"/>
    <w:qFormat/>
    <w:pPr>
      <w:numPr>
        <w:ilvl w:val="3"/>
        <w:numId w:val="46"/>
      </w:numPr>
      <w:spacing w:before="0" w:after="120" w:line="377" w:lineRule="auto"/>
    </w:pPr>
    <w:rPr>
      <w:sz w:val="24"/>
    </w:rPr>
  </w:style>
  <w:style w:type="character" w:customStyle="1" w:styleId="title40">
    <w:name w:val="title4 字符"/>
    <w:basedOn w:val="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a2"/>
    <w:rsid w:val="00885ABD"/>
  </w:style>
  <w:style w:type="paragraph" w:customStyle="1" w:styleId="proposal0">
    <w:name w:val="proposal"/>
    <w:basedOn w:val="a1"/>
    <w:rsid w:val="005B3A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097597131">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5.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F5FEBA9B-082D-4559-BEA6-C5C9291F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12353</Words>
  <Characters>70415</Characters>
  <Application>Microsoft Office Word</Application>
  <DocSecurity>0</DocSecurity>
  <Lines>586</Lines>
  <Paragraphs>165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2020-08-20T21:34:00Z</dcterms:created>
  <dcterms:modified xsi:type="dcterms:W3CDTF">2020-08-21T02:41:00Z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