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F7D6" w14:textId="77777777" w:rsidR="008F2812" w:rsidRDefault="008F2812">
      <w:pPr>
        <w:pStyle w:val="3GPPHeader"/>
        <w:spacing w:after="60"/>
      </w:pPr>
      <w:bookmarkStart w:id="0" w:name="_Hlk534987473"/>
    </w:p>
    <w:p w14:paraId="7212B138" w14:textId="2A142EB9" w:rsidR="008F2812" w:rsidRPr="00885ABD" w:rsidRDefault="00A12E87">
      <w:pPr>
        <w:pStyle w:val="3GPPHeader"/>
        <w:spacing w:after="60"/>
      </w:pPr>
      <w:r w:rsidRPr="00885ABD">
        <w:t>3GPP TSG-RAN WG1 Meeting #102-e</w:t>
      </w:r>
      <w:r w:rsidRPr="00885ABD">
        <w:tab/>
      </w:r>
      <w:r w:rsidR="001C0287">
        <w:rPr>
          <w:highlight w:val="yellow"/>
        </w:rPr>
        <w:t>DRAFT</w:t>
      </w:r>
      <w:r w:rsidRPr="00885ABD">
        <w:rPr>
          <w:highlight w:val="yellow"/>
        </w:rPr>
        <w:t>-</w:t>
      </w:r>
      <w:r w:rsidR="00385790" w:rsidRPr="00385790">
        <w:t>R1-2007103</w:t>
      </w:r>
    </w:p>
    <w:p w14:paraId="5225A170" w14:textId="77777777" w:rsidR="008F2812" w:rsidRPr="00885ABD" w:rsidRDefault="00A12E87">
      <w:pPr>
        <w:pStyle w:val="3GPPHeader"/>
      </w:pPr>
      <w:r w:rsidRPr="00885ABD">
        <w:t>e-Meeting, August 17th – 28</w:t>
      </w:r>
      <w:r w:rsidRPr="00885ABD">
        <w:rPr>
          <w:vertAlign w:val="superscript"/>
        </w:rPr>
        <w:t>th</w:t>
      </w:r>
      <w:r w:rsidRPr="00885ABD">
        <w:t>, 2020</w:t>
      </w:r>
    </w:p>
    <w:p w14:paraId="08AF1557"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Agenda Item:</w:t>
      </w:r>
      <w:r w:rsidRPr="00885ABD">
        <w:rPr>
          <w:rFonts w:ascii="Arial" w:eastAsia="Yu Mincho" w:hAnsi="Arial" w:cs="Arial"/>
          <w:b/>
        </w:rPr>
        <w:tab/>
        <w:t>8.5.1</w:t>
      </w:r>
    </w:p>
    <w:p w14:paraId="3FD2614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Source:</w:t>
      </w:r>
      <w:r w:rsidRPr="00885ABD">
        <w:rPr>
          <w:rFonts w:ascii="Arial" w:eastAsia="Yu Mincho" w:hAnsi="Arial" w:cs="Arial"/>
          <w:b/>
        </w:rPr>
        <w:tab/>
        <w:t>Ericsson</w:t>
      </w:r>
    </w:p>
    <w:p w14:paraId="04EBB7B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Title:</w:t>
      </w:r>
      <w:r w:rsidRPr="00885ABD">
        <w:rPr>
          <w:rFonts w:ascii="Arial" w:eastAsia="Yu Mincho" w:hAnsi="Arial" w:cs="Arial"/>
          <w:b/>
        </w:rPr>
        <w:tab/>
        <w:t>FL summary for additional scenarios for evaluation of NR positioning enhancements</w:t>
      </w:r>
    </w:p>
    <w:p w14:paraId="61F4B5A9"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3E9F2BC" w14:textId="6880A750" w:rsidR="008F2812" w:rsidRDefault="00A12E87" w:rsidP="0059397A">
      <w:pPr>
        <w:pStyle w:val="Heading1"/>
        <w:numPr>
          <w:ilvl w:val="0"/>
          <w:numId w:val="15"/>
        </w:numPr>
      </w:pPr>
      <w:r>
        <w:t>Introduction</w:t>
      </w:r>
    </w:p>
    <w:p w14:paraId="2A9F9755" w14:textId="77777777" w:rsidR="00AD1FCB" w:rsidRPr="00AD1FCB" w:rsidRDefault="00AD1FCB" w:rsidP="00AD1FCB">
      <w:pPr>
        <w:rPr>
          <w:lang w:eastAsia="zh-CN"/>
        </w:rPr>
      </w:pPr>
    </w:p>
    <w:p w14:paraId="2BEEFCC5" w14:textId="3F3573B9" w:rsidR="00AD1FCB" w:rsidRPr="00AD1FCB" w:rsidRDefault="00A12E87" w:rsidP="00AD1FCB">
      <w:r w:rsidRPr="00885ABD">
        <w:t>The following summary provides a list of issues to be discussed during RAN1#102e regarding AI 8.5.1 “</w:t>
      </w:r>
      <w:proofErr w:type="spellStart"/>
      <w:r w:rsidRPr="00885ABD">
        <w:t>Additonal</w:t>
      </w:r>
      <w:proofErr w:type="spellEnd"/>
      <w:r w:rsidRPr="00885ABD">
        <w:t xml:space="preserve"> scenarios for evaluation” of the NR positioning enhancement SI[1] based on submitted contribution[2-19]</w:t>
      </w:r>
      <w:r w:rsidR="00AD1FCB">
        <w:t xml:space="preserve"> </w:t>
      </w:r>
    </w:p>
    <w:p w14:paraId="2695EE02" w14:textId="77777777" w:rsidR="00AD1FCB" w:rsidRPr="00885ABD" w:rsidRDefault="00AD1FCB"/>
    <w:p w14:paraId="60A7B76C" w14:textId="77777777" w:rsidR="008F2812" w:rsidRDefault="00A12E87" w:rsidP="0059397A">
      <w:pPr>
        <w:pStyle w:val="Heading1"/>
        <w:numPr>
          <w:ilvl w:val="0"/>
          <w:numId w:val="15"/>
        </w:numPr>
      </w:pPr>
      <w:r>
        <w:t>Aspects for email discussions</w:t>
      </w:r>
    </w:p>
    <w:p w14:paraId="1D348EF1" w14:textId="5E425296" w:rsidR="008F2812" w:rsidRDefault="00A12E87" w:rsidP="0059397A">
      <w:pPr>
        <w:pStyle w:val="Heading2"/>
        <w:numPr>
          <w:ilvl w:val="1"/>
          <w:numId w:val="15"/>
        </w:numPr>
      </w:pPr>
      <w:r>
        <w:t>Accuracy and latency requirements</w:t>
      </w:r>
    </w:p>
    <w:p w14:paraId="0CE67125" w14:textId="2F7D1EC5" w:rsidR="00AD1FCB" w:rsidRPr="00AD1FCB" w:rsidRDefault="00AD1FCB" w:rsidP="0070756B">
      <w:pPr>
        <w:rPr>
          <w:lang w:eastAsia="zh-CN"/>
        </w:rPr>
      </w:pPr>
    </w:p>
    <w:p w14:paraId="045C6BD3" w14:textId="77777777" w:rsidR="008F2812" w:rsidRDefault="00A12E87" w:rsidP="0059397A">
      <w:pPr>
        <w:pStyle w:val="ListParagraph"/>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requirements  regarding vertical accuracy for commercial and IIOT use cases, horizontal accuracy for IIOT use cases and latency for IIOT. Moreover it is proposed to remove brackets for the remaining requirements. </w:t>
      </w:r>
    </w:p>
    <w:p w14:paraId="68A140F0" w14:textId="77777777" w:rsidR="008F2812" w:rsidRDefault="00A12E87" w:rsidP="0059397A">
      <w:pPr>
        <w:pStyle w:val="ListParagraph"/>
        <w:numPr>
          <w:ilvl w:val="0"/>
          <w:numId w:val="16"/>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0D451560" w14:textId="77777777" w:rsidR="008F2812" w:rsidRDefault="00A12E87" w:rsidP="0059397A">
      <w:pPr>
        <w:pStyle w:val="ListParagraph"/>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2E51C3B7" w14:textId="77777777" w:rsidR="008F2812" w:rsidRDefault="00A12E87" w:rsidP="0059397A">
      <w:pPr>
        <w:pStyle w:val="ListParagraph"/>
        <w:numPr>
          <w:ilvl w:val="0"/>
          <w:numId w:val="16"/>
        </w:numPr>
        <w:rPr>
          <w:lang w:val="en-GB"/>
        </w:rPr>
      </w:pPr>
      <w:r>
        <w:rPr>
          <w:lang w:val="en-GB"/>
        </w:rPr>
        <w:t xml:space="preserve">In [8] it is proposed to have physical layer latency less or equal to 100ms for commercial use cases, and 10ms for IIOT use cases. </w:t>
      </w:r>
    </w:p>
    <w:p w14:paraId="11CE1408" w14:textId="77777777" w:rsidR="008F2812" w:rsidRDefault="00A12E87" w:rsidP="0059397A">
      <w:pPr>
        <w:pStyle w:val="ListParagraph"/>
        <w:numPr>
          <w:ilvl w:val="0"/>
          <w:numId w:val="16"/>
        </w:numPr>
        <w:rPr>
          <w:lang w:val="en-GB"/>
        </w:rPr>
      </w:pPr>
      <w:r>
        <w:rPr>
          <w:lang w:val="en-GB"/>
        </w:rPr>
        <w:t>In[9], it is proposed to set vertical accuracy at 0.5m and horizontal accuracy at &lt;1m. for IIOT  use case.</w:t>
      </w:r>
    </w:p>
    <w:p w14:paraId="29E33480" w14:textId="77777777" w:rsidR="008F2812" w:rsidRDefault="00A12E87" w:rsidP="0059397A">
      <w:pPr>
        <w:pStyle w:val="ListParagraph"/>
        <w:numPr>
          <w:ilvl w:val="0"/>
          <w:numId w:val="16"/>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0C61D1D1" w14:textId="77777777" w:rsidR="008F2812" w:rsidRDefault="00A12E87" w:rsidP="0059397A">
      <w:pPr>
        <w:pStyle w:val="ListParagraph"/>
        <w:numPr>
          <w:ilvl w:val="0"/>
          <w:numId w:val="16"/>
        </w:numPr>
        <w:rPr>
          <w:lang w:val="en-GB"/>
        </w:rPr>
      </w:pPr>
      <w:r>
        <w:rPr>
          <w:lang w:val="en-GB"/>
        </w:rPr>
        <w:lastRenderedPageBreak/>
        <w:t>In [12], the proposed accuracy is 0.2m both vertical and horizontal for I(IOT use cases, and 1m/3m horizontal/vertical for commercial use cases. Latency is proposed to be under 10ms end to end and physical for IIOT, and 100ms (end to end) /50ms (physical ) for commercial use cases</w:t>
      </w:r>
    </w:p>
    <w:p w14:paraId="1FBB0510" w14:textId="77777777" w:rsidR="008F2812" w:rsidRDefault="00A12E87" w:rsidP="0059397A">
      <w:pPr>
        <w:pStyle w:val="ListParagraph"/>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4BDEAE3" w14:textId="77777777" w:rsidR="008F2812" w:rsidRDefault="00A12E87" w:rsidP="0059397A">
      <w:pPr>
        <w:pStyle w:val="ListParagraph"/>
        <w:numPr>
          <w:ilvl w:val="0"/>
          <w:numId w:val="16"/>
        </w:numPr>
        <w:rPr>
          <w:lang w:val="en-GB"/>
        </w:rPr>
      </w:pPr>
      <w:r>
        <w:rPr>
          <w:lang w:val="en-GB"/>
        </w:rPr>
        <w:t xml:space="preserve">In [18] it is proposed to use the 90 percentile for accuracy, and not specify a target accuracy for commercial use cases. For iiot use cases horizontal accuracy of 0.2m is proposed, and either 0.2 or 1m of vertical accuracy. </w:t>
      </w:r>
    </w:p>
    <w:p w14:paraId="64E8E985" w14:textId="0A9E9D90" w:rsidR="008F2812" w:rsidRPr="00885ABD" w:rsidRDefault="00984892">
      <w:r w:rsidRPr="00885ABD">
        <w:t xml:space="preserve"> </w:t>
      </w:r>
    </w:p>
    <w:tbl>
      <w:tblPr>
        <w:tblStyle w:val="TableGrid"/>
        <w:tblW w:w="9629" w:type="dxa"/>
        <w:tblLayout w:type="fixed"/>
        <w:tblLook w:val="04A0" w:firstRow="1" w:lastRow="0" w:firstColumn="1" w:lastColumn="0" w:noHBand="0" w:noVBand="1"/>
      </w:tblPr>
      <w:tblGrid>
        <w:gridCol w:w="1413"/>
        <w:gridCol w:w="8216"/>
      </w:tblGrid>
      <w:tr w:rsidR="008F2812" w14:paraId="5BEB1610" w14:textId="77777777">
        <w:tc>
          <w:tcPr>
            <w:tcW w:w="1413" w:type="dxa"/>
          </w:tcPr>
          <w:p w14:paraId="5653721A" w14:textId="77777777" w:rsidR="008F2812" w:rsidRDefault="00A12E87">
            <w:pPr>
              <w:rPr>
                <w:rFonts w:eastAsia="Calibri"/>
              </w:rPr>
            </w:pPr>
            <w:r>
              <w:rPr>
                <w:rFonts w:eastAsia="Calibri"/>
              </w:rPr>
              <w:t>source</w:t>
            </w:r>
          </w:p>
        </w:tc>
        <w:tc>
          <w:tcPr>
            <w:tcW w:w="8216" w:type="dxa"/>
          </w:tcPr>
          <w:p w14:paraId="5A4D20AB" w14:textId="77777777" w:rsidR="008F2812" w:rsidRDefault="00A12E87">
            <w:pPr>
              <w:rPr>
                <w:rFonts w:eastAsia="Calibri"/>
              </w:rPr>
            </w:pPr>
            <w:r>
              <w:rPr>
                <w:rFonts w:eastAsia="Calibri"/>
              </w:rPr>
              <w:t>proposal</w:t>
            </w:r>
          </w:p>
        </w:tc>
      </w:tr>
      <w:tr w:rsidR="008F2812" w:rsidRPr="00885ABD" w14:paraId="3A7DABD5" w14:textId="77777777">
        <w:tc>
          <w:tcPr>
            <w:tcW w:w="1413" w:type="dxa"/>
          </w:tcPr>
          <w:p w14:paraId="64BA4AC3" w14:textId="77777777" w:rsidR="008F2812" w:rsidRDefault="00A12E87">
            <w:pPr>
              <w:rPr>
                <w:rFonts w:eastAsia="Calibri"/>
              </w:rPr>
            </w:pPr>
            <w:r>
              <w:rPr>
                <w:rFonts w:eastAsia="Calibri"/>
              </w:rPr>
              <w:t>[4]</w:t>
            </w:r>
          </w:p>
        </w:tc>
        <w:tc>
          <w:tcPr>
            <w:tcW w:w="8216" w:type="dxa"/>
          </w:tcPr>
          <w:p w14:paraId="59D30AB5"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104EA2DD" w14:textId="77777777" w:rsidR="008F2812" w:rsidRPr="00885ABD" w:rsidRDefault="00A12E87" w:rsidP="0059397A">
            <w:pPr>
              <w:numPr>
                <w:ilvl w:val="0"/>
                <w:numId w:val="17"/>
              </w:numPr>
              <w:ind w:leftChars="100" w:left="580"/>
              <w:rPr>
                <w:rFonts w:ascii="Times" w:eastAsia="Calibri" w:hAnsi="Times" w:cs="Times"/>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commercial use cases</w:t>
            </w:r>
            <w:r w:rsidRPr="00885ABD">
              <w:rPr>
                <w:rFonts w:eastAsia="Calibri"/>
                <w:szCs w:val="20"/>
                <w:lang w:val="en-US"/>
              </w:rPr>
              <w:t xml:space="preserve"> are defined as follows:</w:t>
            </w:r>
          </w:p>
          <w:p w14:paraId="33CABB59" w14:textId="77777777" w:rsidR="008F2812" w:rsidRPr="00885ABD" w:rsidRDefault="00A12E87" w:rsidP="0059397A">
            <w:pPr>
              <w:numPr>
                <w:ilvl w:val="1"/>
                <w:numId w:val="18"/>
              </w:numPr>
              <w:spacing w:line="252" w:lineRule="auto"/>
              <w:ind w:leftChars="460" w:left="1372"/>
              <w:contextualSpacing/>
              <w:rPr>
                <w:rFonts w:eastAsia="Calibri"/>
                <w:szCs w:val="20"/>
                <w:lang w:val="en-US"/>
              </w:rPr>
            </w:pPr>
            <w:r w:rsidRPr="00885ABD">
              <w:rPr>
                <w:rFonts w:eastAsia="Calibri"/>
                <w:szCs w:val="20"/>
                <w:lang w:val="en-US"/>
              </w:rPr>
              <w:t xml:space="preserve">Horizontal position accuracy (&lt; 1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3820E9E" w14:textId="77777777" w:rsidR="008F2812" w:rsidRPr="00885ABD" w:rsidRDefault="00A12E87" w:rsidP="0059397A">
            <w:pPr>
              <w:numPr>
                <w:ilvl w:val="1"/>
                <w:numId w:val="18"/>
              </w:numPr>
              <w:spacing w:line="252" w:lineRule="auto"/>
              <w:ind w:leftChars="460" w:left="1372"/>
              <w:contextualSpacing/>
              <w:rPr>
                <w:rFonts w:eastAsia="Calibri"/>
                <w:szCs w:val="20"/>
                <w:lang w:val="en-US"/>
              </w:rPr>
            </w:pPr>
            <w:r w:rsidRPr="00885ABD">
              <w:rPr>
                <w:rFonts w:eastAsia="Calibri"/>
                <w:szCs w:val="20"/>
                <w:lang w:val="en-US"/>
              </w:rPr>
              <w:t>Vertical position accuracy (&lt;</w:t>
            </w:r>
            <w:r w:rsidRPr="00885ABD">
              <w:rPr>
                <w:rFonts w:eastAsia="Calibri"/>
                <w:strike/>
                <w:szCs w:val="20"/>
                <w:lang w:val="en-US"/>
              </w:rPr>
              <w:t xml:space="preserve"> </w:t>
            </w:r>
            <w:r w:rsidRPr="00885ABD">
              <w:rPr>
                <w:rFonts w:eastAsia="Calibri"/>
                <w:strike/>
                <w:color w:val="FF0000"/>
                <w:szCs w:val="20"/>
                <w:lang w:val="en-US"/>
              </w:rPr>
              <w:t>[2 or</w:t>
            </w:r>
            <w:r w:rsidRPr="00885ABD">
              <w:rPr>
                <w:rFonts w:eastAsia="Calibri"/>
                <w:szCs w:val="20"/>
                <w:lang w:val="en-US"/>
              </w:rPr>
              <w:t xml:space="preserve"> 3</w:t>
            </w:r>
            <w:r w:rsidRPr="00885ABD">
              <w:rPr>
                <w:rFonts w:eastAsia="Calibri"/>
                <w:strike/>
                <w:color w:val="FF0000"/>
                <w:szCs w:val="20"/>
                <w:lang w:val="en-US"/>
              </w:rPr>
              <w:t>]</w:t>
            </w:r>
            <w:r w:rsidRPr="00885ABD">
              <w:rPr>
                <w:rFonts w:eastAsia="Calibri"/>
                <w:strike/>
                <w:szCs w:val="20"/>
                <w:lang w:val="en-US"/>
              </w:rPr>
              <w:t xml:space="preserve"> </w:t>
            </w:r>
            <w:r w:rsidRPr="00885ABD">
              <w:rPr>
                <w:rFonts w:eastAsia="Calibri"/>
                <w:szCs w:val="20"/>
                <w:lang w:val="en-US"/>
              </w:rPr>
              <w:t xml:space="preserve">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2F77693D" w14:textId="77777777" w:rsidR="008F2812" w:rsidRPr="00885ABD" w:rsidRDefault="00A12E87" w:rsidP="0059397A">
            <w:pPr>
              <w:numPr>
                <w:ilvl w:val="1"/>
                <w:numId w:val="18"/>
              </w:numPr>
              <w:spacing w:line="252" w:lineRule="auto"/>
              <w:ind w:leftChars="460" w:left="1372"/>
              <w:contextualSpacing/>
              <w:rPr>
                <w:rFonts w:eastAsia="Calibri"/>
                <w:szCs w:val="20"/>
                <w:lang w:val="en-US"/>
              </w:rPr>
            </w:pPr>
            <w:r w:rsidRPr="00885ABD">
              <w:rPr>
                <w:rFonts w:eastAsia="Calibri"/>
                <w:szCs w:val="20"/>
                <w:lang w:val="en-US"/>
              </w:rPr>
              <w:t xml:space="preserve">End-to-end latency for position estimation of UE (&lt; </w:t>
            </w:r>
            <w:r w:rsidRPr="00885ABD">
              <w:rPr>
                <w:rFonts w:eastAsia="Calibri"/>
                <w:strike/>
                <w:color w:val="FF0000"/>
                <w:szCs w:val="20"/>
                <w:lang w:val="en-US"/>
              </w:rPr>
              <w:t>[</w:t>
            </w:r>
            <w:r w:rsidRPr="00885ABD">
              <w:rPr>
                <w:rFonts w:eastAsia="Calibri"/>
                <w:szCs w:val="20"/>
                <w:lang w:val="en-US"/>
              </w:rPr>
              <w:t>100 ms</w:t>
            </w:r>
            <w:r w:rsidRPr="00885ABD">
              <w:rPr>
                <w:rFonts w:eastAsia="Calibri"/>
                <w:strike/>
                <w:color w:val="FF0000"/>
                <w:szCs w:val="20"/>
                <w:lang w:val="en-US"/>
              </w:rPr>
              <w:t>]</w:t>
            </w:r>
            <w:r w:rsidRPr="00885ABD">
              <w:rPr>
                <w:rFonts w:eastAsia="Calibri"/>
                <w:szCs w:val="20"/>
                <w:lang w:val="en-US"/>
              </w:rPr>
              <w:t>)</w:t>
            </w:r>
          </w:p>
          <w:p w14:paraId="130D1896" w14:textId="77777777" w:rsidR="008F2812" w:rsidRPr="00885ABD" w:rsidRDefault="00A12E87" w:rsidP="0059397A">
            <w:pPr>
              <w:numPr>
                <w:ilvl w:val="1"/>
                <w:numId w:val="18"/>
              </w:numPr>
              <w:spacing w:line="252" w:lineRule="auto"/>
              <w:ind w:leftChars="460" w:left="1372"/>
              <w:contextualSpacing/>
              <w:rPr>
                <w:rFonts w:eastAsia="Calibri"/>
                <w:szCs w:val="20"/>
                <w:lang w:val="en-US"/>
              </w:rPr>
            </w:pPr>
            <w:r w:rsidRPr="00885ABD">
              <w:rPr>
                <w:rFonts w:eastAsia="Calibri"/>
                <w:strike/>
                <w:color w:val="FF0000"/>
                <w:szCs w:val="20"/>
                <w:lang w:val="en-US"/>
              </w:rPr>
              <w:t xml:space="preserve">FFS: </w:t>
            </w:r>
            <w:r w:rsidRPr="00885ABD">
              <w:rPr>
                <w:rFonts w:eastAsia="Calibri"/>
                <w:szCs w:val="20"/>
                <w:lang w:val="en-US"/>
              </w:rPr>
              <w:t>Physical layer latency for position estimation of UE (&lt; [10 ms])</w:t>
            </w:r>
          </w:p>
          <w:p w14:paraId="7874FAA5" w14:textId="77777777" w:rsidR="008F2812" w:rsidRPr="00885ABD" w:rsidRDefault="00A12E87" w:rsidP="0059397A">
            <w:pPr>
              <w:numPr>
                <w:ilvl w:val="0"/>
                <w:numId w:val="17"/>
              </w:numPr>
              <w:ind w:leftChars="100" w:left="580"/>
              <w:rPr>
                <w:rFonts w:eastAsia="Calibri"/>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IIoT use cases</w:t>
            </w:r>
            <w:r w:rsidRPr="00885ABD">
              <w:rPr>
                <w:rFonts w:eastAsia="Calibri"/>
                <w:szCs w:val="20"/>
                <w:lang w:val="en-US"/>
              </w:rPr>
              <w:t xml:space="preserve"> are defined as follows:</w:t>
            </w:r>
          </w:p>
          <w:p w14:paraId="3AC08913" w14:textId="77777777" w:rsidR="008F2812" w:rsidRPr="00885ABD" w:rsidRDefault="00A12E87" w:rsidP="0059397A">
            <w:pPr>
              <w:numPr>
                <w:ilvl w:val="1"/>
                <w:numId w:val="18"/>
              </w:numPr>
              <w:spacing w:line="252" w:lineRule="auto"/>
              <w:ind w:leftChars="460" w:left="1372"/>
              <w:contextualSpacing/>
              <w:rPr>
                <w:rFonts w:eastAsia="Calibri"/>
                <w:szCs w:val="20"/>
                <w:lang w:val="en-US"/>
              </w:rPr>
            </w:pPr>
            <w:r w:rsidRPr="00885ABD">
              <w:rPr>
                <w:rFonts w:eastAsia="Calibri"/>
                <w:szCs w:val="20"/>
                <w:lang w:val="en-US"/>
              </w:rPr>
              <w:t xml:space="preserve">Horizontal position accuracy (&lt; X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7575E92" w14:textId="77777777" w:rsidR="008F2812" w:rsidRDefault="00A12E87" w:rsidP="0059397A">
            <w:pPr>
              <w:numPr>
                <w:ilvl w:val="2"/>
                <w:numId w:val="18"/>
              </w:numPr>
              <w:spacing w:line="252" w:lineRule="auto"/>
              <w:ind w:leftChars="1000" w:left="25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3DD3B126" w14:textId="77777777" w:rsidR="008F2812" w:rsidRPr="00885ABD" w:rsidRDefault="00A12E87" w:rsidP="0059397A">
            <w:pPr>
              <w:numPr>
                <w:ilvl w:val="1"/>
                <w:numId w:val="18"/>
              </w:numPr>
              <w:spacing w:line="252" w:lineRule="auto"/>
              <w:ind w:leftChars="460" w:left="1372"/>
              <w:contextualSpacing/>
              <w:rPr>
                <w:rFonts w:eastAsia="Calibri"/>
                <w:szCs w:val="20"/>
                <w:lang w:val="en-US"/>
              </w:rPr>
            </w:pPr>
            <w:r w:rsidRPr="00885ABD">
              <w:rPr>
                <w:rFonts w:eastAsia="Calibri"/>
                <w:szCs w:val="20"/>
                <w:lang w:val="en-US"/>
              </w:rPr>
              <w:t xml:space="preserve">Vertical position accuracy (&lt; Y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7D3FDBCA" w14:textId="77777777" w:rsidR="008F2812" w:rsidRDefault="00A12E87" w:rsidP="0059397A">
            <w:pPr>
              <w:numPr>
                <w:ilvl w:val="2"/>
                <w:numId w:val="18"/>
              </w:numPr>
              <w:spacing w:line="252" w:lineRule="auto"/>
              <w:ind w:leftChars="1000" w:left="25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5DFBE2F" w14:textId="77777777" w:rsidR="008F2812" w:rsidRPr="00885ABD" w:rsidRDefault="00A12E87" w:rsidP="0059397A">
            <w:pPr>
              <w:numPr>
                <w:ilvl w:val="1"/>
                <w:numId w:val="18"/>
              </w:numPr>
              <w:spacing w:line="252" w:lineRule="auto"/>
              <w:ind w:leftChars="460" w:left="1372"/>
              <w:contextualSpacing/>
              <w:rPr>
                <w:rFonts w:eastAsia="Calibri"/>
                <w:szCs w:val="20"/>
                <w:lang w:val="en-US"/>
              </w:rPr>
            </w:pPr>
            <w:r w:rsidRPr="00885ABD">
              <w:rPr>
                <w:rFonts w:eastAsia="Calibri"/>
                <w:szCs w:val="20"/>
                <w:lang w:val="en-US"/>
              </w:rPr>
              <w:t>End-to-end latency for position estimation of UE (&lt;</w:t>
            </w:r>
            <w:r w:rsidRPr="00885ABD">
              <w:rPr>
                <w:rFonts w:eastAsia="Calibri"/>
                <w:color w:val="FF0000"/>
                <w:szCs w:val="20"/>
                <w:lang w:val="en-US"/>
              </w:rPr>
              <w:t xml:space="preserve"> </w:t>
            </w:r>
            <w:r w:rsidRPr="00885ABD">
              <w:rPr>
                <w:rFonts w:eastAsia="Calibri"/>
                <w:strike/>
                <w:color w:val="FF0000"/>
                <w:szCs w:val="20"/>
                <w:lang w:val="en-US"/>
              </w:rPr>
              <w:t>[10ms, 20ms, or</w:t>
            </w:r>
            <w:r w:rsidRPr="00885ABD">
              <w:rPr>
                <w:rFonts w:eastAsia="Calibri"/>
                <w:szCs w:val="20"/>
                <w:lang w:val="en-US"/>
              </w:rPr>
              <w:t xml:space="preserve"> 100ms</w:t>
            </w:r>
            <w:r w:rsidRPr="00885ABD">
              <w:rPr>
                <w:rFonts w:eastAsia="Calibri"/>
                <w:strike/>
                <w:color w:val="FF0000"/>
                <w:szCs w:val="20"/>
                <w:lang w:val="en-US"/>
              </w:rPr>
              <w:t>]</w:t>
            </w:r>
            <w:r w:rsidRPr="00885ABD">
              <w:rPr>
                <w:rFonts w:eastAsia="Calibri"/>
                <w:szCs w:val="20"/>
                <w:lang w:val="en-US"/>
              </w:rPr>
              <w:t>)</w:t>
            </w:r>
          </w:p>
          <w:p w14:paraId="438FD6D5" w14:textId="77777777" w:rsidR="008F2812" w:rsidRPr="00885ABD" w:rsidRDefault="00A12E87" w:rsidP="0059397A">
            <w:pPr>
              <w:numPr>
                <w:ilvl w:val="1"/>
                <w:numId w:val="18"/>
              </w:numPr>
              <w:spacing w:line="252" w:lineRule="auto"/>
              <w:ind w:leftChars="460" w:left="1372"/>
              <w:contextualSpacing/>
              <w:rPr>
                <w:rFonts w:eastAsia="Calibri"/>
                <w:szCs w:val="20"/>
                <w:lang w:val="en-US"/>
              </w:rPr>
            </w:pPr>
            <w:r w:rsidRPr="00885ABD">
              <w:rPr>
                <w:rFonts w:eastAsia="Calibri"/>
                <w:strike/>
                <w:color w:val="FF0000"/>
                <w:szCs w:val="20"/>
                <w:lang w:val="en-US"/>
              </w:rPr>
              <w:t>FFS:</w:t>
            </w:r>
            <w:r w:rsidRPr="00885ABD">
              <w:rPr>
                <w:rFonts w:eastAsia="Calibri"/>
                <w:strike/>
                <w:szCs w:val="20"/>
                <w:lang w:val="en-US"/>
              </w:rPr>
              <w:t xml:space="preserve"> </w:t>
            </w:r>
            <w:r w:rsidRPr="00885ABD">
              <w:rPr>
                <w:rFonts w:eastAsia="Calibri"/>
                <w:szCs w:val="20"/>
                <w:lang w:val="en-US"/>
              </w:rPr>
              <w:t>Physical layer latency for position estimation of UE (&lt; [10ms])</w:t>
            </w:r>
          </w:p>
          <w:p w14:paraId="00318758" w14:textId="77777777" w:rsidR="008F2812" w:rsidRPr="00885ABD" w:rsidRDefault="00A12E87" w:rsidP="00DF427E">
            <w:pPr>
              <w:ind w:leftChars="100" w:left="220"/>
              <w:rPr>
                <w:rFonts w:eastAsia="Calibri"/>
                <w:szCs w:val="20"/>
                <w:lang w:val="en-US"/>
              </w:rPr>
            </w:pPr>
            <w:r w:rsidRPr="00885ABD">
              <w:rPr>
                <w:rFonts w:eastAsia="Calibri"/>
                <w:szCs w:val="20"/>
                <w:lang w:val="en-US"/>
              </w:rPr>
              <w:t>Note: Target positioning requirements may not necessarily be reached for all scenarios</w:t>
            </w:r>
          </w:p>
          <w:p w14:paraId="0721E5E8" w14:textId="77777777" w:rsidR="008F2812" w:rsidRPr="00885ABD" w:rsidRDefault="008F2812">
            <w:pPr>
              <w:rPr>
                <w:rFonts w:eastAsia="Calibri"/>
                <w:lang w:val="en-US"/>
              </w:rPr>
            </w:pPr>
          </w:p>
        </w:tc>
      </w:tr>
      <w:tr w:rsidR="008F2812" w:rsidRPr="00885ABD" w14:paraId="24E29DFD" w14:textId="77777777">
        <w:tc>
          <w:tcPr>
            <w:tcW w:w="1413" w:type="dxa"/>
          </w:tcPr>
          <w:p w14:paraId="0235D53A" w14:textId="77777777" w:rsidR="008F2812" w:rsidRDefault="00A12E87">
            <w:pPr>
              <w:rPr>
                <w:rFonts w:eastAsia="Calibri"/>
              </w:rPr>
            </w:pPr>
            <w:r>
              <w:rPr>
                <w:rFonts w:eastAsia="Calibri"/>
              </w:rPr>
              <w:t>[5]</w:t>
            </w:r>
          </w:p>
        </w:tc>
        <w:tc>
          <w:tcPr>
            <w:tcW w:w="8216" w:type="dxa"/>
          </w:tcPr>
          <w:p w14:paraId="6641C7DE"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1:</w:t>
            </w:r>
            <w:r w:rsidRPr="00885ABD">
              <w:rPr>
                <w:rFonts w:eastAsia="Calibri" w:hint="eastAsia"/>
                <w:i/>
                <w:iCs/>
                <w:sz w:val="20"/>
                <w:szCs w:val="20"/>
                <w:lang w:val="en-US"/>
              </w:rPr>
              <w:t xml:space="preserve"> The target positioning requirements for Rel-17 should adopt following suggestions,</w:t>
            </w:r>
          </w:p>
          <w:p w14:paraId="049D7987"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T</w:t>
            </w:r>
            <w:r w:rsidRPr="00885ABD">
              <w:rPr>
                <w:rFonts w:eastAsia="Calibri"/>
                <w:i/>
                <w:iCs/>
                <w:sz w:val="20"/>
                <w:szCs w:val="20"/>
                <w:lang w:val="en-US"/>
              </w:rPr>
              <w:t>he target percentile of UEs required to meet the position accuracy requirement</w:t>
            </w:r>
            <w:r w:rsidRPr="00885ABD">
              <w:rPr>
                <w:rFonts w:eastAsia="Calibri" w:hint="eastAsia"/>
                <w:i/>
                <w:iCs/>
                <w:sz w:val="20"/>
                <w:szCs w:val="20"/>
                <w:lang w:val="en-US"/>
              </w:rPr>
              <w:t xml:space="preserve"> is 90%.</w:t>
            </w:r>
          </w:p>
          <w:p w14:paraId="284BED69"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i/>
                <w:iCs/>
                <w:sz w:val="20"/>
                <w:szCs w:val="20"/>
                <w:lang w:val="en-US"/>
              </w:rPr>
              <w:t>Vertical position accuracy</w:t>
            </w:r>
            <w:r w:rsidRPr="00885ABD">
              <w:rPr>
                <w:rFonts w:eastAsia="Calibri" w:hint="eastAsia"/>
                <w:i/>
                <w:iCs/>
                <w:sz w:val="20"/>
                <w:szCs w:val="20"/>
                <w:lang w:val="en-US"/>
              </w:rPr>
              <w:t xml:space="preserve"> for commercial use cases is 3 m.</w:t>
            </w:r>
          </w:p>
          <w:p w14:paraId="03DFA5EC"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D</w:t>
            </w:r>
            <w:r w:rsidRPr="00885ABD">
              <w:rPr>
                <w:rFonts w:eastAsia="Calibri"/>
                <w:i/>
                <w:iCs/>
                <w:sz w:val="20"/>
                <w:szCs w:val="20"/>
                <w:lang w:val="en-US"/>
              </w:rPr>
              <w:t>ifferent IIOT channels have different position accuracy requirements</w:t>
            </w:r>
            <w:r w:rsidRPr="00885ABD">
              <w:rPr>
                <w:rFonts w:eastAsia="Calibri" w:hint="eastAsia"/>
                <w:i/>
                <w:iCs/>
                <w:sz w:val="20"/>
                <w:szCs w:val="20"/>
                <w:lang w:val="en-US"/>
              </w:rPr>
              <w:t>, e.g. X=0.5 and Y=1 for InF-SH channel and X=0.5 and Y=1 for InF-DH channel.</w:t>
            </w:r>
          </w:p>
          <w:p w14:paraId="35ECFADE"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i/>
                <w:iCs/>
                <w:sz w:val="20"/>
                <w:szCs w:val="20"/>
                <w:lang w:val="en-US"/>
              </w:rPr>
              <w:t>W</w:t>
            </w:r>
            <w:r w:rsidRPr="00885ABD">
              <w:rPr>
                <w:rFonts w:eastAsia="Calibri" w:hint="eastAsia"/>
                <w:i/>
                <w:iCs/>
                <w:sz w:val="20"/>
                <w:szCs w:val="20"/>
                <w:lang w:val="en-US"/>
              </w:rPr>
              <w:t>ait for more inputs from other working groups</w:t>
            </w:r>
            <w:r w:rsidRPr="00885ABD">
              <w:rPr>
                <w:rFonts w:eastAsia="Calibri"/>
                <w:i/>
                <w:iCs/>
                <w:sz w:val="20"/>
                <w:szCs w:val="20"/>
                <w:lang w:val="en-US"/>
              </w:rPr>
              <w:t xml:space="preserve"> to decide the latency requirement</w:t>
            </w:r>
            <w:r w:rsidRPr="00885ABD">
              <w:rPr>
                <w:rFonts w:eastAsia="Calibri" w:hint="eastAsia"/>
                <w:i/>
                <w:iCs/>
                <w:sz w:val="20"/>
                <w:szCs w:val="20"/>
                <w:lang w:val="en-US"/>
              </w:rPr>
              <w:t>.</w:t>
            </w:r>
          </w:p>
          <w:p w14:paraId="5F60EFF6" w14:textId="77777777" w:rsidR="008F2812" w:rsidRPr="00885ABD" w:rsidRDefault="008F2812">
            <w:pPr>
              <w:rPr>
                <w:rFonts w:eastAsia="Calibri"/>
                <w:lang w:val="en-US"/>
              </w:rPr>
            </w:pPr>
          </w:p>
        </w:tc>
      </w:tr>
      <w:tr w:rsidR="008F2812" w:rsidRPr="00885ABD" w14:paraId="2E116D1F" w14:textId="77777777">
        <w:tc>
          <w:tcPr>
            <w:tcW w:w="1413" w:type="dxa"/>
          </w:tcPr>
          <w:p w14:paraId="24D3C2C9" w14:textId="77777777" w:rsidR="008F2812" w:rsidRDefault="00A12E87">
            <w:pPr>
              <w:rPr>
                <w:rFonts w:eastAsia="Calibri"/>
              </w:rPr>
            </w:pPr>
            <w:r>
              <w:rPr>
                <w:rFonts w:eastAsia="Calibri"/>
              </w:rPr>
              <w:t>[7]</w:t>
            </w:r>
          </w:p>
        </w:tc>
        <w:tc>
          <w:tcPr>
            <w:tcW w:w="8216" w:type="dxa"/>
          </w:tcPr>
          <w:p w14:paraId="6AE4649F" w14:textId="77777777" w:rsidR="008F2812" w:rsidRPr="00885ABD" w:rsidRDefault="00A12E87">
            <w:pPr>
              <w:pStyle w:val="3GPPText"/>
              <w:rPr>
                <w:rFonts w:eastAsia="Calibri"/>
                <w:b/>
                <w:i/>
                <w:lang w:val="en-US" w:eastAsia="zh-CN"/>
              </w:rPr>
            </w:pPr>
            <w:bookmarkStart w:id="1" w:name="_Ref39424740"/>
            <w:r w:rsidRPr="00885ABD">
              <w:rPr>
                <w:rFonts w:eastAsia="Calibri"/>
                <w:b/>
                <w:i/>
                <w:lang w:val="en-US" w:eastAsia="zh-CN"/>
              </w:rPr>
              <w:t>Proposal 1</w:t>
            </w:r>
            <w:r w:rsidRPr="00885ABD">
              <w:rPr>
                <w:rFonts w:eastAsia="Calibri" w:hint="eastAsia"/>
                <w:b/>
                <w:i/>
                <w:lang w:val="en-US" w:eastAsia="zh-CN"/>
              </w:rPr>
              <w:t>:</w:t>
            </w:r>
            <w:r w:rsidRPr="00885ABD">
              <w:rPr>
                <w:rFonts w:ascii="Calibri" w:eastAsia="Calibri" w:hAnsi="Calibri" w:cs="+mn-cs"/>
                <w:color w:val="000000"/>
                <w:kern w:val="24"/>
                <w:sz w:val="32"/>
                <w:szCs w:val="32"/>
                <w:lang w:val="en-US" w:eastAsia="zh-CN"/>
              </w:rPr>
              <w:t xml:space="preserve"> </w:t>
            </w:r>
            <w:r w:rsidRPr="00885ABD">
              <w:rPr>
                <w:rFonts w:eastAsia="Calibri"/>
                <w:b/>
                <w:i/>
                <w:lang w:val="en-US"/>
              </w:rPr>
              <w:t xml:space="preserve">We prefer the </w:t>
            </w:r>
            <w:r w:rsidRPr="00885ABD">
              <w:rPr>
                <w:rFonts w:eastAsia="Calibri" w:hint="eastAsia"/>
                <w:b/>
                <w:i/>
                <w:lang w:val="en-US" w:eastAsia="zh-CN"/>
              </w:rPr>
              <w:t xml:space="preserve">following </w:t>
            </w:r>
            <w:r w:rsidRPr="00885ABD">
              <w:rPr>
                <w:rFonts w:eastAsia="Calibri"/>
                <w:b/>
                <w:i/>
                <w:lang w:val="en-US"/>
              </w:rPr>
              <w:t>numbers</w:t>
            </w:r>
            <w:r w:rsidRPr="00885ABD">
              <w:rPr>
                <w:rFonts w:eastAsia="Calibri" w:hint="eastAsia"/>
                <w:b/>
                <w:i/>
                <w:lang w:val="en-US" w:eastAsia="zh-CN"/>
              </w:rPr>
              <w:t xml:space="preserve"> for Rel-17 target positioning requirements:</w:t>
            </w:r>
          </w:p>
          <w:bookmarkEnd w:id="1"/>
          <w:p w14:paraId="56F50C2A" w14:textId="77777777" w:rsidR="008F2812" w:rsidRPr="008A4CBF" w:rsidRDefault="00A12E87" w:rsidP="0059397A">
            <w:pPr>
              <w:pStyle w:val="ListParagraph"/>
              <w:numPr>
                <w:ilvl w:val="0"/>
                <w:numId w:val="17"/>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lastRenderedPageBreak/>
              <w:t>In Rel-17 target positioning requirements for commercial use cases are defined as follows:</w:t>
            </w:r>
          </w:p>
          <w:p w14:paraId="11E09063" w14:textId="77777777" w:rsidR="008F2812" w:rsidRPr="008A4CBF" w:rsidRDefault="00A12E87" w:rsidP="0059397A">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1 m) for 90%of UEs</w:t>
            </w:r>
          </w:p>
          <w:p w14:paraId="6F0FD35E" w14:textId="77777777" w:rsidR="008F2812" w:rsidRPr="008A4CBF" w:rsidRDefault="00A12E87" w:rsidP="0059397A">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(&lt;3m) for 90% of UEs</w:t>
            </w:r>
          </w:p>
          <w:p w14:paraId="4D2CC033" w14:textId="77777777" w:rsidR="008F2812" w:rsidRPr="008A4CBF" w:rsidRDefault="00A12E87" w:rsidP="0059397A">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 ms)</w:t>
            </w:r>
          </w:p>
          <w:p w14:paraId="48D63287" w14:textId="77777777" w:rsidR="008F2812" w:rsidRPr="008A4CBF" w:rsidRDefault="00A12E87" w:rsidP="0059397A">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(&lt;10 ms)</w:t>
            </w:r>
          </w:p>
          <w:p w14:paraId="5C5D4241" w14:textId="77777777" w:rsidR="008F2812" w:rsidRPr="008A4CBF" w:rsidRDefault="00A12E87" w:rsidP="0059397A">
            <w:pPr>
              <w:pStyle w:val="ListParagraph"/>
              <w:numPr>
                <w:ilvl w:val="0"/>
                <w:numId w:val="17"/>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In Rel-17 target positioning requirements for </w:t>
            </w:r>
            <w:r w:rsidRPr="008A4CBF">
              <w:rPr>
                <w:rFonts w:ascii="Times New Roman" w:eastAsia="Calibri" w:hAnsi="Times New Roman" w:cs="Times New Roman"/>
                <w:b/>
                <w:bCs/>
                <w:i/>
                <w:sz w:val="20"/>
                <w:szCs w:val="20"/>
                <w:lang w:val="en-US"/>
              </w:rPr>
              <w:t>IIoT use cases</w:t>
            </w:r>
            <w:r w:rsidRPr="008A4CBF">
              <w:rPr>
                <w:rFonts w:ascii="Times New Roman" w:eastAsia="Calibri" w:hAnsi="Times New Roman" w:cs="Times New Roman"/>
                <w:b/>
                <w:i/>
                <w:sz w:val="20"/>
                <w:szCs w:val="20"/>
                <w:lang w:val="en-US"/>
              </w:rPr>
              <w:t xml:space="preserve"> are defined as follows:</w:t>
            </w:r>
          </w:p>
          <w:p w14:paraId="00C38FF5" w14:textId="77777777" w:rsidR="008F2812" w:rsidRPr="008A4CBF" w:rsidRDefault="00A12E87" w:rsidP="0059397A">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X m) for 90%of UEs</w:t>
            </w:r>
          </w:p>
          <w:p w14:paraId="69766366" w14:textId="77777777" w:rsidR="008F2812" w:rsidRDefault="00A12E87" w:rsidP="0059397A">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7DD01F23" w14:textId="77777777" w:rsidR="008F2812" w:rsidRPr="008A4CBF" w:rsidRDefault="00A12E87" w:rsidP="0059397A">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 Y m) for 90% of UEs</w:t>
            </w:r>
          </w:p>
          <w:p w14:paraId="34477A47" w14:textId="77777777" w:rsidR="008F2812" w:rsidRDefault="00A12E87" w:rsidP="0059397A">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352AB34F" w14:textId="77777777" w:rsidR="008F2812" w:rsidRPr="008A4CBF" w:rsidRDefault="00A12E87" w:rsidP="0059397A">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(&lt;100ms)</w:t>
            </w:r>
          </w:p>
          <w:p w14:paraId="422DBC69" w14:textId="77777777" w:rsidR="008F2812" w:rsidRPr="008A4CBF" w:rsidRDefault="00A12E87" w:rsidP="0059397A">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 10ms)</w:t>
            </w:r>
            <w:r w:rsidRPr="008A4CBF">
              <w:rPr>
                <w:rFonts w:ascii="Times New Roman" w:eastAsia="Calibri" w:hAnsi="Times New Roman" w:cs="Times New Roman" w:hint="eastAsia"/>
                <w:b/>
                <w:i/>
                <w:sz w:val="20"/>
                <w:szCs w:val="20"/>
                <w:lang w:val="en-US"/>
              </w:rPr>
              <w:t>.</w:t>
            </w:r>
          </w:p>
          <w:p w14:paraId="6FA1D265"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rsidRPr="00885ABD" w14:paraId="3B1D3C3F" w14:textId="77777777">
        <w:tc>
          <w:tcPr>
            <w:tcW w:w="1413" w:type="dxa"/>
          </w:tcPr>
          <w:p w14:paraId="6D93FE9F" w14:textId="77777777" w:rsidR="008F2812" w:rsidRDefault="00A12E87">
            <w:pPr>
              <w:rPr>
                <w:rFonts w:eastAsia="Calibri"/>
              </w:rPr>
            </w:pPr>
            <w:r>
              <w:rPr>
                <w:rFonts w:eastAsia="Calibri"/>
              </w:rPr>
              <w:lastRenderedPageBreak/>
              <w:t>[8]</w:t>
            </w:r>
          </w:p>
        </w:tc>
        <w:tc>
          <w:tcPr>
            <w:tcW w:w="8216" w:type="dxa"/>
          </w:tcPr>
          <w:p w14:paraId="619C1B16"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4</w:t>
            </w:r>
          </w:p>
          <w:p w14:paraId="3CC8089D"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We suggest defining a PHY layer latency less than or equal to 100 ms for the commercial use cases and less than or equal to 10 ms for the IIoT use cases</w:t>
            </w:r>
          </w:p>
          <w:p w14:paraId="60FF3EE8" w14:textId="77777777" w:rsidR="008F2812" w:rsidRPr="00885ABD" w:rsidRDefault="008F2812">
            <w:pPr>
              <w:pStyle w:val="3GPPText"/>
              <w:rPr>
                <w:rFonts w:eastAsia="Calibri"/>
                <w:b/>
                <w:i/>
                <w:lang w:val="en-US" w:eastAsia="zh-CN"/>
              </w:rPr>
            </w:pPr>
          </w:p>
        </w:tc>
      </w:tr>
      <w:tr w:rsidR="008F2812" w:rsidRPr="00885ABD" w14:paraId="6A85C149" w14:textId="77777777">
        <w:tc>
          <w:tcPr>
            <w:tcW w:w="1413" w:type="dxa"/>
          </w:tcPr>
          <w:p w14:paraId="6B9D214A" w14:textId="77777777" w:rsidR="008F2812" w:rsidRDefault="00A12E87">
            <w:pPr>
              <w:rPr>
                <w:rFonts w:eastAsia="Calibri"/>
              </w:rPr>
            </w:pPr>
            <w:r>
              <w:rPr>
                <w:rFonts w:eastAsia="Calibri"/>
              </w:rPr>
              <w:t>[9]</w:t>
            </w:r>
          </w:p>
        </w:tc>
        <w:tc>
          <w:tcPr>
            <w:tcW w:w="8216" w:type="dxa"/>
          </w:tcPr>
          <w:p w14:paraId="0612FD03" w14:textId="77777777" w:rsidR="008F2812" w:rsidRPr="00885ABD" w:rsidRDefault="00A12E87">
            <w:pPr>
              <w:pStyle w:val="03Proposal"/>
              <w:spacing w:after="120"/>
              <w:rPr>
                <w:i/>
                <w:iCs/>
                <w:lang w:val="en-US"/>
              </w:rPr>
            </w:pPr>
            <w:r w:rsidRPr="00885ABD">
              <w:rPr>
                <w:i/>
                <w:iCs/>
                <w:lang w:val="en-US"/>
              </w:rPr>
              <w:t xml:space="preserve">Proposal 1: The performance requirement for Rel-17 positioning is: </w:t>
            </w:r>
          </w:p>
          <w:p w14:paraId="21810993" w14:textId="77777777" w:rsidR="008F2812" w:rsidRPr="00885ABD" w:rsidRDefault="00A12E87" w:rsidP="0059397A">
            <w:pPr>
              <w:pStyle w:val="03Proposal"/>
              <w:numPr>
                <w:ilvl w:val="0"/>
                <w:numId w:val="21"/>
              </w:numPr>
              <w:spacing w:after="120"/>
              <w:rPr>
                <w:i/>
                <w:iCs/>
                <w:lang w:val="en-US"/>
              </w:rPr>
            </w:pPr>
            <w:r w:rsidRPr="00885ABD">
              <w:rPr>
                <w:rFonts w:hint="eastAsia"/>
                <w:i/>
                <w:iCs/>
                <w:lang w:val="en-US"/>
              </w:rPr>
              <w:t>Horizontal</w:t>
            </w:r>
            <w:r w:rsidRPr="00885ABD">
              <w:rPr>
                <w:i/>
                <w:iCs/>
                <w:lang w:val="en-US"/>
              </w:rPr>
              <w:t xml:space="preserve"> positioning accuracy &lt; </w:t>
            </w:r>
            <w:r w:rsidRPr="00885ABD">
              <w:rPr>
                <w:rFonts w:hint="eastAsia"/>
                <w:i/>
                <w:iCs/>
                <w:lang w:val="en-US"/>
              </w:rPr>
              <w:t>0.5</w:t>
            </w:r>
            <w:r w:rsidRPr="00885ABD">
              <w:rPr>
                <w:i/>
                <w:iCs/>
                <w:lang w:val="en-US"/>
              </w:rPr>
              <w:t xml:space="preserve"> m for 90% UEs</w:t>
            </w:r>
          </w:p>
          <w:p w14:paraId="6E5909B1" w14:textId="77777777" w:rsidR="008F2812" w:rsidRPr="00885ABD" w:rsidRDefault="00A12E87" w:rsidP="0059397A">
            <w:pPr>
              <w:pStyle w:val="03Proposal"/>
              <w:numPr>
                <w:ilvl w:val="0"/>
                <w:numId w:val="21"/>
              </w:numPr>
              <w:spacing w:after="120"/>
              <w:rPr>
                <w:i/>
                <w:iCs/>
                <w:lang w:val="en-US"/>
              </w:rPr>
            </w:pPr>
            <w:r w:rsidRPr="00885ABD">
              <w:rPr>
                <w:i/>
                <w:iCs/>
                <w:lang w:val="en-US"/>
              </w:rPr>
              <w:t>Vertical positioning accuracy &lt; 1m for 90%UEs</w:t>
            </w:r>
          </w:p>
          <w:p w14:paraId="68D5BB77"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91F59C6" w14:textId="77777777">
        <w:tc>
          <w:tcPr>
            <w:tcW w:w="1413" w:type="dxa"/>
          </w:tcPr>
          <w:p w14:paraId="2854ED6E" w14:textId="77777777" w:rsidR="008F2812" w:rsidRDefault="00A12E87">
            <w:pPr>
              <w:rPr>
                <w:rFonts w:eastAsia="Calibri"/>
              </w:rPr>
            </w:pPr>
            <w:r>
              <w:rPr>
                <w:rFonts w:eastAsia="Calibri"/>
              </w:rPr>
              <w:t>[11]</w:t>
            </w:r>
          </w:p>
        </w:tc>
        <w:tc>
          <w:tcPr>
            <w:tcW w:w="8216" w:type="dxa"/>
          </w:tcPr>
          <w:p w14:paraId="5D255B9E" w14:textId="77777777" w:rsidR="008F2812" w:rsidRPr="00885ABD" w:rsidRDefault="00A12E87">
            <w:pPr>
              <w:spacing w:before="60" w:after="60" w:line="288" w:lineRule="auto"/>
              <w:rPr>
                <w:rFonts w:eastAsia="Calibri"/>
                <w:lang w:val="en-US"/>
              </w:rPr>
            </w:pPr>
            <w:r w:rsidRPr="00885ABD">
              <w:rPr>
                <w:rFonts w:eastAsia="Calibri"/>
                <w:b/>
                <w:i/>
                <w:lang w:val="en-US"/>
              </w:rPr>
              <w:t>Proposal 1</w:t>
            </w:r>
            <w:r w:rsidRPr="00885ABD">
              <w:rPr>
                <w:rFonts w:eastAsia="Calibri"/>
                <w:i/>
                <w:lang w:val="en-US"/>
              </w:rPr>
              <w:t xml:space="preserve">: The target positioning requirements should be defined following the IIoT use cases with positioning level 1, 2 and 8 in Table 8.1.7 in TR 22.804 and Table 7.3.2.2-1 of TS 22.261. </w:t>
            </w:r>
          </w:p>
          <w:p w14:paraId="7D38A140" w14:textId="77777777" w:rsidR="008F2812" w:rsidRPr="00885ABD" w:rsidRDefault="00A12E87">
            <w:pPr>
              <w:spacing w:before="60" w:after="60" w:line="288" w:lineRule="auto"/>
              <w:rPr>
                <w:rFonts w:eastAsia="Calibri"/>
                <w:i/>
                <w:lang w:val="en-US"/>
              </w:rPr>
            </w:pPr>
            <w:r w:rsidRPr="00885ABD">
              <w:rPr>
                <w:rFonts w:eastAsia="Calibri"/>
                <w:b/>
                <w:i/>
                <w:lang w:val="en-US"/>
              </w:rPr>
              <w:t>Proposal 2</w:t>
            </w:r>
            <w:r w:rsidRPr="00885ABD">
              <w:rPr>
                <w:rFonts w:eastAsia="Calibri"/>
                <w:i/>
                <w:lang w:val="en-US"/>
              </w:rPr>
              <w:t xml:space="preserve">: Positioning accuracy including relative </w:t>
            </w:r>
            <w:proofErr w:type="spellStart"/>
            <w:r w:rsidRPr="00885ABD">
              <w:rPr>
                <w:rFonts w:eastAsia="Calibri"/>
                <w:i/>
                <w:lang w:val="en-US"/>
              </w:rPr>
              <w:t>positioing</w:t>
            </w:r>
            <w:proofErr w:type="spellEnd"/>
            <w:r w:rsidRPr="00885ABD">
              <w:rPr>
                <w:rFonts w:eastAsia="Calibri"/>
                <w:i/>
                <w:lang w:val="en-US"/>
              </w:rPr>
              <w:t xml:space="preserve"> accuracy should be the baseline metric for evaluation. Latency, </w:t>
            </w:r>
            <w:proofErr w:type="spellStart"/>
            <w:r w:rsidRPr="00885ABD">
              <w:rPr>
                <w:rFonts w:eastAsia="Calibri"/>
                <w:i/>
                <w:lang w:val="en-US"/>
              </w:rPr>
              <w:t>signalling</w:t>
            </w:r>
            <w:proofErr w:type="spellEnd"/>
            <w:r w:rsidRPr="00885ABD">
              <w:rPr>
                <w:rFonts w:eastAsia="Calibri"/>
                <w:i/>
                <w:lang w:val="en-US"/>
              </w:rPr>
              <w:t xml:space="preserve"> overhead and UE power consumption can be considered additionally as metrics for evaluation in an analytical manner.</w:t>
            </w:r>
          </w:p>
          <w:p w14:paraId="008F00D3" w14:textId="77777777" w:rsidR="008F2812" w:rsidRPr="00885ABD" w:rsidRDefault="008F2812">
            <w:pPr>
              <w:pStyle w:val="03Proposal"/>
              <w:spacing w:after="120"/>
              <w:rPr>
                <w:i/>
                <w:iCs/>
                <w:lang w:val="en-US"/>
              </w:rPr>
            </w:pPr>
          </w:p>
        </w:tc>
      </w:tr>
      <w:tr w:rsidR="008F2812" w:rsidRPr="00885ABD" w14:paraId="3A45FF80" w14:textId="77777777">
        <w:tc>
          <w:tcPr>
            <w:tcW w:w="1413" w:type="dxa"/>
          </w:tcPr>
          <w:p w14:paraId="12C3C079" w14:textId="77777777" w:rsidR="008F2812" w:rsidRDefault="00A12E87">
            <w:pPr>
              <w:rPr>
                <w:rFonts w:eastAsia="Calibri"/>
              </w:rPr>
            </w:pPr>
            <w:r>
              <w:rPr>
                <w:rFonts w:eastAsia="Calibri"/>
              </w:rPr>
              <w:t>[12]</w:t>
            </w:r>
          </w:p>
        </w:tc>
        <w:tc>
          <w:tcPr>
            <w:tcW w:w="8216" w:type="dxa"/>
          </w:tcPr>
          <w:p w14:paraId="7ABBA221"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1: In Rel-17 target positioning requirements for IIoT use cases are defined as follows:</w:t>
            </w:r>
          </w:p>
          <w:p w14:paraId="0B47CF14"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X m) for [90%] of UEs</w:t>
            </w:r>
          </w:p>
          <w:p w14:paraId="5CDFF088" w14:textId="77777777" w:rsidR="008F2812" w:rsidRDefault="00A12E87" w:rsidP="0059397A">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X = 0.2 m</w:t>
            </w:r>
          </w:p>
          <w:p w14:paraId="161B6913"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 Y m) for [90%] of UEs</w:t>
            </w:r>
          </w:p>
          <w:p w14:paraId="349AC54F" w14:textId="77777777" w:rsidR="008F2812" w:rsidRDefault="00A12E87" w:rsidP="0059397A">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30904583"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(&lt;10ms)</w:t>
            </w:r>
          </w:p>
          <w:p w14:paraId="29C775F4"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10ms)</w:t>
            </w:r>
          </w:p>
          <w:p w14:paraId="6404D06E"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lastRenderedPageBreak/>
              <w:t>P</w:t>
            </w:r>
            <w:r w:rsidRPr="00885ABD">
              <w:rPr>
                <w:rFonts w:ascii="Arial" w:eastAsia="Calibri" w:hAnsi="Arial" w:cs="Arial"/>
                <w:b/>
                <w:bCs/>
                <w:lang w:val="en-US"/>
              </w:rPr>
              <w:t>roposal 2: In Rel-17 target positioning requirements for commercial use cases are defined as follows:</w:t>
            </w:r>
          </w:p>
          <w:p w14:paraId="27BCEE0B"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1 m) for [90%] of UEs</w:t>
            </w:r>
          </w:p>
          <w:p w14:paraId="1604ECEC"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(&lt;3 m) for [90%] of UEs</w:t>
            </w:r>
          </w:p>
          <w:p w14:paraId="5601D3CE"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 100 ms)</w:t>
            </w:r>
          </w:p>
          <w:p w14:paraId="1F2756E9"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50 ms)</w:t>
            </w:r>
          </w:p>
          <w:p w14:paraId="433DF0A7" w14:textId="77777777" w:rsidR="008F2812" w:rsidRPr="00885ABD" w:rsidRDefault="008F2812">
            <w:pPr>
              <w:spacing w:before="60" w:after="60" w:line="288" w:lineRule="auto"/>
              <w:rPr>
                <w:rFonts w:eastAsia="Calibri"/>
                <w:b/>
                <w:i/>
                <w:lang w:val="en-US"/>
              </w:rPr>
            </w:pPr>
          </w:p>
        </w:tc>
      </w:tr>
      <w:tr w:rsidR="008F2812" w:rsidRPr="00885ABD" w14:paraId="632FDC36" w14:textId="77777777">
        <w:tc>
          <w:tcPr>
            <w:tcW w:w="1413" w:type="dxa"/>
          </w:tcPr>
          <w:p w14:paraId="2A679A42" w14:textId="77777777" w:rsidR="008F2812" w:rsidRDefault="00A12E87">
            <w:pPr>
              <w:rPr>
                <w:rFonts w:eastAsia="Calibri"/>
              </w:rPr>
            </w:pPr>
            <w:r>
              <w:rPr>
                <w:rFonts w:eastAsia="Calibri"/>
              </w:rPr>
              <w:lastRenderedPageBreak/>
              <w:t>[14]</w:t>
            </w:r>
          </w:p>
        </w:tc>
        <w:tc>
          <w:tcPr>
            <w:tcW w:w="8216" w:type="dxa"/>
          </w:tcPr>
          <w:p w14:paraId="639597C3" w14:textId="77777777" w:rsidR="008F2812" w:rsidRDefault="00A12E87">
            <w:pPr>
              <w:rPr>
                <w:rFonts w:eastAsia="Calibri"/>
                <w:b/>
                <w:i/>
              </w:rPr>
            </w:pPr>
            <w:r>
              <w:rPr>
                <w:rFonts w:eastAsia="Calibri"/>
                <w:b/>
                <w:i/>
              </w:rPr>
              <w:t>Proposal 1:</w:t>
            </w:r>
          </w:p>
          <w:p w14:paraId="7CEC001C" w14:textId="77777777" w:rsidR="008F2812" w:rsidRDefault="00A12E87" w:rsidP="0059397A">
            <w:pPr>
              <w:pStyle w:val="ListParagraph"/>
              <w:numPr>
                <w:ilvl w:val="0"/>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 xml:space="preserve">Rel-17 target positioning requirement could be defined as below: </w:t>
            </w:r>
          </w:p>
          <w:p w14:paraId="04CD1E13" w14:textId="77777777" w:rsidR="008F2812" w:rsidRDefault="00A12E87" w:rsidP="0059397A">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4C076198"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1 m) for 90% of UEs</w:t>
            </w:r>
          </w:p>
          <w:p w14:paraId="5237E1E1"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2 m) for 90% of UEs</w:t>
            </w:r>
          </w:p>
          <w:p w14:paraId="44E15087"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 100ms)</w:t>
            </w:r>
          </w:p>
          <w:p w14:paraId="12DB1214"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7951443B" w14:textId="77777777" w:rsidR="008F2812" w:rsidRPr="008A4CBF" w:rsidRDefault="00A12E87" w:rsidP="0059397A">
            <w:pPr>
              <w:pStyle w:val="ListParagraph"/>
              <w:numPr>
                <w:ilvl w:val="3"/>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3DB389C3" w14:textId="77777777" w:rsidR="008F2812" w:rsidRDefault="00A12E87" w:rsidP="0059397A">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2BB8E145"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0.2 m) for 99% of UEs</w:t>
            </w:r>
          </w:p>
          <w:p w14:paraId="6EA6EF54"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0.2 m) for 99% of UEs</w:t>
            </w:r>
          </w:p>
          <w:p w14:paraId="15384C80"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(&lt;100ms)</w:t>
            </w:r>
          </w:p>
          <w:p w14:paraId="2BDB7C07"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1E31F4DB" w14:textId="77777777" w:rsidR="008F2812" w:rsidRPr="008A4CBF" w:rsidRDefault="00A12E87" w:rsidP="0059397A">
            <w:pPr>
              <w:pStyle w:val="ListParagraph"/>
              <w:numPr>
                <w:ilvl w:val="3"/>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7D8B4701" w14:textId="77777777" w:rsidR="008F2812" w:rsidRPr="00885ABD" w:rsidRDefault="008F2812">
            <w:pPr>
              <w:spacing w:before="60"/>
              <w:rPr>
                <w:rFonts w:ascii="Arial" w:eastAsia="Calibri" w:hAnsi="Arial" w:cs="Arial"/>
                <w:b/>
                <w:bCs/>
                <w:lang w:val="en-US"/>
              </w:rPr>
            </w:pPr>
          </w:p>
        </w:tc>
      </w:tr>
      <w:tr w:rsidR="008F2812" w:rsidRPr="00885ABD" w14:paraId="1D87EA34" w14:textId="77777777">
        <w:tc>
          <w:tcPr>
            <w:tcW w:w="1413" w:type="dxa"/>
          </w:tcPr>
          <w:p w14:paraId="3E1FDE5B" w14:textId="77777777" w:rsidR="008F2812" w:rsidRDefault="00A12E87">
            <w:pPr>
              <w:rPr>
                <w:rFonts w:eastAsia="Calibri"/>
              </w:rPr>
            </w:pPr>
            <w:r>
              <w:rPr>
                <w:rFonts w:eastAsia="Calibri"/>
              </w:rPr>
              <w:t>[18]</w:t>
            </w:r>
          </w:p>
        </w:tc>
        <w:tc>
          <w:tcPr>
            <w:tcW w:w="8216" w:type="dxa"/>
          </w:tcPr>
          <w:p w14:paraId="67A2219F" w14:textId="77777777" w:rsidR="008F2812" w:rsidRPr="00885ABD" w:rsidRDefault="00A12E87">
            <w:pPr>
              <w:pStyle w:val="Proposal"/>
              <w:numPr>
                <w:ilvl w:val="0"/>
                <w:numId w:val="0"/>
              </w:numPr>
              <w:ind w:left="1304" w:hanging="1304"/>
              <w:rPr>
                <w:rFonts w:eastAsia="Calibri"/>
                <w:lang w:val="en-US"/>
              </w:rPr>
            </w:pPr>
            <w:bookmarkStart w:id="2" w:name="_Toc47734435"/>
            <w:r w:rsidRPr="00885ABD">
              <w:rPr>
                <w:rFonts w:eastAsia="Calibri"/>
                <w:lang w:val="en-US"/>
              </w:rPr>
              <w:t>Proposal 1 Accuracy for commercial and IIOT use cases is defined for 90 percent of UEs</w:t>
            </w:r>
            <w:bookmarkEnd w:id="2"/>
            <w:r w:rsidRPr="00885ABD">
              <w:rPr>
                <w:rFonts w:eastAsia="Calibri"/>
                <w:lang w:val="en-US"/>
              </w:rPr>
              <w:t xml:space="preserve"> </w:t>
            </w:r>
          </w:p>
          <w:p w14:paraId="51F0C56D" w14:textId="77777777" w:rsidR="008F2812" w:rsidRPr="00885ABD" w:rsidRDefault="008F2812">
            <w:pPr>
              <w:rPr>
                <w:rFonts w:eastAsia="Calibri"/>
                <w:lang w:val="en-US"/>
              </w:rPr>
            </w:pPr>
          </w:p>
          <w:p w14:paraId="1CD2B952" w14:textId="77777777" w:rsidR="008F2812" w:rsidRPr="00885ABD" w:rsidRDefault="00A12E87">
            <w:pPr>
              <w:pStyle w:val="Proposal"/>
              <w:numPr>
                <w:ilvl w:val="0"/>
                <w:numId w:val="0"/>
              </w:numPr>
              <w:ind w:left="1304" w:hanging="1304"/>
              <w:rPr>
                <w:rFonts w:eastAsia="Calibri"/>
                <w:lang w:val="en-US"/>
              </w:rPr>
            </w:pPr>
            <w:bookmarkStart w:id="3" w:name="_Toc47734436"/>
            <w:r w:rsidRPr="00885ABD">
              <w:rPr>
                <w:rFonts w:eastAsia="Calibri"/>
                <w:lang w:val="en-US"/>
              </w:rPr>
              <w:t>Proposal 2 Do not specify a target for vertical accuracy for commercial use cases</w:t>
            </w:r>
            <w:bookmarkEnd w:id="3"/>
            <w:r w:rsidRPr="00885ABD">
              <w:rPr>
                <w:rFonts w:eastAsia="Calibri"/>
                <w:lang w:val="en-US"/>
              </w:rPr>
              <w:t xml:space="preserve"> </w:t>
            </w:r>
          </w:p>
          <w:p w14:paraId="5B1C46A5" w14:textId="77777777" w:rsidR="008F2812" w:rsidRPr="00885ABD" w:rsidRDefault="008F2812">
            <w:pPr>
              <w:rPr>
                <w:rFonts w:eastAsia="Calibri"/>
                <w:lang w:val="en-US"/>
              </w:rPr>
            </w:pPr>
          </w:p>
          <w:p w14:paraId="66CF0932" w14:textId="77777777" w:rsidR="008F2812" w:rsidRPr="00885ABD" w:rsidRDefault="00A12E87">
            <w:pPr>
              <w:pStyle w:val="Proposal"/>
              <w:numPr>
                <w:ilvl w:val="0"/>
                <w:numId w:val="0"/>
              </w:numPr>
              <w:rPr>
                <w:rFonts w:eastAsia="Calibri"/>
                <w:lang w:val="en-US"/>
              </w:rPr>
            </w:pPr>
            <w:bookmarkStart w:id="4" w:name="_Toc47734437"/>
            <w:r w:rsidRPr="00885ABD">
              <w:rPr>
                <w:rFonts w:eastAsia="Calibri"/>
                <w:lang w:val="en-US"/>
              </w:rPr>
              <w:t>Proposal 3 In Rel-17 target positioning requirements for IIoT use cases are defined as follows:</w:t>
            </w:r>
            <w:bookmarkEnd w:id="4"/>
          </w:p>
          <w:p w14:paraId="2FA0BA87" w14:textId="77777777" w:rsidR="008F2812" w:rsidRPr="00885ABD" w:rsidRDefault="00A12E87">
            <w:pPr>
              <w:pStyle w:val="Proposal"/>
              <w:numPr>
                <w:ilvl w:val="0"/>
                <w:numId w:val="0"/>
              </w:numPr>
              <w:ind w:left="1440"/>
              <w:rPr>
                <w:rFonts w:eastAsia="Calibri"/>
                <w:lang w:val="en-US"/>
              </w:rPr>
            </w:pPr>
            <w:bookmarkStart w:id="5" w:name="_Toc47734438"/>
            <w:r w:rsidRPr="00885ABD">
              <w:rPr>
                <w:rFonts w:eastAsia="Calibri"/>
                <w:lang w:val="en-US"/>
              </w:rPr>
              <w:lastRenderedPageBreak/>
              <w:t>- Horizontal position accuracy (&lt; X m) for [90%] of UEs</w:t>
            </w:r>
            <w:bookmarkEnd w:id="5"/>
          </w:p>
          <w:p w14:paraId="44208E15" w14:textId="77777777" w:rsidR="008F2812" w:rsidRPr="00885ABD" w:rsidRDefault="00A12E87">
            <w:pPr>
              <w:pStyle w:val="Proposal"/>
              <w:numPr>
                <w:ilvl w:val="0"/>
                <w:numId w:val="0"/>
              </w:numPr>
              <w:ind w:left="1440"/>
              <w:rPr>
                <w:rFonts w:eastAsia="Calibri"/>
                <w:lang w:val="en-US"/>
              </w:rPr>
            </w:pPr>
            <w:bookmarkStart w:id="6" w:name="_Toc47734439"/>
            <w:r w:rsidRPr="00885ABD">
              <w:rPr>
                <w:rFonts w:eastAsia="Calibri"/>
                <w:lang w:val="en-US"/>
              </w:rPr>
              <w:t>- X = 0.2  m</w:t>
            </w:r>
            <w:bookmarkEnd w:id="6"/>
          </w:p>
          <w:p w14:paraId="2FF78895" w14:textId="77777777" w:rsidR="008F2812" w:rsidRPr="00885ABD" w:rsidRDefault="00A12E87">
            <w:pPr>
              <w:pStyle w:val="Proposal"/>
              <w:numPr>
                <w:ilvl w:val="0"/>
                <w:numId w:val="0"/>
              </w:numPr>
              <w:ind w:left="1440"/>
              <w:rPr>
                <w:rFonts w:eastAsia="Calibri"/>
                <w:lang w:val="en-US"/>
              </w:rPr>
            </w:pPr>
            <w:bookmarkStart w:id="7" w:name="_Toc47734440"/>
            <w:r w:rsidRPr="00885ABD">
              <w:rPr>
                <w:rFonts w:eastAsia="Calibri"/>
                <w:lang w:val="en-US"/>
              </w:rPr>
              <w:t>- (Optional) Vertical position accuracy (&lt; Y m) for [90%] of UEs</w:t>
            </w:r>
            <w:bookmarkEnd w:id="7"/>
          </w:p>
          <w:p w14:paraId="463F8482" w14:textId="77777777" w:rsidR="008F2812" w:rsidRPr="00885ABD" w:rsidRDefault="00A12E87">
            <w:pPr>
              <w:pStyle w:val="Proposal"/>
              <w:numPr>
                <w:ilvl w:val="0"/>
                <w:numId w:val="0"/>
              </w:numPr>
              <w:ind w:left="1440"/>
              <w:rPr>
                <w:rFonts w:eastAsia="Calibri"/>
                <w:lang w:val="en-US"/>
              </w:rPr>
            </w:pPr>
            <w:bookmarkStart w:id="8" w:name="_Toc47734441"/>
            <w:r w:rsidRPr="00885ABD">
              <w:rPr>
                <w:rFonts w:eastAsia="Calibri"/>
                <w:lang w:val="en-US"/>
              </w:rPr>
              <w:t>- Y = 0.2 or 1 m</w:t>
            </w:r>
            <w:bookmarkEnd w:id="8"/>
          </w:p>
          <w:p w14:paraId="0DCB5AE7" w14:textId="77777777" w:rsidR="008F2812" w:rsidRPr="00885ABD" w:rsidRDefault="00A12E87">
            <w:pPr>
              <w:pStyle w:val="Proposal"/>
              <w:numPr>
                <w:ilvl w:val="0"/>
                <w:numId w:val="0"/>
              </w:numPr>
              <w:ind w:left="1304" w:hanging="1304"/>
              <w:rPr>
                <w:rFonts w:eastAsia="Calibri"/>
                <w:lang w:val="en-US"/>
              </w:rPr>
            </w:pPr>
            <w:bookmarkStart w:id="9" w:name="_Toc47734442"/>
            <w:r w:rsidRPr="00885ABD">
              <w:rPr>
                <w:rFonts w:eastAsia="Calibri"/>
                <w:lang w:val="en-US"/>
              </w:rPr>
              <w:t>Proposal 4 Target latency should include at least 100ms end to end, for both IIOT and commercial use cases</w:t>
            </w:r>
            <w:bookmarkEnd w:id="9"/>
            <w:r w:rsidRPr="00885ABD">
              <w:rPr>
                <w:rFonts w:eastAsia="Calibri"/>
                <w:lang w:val="en-US"/>
              </w:rPr>
              <w:t xml:space="preserve"> </w:t>
            </w:r>
          </w:p>
          <w:p w14:paraId="4D6B0411" w14:textId="77777777" w:rsidR="008F2812" w:rsidRPr="00885ABD" w:rsidRDefault="008F2812">
            <w:pPr>
              <w:rPr>
                <w:rFonts w:eastAsia="Calibri"/>
                <w:b/>
                <w:i/>
                <w:lang w:val="en-US"/>
              </w:rPr>
            </w:pPr>
          </w:p>
        </w:tc>
      </w:tr>
    </w:tbl>
    <w:p w14:paraId="02308132" w14:textId="77777777" w:rsidR="008F2812" w:rsidRPr="00885ABD" w:rsidRDefault="008F2812"/>
    <w:p w14:paraId="19D90666" w14:textId="77777777" w:rsidR="008F2812" w:rsidRPr="00885ABD" w:rsidRDefault="00A12E87">
      <w:r w:rsidRPr="00885ABD">
        <w:t xml:space="preserve">It seem the majority of companies agree that the performance should be evaluated for 90 percent of UEs.  </w:t>
      </w:r>
    </w:p>
    <w:p w14:paraId="35D7497B" w14:textId="77777777" w:rsidR="008F2812" w:rsidRDefault="00A12E87">
      <w:r>
        <w:t>For commercial use cases:</w:t>
      </w:r>
    </w:p>
    <w:p w14:paraId="1F2AB6AC" w14:textId="77777777" w:rsidR="008F2812" w:rsidRDefault="00A12E87" w:rsidP="0059397A">
      <w:pPr>
        <w:pStyle w:val="ListParagraph"/>
        <w:numPr>
          <w:ilvl w:val="0"/>
          <w:numId w:val="18"/>
        </w:numPr>
        <w:rPr>
          <w:lang w:val="en-GB"/>
        </w:rPr>
      </w:pPr>
      <w:r>
        <w:rPr>
          <w:lang w:val="en-GB"/>
        </w:rPr>
        <w:t>most company agree to 3m for vertical accuracy, except for one company proposing 2m and one company proposing not to specify the target vertical accuracy.</w:t>
      </w:r>
    </w:p>
    <w:p w14:paraId="44AEA6CC" w14:textId="77777777" w:rsidR="008F2812" w:rsidRDefault="00A12E87" w:rsidP="0059397A">
      <w:pPr>
        <w:pStyle w:val="ListParagraph"/>
        <w:numPr>
          <w:ilvl w:val="0"/>
          <w:numId w:val="18"/>
        </w:numPr>
        <w:rPr>
          <w:lang w:val="en-GB"/>
        </w:rPr>
      </w:pPr>
      <w:r>
        <w:rPr>
          <w:lang w:val="en-GB"/>
        </w:rPr>
        <w:t xml:space="preserve"> End to end Latency is supported to be 100ms for all companies with a proposal. </w:t>
      </w:r>
    </w:p>
    <w:p w14:paraId="7B41B06E" w14:textId="77777777" w:rsidR="008F2812" w:rsidRDefault="00A12E87" w:rsidP="0059397A">
      <w:pPr>
        <w:pStyle w:val="ListParagraph"/>
        <w:numPr>
          <w:ilvl w:val="0"/>
          <w:numId w:val="18"/>
        </w:numPr>
        <w:rPr>
          <w:lang w:val="en-GB"/>
        </w:rPr>
      </w:pPr>
      <w:r>
        <w:rPr>
          <w:lang w:val="en-GB"/>
        </w:rPr>
        <w:t>Physical latency proposal range from 10 to 18ms</w:t>
      </w:r>
    </w:p>
    <w:p w14:paraId="221A6160" w14:textId="77777777" w:rsidR="008F2812" w:rsidRPr="00885ABD" w:rsidRDefault="008F2812"/>
    <w:p w14:paraId="69166BA0" w14:textId="77777777" w:rsidR="008F2812" w:rsidRDefault="00A12E87">
      <w:r>
        <w:t>For IIOT use cases</w:t>
      </w:r>
    </w:p>
    <w:p w14:paraId="1C2BCB78" w14:textId="77777777" w:rsidR="008F2812" w:rsidRDefault="00A12E87" w:rsidP="0059397A">
      <w:pPr>
        <w:pStyle w:val="ListParagraph"/>
        <w:numPr>
          <w:ilvl w:val="0"/>
          <w:numId w:val="18"/>
        </w:numPr>
        <w:rPr>
          <w:lang w:val="en-GB"/>
        </w:rPr>
      </w:pPr>
      <w:r>
        <w:rPr>
          <w:lang w:val="en-GB"/>
        </w:rPr>
        <w:t>Horizontal accuracy is split between 0.2 and 0.5m. vertical accuracy proposals include 1m, 0.5m or 0.2m</w:t>
      </w:r>
    </w:p>
    <w:p w14:paraId="5729751D" w14:textId="77777777" w:rsidR="008F2812" w:rsidRDefault="00A12E87" w:rsidP="0059397A">
      <w:pPr>
        <w:pStyle w:val="ListParagraph"/>
        <w:numPr>
          <w:ilvl w:val="0"/>
          <w:numId w:val="18"/>
        </w:numPr>
        <w:rPr>
          <w:lang w:val="en-GB"/>
        </w:rPr>
      </w:pPr>
      <w:r>
        <w:rPr>
          <w:lang w:val="en-GB"/>
        </w:rPr>
        <w:t xml:space="preserve"> End to end Latency is supported to be 100ms for all companies with a proposal. </w:t>
      </w:r>
    </w:p>
    <w:p w14:paraId="6C7EAE0D" w14:textId="77777777" w:rsidR="008F2812" w:rsidRDefault="00A12E87" w:rsidP="0059397A">
      <w:pPr>
        <w:pStyle w:val="ListParagraph"/>
        <w:numPr>
          <w:ilvl w:val="0"/>
          <w:numId w:val="18"/>
        </w:numPr>
        <w:rPr>
          <w:lang w:val="en-GB"/>
        </w:rPr>
      </w:pPr>
      <w:r>
        <w:rPr>
          <w:lang w:val="en-GB"/>
        </w:rPr>
        <w:t>Physical latency proposal range from 10 to 18ms</w:t>
      </w:r>
    </w:p>
    <w:p w14:paraId="52E824BA" w14:textId="77777777" w:rsidR="008F2812" w:rsidRPr="00885ABD" w:rsidRDefault="008F2812"/>
    <w:p w14:paraId="2ED5E517" w14:textId="77777777" w:rsidR="008F2812" w:rsidRPr="00885ABD" w:rsidRDefault="00A12E87">
      <w:r w:rsidRPr="00885ABD">
        <w:t xml:space="preserve">Based on the submitted proposals, it is proposed to </w:t>
      </w:r>
      <w:proofErr w:type="spellStart"/>
      <w:r w:rsidRPr="00885ABD">
        <w:t>downselect</w:t>
      </w:r>
      <w:proofErr w:type="spellEnd"/>
      <w:r w:rsidRPr="00885ABD">
        <w:t xml:space="preserve"> options for accuracy and latency based on the majority view. the following is proposed to update the previous agreement:</w:t>
      </w:r>
    </w:p>
    <w:p w14:paraId="5EC25DF3" w14:textId="77777777" w:rsidR="008F2812" w:rsidRPr="00885ABD" w:rsidRDefault="00A12E87">
      <w:pPr>
        <w:pStyle w:val="BodyText"/>
        <w:spacing w:after="0"/>
        <w:rPr>
          <w:rFonts w:eastAsia="SimSun"/>
          <w:b/>
          <w:i/>
          <w:szCs w:val="20"/>
        </w:rPr>
      </w:pPr>
      <w:r w:rsidRPr="00885ABD">
        <w:rPr>
          <w:rFonts w:eastAsia="SimSun"/>
          <w:b/>
          <w:i/>
          <w:szCs w:val="20"/>
        </w:rPr>
        <w:t xml:space="preserve"> </w:t>
      </w:r>
    </w:p>
    <w:p w14:paraId="619B0EC3" w14:textId="77777777" w:rsidR="008F2812" w:rsidRPr="00885ABD" w:rsidRDefault="00A12E87">
      <w:pPr>
        <w:pStyle w:val="Proposal"/>
        <w:numPr>
          <w:ilvl w:val="0"/>
          <w:numId w:val="0"/>
        </w:numPr>
        <w:rPr>
          <w:rFonts w:ascii="Times" w:hAnsi="Times" w:cs="Times"/>
        </w:rPr>
      </w:pPr>
      <w:r w:rsidRPr="00885ABD">
        <w:t>Feature lead Proposal 1:  In Rel-17 target positioning requirements for commercial use cases are defined as follows:</w:t>
      </w:r>
    </w:p>
    <w:p w14:paraId="149246BA" w14:textId="77777777" w:rsidR="008F2812" w:rsidRPr="00885ABD" w:rsidRDefault="00A12E87" w:rsidP="0059397A">
      <w:pPr>
        <w:pStyle w:val="Proposal"/>
        <w:numPr>
          <w:ilvl w:val="0"/>
          <w:numId w:val="18"/>
        </w:numPr>
      </w:pPr>
      <w:r w:rsidRPr="00885ABD">
        <w:t>Horizontal position accuracy (&lt; 1 m) for 90% of UEs</w:t>
      </w:r>
    </w:p>
    <w:p w14:paraId="4AB01906" w14:textId="77777777" w:rsidR="008F2812" w:rsidRPr="00885ABD" w:rsidRDefault="00A12E87" w:rsidP="0059397A">
      <w:pPr>
        <w:pStyle w:val="Proposal"/>
        <w:numPr>
          <w:ilvl w:val="0"/>
          <w:numId w:val="18"/>
        </w:numPr>
      </w:pPr>
      <w:r w:rsidRPr="00885ABD">
        <w:t>Vertical position accuracy (&lt; 3 m) for 90% of UEs</w:t>
      </w:r>
    </w:p>
    <w:p w14:paraId="60BCD1A5" w14:textId="77777777" w:rsidR="008F2812" w:rsidRPr="00885ABD" w:rsidRDefault="00A12E87" w:rsidP="0059397A">
      <w:pPr>
        <w:pStyle w:val="Proposal"/>
        <w:numPr>
          <w:ilvl w:val="0"/>
          <w:numId w:val="18"/>
        </w:numPr>
      </w:pPr>
      <w:r w:rsidRPr="00885ABD">
        <w:t>End-to-end latency for position estimation of UE (&lt; 100 ms)</w:t>
      </w:r>
    </w:p>
    <w:p w14:paraId="46C3984F" w14:textId="77777777" w:rsidR="008F2812" w:rsidRPr="00885ABD" w:rsidRDefault="00A12E87" w:rsidP="0059397A">
      <w:pPr>
        <w:pStyle w:val="Proposal"/>
        <w:numPr>
          <w:ilvl w:val="0"/>
          <w:numId w:val="18"/>
        </w:numPr>
      </w:pPr>
      <w:r w:rsidRPr="00885ABD">
        <w:t>Physical layer latency for position estimation of UE (&lt; [10 ms])</w:t>
      </w:r>
    </w:p>
    <w:p w14:paraId="58B6E1B8" w14:textId="77777777" w:rsidR="008F2812" w:rsidRPr="00885ABD" w:rsidRDefault="00A12E87">
      <w:pPr>
        <w:pStyle w:val="Proposal"/>
        <w:numPr>
          <w:ilvl w:val="0"/>
          <w:numId w:val="0"/>
        </w:numPr>
      </w:pPr>
      <w:r w:rsidRPr="00885ABD">
        <w:t>In Rel-17 target positioning requirements for IIoT use cases are defined as follows:</w:t>
      </w:r>
    </w:p>
    <w:p w14:paraId="7AFE3392" w14:textId="77777777" w:rsidR="008F2812" w:rsidRPr="00885ABD" w:rsidRDefault="00A12E87" w:rsidP="0059397A">
      <w:pPr>
        <w:pStyle w:val="Proposal"/>
        <w:numPr>
          <w:ilvl w:val="0"/>
          <w:numId w:val="18"/>
        </w:numPr>
      </w:pPr>
      <w:r w:rsidRPr="00885ABD">
        <w:t>Horizontal position accuracy (&lt; 0.2 m) for 90% of UEs</w:t>
      </w:r>
    </w:p>
    <w:p w14:paraId="050D5F2E" w14:textId="77777777" w:rsidR="008F2812" w:rsidRPr="00885ABD" w:rsidRDefault="00A12E87" w:rsidP="0059397A">
      <w:pPr>
        <w:pStyle w:val="Proposal"/>
        <w:numPr>
          <w:ilvl w:val="0"/>
          <w:numId w:val="18"/>
        </w:numPr>
      </w:pPr>
      <w:r w:rsidRPr="00885ABD">
        <w:t xml:space="preserve">Vertical position accuracy (&lt; 1 m) for 90% of UEs </w:t>
      </w:r>
    </w:p>
    <w:p w14:paraId="6D0913FE" w14:textId="77777777" w:rsidR="008F2812" w:rsidRPr="00885ABD" w:rsidRDefault="00A12E87" w:rsidP="0059397A">
      <w:pPr>
        <w:pStyle w:val="Proposal"/>
        <w:numPr>
          <w:ilvl w:val="0"/>
          <w:numId w:val="18"/>
        </w:numPr>
      </w:pPr>
      <w:r w:rsidRPr="00885ABD">
        <w:t>End-to-end latency for position estimation of UE (&lt;100ms)</w:t>
      </w:r>
    </w:p>
    <w:p w14:paraId="1050DE87" w14:textId="77777777" w:rsidR="008F2812" w:rsidRPr="00885ABD" w:rsidRDefault="00A12E87" w:rsidP="0059397A">
      <w:pPr>
        <w:pStyle w:val="Proposal"/>
        <w:numPr>
          <w:ilvl w:val="0"/>
          <w:numId w:val="18"/>
        </w:numPr>
      </w:pPr>
      <w:r w:rsidRPr="00885ABD">
        <w:t>Physical layer latency for position estimation of UE (&lt; [10ms])</w:t>
      </w:r>
    </w:p>
    <w:p w14:paraId="0975A036" w14:textId="77777777" w:rsidR="008F2812" w:rsidRPr="00885ABD" w:rsidRDefault="00A12E87">
      <w:pPr>
        <w:pStyle w:val="Proposal"/>
        <w:numPr>
          <w:ilvl w:val="0"/>
          <w:numId w:val="0"/>
        </w:numPr>
      </w:pPr>
      <w:r w:rsidRPr="00885ABD">
        <w:lastRenderedPageBreak/>
        <w:t>Note: Target positioning requirements may not necessarily be reached for all scenarios</w:t>
      </w:r>
    </w:p>
    <w:p w14:paraId="008FEFD1" w14:textId="77777777" w:rsidR="008F2812" w:rsidRPr="00885ABD" w:rsidRDefault="008F2812"/>
    <w:p w14:paraId="2CEFE13F" w14:textId="77777777" w:rsidR="008F2812" w:rsidRPr="00885ABD" w:rsidRDefault="00A12E87">
      <w:r w:rsidRPr="00885ABD">
        <w:t>Companies are encouraged to provide their comments in the table below</w:t>
      </w:r>
    </w:p>
    <w:p w14:paraId="09A0E9D6"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5F12F95" w14:textId="77777777" w:rsidTr="00F320CC">
        <w:tc>
          <w:tcPr>
            <w:tcW w:w="1736" w:type="dxa"/>
          </w:tcPr>
          <w:p w14:paraId="7D375B57" w14:textId="77777777" w:rsidR="008F2812" w:rsidRDefault="00A12E87">
            <w:pPr>
              <w:rPr>
                <w:rFonts w:eastAsia="Calibri"/>
              </w:rPr>
            </w:pPr>
            <w:r>
              <w:rPr>
                <w:rFonts w:eastAsia="Calibri"/>
              </w:rPr>
              <w:t>Company</w:t>
            </w:r>
          </w:p>
        </w:tc>
        <w:tc>
          <w:tcPr>
            <w:tcW w:w="8074" w:type="dxa"/>
          </w:tcPr>
          <w:p w14:paraId="4FB821B0" w14:textId="77777777" w:rsidR="008F2812" w:rsidRDefault="00A12E87">
            <w:pPr>
              <w:rPr>
                <w:rFonts w:eastAsia="Calibri"/>
              </w:rPr>
            </w:pPr>
            <w:r>
              <w:rPr>
                <w:rFonts w:eastAsia="Calibri"/>
              </w:rPr>
              <w:t>Comment</w:t>
            </w:r>
          </w:p>
        </w:tc>
      </w:tr>
      <w:tr w:rsidR="008F2812" w:rsidRPr="00885ABD" w14:paraId="0415B21A" w14:textId="77777777" w:rsidTr="00F320CC">
        <w:tc>
          <w:tcPr>
            <w:tcW w:w="1736" w:type="dxa"/>
          </w:tcPr>
          <w:p w14:paraId="70BB4E61" w14:textId="77777777" w:rsidR="008F2812" w:rsidRDefault="00A12E87">
            <w:pPr>
              <w:rPr>
                <w:rFonts w:eastAsia="Calibri"/>
              </w:rPr>
            </w:pPr>
            <w:r>
              <w:rPr>
                <w:rFonts w:eastAsia="Calibri"/>
              </w:rPr>
              <w:t>Nokia/NSB</w:t>
            </w:r>
          </w:p>
        </w:tc>
        <w:tc>
          <w:tcPr>
            <w:tcW w:w="8074" w:type="dxa"/>
          </w:tcPr>
          <w:p w14:paraId="5CBAC49D" w14:textId="77777777" w:rsidR="008F2812" w:rsidRPr="00885ABD" w:rsidRDefault="00A12E87">
            <w:pPr>
              <w:rPr>
                <w:rFonts w:eastAsia="Calibri"/>
                <w:lang w:val="en-US"/>
              </w:rPr>
            </w:pPr>
            <w:r w:rsidRPr="00885ABD">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8F2812" w:rsidRPr="00885ABD" w14:paraId="01CA530F" w14:textId="77777777" w:rsidTr="00F320CC">
        <w:tc>
          <w:tcPr>
            <w:tcW w:w="1736" w:type="dxa"/>
          </w:tcPr>
          <w:p w14:paraId="4F5E349C" w14:textId="77777777" w:rsidR="008F2812" w:rsidRDefault="00A12E87">
            <w:pPr>
              <w:rPr>
                <w:rFonts w:eastAsia="Calibri"/>
              </w:rPr>
            </w:pPr>
            <w:r>
              <w:rPr>
                <w:rFonts w:eastAsia="Calibri" w:hint="eastAsia"/>
              </w:rPr>
              <w:t>CATT</w:t>
            </w:r>
          </w:p>
        </w:tc>
        <w:tc>
          <w:tcPr>
            <w:tcW w:w="8074" w:type="dxa"/>
          </w:tcPr>
          <w:p w14:paraId="6C15221B" w14:textId="77777777" w:rsidR="008F2812" w:rsidRPr="00885ABD" w:rsidRDefault="00A12E87">
            <w:pPr>
              <w:rPr>
                <w:lang w:val="en-US"/>
              </w:rPr>
            </w:pPr>
            <w:r w:rsidRPr="00885ABD">
              <w:rPr>
                <w:rFonts w:eastAsia="Calibri" w:hint="eastAsia"/>
                <w:lang w:val="en-US"/>
              </w:rPr>
              <w:t xml:space="preserve">Support FL proposal. And we share the same view with Nokia/NSB that the PHY layer latency should be defined clearly. In fact, FL proposal 5 in section 2.4 had given the draft </w:t>
            </w:r>
            <w:r w:rsidRPr="00885ABD">
              <w:rPr>
                <w:rFonts w:eastAsia="Calibri"/>
                <w:lang w:val="en-US"/>
              </w:rPr>
              <w:t>definition</w:t>
            </w:r>
            <w:r w:rsidRPr="00885ABD">
              <w:rPr>
                <w:rFonts w:eastAsia="Calibri" w:hint="eastAsia"/>
                <w:lang w:val="en-US"/>
              </w:rPr>
              <w:t xml:space="preserve"> of physical layer latency.</w:t>
            </w:r>
          </w:p>
        </w:tc>
      </w:tr>
      <w:tr w:rsidR="008F2812" w:rsidRPr="00885ABD" w14:paraId="0C930C7F" w14:textId="77777777" w:rsidTr="00F320CC">
        <w:tc>
          <w:tcPr>
            <w:tcW w:w="1736" w:type="dxa"/>
          </w:tcPr>
          <w:p w14:paraId="49E113A1" w14:textId="77777777" w:rsidR="008F2812" w:rsidRDefault="00A12E87">
            <w:pPr>
              <w:rPr>
                <w:rFonts w:eastAsia="Calibri"/>
              </w:rPr>
            </w:pPr>
            <w:r>
              <w:rPr>
                <w:rFonts w:eastAsia="DengXian"/>
              </w:rPr>
              <w:t>Huawei/HiSilicon</w:t>
            </w:r>
          </w:p>
        </w:tc>
        <w:tc>
          <w:tcPr>
            <w:tcW w:w="8074" w:type="dxa"/>
          </w:tcPr>
          <w:p w14:paraId="5ABAF5A2" w14:textId="77777777" w:rsidR="008F2812" w:rsidRPr="00885ABD" w:rsidRDefault="00A12E87">
            <w:pPr>
              <w:rPr>
                <w:rFonts w:eastAsia="DengXian"/>
                <w:lang w:val="en-US"/>
              </w:rPr>
            </w:pPr>
            <w:r w:rsidRPr="00885ABD">
              <w:rPr>
                <w:rFonts w:eastAsia="DengXian"/>
                <w:lang w:val="en-US"/>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516E3924" w14:textId="77777777" w:rsidR="008F2812" w:rsidRPr="00885ABD" w:rsidRDefault="00A12E87">
            <w:pPr>
              <w:rPr>
                <w:rFonts w:eastAsia="Calibri"/>
                <w:lang w:val="en-US"/>
              </w:rPr>
            </w:pPr>
            <w:r w:rsidRPr="00885ABD">
              <w:rPr>
                <w:rFonts w:eastAsia="DengXian"/>
                <w:lang w:val="en-US"/>
              </w:rPr>
              <w:t>The remaining proposals (with the understanding of physical layer latency still being kept in brackets implied the values are still FFS) are fine.</w:t>
            </w:r>
          </w:p>
        </w:tc>
      </w:tr>
      <w:tr w:rsidR="008F2812" w:rsidRPr="00885ABD" w14:paraId="2C1359B3" w14:textId="77777777" w:rsidTr="00F320CC">
        <w:tc>
          <w:tcPr>
            <w:tcW w:w="1736" w:type="dxa"/>
          </w:tcPr>
          <w:p w14:paraId="005325A1" w14:textId="77777777" w:rsidR="008F2812" w:rsidRDefault="00A12E87">
            <w:pPr>
              <w:rPr>
                <w:rFonts w:eastAsia="DengXian"/>
              </w:rPr>
            </w:pPr>
            <w:r>
              <w:rPr>
                <w:rFonts w:eastAsia="Calibri"/>
              </w:rPr>
              <w:t>vivo</w:t>
            </w:r>
          </w:p>
        </w:tc>
        <w:tc>
          <w:tcPr>
            <w:tcW w:w="8074" w:type="dxa"/>
          </w:tcPr>
          <w:p w14:paraId="10D73B87"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gree with the FL proposal 1.</w:t>
            </w:r>
          </w:p>
        </w:tc>
      </w:tr>
      <w:tr w:rsidR="008F2812" w:rsidRPr="00885ABD" w14:paraId="15478570" w14:textId="77777777" w:rsidTr="00F320CC">
        <w:tc>
          <w:tcPr>
            <w:tcW w:w="1736" w:type="dxa"/>
          </w:tcPr>
          <w:p w14:paraId="7D64FDF3" w14:textId="77777777" w:rsidR="008F2812" w:rsidRDefault="00A12E87">
            <w:pPr>
              <w:rPr>
                <w:rFonts w:eastAsia="Malgun Gothic"/>
              </w:rPr>
            </w:pPr>
            <w:r>
              <w:rPr>
                <w:rFonts w:eastAsia="Malgun Gothic" w:hint="eastAsia"/>
              </w:rPr>
              <w:t>L</w:t>
            </w:r>
            <w:r>
              <w:rPr>
                <w:rFonts w:eastAsia="Malgun Gothic"/>
              </w:rPr>
              <w:t>G</w:t>
            </w:r>
          </w:p>
        </w:tc>
        <w:tc>
          <w:tcPr>
            <w:tcW w:w="8074" w:type="dxa"/>
          </w:tcPr>
          <w:p w14:paraId="266F4219" w14:textId="77777777" w:rsidR="008F2812" w:rsidRPr="00885ABD" w:rsidRDefault="00A12E87">
            <w:pPr>
              <w:rPr>
                <w:rFonts w:eastAsia="DengXian"/>
                <w:lang w:val="en-US"/>
              </w:rPr>
            </w:pPr>
            <w:r w:rsidRPr="00885ABD">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8F2812" w:rsidRPr="00885ABD" w14:paraId="023715CA" w14:textId="77777777" w:rsidTr="00F320CC">
        <w:tc>
          <w:tcPr>
            <w:tcW w:w="1736" w:type="dxa"/>
          </w:tcPr>
          <w:p w14:paraId="73D6D0AF" w14:textId="77777777" w:rsidR="008F2812" w:rsidRDefault="00A12E87">
            <w:pPr>
              <w:rPr>
                <w:rFonts w:eastAsia="Malgun Gothic"/>
              </w:rPr>
            </w:pPr>
            <w:r>
              <w:rPr>
                <w:rFonts w:hint="eastAsia"/>
                <w:lang w:val="en-US"/>
              </w:rPr>
              <w:t>ZTE</w:t>
            </w:r>
          </w:p>
        </w:tc>
        <w:tc>
          <w:tcPr>
            <w:tcW w:w="8074" w:type="dxa"/>
          </w:tcPr>
          <w:p w14:paraId="1310AFDB" w14:textId="77777777" w:rsidR="008F2812" w:rsidRPr="00885ABD" w:rsidRDefault="00A12E87">
            <w:pPr>
              <w:rPr>
                <w:lang w:val="en-US"/>
              </w:rPr>
            </w:pPr>
            <w:r>
              <w:rPr>
                <w:rFonts w:hint="eastAsia"/>
                <w:lang w:val="en-US"/>
              </w:rPr>
              <w:t>We are generally f</w:t>
            </w:r>
            <w:r w:rsidRPr="00885ABD">
              <w:rPr>
                <w:lang w:val="en-US"/>
              </w:rPr>
              <w:t>i</w:t>
            </w:r>
            <w:r>
              <w:rPr>
                <w:rFonts w:hint="eastAsia"/>
                <w:lang w:val="en-US"/>
              </w:rPr>
              <w:t>ne w</w:t>
            </w:r>
            <w:r w:rsidRPr="00885ABD">
              <w:rPr>
                <w:lang w:val="en-US"/>
              </w:rPr>
              <w:t>i</w:t>
            </w:r>
            <w:r>
              <w:rPr>
                <w:rFonts w:hint="eastAsia"/>
                <w:lang w:val="en-US"/>
              </w:rPr>
              <w:t>th the proposal. Regard</w:t>
            </w:r>
            <w:r w:rsidRPr="00885ABD">
              <w:rPr>
                <w:lang w:val="en-US"/>
              </w:rPr>
              <w:t>i</w:t>
            </w:r>
            <w:r>
              <w:rPr>
                <w:rFonts w:hint="eastAsia"/>
                <w:lang w:val="en-US"/>
              </w:rPr>
              <w:t>ng the latency for phys</w:t>
            </w:r>
            <w:r w:rsidRPr="00885ABD">
              <w:rPr>
                <w:lang w:val="en-US"/>
              </w:rPr>
              <w:t>i</w:t>
            </w:r>
            <w:r>
              <w:rPr>
                <w:rFonts w:hint="eastAsia"/>
                <w:lang w:val="en-US"/>
              </w:rPr>
              <w:t>cal layer</w:t>
            </w:r>
            <w:r w:rsidRPr="00885ABD">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sidRPr="00885ABD">
              <w:rPr>
                <w:lang w:val="en-US"/>
              </w:rPr>
              <w:t>i</w:t>
            </w:r>
            <w:r>
              <w:rPr>
                <w:rFonts w:hint="eastAsia"/>
                <w:lang w:val="en-US"/>
              </w:rPr>
              <w:t>ne phys</w:t>
            </w:r>
            <w:r w:rsidRPr="00885ABD">
              <w:rPr>
                <w:lang w:val="en-US"/>
              </w:rPr>
              <w:t>i</w:t>
            </w:r>
            <w:r>
              <w:rPr>
                <w:rFonts w:hint="eastAsia"/>
                <w:lang w:val="en-US"/>
              </w:rPr>
              <w:t>cal layer latency should be d</w:t>
            </w:r>
            <w:r w:rsidRPr="00885ABD">
              <w:rPr>
                <w:lang w:val="en-US"/>
              </w:rPr>
              <w:t>i</w:t>
            </w:r>
            <w:r>
              <w:rPr>
                <w:rFonts w:hint="eastAsia"/>
                <w:lang w:val="en-US"/>
              </w:rPr>
              <w:t>scussed f</w:t>
            </w:r>
            <w:r w:rsidRPr="00885ABD">
              <w:rPr>
                <w:lang w:val="en-US"/>
              </w:rPr>
              <w:t>i</w:t>
            </w:r>
            <w:r>
              <w:rPr>
                <w:rFonts w:hint="eastAsia"/>
                <w:lang w:val="en-US"/>
              </w:rPr>
              <w:t>rst.</w:t>
            </w:r>
          </w:p>
        </w:tc>
      </w:tr>
      <w:tr w:rsidR="00A12E87" w:rsidRPr="00885ABD" w14:paraId="637BA0FD" w14:textId="77777777" w:rsidTr="00F320CC">
        <w:tc>
          <w:tcPr>
            <w:tcW w:w="1736" w:type="dxa"/>
          </w:tcPr>
          <w:p w14:paraId="164BA6D3" w14:textId="77777777" w:rsidR="00A12E87" w:rsidRDefault="00A12E87">
            <w:r>
              <w:t>Qualcomm</w:t>
            </w:r>
          </w:p>
        </w:tc>
        <w:tc>
          <w:tcPr>
            <w:tcW w:w="8074" w:type="dxa"/>
          </w:tcPr>
          <w:p w14:paraId="6F4BA838" w14:textId="278C0012" w:rsidR="00A12E87" w:rsidRPr="00885ABD" w:rsidRDefault="00A12E87">
            <w:pPr>
              <w:rPr>
                <w:lang w:val="en-US"/>
              </w:rPr>
            </w:pPr>
            <w:r w:rsidRPr="00885ABD">
              <w:rPr>
                <w:lang w:val="en-US"/>
              </w:rPr>
              <w:t>We are not fine in the proposal for the following main reason</w:t>
            </w:r>
            <w:r w:rsidR="00E60B6B" w:rsidRPr="00885ABD">
              <w:rPr>
                <w:lang w:val="en-US"/>
              </w:rPr>
              <w:t>s</w:t>
            </w:r>
            <w:r w:rsidRPr="00885ABD">
              <w:rPr>
                <w:lang w:val="en-US"/>
              </w:rPr>
              <w:t>:</w:t>
            </w:r>
          </w:p>
          <w:p w14:paraId="44816CB2" w14:textId="06B07C8B" w:rsidR="00A12E87" w:rsidRPr="00885ABD" w:rsidRDefault="00A12E87" w:rsidP="0059397A">
            <w:pPr>
              <w:pStyle w:val="ListParagraph"/>
              <w:numPr>
                <w:ilvl w:val="0"/>
                <w:numId w:val="43"/>
              </w:numPr>
              <w:rPr>
                <w:lang w:val="en-US"/>
              </w:rPr>
            </w:pPr>
            <w:r w:rsidRPr="00885ABD">
              <w:rPr>
                <w:lang w:val="en-US"/>
              </w:rPr>
              <w:t>End-To-End latency target at least for IIoT cases should be &lt;10 msec as written in the SI description</w:t>
            </w:r>
            <w:r w:rsidR="00002513" w:rsidRPr="00885ABD">
              <w:rPr>
                <w:lang w:val="en-US"/>
              </w:rPr>
              <w:t xml:space="preserve"> as a desired latency for some </w:t>
            </w:r>
            <w:proofErr w:type="spellStart"/>
            <w:r w:rsidR="00002513" w:rsidRPr="00885ABD">
              <w:rPr>
                <w:lang w:val="en-US"/>
              </w:rPr>
              <w:t>IioT</w:t>
            </w:r>
            <w:proofErr w:type="spellEnd"/>
            <w:r w:rsidR="00002513" w:rsidRPr="00885ABD">
              <w:rPr>
                <w:lang w:val="en-US"/>
              </w:rPr>
              <w:t xml:space="preserve"> use cases. This aspect does not appear in the above description at all. </w:t>
            </w:r>
          </w:p>
          <w:p w14:paraId="3433C859" w14:textId="77777777" w:rsidR="00A12E87" w:rsidRPr="00A12E87" w:rsidRDefault="00A12E87" w:rsidP="00A12E87">
            <w:pPr>
              <w:spacing w:after="60"/>
              <w:ind w:left="567"/>
              <w:rPr>
                <w:i/>
                <w:iCs/>
                <w:lang w:val="en-US"/>
              </w:rPr>
            </w:pPr>
            <w:r w:rsidRPr="00A12E87">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4199D673" w14:textId="77777777" w:rsidR="00A12E87" w:rsidRPr="00885ABD" w:rsidRDefault="00A12E87" w:rsidP="00A12E87">
            <w:pPr>
              <w:ind w:left="567" w:firstLine="720"/>
              <w:rPr>
                <w:i/>
                <w:iCs/>
                <w:lang w:val="en-US"/>
              </w:rPr>
            </w:pPr>
            <w:r w:rsidRPr="00885ABD">
              <w:rPr>
                <w:i/>
                <w:iCs/>
                <w:lang w:val="en-US"/>
              </w:rPr>
              <w:lastRenderedPageBreak/>
              <w:t>(a) For general commercial use cases (e.g., TS 22.261):</w:t>
            </w:r>
          </w:p>
          <w:p w14:paraId="45C4C4A1" w14:textId="77777777" w:rsidR="00A12E87" w:rsidRPr="00885ABD" w:rsidRDefault="00A12E87" w:rsidP="00A12E87">
            <w:pPr>
              <w:ind w:left="567"/>
              <w:rPr>
                <w:i/>
                <w:iCs/>
                <w:lang w:val="en-US"/>
              </w:rPr>
            </w:pPr>
            <w:r w:rsidRPr="00885ABD">
              <w:rPr>
                <w:i/>
                <w:iCs/>
                <w:lang w:val="en-US"/>
              </w:rPr>
              <w:tab/>
            </w:r>
            <w:r w:rsidRPr="00885ABD">
              <w:rPr>
                <w:i/>
                <w:iCs/>
                <w:lang w:val="en-US"/>
              </w:rPr>
              <w:tab/>
              <w:t>- sub-meter level position accuracy (&lt; 1 m)</w:t>
            </w:r>
          </w:p>
          <w:p w14:paraId="28B83FF0" w14:textId="77777777" w:rsidR="00A12E87" w:rsidRPr="00885ABD" w:rsidRDefault="00A12E87" w:rsidP="00A12E87">
            <w:pPr>
              <w:ind w:left="567" w:firstLine="720"/>
              <w:rPr>
                <w:i/>
                <w:iCs/>
                <w:lang w:val="en-US"/>
              </w:rPr>
            </w:pPr>
            <w:r w:rsidRPr="00885ABD">
              <w:rPr>
                <w:i/>
                <w:iCs/>
                <w:lang w:val="en-US"/>
              </w:rPr>
              <w:t>(b) For IIoT Use Cases (e.g., 22.804):</w:t>
            </w:r>
          </w:p>
          <w:p w14:paraId="3F799FCC" w14:textId="77777777" w:rsidR="00A12E87" w:rsidRPr="00885ABD" w:rsidRDefault="00A12E87" w:rsidP="00A12E87">
            <w:pPr>
              <w:ind w:left="567"/>
              <w:rPr>
                <w:i/>
                <w:iCs/>
                <w:lang w:val="en-US"/>
              </w:rPr>
            </w:pPr>
            <w:r w:rsidRPr="00885ABD">
              <w:rPr>
                <w:i/>
                <w:iCs/>
                <w:lang w:val="en-US"/>
              </w:rPr>
              <w:tab/>
            </w:r>
            <w:r w:rsidRPr="00885ABD">
              <w:rPr>
                <w:i/>
                <w:iCs/>
                <w:lang w:val="en-US"/>
              </w:rPr>
              <w:tab/>
              <w:t>- position accuracy &lt; 0.2 m</w:t>
            </w:r>
          </w:p>
          <w:p w14:paraId="37F42522" w14:textId="3BA699AB" w:rsidR="00A12E87" w:rsidRPr="00885ABD" w:rsidRDefault="00A12E87" w:rsidP="00A12E87">
            <w:pPr>
              <w:ind w:left="567"/>
              <w:rPr>
                <w:b/>
                <w:bCs/>
                <w:i/>
                <w:iCs/>
                <w:lang w:val="en-US"/>
              </w:rPr>
            </w:pPr>
            <w:r w:rsidRPr="00885ABD">
              <w:rPr>
                <w:i/>
                <w:iCs/>
                <w:lang w:val="en-US"/>
              </w:rPr>
              <w:t xml:space="preserve">The target latency requirement is &lt; 100 ms; </w:t>
            </w:r>
            <w:r w:rsidRPr="00885ABD">
              <w:rPr>
                <w:b/>
                <w:bCs/>
                <w:i/>
                <w:iCs/>
                <w:lang w:val="en-US"/>
              </w:rPr>
              <w:t xml:space="preserve">for some IIoT use cases, latency in the order of 10 ms is desired. </w:t>
            </w:r>
          </w:p>
          <w:p w14:paraId="0161FF4E" w14:textId="77777777" w:rsidR="00E60B6B" w:rsidRPr="00885ABD" w:rsidRDefault="00E60B6B" w:rsidP="00E60B6B">
            <w:pPr>
              <w:rPr>
                <w:b/>
                <w:bCs/>
                <w:i/>
                <w:iCs/>
                <w:lang w:val="en-US"/>
              </w:rPr>
            </w:pPr>
          </w:p>
          <w:p w14:paraId="2C4162E4" w14:textId="77777777" w:rsidR="00A12E87" w:rsidRPr="00885ABD" w:rsidRDefault="00A12E87" w:rsidP="0059397A">
            <w:pPr>
              <w:pStyle w:val="ListParagraph"/>
              <w:numPr>
                <w:ilvl w:val="0"/>
                <w:numId w:val="43"/>
              </w:numPr>
              <w:rPr>
                <w:lang w:val="en-US"/>
              </w:rPr>
            </w:pPr>
            <w:r w:rsidRPr="00885ABD">
              <w:rPr>
                <w:lang w:val="en-US"/>
              </w:rPr>
              <w:t xml:space="preserve">For vertical, we still think that there needs to be more time to nail down the number, so we prefer to keep 1m in brackets. </w:t>
            </w:r>
          </w:p>
        </w:tc>
      </w:tr>
      <w:tr w:rsidR="00F00526" w:rsidRPr="00885ABD" w14:paraId="6A2CDC31" w14:textId="77777777" w:rsidTr="00F320CC">
        <w:tc>
          <w:tcPr>
            <w:tcW w:w="1736" w:type="dxa"/>
          </w:tcPr>
          <w:p w14:paraId="2D04DCBC" w14:textId="77777777" w:rsidR="00F00526" w:rsidRDefault="00F00526" w:rsidP="008A4CBF">
            <w:pPr>
              <w:rPr>
                <w:lang w:val="en-US"/>
              </w:rPr>
            </w:pPr>
            <w:r>
              <w:rPr>
                <w:lang w:val="en-US"/>
              </w:rPr>
              <w:lastRenderedPageBreak/>
              <w:t>Intel</w:t>
            </w:r>
          </w:p>
        </w:tc>
        <w:tc>
          <w:tcPr>
            <w:tcW w:w="8074" w:type="dxa"/>
          </w:tcPr>
          <w:p w14:paraId="2E94DA29" w14:textId="77777777" w:rsidR="00F00526" w:rsidRPr="005C4CB9" w:rsidRDefault="00F00526" w:rsidP="008A4CBF">
            <w:pPr>
              <w:rPr>
                <w:lang w:val="en-US"/>
              </w:rPr>
            </w:pPr>
            <w:r w:rsidRPr="005C4CB9">
              <w:rPr>
                <w:lang w:val="en-US"/>
              </w:rPr>
              <w:t>We would like to propose the following upper bounds for the latency requirements:</w:t>
            </w:r>
          </w:p>
          <w:p w14:paraId="1F8223C6" w14:textId="77777777" w:rsidR="00F00526" w:rsidRPr="005C4CB9" w:rsidRDefault="00F00526" w:rsidP="008A4CBF">
            <w:pPr>
              <w:rPr>
                <w:lang w:val="en-US"/>
              </w:rPr>
            </w:pPr>
            <w:r w:rsidRPr="005C4CB9">
              <w:rPr>
                <w:lang w:val="en-US"/>
              </w:rPr>
              <w:t>For commercial use case: end-to-end latency &lt; 100 ms, PHY layer latency &lt; 100 ms</w:t>
            </w:r>
          </w:p>
          <w:p w14:paraId="5EA32457" w14:textId="77777777" w:rsidR="00F00526" w:rsidRPr="005C4CB9" w:rsidRDefault="00F00526" w:rsidP="008A4CBF">
            <w:pPr>
              <w:rPr>
                <w:lang w:val="en-US"/>
              </w:rPr>
            </w:pPr>
            <w:r w:rsidRPr="005C4CB9">
              <w:rPr>
                <w:lang w:val="en-US"/>
              </w:rPr>
              <w:t>For IIoT use case: end-to-end latency &lt; 10 ms, PHY layer latency &lt; 10 ms</w:t>
            </w:r>
          </w:p>
          <w:p w14:paraId="33B60D66" w14:textId="77777777" w:rsidR="00F00526" w:rsidRDefault="00F00526" w:rsidP="008A4CBF">
            <w:pPr>
              <w:rPr>
                <w:lang w:val="en-US"/>
              </w:rPr>
            </w:pPr>
            <w:r w:rsidRPr="005C4CB9">
              <w:rPr>
                <w:lang w:val="en-US"/>
              </w:rPr>
              <w:t>We agree that definition is required, it can be addressed in the agenda item 8.5.2.</w:t>
            </w:r>
          </w:p>
        </w:tc>
      </w:tr>
      <w:tr w:rsidR="00F320CC" w:rsidRPr="00885ABD" w14:paraId="14F917A6" w14:textId="77777777" w:rsidTr="00F320CC">
        <w:tc>
          <w:tcPr>
            <w:tcW w:w="1736" w:type="dxa"/>
          </w:tcPr>
          <w:p w14:paraId="7B5D3D39" w14:textId="77777777" w:rsidR="00F320CC" w:rsidRPr="00280840" w:rsidRDefault="00F320CC" w:rsidP="00885ABD">
            <w:pPr>
              <w:rPr>
                <w:rFonts w:eastAsia="DengXian"/>
              </w:rPr>
            </w:pPr>
            <w:r>
              <w:rPr>
                <w:rFonts w:eastAsia="DengXian" w:hint="eastAsia"/>
              </w:rPr>
              <w:t>C</w:t>
            </w:r>
            <w:r>
              <w:rPr>
                <w:rFonts w:eastAsia="DengXian"/>
              </w:rPr>
              <w:t>MCC</w:t>
            </w:r>
          </w:p>
        </w:tc>
        <w:tc>
          <w:tcPr>
            <w:tcW w:w="8074" w:type="dxa"/>
          </w:tcPr>
          <w:p w14:paraId="4302A1ED" w14:textId="77777777" w:rsidR="00F320CC" w:rsidRDefault="00F320CC" w:rsidP="00885ABD">
            <w:pPr>
              <w:rPr>
                <w:rFonts w:eastAsia="DengXian"/>
                <w:lang w:val="en-GB"/>
              </w:rPr>
            </w:pPr>
            <w:r>
              <w:rPr>
                <w:rFonts w:eastAsia="DengXian" w:hint="eastAsia"/>
                <w:lang w:val="en-GB"/>
              </w:rPr>
              <w:t>W</w:t>
            </w:r>
            <w:r>
              <w:rPr>
                <w:rFonts w:eastAsia="DengXian"/>
                <w:lang w:val="en-GB"/>
              </w:rPr>
              <w:t xml:space="preserve">e have two concerns regarding the FL proposal. </w:t>
            </w:r>
          </w:p>
          <w:p w14:paraId="570AE26E" w14:textId="77777777" w:rsidR="00F320CC" w:rsidRDefault="00F320CC" w:rsidP="00885ABD">
            <w:pPr>
              <w:rPr>
                <w:rFonts w:eastAsia="DengXian"/>
                <w:lang w:val="en-GB"/>
              </w:rPr>
            </w:pPr>
            <w:r>
              <w:rPr>
                <w:rFonts w:eastAsia="DengXian"/>
                <w:lang w:val="en-GB"/>
              </w:rPr>
              <w:t>For the vertical accuracy of IIoT use cases, considering the localization of the stored goods on the shelf, high vertical accuracy is a need as urgent as the horizontal one. By this stage, we are ok to leave it open:</w:t>
            </w:r>
          </w:p>
          <w:p w14:paraId="579D6DED" w14:textId="77777777" w:rsidR="00F320CC" w:rsidRPr="009119E2" w:rsidRDefault="00F320CC" w:rsidP="00885ABD">
            <w:pPr>
              <w:rPr>
                <w:rFonts w:eastAsia="DengXian"/>
                <w:b/>
                <w:bCs/>
                <w:lang w:val="en-GB"/>
              </w:rPr>
            </w:pPr>
            <w:r w:rsidRPr="00612B67">
              <w:rPr>
                <w:b/>
                <w:bCs/>
                <w:lang w:val="en-GB"/>
              </w:rPr>
              <w:t>In Rel-17 target positioning requirements for IIoT use cases:</w:t>
            </w:r>
          </w:p>
          <w:p w14:paraId="4D8F0061" w14:textId="77777777" w:rsidR="00F320CC" w:rsidRPr="009119E2" w:rsidRDefault="00F320CC" w:rsidP="0059397A">
            <w:pPr>
              <w:pStyle w:val="Proposal"/>
              <w:numPr>
                <w:ilvl w:val="0"/>
                <w:numId w:val="18"/>
              </w:numPr>
              <w:tabs>
                <w:tab w:val="clear" w:pos="1304"/>
              </w:tabs>
              <w:spacing w:after="0"/>
              <w:ind w:left="714" w:hanging="357"/>
              <w:rPr>
                <w:rFonts w:eastAsia="Calibri"/>
                <w:lang w:val="en-GB"/>
              </w:rPr>
            </w:pPr>
            <w:r w:rsidRPr="00B0400C">
              <w:rPr>
                <w:lang w:val="en-GB" w:eastAsia="x-none"/>
              </w:rPr>
              <w:t>Vertical position accuracy (&lt;</w:t>
            </w:r>
            <w:r>
              <w:rPr>
                <w:lang w:val="en-GB" w:eastAsia="x-none"/>
              </w:rPr>
              <w:t xml:space="preserve"> [0.2 or 1] </w:t>
            </w:r>
            <w:r w:rsidRPr="00B0400C">
              <w:rPr>
                <w:lang w:val="en-GB" w:eastAsia="x-none"/>
              </w:rPr>
              <w:t>m) for</w:t>
            </w:r>
            <w:r>
              <w:rPr>
                <w:lang w:val="en-GB" w:eastAsia="x-none"/>
              </w:rPr>
              <w:t xml:space="preserve"> </w:t>
            </w:r>
            <w:r w:rsidRPr="00B0400C">
              <w:rPr>
                <w:lang w:val="en-GB" w:eastAsia="x-none"/>
              </w:rPr>
              <w:t>90% of UEs</w:t>
            </w:r>
          </w:p>
          <w:p w14:paraId="020E5692" w14:textId="77777777" w:rsidR="00F320CC" w:rsidRDefault="00F320CC" w:rsidP="00885ABD">
            <w:pPr>
              <w:rPr>
                <w:rFonts w:eastAsia="DengXian"/>
                <w:lang w:val="en-GB"/>
              </w:rPr>
            </w:pPr>
            <w:r>
              <w:rPr>
                <w:rFonts w:eastAsia="DengXian" w:hint="eastAsia"/>
                <w:lang w:val="en-GB"/>
              </w:rPr>
              <w:t>F</w:t>
            </w:r>
            <w:r>
              <w:rPr>
                <w:rFonts w:eastAsia="DengXian"/>
                <w:lang w:val="en-GB"/>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B1BBD88" w14:textId="77777777" w:rsidR="00F320CC" w:rsidRPr="00612B67" w:rsidRDefault="00F320CC" w:rsidP="00885ABD">
            <w:pPr>
              <w:rPr>
                <w:rFonts w:eastAsia="DengXian"/>
                <w:b/>
                <w:bCs/>
                <w:lang w:val="en-GB"/>
              </w:rPr>
            </w:pPr>
            <w:r w:rsidRPr="00612B67">
              <w:rPr>
                <w:b/>
                <w:bCs/>
                <w:lang w:val="en-GB"/>
              </w:rPr>
              <w:t>In Rel-17 target positioning requirements for IIoT use cases:</w:t>
            </w:r>
          </w:p>
          <w:p w14:paraId="724307D6" w14:textId="77777777" w:rsidR="00F320CC" w:rsidRPr="00612B67" w:rsidRDefault="00F320CC" w:rsidP="0059397A">
            <w:pPr>
              <w:pStyle w:val="Proposal"/>
              <w:numPr>
                <w:ilvl w:val="0"/>
                <w:numId w:val="18"/>
              </w:numPr>
              <w:tabs>
                <w:tab w:val="clear" w:pos="1304"/>
              </w:tabs>
              <w:spacing w:after="0"/>
              <w:rPr>
                <w:lang w:val="en-GB" w:eastAsia="x-none"/>
              </w:rPr>
            </w:pPr>
            <w:r w:rsidRPr="00612B67">
              <w:rPr>
                <w:lang w:val="en-GB" w:eastAsia="x-none"/>
              </w:rPr>
              <w:t>End-to-end latency for position estimation of UE (&lt;10ms)</w:t>
            </w:r>
          </w:p>
          <w:p w14:paraId="10909036" w14:textId="77777777" w:rsidR="00F320CC" w:rsidRPr="00612B67" w:rsidRDefault="00F320CC" w:rsidP="0059397A">
            <w:pPr>
              <w:pStyle w:val="Proposal"/>
              <w:numPr>
                <w:ilvl w:val="0"/>
                <w:numId w:val="18"/>
              </w:numPr>
              <w:tabs>
                <w:tab w:val="clear" w:pos="1304"/>
              </w:tabs>
              <w:spacing w:after="0"/>
              <w:rPr>
                <w:rFonts w:eastAsia="Calibri"/>
                <w:lang w:val="en-GB" w:eastAsia="x-none"/>
              </w:rPr>
            </w:pPr>
            <w:r w:rsidRPr="00612B67">
              <w:rPr>
                <w:lang w:val="en-GB" w:eastAsia="x-none"/>
              </w:rPr>
              <w:t>Physical layer latency for position estimation of UE (&lt; 10ms)</w:t>
            </w:r>
          </w:p>
        </w:tc>
      </w:tr>
      <w:tr w:rsidR="00885ABD" w:rsidRPr="00885ABD" w14:paraId="63EEBA8D" w14:textId="77777777" w:rsidTr="00F320CC">
        <w:tc>
          <w:tcPr>
            <w:tcW w:w="1736" w:type="dxa"/>
          </w:tcPr>
          <w:p w14:paraId="3C9A6DA2" w14:textId="57E4592A" w:rsidR="00885ABD" w:rsidRDefault="00885ABD" w:rsidP="00885ABD">
            <w:pPr>
              <w:rPr>
                <w:rFonts w:eastAsia="DengXian"/>
              </w:rPr>
            </w:pPr>
            <w:r>
              <w:rPr>
                <w:rFonts w:eastAsia="DengXian"/>
              </w:rPr>
              <w:t>Fraunhofer</w:t>
            </w:r>
          </w:p>
        </w:tc>
        <w:tc>
          <w:tcPr>
            <w:tcW w:w="8074" w:type="dxa"/>
          </w:tcPr>
          <w:p w14:paraId="0B6CB1D4" w14:textId="7E2F9AC6" w:rsidR="00885ABD" w:rsidRDefault="00885ABD" w:rsidP="00885ABD">
            <w:pPr>
              <w:rPr>
                <w:rFonts w:eastAsia="DengXian"/>
                <w:lang w:val="en-GB"/>
              </w:rPr>
            </w:pPr>
            <w:r>
              <w:rPr>
                <w:rFonts w:eastAsia="DengXian"/>
                <w:lang w:val="en-GB"/>
              </w:rPr>
              <w:t>Agree with FL proposal</w:t>
            </w:r>
          </w:p>
        </w:tc>
      </w:tr>
      <w:tr w:rsidR="002E20C0" w:rsidRPr="00885ABD" w14:paraId="3C874DD6" w14:textId="77777777" w:rsidTr="00F320CC">
        <w:tc>
          <w:tcPr>
            <w:tcW w:w="1736" w:type="dxa"/>
          </w:tcPr>
          <w:p w14:paraId="3013E426" w14:textId="48F641B9" w:rsidR="002E20C0" w:rsidRDefault="002E20C0" w:rsidP="002E20C0">
            <w:pPr>
              <w:rPr>
                <w:rFonts w:eastAsia="DengXian"/>
              </w:rPr>
            </w:pPr>
            <w:r>
              <w:rPr>
                <w:rFonts w:eastAsia="Malgun Gothic"/>
              </w:rPr>
              <w:t>Lenovo, Motorola Mobility</w:t>
            </w:r>
          </w:p>
        </w:tc>
        <w:tc>
          <w:tcPr>
            <w:tcW w:w="8074" w:type="dxa"/>
          </w:tcPr>
          <w:p w14:paraId="06246019" w14:textId="2A44372A" w:rsidR="002E20C0" w:rsidRDefault="002E20C0" w:rsidP="002E20C0">
            <w:pPr>
              <w:rPr>
                <w:rFonts w:eastAsia="DengXian"/>
                <w:lang w:val="en-GB"/>
              </w:rPr>
            </w:pPr>
            <w:r>
              <w:rPr>
                <w:lang w:val="en-GB"/>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IIoT requirements. Similarly, </w:t>
            </w:r>
            <w:r>
              <w:rPr>
                <w:lang w:val="en-GB"/>
              </w:rPr>
              <w:lastRenderedPageBreak/>
              <w:t xml:space="preserve">we wonder if the physical and e2e target latency requirements for commercial use cases would have to be as stringent as the IIoT use cases. </w:t>
            </w:r>
          </w:p>
        </w:tc>
      </w:tr>
      <w:tr w:rsidR="0017078A" w:rsidRPr="00885ABD" w14:paraId="5E1DC867" w14:textId="77777777" w:rsidTr="00F320CC">
        <w:tc>
          <w:tcPr>
            <w:tcW w:w="1736" w:type="dxa"/>
          </w:tcPr>
          <w:p w14:paraId="10330DF2" w14:textId="00AC88B2" w:rsidR="0017078A" w:rsidRDefault="0017078A" w:rsidP="0017078A">
            <w:pPr>
              <w:rPr>
                <w:rFonts w:eastAsia="Malgun Gothic"/>
              </w:rPr>
            </w:pPr>
            <w:r>
              <w:rPr>
                <w:rFonts w:eastAsia="DengXian"/>
              </w:rPr>
              <w:lastRenderedPageBreak/>
              <w:t>OPPO</w:t>
            </w:r>
          </w:p>
        </w:tc>
        <w:tc>
          <w:tcPr>
            <w:tcW w:w="8074" w:type="dxa"/>
          </w:tcPr>
          <w:p w14:paraId="11AABCE8" w14:textId="6EE23A0F" w:rsidR="0017078A" w:rsidRDefault="0017078A" w:rsidP="0017078A">
            <w:pPr>
              <w:rPr>
                <w:lang w:val="en-GB"/>
              </w:rPr>
            </w:pPr>
            <w:r>
              <w:rPr>
                <w:rFonts w:eastAsia="DengXian"/>
                <w:lang w:val="en-US"/>
              </w:rPr>
              <w:t>Regarding the positioning accuracy for IIOT, we share the same view as Huawei to keep it open for this meeting. 0.2m is kind of over-optimistic. Suggest to keep the current [0.2m, 0.5m] for FFS.</w:t>
            </w:r>
          </w:p>
        </w:tc>
      </w:tr>
      <w:tr w:rsidR="004F75BA" w:rsidRPr="00885ABD" w14:paraId="3A67F298" w14:textId="77777777" w:rsidTr="00F320CC">
        <w:tc>
          <w:tcPr>
            <w:tcW w:w="1736" w:type="dxa"/>
          </w:tcPr>
          <w:p w14:paraId="259FED84" w14:textId="1777076E" w:rsidR="004F75BA" w:rsidRDefault="004F75BA" w:rsidP="0017078A">
            <w:pPr>
              <w:rPr>
                <w:rFonts w:eastAsia="DengXian"/>
              </w:rPr>
            </w:pPr>
            <w:r>
              <w:rPr>
                <w:rFonts w:eastAsia="DengXian"/>
              </w:rPr>
              <w:t>Qualcomm2</w:t>
            </w:r>
          </w:p>
        </w:tc>
        <w:tc>
          <w:tcPr>
            <w:tcW w:w="8074" w:type="dxa"/>
          </w:tcPr>
          <w:p w14:paraId="0367A66A" w14:textId="1CD343AC" w:rsidR="004F75BA" w:rsidRDefault="004F75BA" w:rsidP="0017078A">
            <w:pPr>
              <w:rPr>
                <w:rFonts w:eastAsia="DengXian"/>
              </w:rPr>
            </w:pPr>
            <w:r>
              <w:rPr>
                <w:rFonts w:eastAsia="DengXian"/>
              </w:rPr>
              <w:t xml:space="preserve">Sorry for the updated comment. We actually have a preference to still keep the brackets in the precentage of commercial use cases. It is not obvious to us that we need to change the 80% of Rel-16 to 90% in Rel-17. </w:t>
            </w:r>
          </w:p>
        </w:tc>
      </w:tr>
      <w:tr w:rsidR="007D0DFE" w14:paraId="5A9C80BE" w14:textId="77777777" w:rsidTr="007D0DFE">
        <w:tc>
          <w:tcPr>
            <w:tcW w:w="1736" w:type="dxa"/>
          </w:tcPr>
          <w:p w14:paraId="6CDEBD18" w14:textId="77777777" w:rsidR="007D0DFE" w:rsidRDefault="007D0DFE" w:rsidP="007D0DFE">
            <w:pPr>
              <w:rPr>
                <w:lang w:eastAsia="zh-CN"/>
              </w:rPr>
            </w:pPr>
            <w:r>
              <w:rPr>
                <w:lang w:eastAsia="zh-CN"/>
              </w:rPr>
              <w:t>Ericsson</w:t>
            </w:r>
          </w:p>
        </w:tc>
        <w:tc>
          <w:tcPr>
            <w:tcW w:w="8074" w:type="dxa"/>
          </w:tcPr>
          <w:p w14:paraId="38093482" w14:textId="77777777" w:rsidR="007D0DFE" w:rsidRDefault="007D0DFE" w:rsidP="007D0DFE">
            <w:pPr>
              <w:rPr>
                <w:lang w:eastAsia="zh-CN"/>
              </w:rPr>
            </w:pPr>
            <w:proofErr w:type="spellStart"/>
            <w:r>
              <w:rPr>
                <w:lang w:eastAsia="zh-CN"/>
              </w:rPr>
              <w:t>We’re</w:t>
            </w:r>
            <w:proofErr w:type="spellEnd"/>
            <w:r>
              <w:rPr>
                <w:lang w:eastAsia="zh-CN"/>
              </w:rPr>
              <w:t xml:space="preserve"> </w:t>
            </w:r>
            <w:proofErr w:type="spellStart"/>
            <w:r>
              <w:rPr>
                <w:lang w:eastAsia="zh-CN"/>
              </w:rPr>
              <w:t>fine</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Huawei’s</w:t>
            </w:r>
            <w:proofErr w:type="spellEnd"/>
            <w:r>
              <w:rPr>
                <w:lang w:eastAsia="zh-CN"/>
              </w:rPr>
              <w:t xml:space="preserve"> </w:t>
            </w:r>
            <w:proofErr w:type="spellStart"/>
            <w:r>
              <w:rPr>
                <w:lang w:eastAsia="zh-CN"/>
              </w:rPr>
              <w:t>proposal</w:t>
            </w:r>
            <w:proofErr w:type="spellEnd"/>
            <w:r>
              <w:rPr>
                <w:lang w:eastAsia="zh-CN"/>
              </w:rPr>
              <w:t xml:space="preserve"> on </w:t>
            </w:r>
            <w:proofErr w:type="spellStart"/>
            <w:r>
              <w:rPr>
                <w:lang w:eastAsia="zh-CN"/>
              </w:rPr>
              <w:t>accuracy</w:t>
            </w:r>
            <w:proofErr w:type="spellEnd"/>
            <w:r>
              <w:rPr>
                <w:lang w:eastAsia="zh-CN"/>
              </w:rPr>
              <w:t xml:space="preserve"> for </w:t>
            </w:r>
            <w:proofErr w:type="spellStart"/>
            <w:r>
              <w:rPr>
                <w:lang w:eastAsia="zh-CN"/>
              </w:rPr>
              <w:t>iiot</w:t>
            </w:r>
            <w:proofErr w:type="spellEnd"/>
            <w:r>
              <w:rPr>
                <w:lang w:eastAsia="zh-CN"/>
              </w:rPr>
              <w:t>.</w:t>
            </w:r>
          </w:p>
          <w:p w14:paraId="5430438E" w14:textId="77777777" w:rsidR="007D0DFE" w:rsidRDefault="007D0DFE" w:rsidP="007D0DFE">
            <w:pPr>
              <w:rPr>
                <w:lang w:eastAsia="zh-CN"/>
              </w:rPr>
            </w:pPr>
            <w:proofErr w:type="spellStart"/>
            <w:r>
              <w:rPr>
                <w:lang w:eastAsia="zh-CN"/>
              </w:rPr>
              <w:t>Regarding</w:t>
            </w:r>
            <w:proofErr w:type="spellEnd"/>
            <w:r>
              <w:rPr>
                <w:lang w:eastAsia="zh-CN"/>
              </w:rPr>
              <w:t xml:space="preserve"> </w:t>
            </w:r>
            <w:proofErr w:type="spellStart"/>
            <w:r>
              <w:rPr>
                <w:lang w:eastAsia="zh-CN"/>
              </w:rPr>
              <w:t>latency</w:t>
            </w:r>
            <w:proofErr w:type="spellEnd"/>
            <w:r>
              <w:rPr>
                <w:lang w:eastAsia="zh-CN"/>
              </w:rPr>
              <w:t xml:space="preserve">, </w:t>
            </w:r>
            <w:proofErr w:type="spellStart"/>
            <w:r>
              <w:rPr>
                <w:lang w:eastAsia="zh-CN"/>
              </w:rPr>
              <w:t>more</w:t>
            </w:r>
            <w:proofErr w:type="spellEnd"/>
            <w:r>
              <w:rPr>
                <w:lang w:eastAsia="zh-CN"/>
              </w:rPr>
              <w:t xml:space="preserve"> </w:t>
            </w:r>
            <w:proofErr w:type="spellStart"/>
            <w:r>
              <w:rPr>
                <w:lang w:eastAsia="zh-CN"/>
              </w:rPr>
              <w:t>discussion</w:t>
            </w:r>
            <w:proofErr w:type="spellEnd"/>
            <w:r>
              <w:rPr>
                <w:lang w:eastAsia="zh-CN"/>
              </w:rPr>
              <w:t xml:space="preserve"> </w:t>
            </w:r>
            <w:proofErr w:type="spellStart"/>
            <w:r>
              <w:rPr>
                <w:lang w:eastAsia="zh-CN"/>
              </w:rPr>
              <w:t>are</w:t>
            </w:r>
            <w:proofErr w:type="spellEnd"/>
            <w:r>
              <w:rPr>
                <w:lang w:eastAsia="zh-CN"/>
              </w:rPr>
              <w:t xml:space="preserve"> </w:t>
            </w:r>
            <w:proofErr w:type="spellStart"/>
            <w:r>
              <w:rPr>
                <w:lang w:eastAsia="zh-CN"/>
              </w:rPr>
              <w:t>needed</w:t>
            </w:r>
            <w:proofErr w:type="spellEnd"/>
            <w:r>
              <w:rPr>
                <w:lang w:eastAsia="zh-CN"/>
              </w:rPr>
              <w:t xml:space="preserve">, so </w:t>
            </w:r>
            <w:proofErr w:type="spellStart"/>
            <w:r>
              <w:rPr>
                <w:lang w:eastAsia="zh-CN"/>
              </w:rPr>
              <w:t>we</w:t>
            </w:r>
            <w:proofErr w:type="spellEnd"/>
            <w:r>
              <w:rPr>
                <w:lang w:eastAsia="zh-CN"/>
              </w:rPr>
              <w:t xml:space="preserve"> also </w:t>
            </w:r>
            <w:proofErr w:type="spellStart"/>
            <w:r>
              <w:rPr>
                <w:lang w:eastAsia="zh-CN"/>
              </w:rPr>
              <w:t>suggest</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keep</w:t>
            </w:r>
            <w:proofErr w:type="spellEnd"/>
            <w:r>
              <w:rPr>
                <w:lang w:eastAsia="zh-CN"/>
              </w:rPr>
              <w:t xml:space="preserve"> </w:t>
            </w:r>
            <w:proofErr w:type="spellStart"/>
            <w:r>
              <w:rPr>
                <w:lang w:eastAsia="zh-CN"/>
              </w:rPr>
              <w:t>it</w:t>
            </w:r>
            <w:proofErr w:type="spellEnd"/>
            <w:r>
              <w:rPr>
                <w:lang w:eastAsia="zh-CN"/>
              </w:rPr>
              <w:t xml:space="preserve"> in bracket.  </w:t>
            </w:r>
          </w:p>
        </w:tc>
      </w:tr>
      <w:tr w:rsidR="00CD2C66" w:rsidRPr="00885ABD" w14:paraId="70E8FB2A" w14:textId="77777777" w:rsidTr="00CD2C66">
        <w:tc>
          <w:tcPr>
            <w:tcW w:w="1736" w:type="dxa"/>
          </w:tcPr>
          <w:p w14:paraId="35F30104" w14:textId="77777777" w:rsidR="00CD2C66" w:rsidRDefault="00CD2C66" w:rsidP="00CD2C66">
            <w:pPr>
              <w:rPr>
                <w:rFonts w:eastAsia="DengXian"/>
              </w:rPr>
            </w:pPr>
            <w:r>
              <w:rPr>
                <w:rFonts w:eastAsia="DengXian"/>
              </w:rPr>
              <w:t>SONY</w:t>
            </w:r>
          </w:p>
        </w:tc>
        <w:tc>
          <w:tcPr>
            <w:tcW w:w="8074" w:type="dxa"/>
          </w:tcPr>
          <w:p w14:paraId="467AD277" w14:textId="77777777" w:rsidR="00CD2C66" w:rsidRDefault="00CD2C66" w:rsidP="00CD2C66">
            <w:pPr>
              <w:rPr>
                <w:rFonts w:eastAsia="DengXian"/>
              </w:rPr>
            </w:pPr>
            <w:r>
              <w:rPr>
                <w:lang w:val="en-US"/>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rPr>
              <w:t>ms</w:t>
            </w:r>
            <w:proofErr w:type="spellEnd"/>
            <w:r>
              <w:rPr>
                <w:lang w:val="en-US"/>
              </w:rPr>
              <w:t xml:space="preserve"> seems to provide a tiny margin in physical layer and large margin (90ms) in the higher layer. We think having physical layer latency of 10 </w:t>
            </w:r>
            <w:proofErr w:type="spellStart"/>
            <w:r>
              <w:rPr>
                <w:lang w:val="en-US"/>
              </w:rPr>
              <w:t>ms</w:t>
            </w:r>
            <w:proofErr w:type="spellEnd"/>
            <w:r>
              <w:rPr>
                <w:lang w:val="en-US"/>
              </w:rPr>
              <w:t xml:space="preserve"> should provide even lower than 100 </w:t>
            </w:r>
            <w:proofErr w:type="spellStart"/>
            <w:r>
              <w:rPr>
                <w:lang w:val="en-US"/>
              </w:rPr>
              <w:t>ms</w:t>
            </w:r>
            <w:proofErr w:type="spellEnd"/>
            <w:r>
              <w:rPr>
                <w:lang w:val="en-US"/>
              </w:rPr>
              <w:t xml:space="preserve"> end-to-end latency.</w:t>
            </w:r>
          </w:p>
        </w:tc>
      </w:tr>
      <w:tr w:rsidR="00CD2C66" w:rsidRPr="00885ABD" w14:paraId="0B84AE60" w14:textId="77777777" w:rsidTr="00CD2C66">
        <w:tc>
          <w:tcPr>
            <w:tcW w:w="1736" w:type="dxa"/>
          </w:tcPr>
          <w:p w14:paraId="34F87597" w14:textId="77777777" w:rsidR="00CD2C66" w:rsidRDefault="00CD2C66" w:rsidP="00CD2C66">
            <w:pPr>
              <w:rPr>
                <w:rFonts w:eastAsia="DengXian"/>
              </w:rPr>
            </w:pPr>
            <w:r>
              <w:rPr>
                <w:rFonts w:eastAsia="DengXian"/>
              </w:rPr>
              <w:t>SS</w:t>
            </w:r>
          </w:p>
        </w:tc>
        <w:tc>
          <w:tcPr>
            <w:tcW w:w="8074" w:type="dxa"/>
          </w:tcPr>
          <w:p w14:paraId="3AC3FB19" w14:textId="77777777" w:rsidR="00CD2C66" w:rsidRDefault="00CD2C66" w:rsidP="00CD2C66">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w:t>
            </w:r>
            <w:proofErr w:type="spellStart"/>
            <w:r>
              <w:rPr>
                <w:lang w:val="en-US"/>
              </w:rPr>
              <w:t>IIoT</w:t>
            </w:r>
            <w:proofErr w:type="spellEnd"/>
            <w:r>
              <w:rPr>
                <w:lang w:val="en-US"/>
              </w:rPr>
              <w:t xml:space="preserve"> case, 0.2 m is too optimistic.  </w:t>
            </w:r>
          </w:p>
        </w:tc>
      </w:tr>
      <w:tr w:rsidR="007D0DFE" w:rsidRPr="00885ABD" w14:paraId="33BA13DB" w14:textId="77777777" w:rsidTr="00F320CC">
        <w:tc>
          <w:tcPr>
            <w:tcW w:w="1736" w:type="dxa"/>
          </w:tcPr>
          <w:p w14:paraId="2FA2717A" w14:textId="77777777" w:rsidR="007D0DFE" w:rsidRPr="00CD2C66" w:rsidRDefault="007D0DFE" w:rsidP="0017078A">
            <w:pPr>
              <w:rPr>
                <w:rFonts w:eastAsia="DengXian"/>
                <w:lang w:val="en-US"/>
              </w:rPr>
            </w:pPr>
          </w:p>
        </w:tc>
        <w:tc>
          <w:tcPr>
            <w:tcW w:w="8074" w:type="dxa"/>
          </w:tcPr>
          <w:p w14:paraId="05E816A9" w14:textId="77777777" w:rsidR="007D0DFE" w:rsidRDefault="007D0DFE" w:rsidP="0017078A">
            <w:pPr>
              <w:rPr>
                <w:rFonts w:eastAsia="DengXian"/>
              </w:rPr>
            </w:pPr>
          </w:p>
        </w:tc>
      </w:tr>
    </w:tbl>
    <w:p w14:paraId="492432BF" w14:textId="39A42A72" w:rsidR="008F2812" w:rsidRDefault="008F2812">
      <w:pPr>
        <w:rPr>
          <w:lang w:val="en-GB"/>
        </w:rPr>
      </w:pPr>
    </w:p>
    <w:p w14:paraId="69FD2C4E" w14:textId="3099A4D2" w:rsidR="007D0DFE" w:rsidRDefault="007D0DFE">
      <w:pPr>
        <w:rPr>
          <w:lang w:val="en-GB"/>
        </w:rPr>
      </w:pPr>
    </w:p>
    <w:p w14:paraId="1154E921" w14:textId="2D27357D" w:rsidR="007D0DFE" w:rsidRDefault="007D0DFE">
      <w:pPr>
        <w:rPr>
          <w:lang w:val="en-GB"/>
        </w:rPr>
      </w:pPr>
      <w:r>
        <w:rPr>
          <w:lang w:val="en-GB"/>
        </w:rPr>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7D0DFE">
        <w:rPr>
          <w:b/>
          <w:bCs/>
          <w:color w:val="FF0000"/>
          <w:lang w:val="en-GB"/>
        </w:rPr>
        <w:t>red</w:t>
      </w:r>
      <w:r>
        <w:rPr>
          <w:lang w:val="en-GB"/>
        </w:rPr>
        <w:t>. Brackets on values mean that the issue is still open:</w:t>
      </w:r>
    </w:p>
    <w:p w14:paraId="2320F546" w14:textId="426E3940" w:rsidR="007D0DFE" w:rsidRDefault="007D0DFE">
      <w:pPr>
        <w:rPr>
          <w:lang w:val="en-GB"/>
        </w:rPr>
      </w:pPr>
    </w:p>
    <w:p w14:paraId="60E696C4" w14:textId="1014AD5B" w:rsidR="007D0DFE" w:rsidRPr="00885ABD" w:rsidRDefault="007D0DFE" w:rsidP="007D0DFE">
      <w:pPr>
        <w:pStyle w:val="Proposal"/>
        <w:numPr>
          <w:ilvl w:val="0"/>
          <w:numId w:val="0"/>
        </w:numPr>
        <w:rPr>
          <w:rFonts w:ascii="Times" w:hAnsi="Times" w:cs="Times"/>
        </w:rPr>
      </w:pPr>
      <w:r w:rsidRPr="00885ABD">
        <w:t>Feature lead Proposal 1</w:t>
      </w:r>
      <w:r>
        <w:t>a</w:t>
      </w:r>
      <w:r w:rsidRPr="00885ABD">
        <w:t>:  In Rel-17 target positioning requirements for commercial use cases are defined as follows:</w:t>
      </w:r>
    </w:p>
    <w:p w14:paraId="0932C43C" w14:textId="0FC1E40B" w:rsidR="007D0DFE" w:rsidRPr="00885ABD" w:rsidRDefault="007D0DFE" w:rsidP="0059397A">
      <w:pPr>
        <w:pStyle w:val="Proposal"/>
        <w:numPr>
          <w:ilvl w:val="0"/>
          <w:numId w:val="18"/>
        </w:numPr>
      </w:pPr>
      <w:r w:rsidRPr="00885ABD">
        <w:t xml:space="preserve">Horizontal position accuracy (&lt; 1 m) for </w:t>
      </w:r>
      <w:r w:rsidRPr="007D0DFE">
        <w:rPr>
          <w:color w:val="FF0000"/>
        </w:rPr>
        <w:t>[90%]</w:t>
      </w:r>
      <w:r w:rsidRPr="00885ABD">
        <w:t xml:space="preserve"> of UEs</w:t>
      </w:r>
    </w:p>
    <w:p w14:paraId="7B9EDBE7" w14:textId="6E9AE68E" w:rsidR="007D0DFE" w:rsidRPr="00885ABD" w:rsidRDefault="007D0DFE" w:rsidP="0059397A">
      <w:pPr>
        <w:pStyle w:val="Proposal"/>
        <w:numPr>
          <w:ilvl w:val="0"/>
          <w:numId w:val="18"/>
        </w:numPr>
      </w:pPr>
      <w:r w:rsidRPr="00885ABD">
        <w:t xml:space="preserve">Vertical position accuracy (&lt; 3 m) for </w:t>
      </w:r>
      <w:r w:rsidRPr="007D0DFE">
        <w:rPr>
          <w:color w:val="FF0000"/>
        </w:rPr>
        <w:t>[90%]</w:t>
      </w:r>
      <w:r w:rsidRPr="00885ABD">
        <w:t>of UEs</w:t>
      </w:r>
    </w:p>
    <w:p w14:paraId="18673045" w14:textId="77777777" w:rsidR="007D0DFE" w:rsidRPr="00885ABD" w:rsidRDefault="007D0DFE" w:rsidP="0059397A">
      <w:pPr>
        <w:pStyle w:val="Proposal"/>
        <w:numPr>
          <w:ilvl w:val="0"/>
          <w:numId w:val="18"/>
        </w:numPr>
      </w:pPr>
      <w:r w:rsidRPr="00885ABD">
        <w:t xml:space="preserve">End-to-end latency for position estimation of UE (&lt; 100 </w:t>
      </w:r>
      <w:proofErr w:type="spellStart"/>
      <w:r w:rsidRPr="00885ABD">
        <w:t>ms</w:t>
      </w:r>
      <w:proofErr w:type="spellEnd"/>
      <w:r w:rsidRPr="00885ABD">
        <w:t>)</w:t>
      </w:r>
    </w:p>
    <w:p w14:paraId="49B38A94" w14:textId="77777777" w:rsidR="007D0DFE" w:rsidRPr="00885ABD" w:rsidRDefault="007D0DFE" w:rsidP="0059397A">
      <w:pPr>
        <w:pStyle w:val="Proposal"/>
        <w:numPr>
          <w:ilvl w:val="0"/>
          <w:numId w:val="18"/>
        </w:numPr>
      </w:pPr>
      <w:r w:rsidRPr="00885ABD">
        <w:t xml:space="preserve">Physical layer latency for position estimation of UE (&lt; [10 </w:t>
      </w:r>
      <w:proofErr w:type="spellStart"/>
      <w:r w:rsidRPr="00885ABD">
        <w:t>ms</w:t>
      </w:r>
      <w:proofErr w:type="spellEnd"/>
      <w:r w:rsidRPr="00885ABD">
        <w:t>])</w:t>
      </w:r>
    </w:p>
    <w:p w14:paraId="07D81C7F" w14:textId="77777777" w:rsidR="007D0DFE" w:rsidRPr="00885ABD" w:rsidRDefault="007D0DFE" w:rsidP="007D0DFE">
      <w:pPr>
        <w:pStyle w:val="Proposal"/>
        <w:numPr>
          <w:ilvl w:val="0"/>
          <w:numId w:val="0"/>
        </w:numPr>
      </w:pPr>
      <w:r w:rsidRPr="00885ABD">
        <w:t xml:space="preserve">In Rel-17 target positioning requirements for </w:t>
      </w:r>
      <w:proofErr w:type="spellStart"/>
      <w:r w:rsidRPr="00885ABD">
        <w:t>IIoT</w:t>
      </w:r>
      <w:proofErr w:type="spellEnd"/>
      <w:r w:rsidRPr="00885ABD">
        <w:t xml:space="preserve"> use cases are defined as follows:</w:t>
      </w:r>
    </w:p>
    <w:p w14:paraId="08C9E79E" w14:textId="3B221B74" w:rsidR="007D0DFE" w:rsidRPr="00885ABD" w:rsidRDefault="007D0DFE" w:rsidP="0059397A">
      <w:pPr>
        <w:pStyle w:val="Proposal"/>
        <w:numPr>
          <w:ilvl w:val="0"/>
          <w:numId w:val="18"/>
        </w:numPr>
      </w:pPr>
      <w:r w:rsidRPr="00885ABD">
        <w:t xml:space="preserve">Horizontal position accuracy (&lt; </w:t>
      </w:r>
      <w:r w:rsidRPr="007D0DFE">
        <w:rPr>
          <w:rFonts w:eastAsia="DengXian"/>
          <w:color w:val="FF0000"/>
        </w:rPr>
        <w:t xml:space="preserve">[0.2m, 0.5m] </w:t>
      </w:r>
      <w:r w:rsidRPr="007D0DFE">
        <w:rPr>
          <w:color w:val="FF0000"/>
        </w:rPr>
        <w:t xml:space="preserve"> </w:t>
      </w:r>
      <w:r w:rsidRPr="00885ABD">
        <w:t>m) for 90% of UEs</w:t>
      </w:r>
    </w:p>
    <w:p w14:paraId="44C743B5" w14:textId="1D070CB3" w:rsidR="007D0DFE" w:rsidRPr="00885ABD" w:rsidRDefault="007D0DFE" w:rsidP="0059397A">
      <w:pPr>
        <w:pStyle w:val="Proposal"/>
        <w:numPr>
          <w:ilvl w:val="0"/>
          <w:numId w:val="18"/>
        </w:numPr>
      </w:pPr>
      <w:r w:rsidRPr="00885ABD">
        <w:t xml:space="preserve">Vertical position accuracy </w:t>
      </w:r>
      <w:r w:rsidRPr="007D0DFE">
        <w:rPr>
          <w:color w:val="FF0000"/>
          <w:lang w:val="en-GB" w:eastAsia="x-none"/>
        </w:rPr>
        <w:t>(&lt; [0.2 or 1] m)</w:t>
      </w:r>
      <w:r w:rsidRPr="00B0400C">
        <w:rPr>
          <w:lang w:val="en-GB" w:eastAsia="x-none"/>
        </w:rPr>
        <w:t xml:space="preserve"> </w:t>
      </w:r>
      <w:r w:rsidRPr="00885ABD">
        <w:t xml:space="preserve">for 90% of UEs </w:t>
      </w:r>
    </w:p>
    <w:p w14:paraId="2B7D5025" w14:textId="5D7D859B" w:rsidR="007D0DFE" w:rsidRPr="00885ABD" w:rsidRDefault="007D0DFE" w:rsidP="0059397A">
      <w:pPr>
        <w:pStyle w:val="Proposal"/>
        <w:numPr>
          <w:ilvl w:val="0"/>
          <w:numId w:val="18"/>
        </w:numPr>
      </w:pPr>
      <w:r w:rsidRPr="00885ABD">
        <w:t>End-to-end latency for position estimation of UE (&lt;</w:t>
      </w:r>
      <w:r w:rsidRPr="007D0DFE">
        <w:rPr>
          <w:color w:val="FF0000"/>
        </w:rPr>
        <w:t>[100ms, 10ms]</w:t>
      </w:r>
      <w:r w:rsidRPr="00885ABD">
        <w:t>)</w:t>
      </w:r>
    </w:p>
    <w:p w14:paraId="017869AC" w14:textId="77777777" w:rsidR="007D0DFE" w:rsidRPr="00885ABD" w:rsidRDefault="007D0DFE" w:rsidP="0059397A">
      <w:pPr>
        <w:pStyle w:val="Proposal"/>
        <w:numPr>
          <w:ilvl w:val="0"/>
          <w:numId w:val="18"/>
        </w:numPr>
      </w:pPr>
      <w:r w:rsidRPr="00885ABD">
        <w:lastRenderedPageBreak/>
        <w:t>Physical layer latency for position estimation of UE (&lt; [10ms])</w:t>
      </w:r>
    </w:p>
    <w:p w14:paraId="037A90E1" w14:textId="77777777" w:rsidR="007D0DFE" w:rsidRPr="00885ABD" w:rsidRDefault="007D0DFE" w:rsidP="007D0DFE">
      <w:pPr>
        <w:pStyle w:val="Proposal"/>
        <w:numPr>
          <w:ilvl w:val="0"/>
          <w:numId w:val="0"/>
        </w:numPr>
      </w:pPr>
      <w:r w:rsidRPr="00885ABD">
        <w:t>Note: Target positioning requirements may not necessarily be reached for all scenarios</w:t>
      </w:r>
    </w:p>
    <w:p w14:paraId="19971648" w14:textId="77777777" w:rsidR="007D0DFE" w:rsidRDefault="007D0DFE">
      <w:pPr>
        <w:rPr>
          <w:lang w:val="en-GB"/>
        </w:rPr>
      </w:pPr>
    </w:p>
    <w:p w14:paraId="4C86BE8C" w14:textId="77777777" w:rsidR="006E4C58" w:rsidRPr="00885ABD" w:rsidRDefault="006E4C58" w:rsidP="006E4C58">
      <w:r w:rsidRPr="00885ABD">
        <w:t>Companies are encouraged to provide their comments in the table below</w:t>
      </w:r>
    </w:p>
    <w:p w14:paraId="6848EE8D" w14:textId="77777777" w:rsidR="006E4C58" w:rsidRPr="00885ABD" w:rsidRDefault="006E4C58" w:rsidP="006E4C58"/>
    <w:tbl>
      <w:tblPr>
        <w:tblStyle w:val="TableGrid"/>
        <w:tblW w:w="9810" w:type="dxa"/>
        <w:tblLayout w:type="fixed"/>
        <w:tblLook w:val="04A0" w:firstRow="1" w:lastRow="0" w:firstColumn="1" w:lastColumn="0" w:noHBand="0" w:noVBand="1"/>
      </w:tblPr>
      <w:tblGrid>
        <w:gridCol w:w="1736"/>
        <w:gridCol w:w="8074"/>
      </w:tblGrid>
      <w:tr w:rsidR="006E4C58" w14:paraId="59FD5ED4" w14:textId="77777777" w:rsidTr="00CD2C66">
        <w:tc>
          <w:tcPr>
            <w:tcW w:w="1736" w:type="dxa"/>
          </w:tcPr>
          <w:p w14:paraId="50F4946D" w14:textId="77777777" w:rsidR="006E4C58" w:rsidRDefault="006E4C58" w:rsidP="00CD2C66">
            <w:pPr>
              <w:rPr>
                <w:rFonts w:eastAsia="Calibri"/>
              </w:rPr>
            </w:pPr>
            <w:r>
              <w:rPr>
                <w:rFonts w:eastAsia="Calibri"/>
              </w:rPr>
              <w:t>Company</w:t>
            </w:r>
          </w:p>
        </w:tc>
        <w:tc>
          <w:tcPr>
            <w:tcW w:w="8074" w:type="dxa"/>
          </w:tcPr>
          <w:p w14:paraId="51EF0771" w14:textId="77777777" w:rsidR="006E4C58" w:rsidRDefault="006E4C58" w:rsidP="00CD2C66">
            <w:pPr>
              <w:rPr>
                <w:rFonts w:eastAsia="Calibri"/>
              </w:rPr>
            </w:pPr>
            <w:r>
              <w:rPr>
                <w:rFonts w:eastAsia="Calibri"/>
              </w:rPr>
              <w:t>Comment</w:t>
            </w:r>
          </w:p>
        </w:tc>
      </w:tr>
      <w:tr w:rsidR="006E4C58" w14:paraId="381BBCA8" w14:textId="77777777" w:rsidTr="00CD2C66">
        <w:tc>
          <w:tcPr>
            <w:tcW w:w="1736" w:type="dxa"/>
          </w:tcPr>
          <w:p w14:paraId="682BD09E" w14:textId="77777777" w:rsidR="006E4C58" w:rsidRDefault="006E4C58" w:rsidP="00CD2C66">
            <w:pPr>
              <w:rPr>
                <w:rFonts w:eastAsia="Calibri"/>
              </w:rPr>
            </w:pPr>
          </w:p>
        </w:tc>
        <w:tc>
          <w:tcPr>
            <w:tcW w:w="8074" w:type="dxa"/>
          </w:tcPr>
          <w:p w14:paraId="73EF22EC" w14:textId="77777777" w:rsidR="006E4C58" w:rsidRDefault="006E4C58" w:rsidP="00CD2C66">
            <w:pPr>
              <w:rPr>
                <w:rFonts w:eastAsia="Calibri"/>
              </w:rPr>
            </w:pPr>
          </w:p>
        </w:tc>
      </w:tr>
    </w:tbl>
    <w:p w14:paraId="1B215BDD" w14:textId="77777777" w:rsidR="006E4C58" w:rsidRDefault="006E4C58" w:rsidP="006E4C58"/>
    <w:p w14:paraId="69CDF72A" w14:textId="77777777" w:rsidR="006E4C58" w:rsidRPr="00885ABD" w:rsidRDefault="006E4C58" w:rsidP="006E4C58"/>
    <w:p w14:paraId="32032569" w14:textId="77777777" w:rsidR="007D0DFE" w:rsidRPr="00F320CC" w:rsidRDefault="007D0DFE">
      <w:pPr>
        <w:rPr>
          <w:lang w:val="en-GB"/>
        </w:rPr>
      </w:pPr>
    </w:p>
    <w:p w14:paraId="0CBBA33B" w14:textId="77777777" w:rsidR="008F2812" w:rsidRPr="00885ABD" w:rsidRDefault="00A12E87" w:rsidP="0059397A">
      <w:pPr>
        <w:pStyle w:val="Heading2"/>
        <w:numPr>
          <w:ilvl w:val="1"/>
          <w:numId w:val="15"/>
        </w:numPr>
      </w:pPr>
      <w:r w:rsidRPr="00885ABD">
        <w:rPr>
          <w:rFonts w:hint="eastAsia"/>
        </w:rPr>
        <w:t>U</w:t>
      </w:r>
      <w:r w:rsidRPr="00885ABD">
        <w:t>E/gNB Rx/Tx calibration error</w:t>
      </w:r>
    </w:p>
    <w:p w14:paraId="1571B9BF" w14:textId="77777777" w:rsidR="008F2812" w:rsidRDefault="00A12E87" w:rsidP="0059397A">
      <w:pPr>
        <w:pStyle w:val="ListParagraph"/>
        <w:numPr>
          <w:ilvl w:val="0"/>
          <w:numId w:val="25"/>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46EF876A" w14:textId="77777777" w:rsidR="008F2812" w:rsidRDefault="00A12E87" w:rsidP="0059397A">
      <w:pPr>
        <w:pStyle w:val="ListParagraph"/>
        <w:numPr>
          <w:ilvl w:val="0"/>
          <w:numId w:val="25"/>
        </w:numPr>
        <w:rPr>
          <w:lang w:val="en-GB"/>
        </w:rPr>
      </w:pPr>
      <w:r>
        <w:rPr>
          <w:lang w:val="en-GB"/>
        </w:rPr>
        <w:t>In [4], it is propose to further discuss the source of the error and the way to model the timing error</w:t>
      </w:r>
    </w:p>
    <w:p w14:paraId="6E2ABBBB" w14:textId="77777777" w:rsidR="008F2812" w:rsidRDefault="00A12E87" w:rsidP="0059397A">
      <w:pPr>
        <w:pStyle w:val="ListParagraph"/>
        <w:numPr>
          <w:ilvl w:val="0"/>
          <w:numId w:val="25"/>
        </w:numPr>
        <w:rPr>
          <w:lang w:val="en-GB"/>
        </w:rPr>
      </w:pPr>
      <w:r>
        <w:rPr>
          <w:lang w:val="en-GB"/>
        </w:rPr>
        <w:t xml:space="preserve">In [5] it is proposed to have independent error per UE panels. </w:t>
      </w:r>
    </w:p>
    <w:p w14:paraId="7870E70C" w14:textId="77777777" w:rsidR="008F2812" w:rsidRDefault="00A12E87" w:rsidP="0059397A">
      <w:pPr>
        <w:pStyle w:val="ListParagraph"/>
        <w:numPr>
          <w:ilvl w:val="0"/>
          <w:numId w:val="25"/>
        </w:numPr>
        <w:rPr>
          <w:lang w:val="en-GB"/>
        </w:rPr>
      </w:pPr>
      <w:r>
        <w:rPr>
          <w:lang w:val="en-GB"/>
        </w:rPr>
        <w:t>In [8] it is proposed not to include timing error modelling in the methodology</w:t>
      </w:r>
    </w:p>
    <w:p w14:paraId="1E5CA9C7" w14:textId="77777777" w:rsidR="008F2812" w:rsidRDefault="00A12E87" w:rsidP="0059397A">
      <w:pPr>
        <w:pStyle w:val="ListParagraph"/>
        <w:numPr>
          <w:ilvl w:val="0"/>
          <w:numId w:val="25"/>
        </w:numPr>
        <w:rPr>
          <w:lang w:val="en-GB"/>
        </w:rPr>
      </w:pPr>
      <w:r>
        <w:rPr>
          <w:lang w:val="en-GB"/>
        </w:rPr>
        <w:t>In [15], it is propose to consult RAN4 on any agreement regarding the timing error model</w:t>
      </w:r>
    </w:p>
    <w:p w14:paraId="63E9F8DA" w14:textId="77777777" w:rsidR="008F2812" w:rsidRDefault="00A12E87" w:rsidP="0059397A">
      <w:pPr>
        <w:pStyle w:val="ListParagraph"/>
        <w:numPr>
          <w:ilvl w:val="0"/>
          <w:numId w:val="25"/>
        </w:numPr>
        <w:rPr>
          <w:lang w:val="en-GB"/>
        </w:rPr>
      </w:pPr>
      <w:r>
        <w:rPr>
          <w:lang w:val="en-GB"/>
        </w:rPr>
        <w:t>In [17] a methodology to apply the timing error is proposed</w:t>
      </w:r>
    </w:p>
    <w:p w14:paraId="21FCC0ED" w14:textId="77777777" w:rsidR="008F2812" w:rsidRDefault="00A12E87" w:rsidP="0059397A">
      <w:pPr>
        <w:pStyle w:val="ListParagraph"/>
        <w:numPr>
          <w:ilvl w:val="0"/>
          <w:numId w:val="25"/>
        </w:numPr>
        <w:rPr>
          <w:lang w:val="en-GB"/>
        </w:rPr>
      </w:pPr>
      <w:r>
        <w:rPr>
          <w:lang w:val="en-GB"/>
        </w:rPr>
        <w:t>In [18] it is proposed to leave it to companies to provide values for the T1 and T2</w:t>
      </w:r>
    </w:p>
    <w:p w14:paraId="788215FE" w14:textId="77777777" w:rsidR="008F2812" w:rsidRPr="00885ABD" w:rsidRDefault="008F2812"/>
    <w:tbl>
      <w:tblPr>
        <w:tblStyle w:val="TableGrid"/>
        <w:tblW w:w="9629" w:type="dxa"/>
        <w:tblLayout w:type="fixed"/>
        <w:tblLook w:val="04A0" w:firstRow="1" w:lastRow="0" w:firstColumn="1" w:lastColumn="0" w:noHBand="0" w:noVBand="1"/>
      </w:tblPr>
      <w:tblGrid>
        <w:gridCol w:w="1413"/>
        <w:gridCol w:w="8216"/>
      </w:tblGrid>
      <w:tr w:rsidR="008F2812" w14:paraId="67521BCB" w14:textId="77777777">
        <w:tc>
          <w:tcPr>
            <w:tcW w:w="1413" w:type="dxa"/>
          </w:tcPr>
          <w:p w14:paraId="31929F92" w14:textId="77777777" w:rsidR="008F2812" w:rsidRDefault="00A12E87">
            <w:pPr>
              <w:rPr>
                <w:rFonts w:eastAsia="Calibri"/>
              </w:rPr>
            </w:pPr>
            <w:r>
              <w:rPr>
                <w:rFonts w:eastAsia="Calibri"/>
              </w:rPr>
              <w:t>source</w:t>
            </w:r>
          </w:p>
        </w:tc>
        <w:tc>
          <w:tcPr>
            <w:tcW w:w="8216" w:type="dxa"/>
          </w:tcPr>
          <w:p w14:paraId="610065E6" w14:textId="77777777" w:rsidR="008F2812" w:rsidRDefault="00A12E87">
            <w:pPr>
              <w:rPr>
                <w:rFonts w:eastAsia="Calibri"/>
              </w:rPr>
            </w:pPr>
            <w:r>
              <w:rPr>
                <w:rFonts w:eastAsia="Calibri"/>
              </w:rPr>
              <w:t>proposal</w:t>
            </w:r>
          </w:p>
        </w:tc>
      </w:tr>
      <w:tr w:rsidR="008F2812" w14:paraId="1BC08837" w14:textId="77777777">
        <w:tc>
          <w:tcPr>
            <w:tcW w:w="1413" w:type="dxa"/>
          </w:tcPr>
          <w:p w14:paraId="54012285" w14:textId="77777777" w:rsidR="008F2812" w:rsidRDefault="00A12E87">
            <w:pPr>
              <w:rPr>
                <w:rFonts w:eastAsia="Calibri"/>
              </w:rPr>
            </w:pPr>
            <w:r>
              <w:rPr>
                <w:rFonts w:eastAsia="Calibri"/>
              </w:rPr>
              <w:t>[2]</w:t>
            </w:r>
          </w:p>
        </w:tc>
        <w:tc>
          <w:tcPr>
            <w:tcW w:w="8216" w:type="dxa"/>
          </w:tcPr>
          <w:p w14:paraId="4A96381C" w14:textId="77777777" w:rsidR="008F2812" w:rsidRPr="00885ABD" w:rsidRDefault="00A12E87">
            <w:pPr>
              <w:pStyle w:val="3GPPAgreements"/>
              <w:numPr>
                <w:ilvl w:val="0"/>
                <w:numId w:val="0"/>
              </w:numPr>
              <w:rPr>
                <w:lang w:val="en-US"/>
              </w:rPr>
            </w:pPr>
            <w:r w:rsidRPr="00885ABD">
              <w:rPr>
                <w:b/>
                <w:i/>
                <w:lang w:val="en-US"/>
              </w:rPr>
              <w:t>Proposal 1: Adopt the following modeling of the impact on DL TOA and UL TOA from gNB/UE Rx and Tx calibration error</w:t>
            </w:r>
          </w:p>
          <w:p w14:paraId="7FF3644F" w14:textId="77777777" w:rsidR="008F2812" w:rsidRDefault="003478C6" w:rsidP="0059397A">
            <w:pPr>
              <w:pStyle w:val="3GPPAgreements"/>
              <w:numPr>
                <w:ilvl w:val="0"/>
                <w:numId w:val="2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375C183F" w14:textId="77777777" w:rsidR="008F2812" w:rsidRDefault="003478C6" w:rsidP="0059397A">
            <w:pPr>
              <w:pStyle w:val="3GPPAgreements"/>
              <w:numPr>
                <w:ilvl w:val="0"/>
                <w:numId w:val="2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31AF1F1" w14:textId="77777777" w:rsidR="008F2812" w:rsidRDefault="008F2812">
            <w:pPr>
              <w:rPr>
                <w:rFonts w:eastAsia="Calibri"/>
              </w:rPr>
            </w:pPr>
          </w:p>
        </w:tc>
      </w:tr>
      <w:tr w:rsidR="008F2812" w:rsidRPr="00885ABD" w14:paraId="3C2A29AF" w14:textId="77777777">
        <w:tc>
          <w:tcPr>
            <w:tcW w:w="1413" w:type="dxa"/>
          </w:tcPr>
          <w:p w14:paraId="44365B68" w14:textId="77777777" w:rsidR="008F2812" w:rsidRDefault="00A12E87">
            <w:pPr>
              <w:rPr>
                <w:rFonts w:eastAsia="Calibri"/>
              </w:rPr>
            </w:pPr>
            <w:r>
              <w:rPr>
                <w:rFonts w:eastAsia="Calibri"/>
              </w:rPr>
              <w:t>[4]</w:t>
            </w:r>
          </w:p>
        </w:tc>
        <w:tc>
          <w:tcPr>
            <w:tcW w:w="8216" w:type="dxa"/>
          </w:tcPr>
          <w:p w14:paraId="745D6BCF"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3EFDEBE5"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t>FFS UE/gNB RX and TX timing error modeling.</w:t>
            </w:r>
          </w:p>
          <w:p w14:paraId="2E4F883C" w14:textId="77777777" w:rsidR="008F2812" w:rsidRPr="00885ABD" w:rsidRDefault="008F2812">
            <w:pPr>
              <w:rPr>
                <w:rFonts w:eastAsia="Calibri"/>
                <w:lang w:val="en-US"/>
              </w:rPr>
            </w:pPr>
          </w:p>
        </w:tc>
      </w:tr>
      <w:tr w:rsidR="008F2812" w:rsidRPr="00885ABD" w14:paraId="5699C84E" w14:textId="77777777">
        <w:tc>
          <w:tcPr>
            <w:tcW w:w="1413" w:type="dxa"/>
          </w:tcPr>
          <w:p w14:paraId="388DE7C8" w14:textId="77777777" w:rsidR="008F2812" w:rsidRDefault="00A12E87">
            <w:pPr>
              <w:rPr>
                <w:rFonts w:eastAsia="Calibri"/>
              </w:rPr>
            </w:pPr>
            <w:r>
              <w:rPr>
                <w:rFonts w:eastAsia="Calibri"/>
              </w:rPr>
              <w:t>[5]</w:t>
            </w:r>
          </w:p>
        </w:tc>
        <w:tc>
          <w:tcPr>
            <w:tcW w:w="8216" w:type="dxa"/>
          </w:tcPr>
          <w:p w14:paraId="3701A8E4"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3:</w:t>
            </w:r>
            <w:r w:rsidRPr="00885ABD">
              <w:rPr>
                <w:rFonts w:eastAsia="Calibri" w:hint="eastAsia"/>
                <w:i/>
                <w:iCs/>
                <w:sz w:val="20"/>
                <w:szCs w:val="20"/>
                <w:lang w:val="en-US"/>
              </w:rPr>
              <w:t xml:space="preserve"> On how to apply UE/gNB RX and TX timing error,</w:t>
            </w:r>
          </w:p>
          <w:p w14:paraId="55B9065F" w14:textId="77777777" w:rsidR="008F2812" w:rsidRPr="00885ABD" w:rsidRDefault="00A12E87" w:rsidP="0059397A">
            <w:pPr>
              <w:numPr>
                <w:ilvl w:val="0"/>
                <w:numId w:val="28"/>
              </w:numPr>
              <w:snapToGrid w:val="0"/>
              <w:spacing w:beforeLines="50" w:before="120" w:afterLines="50" w:after="120"/>
              <w:rPr>
                <w:rFonts w:eastAsia="Calibri"/>
                <w:i/>
                <w:iCs/>
                <w:sz w:val="20"/>
                <w:szCs w:val="20"/>
                <w:lang w:val="en-US"/>
              </w:rPr>
            </w:pPr>
            <w:r w:rsidRPr="00885ABD">
              <w:rPr>
                <w:rFonts w:eastAsia="Calibri"/>
                <w:i/>
                <w:iCs/>
                <w:sz w:val="20"/>
                <w:szCs w:val="20"/>
                <w:lang w:val="en-US"/>
              </w:rPr>
              <w:t>UE RX and TX timing error will be generated randomly per UE</w:t>
            </w:r>
            <w:r w:rsidRPr="00885ABD">
              <w:rPr>
                <w:rFonts w:eastAsia="Calibri" w:hint="eastAsia"/>
                <w:i/>
                <w:iCs/>
                <w:sz w:val="20"/>
                <w:szCs w:val="20"/>
                <w:lang w:val="en-US"/>
              </w:rPr>
              <w:t xml:space="preserve"> in single panel use case, which will be added on UE Rx-Tx measurement. </w:t>
            </w:r>
          </w:p>
          <w:p w14:paraId="363658A8" w14:textId="77777777" w:rsidR="008F2812" w:rsidRPr="00885ABD" w:rsidRDefault="00A12E87" w:rsidP="0059397A">
            <w:pPr>
              <w:numPr>
                <w:ilvl w:val="0"/>
                <w:numId w:val="28"/>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lastRenderedPageBreak/>
              <w:t xml:space="preserve">UE </w:t>
            </w:r>
            <w:r w:rsidRPr="00885ABD">
              <w:rPr>
                <w:rFonts w:eastAsia="SimSun"/>
                <w:i/>
                <w:iCs/>
                <w:sz w:val="20"/>
                <w:szCs w:val="20"/>
                <w:lang w:val="en-US"/>
              </w:rPr>
              <w:t xml:space="preserve">RX and TX timing </w:t>
            </w:r>
            <w:r w:rsidRPr="00885ABD">
              <w:rPr>
                <w:rFonts w:eastAsia="Calibri" w:hint="eastAsia"/>
                <w:i/>
                <w:iCs/>
                <w:sz w:val="20"/>
                <w:szCs w:val="20"/>
                <w:lang w:val="en-US"/>
              </w:rPr>
              <w:t>error will be generated randomly per panel per UE in multiple panels use case, both UE Rx-Tx and RSTD measurements should take into account the error in simulation.</w:t>
            </w:r>
          </w:p>
          <w:p w14:paraId="5DF3FF51" w14:textId="77777777" w:rsidR="008F2812" w:rsidRPr="00885ABD" w:rsidRDefault="00A12E87" w:rsidP="0059397A">
            <w:pPr>
              <w:numPr>
                <w:ilvl w:val="0"/>
                <w:numId w:val="28"/>
              </w:numPr>
              <w:snapToGrid w:val="0"/>
              <w:spacing w:beforeLines="50" w:before="120" w:afterLines="50" w:after="120"/>
              <w:rPr>
                <w:rFonts w:eastAsia="Calibri"/>
                <w:i/>
                <w:iCs/>
                <w:sz w:val="20"/>
                <w:szCs w:val="20"/>
                <w:lang w:val="en-US"/>
              </w:rPr>
            </w:pPr>
            <w:r w:rsidRPr="00885ABD">
              <w:rPr>
                <w:rFonts w:eastAsia="Calibri"/>
                <w:i/>
                <w:iCs/>
                <w:sz w:val="20"/>
                <w:szCs w:val="20"/>
                <w:lang w:val="en-US"/>
              </w:rPr>
              <w:t>gNB RX and TX timing error should be generated randomly per gNB, all timing measurements on gNB side will be added the error according to the corresponding gNB.</w:t>
            </w:r>
          </w:p>
          <w:p w14:paraId="7496C1E8" w14:textId="77777777" w:rsidR="008F2812" w:rsidRPr="00885ABD" w:rsidRDefault="008F2812">
            <w:pPr>
              <w:pStyle w:val="BodyText"/>
              <w:spacing w:after="0"/>
              <w:rPr>
                <w:rFonts w:eastAsia="SimSun"/>
                <w:b/>
                <w:i/>
                <w:szCs w:val="20"/>
                <w:lang w:val="en-US"/>
              </w:rPr>
            </w:pPr>
          </w:p>
        </w:tc>
      </w:tr>
      <w:tr w:rsidR="008F2812" w:rsidRPr="00885ABD" w14:paraId="1B5FED28" w14:textId="77777777">
        <w:tc>
          <w:tcPr>
            <w:tcW w:w="1413" w:type="dxa"/>
          </w:tcPr>
          <w:p w14:paraId="64A64F3F" w14:textId="77777777" w:rsidR="008F2812" w:rsidRDefault="00A12E87">
            <w:pPr>
              <w:rPr>
                <w:rFonts w:eastAsia="Calibri"/>
              </w:rPr>
            </w:pPr>
            <w:r>
              <w:rPr>
                <w:rFonts w:eastAsia="Calibri"/>
              </w:rPr>
              <w:lastRenderedPageBreak/>
              <w:t>[8]</w:t>
            </w:r>
          </w:p>
        </w:tc>
        <w:tc>
          <w:tcPr>
            <w:tcW w:w="8216" w:type="dxa"/>
          </w:tcPr>
          <w:p w14:paraId="5B3B07D7" w14:textId="77777777" w:rsidR="008F2812" w:rsidRPr="00885ABD" w:rsidRDefault="00A12E87">
            <w:pPr>
              <w:pStyle w:val="3GPPText"/>
              <w:overflowPunct w:val="0"/>
              <w:adjustRightInd w:val="0"/>
              <w:spacing w:after="120" w:line="240" w:lineRule="auto"/>
              <w:textAlignment w:val="baseline"/>
              <w:rPr>
                <w:rFonts w:eastAsia="Calibri"/>
                <w:lang w:val="en-US"/>
              </w:rPr>
            </w:pPr>
            <w:r w:rsidRPr="00885ABD">
              <w:rPr>
                <w:rFonts w:eastAsia="Calibri"/>
                <w:lang w:val="en-US"/>
              </w:rPr>
              <w:t>Proposal 5</w:t>
            </w:r>
          </w:p>
          <w:p w14:paraId="02A8A8CA" w14:textId="77777777" w:rsidR="008F2812" w:rsidRPr="00885ABD" w:rsidRDefault="00A12E87">
            <w:pPr>
              <w:snapToGrid w:val="0"/>
              <w:spacing w:beforeLines="50" w:before="120" w:afterLines="50" w:after="120"/>
              <w:rPr>
                <w:rFonts w:eastAsia="Calibri"/>
                <w:b/>
                <w:bCs/>
                <w:i/>
                <w:iCs/>
                <w:sz w:val="20"/>
                <w:szCs w:val="20"/>
                <w:lang w:val="en-US"/>
              </w:rPr>
            </w:pPr>
            <w:r w:rsidRPr="00885ABD">
              <w:rPr>
                <w:rFonts w:eastAsia="Calibri"/>
                <w:b/>
                <w:bCs/>
                <w:lang w:val="en-US"/>
              </w:rPr>
              <w:t>Do not include the timing error modelling into the evaluation methodology</w:t>
            </w:r>
          </w:p>
        </w:tc>
      </w:tr>
      <w:tr w:rsidR="008F2812" w:rsidRPr="00885ABD" w14:paraId="189BB8F5" w14:textId="77777777">
        <w:tc>
          <w:tcPr>
            <w:tcW w:w="1413" w:type="dxa"/>
          </w:tcPr>
          <w:p w14:paraId="4A19CB9C" w14:textId="77777777" w:rsidR="008F2812" w:rsidRDefault="00A12E87">
            <w:pPr>
              <w:rPr>
                <w:rFonts w:eastAsia="Calibri"/>
              </w:rPr>
            </w:pPr>
            <w:r>
              <w:rPr>
                <w:rFonts w:eastAsia="Calibri"/>
              </w:rPr>
              <w:t>[15]</w:t>
            </w:r>
          </w:p>
        </w:tc>
        <w:tc>
          <w:tcPr>
            <w:tcW w:w="8216" w:type="dxa"/>
          </w:tcPr>
          <w:p w14:paraId="5AA4F35E" w14:textId="77777777" w:rsidR="008F2812" w:rsidRPr="00885ABD" w:rsidRDefault="00A12E87">
            <w:pPr>
              <w:rPr>
                <w:rFonts w:eastAsia="Calibri"/>
                <w:lang w:val="en-US"/>
              </w:rPr>
            </w:pPr>
            <w:r w:rsidRPr="00885ABD">
              <w:rPr>
                <w:rFonts w:eastAsia="Calibri" w:cs="ヒラギノ角ゴ Pro W3"/>
                <w:b/>
                <w:bCs/>
                <w:kern w:val="24"/>
                <w:lang w:val="en-US"/>
              </w:rPr>
              <w:t>Observation 1:</w:t>
            </w:r>
            <w:r w:rsidRPr="00885ABD">
              <w:rPr>
                <w:rFonts w:eastAsia="Calibri"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sidRPr="00885ABD">
              <w:rPr>
                <w:rFonts w:eastAsia="Calibri"/>
                <w:lang w:val="en-US"/>
              </w:rPr>
              <w:t xml:space="preserve">  </w:t>
            </w:r>
          </w:p>
          <w:p w14:paraId="051932DF" w14:textId="77777777" w:rsidR="008F2812" w:rsidRPr="00885ABD" w:rsidRDefault="00A12E87">
            <w:pPr>
              <w:spacing w:line="252" w:lineRule="auto"/>
              <w:contextualSpacing/>
              <w:rPr>
                <w:rFonts w:eastAsia="Calibri" w:cs="ヒラギノ角ゴ Pro W3"/>
                <w:kern w:val="24"/>
                <w:lang w:val="en-US"/>
              </w:rPr>
            </w:pPr>
            <w:r w:rsidRPr="00885ABD">
              <w:rPr>
                <w:rFonts w:eastAsia="Calibri" w:cs="ヒラギノ角ゴ Pro W3"/>
                <w:b/>
                <w:bCs/>
                <w:kern w:val="24"/>
                <w:lang w:val="en-US"/>
              </w:rPr>
              <w:t>Observation 2</w:t>
            </w:r>
            <w:r w:rsidRPr="00885ABD">
              <w:rPr>
                <w:rFonts w:eastAsia="Calibri" w:cs="ヒラギノ角ゴ Pro W3"/>
                <w:kern w:val="24"/>
                <w:lang w:val="en-US"/>
              </w:rPr>
              <w:t xml:space="preserve">: RAN4 has also been discussing this issue and may better understand the appropriate modeling. </w:t>
            </w:r>
          </w:p>
          <w:p w14:paraId="32C140B2" w14:textId="77777777" w:rsidR="008F2812" w:rsidRPr="00885ABD" w:rsidRDefault="008F2812">
            <w:pPr>
              <w:spacing w:line="252" w:lineRule="auto"/>
              <w:contextualSpacing/>
              <w:rPr>
                <w:rFonts w:eastAsia="Calibri" w:cs="ヒラギノ角ゴ Pro W3"/>
                <w:kern w:val="24"/>
                <w:lang w:val="en-US"/>
              </w:rPr>
            </w:pPr>
          </w:p>
          <w:p w14:paraId="3ADBC288" w14:textId="77777777" w:rsidR="008F2812" w:rsidRPr="00885ABD" w:rsidRDefault="00A12E87">
            <w:pPr>
              <w:spacing w:line="252" w:lineRule="auto"/>
              <w:contextualSpacing/>
              <w:rPr>
                <w:rFonts w:eastAsia="Calibri"/>
                <w:lang w:val="en-US"/>
              </w:rPr>
            </w:pPr>
            <w:r w:rsidRPr="00885ABD">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1BC2BB6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491F472A" w14:textId="77777777">
        <w:tc>
          <w:tcPr>
            <w:tcW w:w="1413" w:type="dxa"/>
          </w:tcPr>
          <w:p w14:paraId="29134960" w14:textId="77777777" w:rsidR="008F2812" w:rsidRDefault="00A12E87">
            <w:pPr>
              <w:rPr>
                <w:rFonts w:eastAsia="Calibri"/>
              </w:rPr>
            </w:pPr>
            <w:r>
              <w:rPr>
                <w:rFonts w:eastAsia="Calibri"/>
              </w:rPr>
              <w:t>[17]</w:t>
            </w:r>
          </w:p>
        </w:tc>
        <w:tc>
          <w:tcPr>
            <w:tcW w:w="8216" w:type="dxa"/>
          </w:tcPr>
          <w:p w14:paraId="63F2AE75" w14:textId="77777777" w:rsidR="008F2812" w:rsidRPr="00885ABD" w:rsidRDefault="00A12E87">
            <w:pPr>
              <w:rPr>
                <w:rFonts w:eastAsia="Calibri"/>
                <w:b/>
                <w:bCs/>
                <w:i/>
                <w:iCs/>
                <w:lang w:val="en-US"/>
              </w:rPr>
            </w:pPr>
            <w:r w:rsidRPr="00885ABD">
              <w:rPr>
                <w:rFonts w:eastAsia="Calibri"/>
                <w:b/>
                <w:bCs/>
                <w:i/>
                <w:iCs/>
                <w:lang w:val="en-US"/>
              </w:rPr>
              <w:t xml:space="preserve">Proposal 1: Apply the timing errors as follows: </w:t>
            </w:r>
          </w:p>
          <w:p w14:paraId="701B9C63" w14:textId="77777777" w:rsidR="008F2812" w:rsidRDefault="00A12E87" w:rsidP="0059397A">
            <w:pPr>
              <w:pStyle w:val="ListParagraph"/>
              <w:numPr>
                <w:ilvl w:val="0"/>
                <w:numId w:val="29"/>
              </w:numPr>
              <w:contextualSpacing/>
              <w:rPr>
                <w:rFonts w:eastAsia="Calibri"/>
                <w:b/>
                <w:bCs/>
                <w:i/>
                <w:iCs/>
                <w:lang w:val="en-US"/>
              </w:rPr>
            </w:pPr>
            <w:r>
              <w:rPr>
                <w:rFonts w:eastAsia="Calibri"/>
                <w:b/>
                <w:bCs/>
                <w:i/>
                <w:iCs/>
                <w:lang w:val="en-US"/>
              </w:rPr>
              <w:t xml:space="preserve">For each UE drop, </w:t>
            </w:r>
          </w:p>
          <w:p w14:paraId="6E4B72A8" w14:textId="77777777" w:rsidR="008F2812" w:rsidRDefault="00A12E87" w:rsidP="0059397A">
            <w:pPr>
              <w:pStyle w:val="ListParagraph"/>
              <w:numPr>
                <w:ilvl w:val="1"/>
                <w:numId w:val="29"/>
              </w:numPr>
              <w:contextualSpacing/>
              <w:rPr>
                <w:rFonts w:eastAsia="Calibri"/>
                <w:b/>
                <w:bCs/>
                <w:i/>
                <w:iCs/>
                <w:lang w:val="en-US"/>
              </w:rPr>
            </w:pPr>
            <w:r>
              <w:rPr>
                <w:rFonts w:eastAsia="Calibri"/>
                <w:b/>
                <w:bCs/>
                <w:i/>
                <w:iCs/>
                <w:lang w:val="en-US"/>
              </w:rPr>
              <w:t>For each panel (in case of multiple panels)</w:t>
            </w:r>
          </w:p>
          <w:p w14:paraId="5F7A7810" w14:textId="77777777" w:rsidR="008F2812" w:rsidRDefault="00A12E87" w:rsidP="0059397A">
            <w:pPr>
              <w:pStyle w:val="ListParagraph"/>
              <w:numPr>
                <w:ilvl w:val="2"/>
                <w:numId w:val="29"/>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785CE057" w14:textId="77777777" w:rsidR="008F2812" w:rsidRDefault="00A12E87" w:rsidP="0059397A">
            <w:pPr>
              <w:pStyle w:val="ListParagraph"/>
              <w:numPr>
                <w:ilvl w:val="1"/>
                <w:numId w:val="29"/>
              </w:numPr>
              <w:contextualSpacing/>
              <w:rPr>
                <w:rFonts w:eastAsia="Calibri"/>
                <w:b/>
                <w:bCs/>
                <w:i/>
                <w:iCs/>
                <w:lang w:val="en-US"/>
              </w:rPr>
            </w:pPr>
            <w:r>
              <w:rPr>
                <w:rFonts w:eastAsia="Calibri"/>
                <w:b/>
                <w:bCs/>
                <w:i/>
                <w:iCs/>
                <w:lang w:val="en-US"/>
              </w:rPr>
              <w:t xml:space="preserve">For each gNB </w:t>
            </w:r>
          </w:p>
          <w:p w14:paraId="1E176457" w14:textId="77777777" w:rsidR="008F2812" w:rsidRDefault="00A12E87" w:rsidP="0059397A">
            <w:pPr>
              <w:pStyle w:val="ListParagraph"/>
              <w:numPr>
                <w:ilvl w:val="2"/>
                <w:numId w:val="29"/>
              </w:numPr>
              <w:contextualSpacing/>
              <w:rPr>
                <w:rFonts w:eastAsia="Calibri"/>
                <w:b/>
                <w:bCs/>
                <w:i/>
                <w:iCs/>
                <w:lang w:val="en-US"/>
              </w:rPr>
            </w:pPr>
            <w:r>
              <w:rPr>
                <w:rFonts w:eastAsia="Calibri"/>
                <w:b/>
                <w:bCs/>
                <w:i/>
                <w:iCs/>
                <w:lang w:val="en-US"/>
              </w:rPr>
              <w:t>For each panel (in case of multiple panels)</w:t>
            </w:r>
          </w:p>
          <w:p w14:paraId="02712577" w14:textId="77777777" w:rsidR="008F2812" w:rsidRDefault="00A12E87" w:rsidP="0059397A">
            <w:pPr>
              <w:pStyle w:val="ListParagraph"/>
              <w:numPr>
                <w:ilvl w:val="3"/>
                <w:numId w:val="29"/>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49B70120" w14:textId="77777777" w:rsidR="008F2812" w:rsidRDefault="00A12E87" w:rsidP="0059397A">
            <w:pPr>
              <w:pStyle w:val="ListParagraph"/>
              <w:numPr>
                <w:ilvl w:val="0"/>
                <w:numId w:val="29"/>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0CB2F9A1" w14:textId="77777777" w:rsidR="008F2812" w:rsidRPr="00885ABD" w:rsidRDefault="008F2812">
            <w:pPr>
              <w:rPr>
                <w:rFonts w:eastAsia="Calibri" w:cs="ヒラギノ角ゴ Pro W3"/>
                <w:b/>
                <w:bCs/>
                <w:kern w:val="24"/>
                <w:lang w:val="en-US"/>
              </w:rPr>
            </w:pPr>
          </w:p>
        </w:tc>
      </w:tr>
      <w:tr w:rsidR="008F2812" w:rsidRPr="00885ABD" w14:paraId="0E339FEC" w14:textId="77777777">
        <w:tc>
          <w:tcPr>
            <w:tcW w:w="1413" w:type="dxa"/>
          </w:tcPr>
          <w:p w14:paraId="4FFA0081" w14:textId="77777777" w:rsidR="008F2812" w:rsidRDefault="00A12E87">
            <w:pPr>
              <w:rPr>
                <w:rFonts w:eastAsia="Calibri"/>
              </w:rPr>
            </w:pPr>
            <w:r>
              <w:rPr>
                <w:rFonts w:eastAsia="Calibri"/>
              </w:rPr>
              <w:t>[18]</w:t>
            </w:r>
          </w:p>
        </w:tc>
        <w:tc>
          <w:tcPr>
            <w:tcW w:w="8216" w:type="dxa"/>
          </w:tcPr>
          <w:p w14:paraId="44F2446E" w14:textId="77777777" w:rsidR="008F2812" w:rsidRPr="00885ABD" w:rsidRDefault="00A12E87">
            <w:pPr>
              <w:rPr>
                <w:rFonts w:eastAsia="Calibri"/>
                <w:b/>
                <w:bCs/>
                <w:lang w:val="en-US"/>
              </w:rPr>
            </w:pPr>
            <w:r w:rsidRPr="00885ABD">
              <w:rPr>
                <w:rFonts w:eastAsia="Calibri"/>
                <w:b/>
                <w:bCs/>
                <w:lang w:val="en-US"/>
              </w:rPr>
              <w:t>Proposal 9</w:t>
            </w:r>
            <w:r w:rsidRPr="00885ABD">
              <w:rPr>
                <w:rFonts w:eastAsia="Calibri"/>
                <w:b/>
                <w:bCs/>
                <w:lang w:val="en-US"/>
              </w:rPr>
              <w:tab/>
              <w:t>The values for X and Y characterizing the UE /gNB Rx and Tx timing error are provided by companies when submitting results.</w:t>
            </w:r>
          </w:p>
          <w:p w14:paraId="1D381B8F" w14:textId="77777777" w:rsidR="008F2812" w:rsidRPr="00885ABD" w:rsidRDefault="008F2812">
            <w:pPr>
              <w:rPr>
                <w:rFonts w:eastAsia="Calibri"/>
                <w:b/>
                <w:bCs/>
                <w:lang w:val="en-US"/>
              </w:rPr>
            </w:pPr>
          </w:p>
          <w:p w14:paraId="0C86107F" w14:textId="77777777" w:rsidR="008F2812" w:rsidRPr="00885ABD" w:rsidRDefault="00A12E87">
            <w:pPr>
              <w:rPr>
                <w:rFonts w:eastAsia="Calibri"/>
                <w:b/>
                <w:bCs/>
                <w:lang w:val="en-US"/>
              </w:rPr>
            </w:pPr>
            <w:r w:rsidRPr="00885ABD">
              <w:rPr>
                <w:rFonts w:eastAsia="Calibri"/>
                <w:b/>
                <w:bCs/>
                <w:lang w:val="en-US"/>
              </w:rPr>
              <w:t>Proposal 8 For UE evaluation assumptions in FR2, it is assumed that the UE can receive or transmit at most from one panel at a time with a panel activation delay of 0ms.</w:t>
            </w:r>
          </w:p>
        </w:tc>
      </w:tr>
    </w:tbl>
    <w:p w14:paraId="6D8AD4A8" w14:textId="77777777" w:rsidR="008F2812" w:rsidRPr="00885ABD" w:rsidRDefault="008F2812"/>
    <w:p w14:paraId="020D2C84" w14:textId="77777777" w:rsidR="008F2812" w:rsidRPr="00885ABD" w:rsidRDefault="00A12E87">
      <w:r w:rsidRPr="00885ABD">
        <w:lastRenderedPageBreak/>
        <w:t>There is such a variety of proposal that it is proposed to first gauge what is preferred for the FFS to resolve:</w:t>
      </w:r>
    </w:p>
    <w:p w14:paraId="4E71849E" w14:textId="77777777" w:rsidR="008F2812" w:rsidRPr="00885ABD" w:rsidRDefault="008F2812"/>
    <w:p w14:paraId="73F971DF" w14:textId="77777777" w:rsidR="008F2812" w:rsidRPr="00885ABD" w:rsidRDefault="00A12E87">
      <w:r w:rsidRPr="00885ABD">
        <w:t xml:space="preserve">For X and Y values there does not seem to be proposals for values to resolve the FFS, except for [18] proposing to leave it to companies. In [15] it is proposed to involve RAN4 in the topic.  </w:t>
      </w:r>
    </w:p>
    <w:p w14:paraId="43926C00" w14:textId="77777777" w:rsidR="008F2812" w:rsidRPr="00885ABD" w:rsidRDefault="008F2812"/>
    <w:p w14:paraId="63461CBB" w14:textId="77777777" w:rsidR="008F2812" w:rsidRPr="00885ABD" w:rsidRDefault="00A12E87">
      <w:pPr>
        <w:pStyle w:val="Proposal"/>
        <w:numPr>
          <w:ilvl w:val="0"/>
          <w:numId w:val="0"/>
        </w:numPr>
      </w:pPr>
      <w:r w:rsidRPr="00885ABD">
        <w:t xml:space="preserve">Feature lead proposal 2: for X and Y values in the modelling of Rx and Tx timing error, </w:t>
      </w:r>
    </w:p>
    <w:p w14:paraId="13C91EE2" w14:textId="77777777" w:rsidR="008F2812" w:rsidRPr="00885ABD" w:rsidRDefault="00A12E87" w:rsidP="0059397A">
      <w:pPr>
        <w:pStyle w:val="Proposal"/>
        <w:numPr>
          <w:ilvl w:val="0"/>
          <w:numId w:val="29"/>
        </w:numPr>
      </w:pPr>
      <w:r w:rsidRPr="00885ABD">
        <w:t>Alt1: it is up to companies to provide the values of X and Y used in their simulations</w:t>
      </w:r>
    </w:p>
    <w:p w14:paraId="25B27BA0" w14:textId="77777777" w:rsidR="008F2812" w:rsidRPr="00885ABD" w:rsidRDefault="00A12E87" w:rsidP="0059397A">
      <w:pPr>
        <w:pStyle w:val="Proposal"/>
        <w:numPr>
          <w:ilvl w:val="0"/>
          <w:numId w:val="29"/>
        </w:numPr>
      </w:pPr>
      <w:r w:rsidRPr="00885ABD">
        <w:t>Alt2: send LS to RAN4 on appropriate modelling of the Tx and Rx timing errors</w:t>
      </w:r>
    </w:p>
    <w:p w14:paraId="4B3D7374" w14:textId="77777777" w:rsidR="008F2812" w:rsidRPr="00885ABD" w:rsidRDefault="008F2812"/>
    <w:p w14:paraId="0F830A2D" w14:textId="77777777" w:rsidR="008F2812" w:rsidRPr="00885ABD" w:rsidRDefault="00A12E87">
      <w:r w:rsidRPr="00885ABD">
        <w:t>Companies are encouraged to provide their comments in the table below</w:t>
      </w:r>
    </w:p>
    <w:p w14:paraId="312A1C71"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1AD7E0A" w14:textId="77777777">
        <w:tc>
          <w:tcPr>
            <w:tcW w:w="1736" w:type="dxa"/>
          </w:tcPr>
          <w:p w14:paraId="3791E874" w14:textId="77777777" w:rsidR="008F2812" w:rsidRDefault="00A12E87">
            <w:pPr>
              <w:rPr>
                <w:rFonts w:eastAsia="Calibri"/>
              </w:rPr>
            </w:pPr>
            <w:r>
              <w:rPr>
                <w:rFonts w:eastAsia="Calibri"/>
              </w:rPr>
              <w:t>Company</w:t>
            </w:r>
          </w:p>
        </w:tc>
        <w:tc>
          <w:tcPr>
            <w:tcW w:w="8074" w:type="dxa"/>
          </w:tcPr>
          <w:p w14:paraId="738F75F7" w14:textId="77777777" w:rsidR="008F2812" w:rsidRDefault="00A12E87">
            <w:pPr>
              <w:rPr>
                <w:rFonts w:eastAsia="Calibri"/>
              </w:rPr>
            </w:pPr>
            <w:r>
              <w:rPr>
                <w:rFonts w:eastAsia="Calibri"/>
              </w:rPr>
              <w:t>Comment</w:t>
            </w:r>
          </w:p>
        </w:tc>
      </w:tr>
      <w:tr w:rsidR="008F2812" w:rsidRPr="00885ABD" w14:paraId="52422381" w14:textId="77777777">
        <w:tc>
          <w:tcPr>
            <w:tcW w:w="1736" w:type="dxa"/>
          </w:tcPr>
          <w:p w14:paraId="57C92278" w14:textId="77777777" w:rsidR="008F2812" w:rsidRDefault="00A12E87">
            <w:pPr>
              <w:rPr>
                <w:rFonts w:eastAsia="Calibri"/>
              </w:rPr>
            </w:pPr>
            <w:r>
              <w:rPr>
                <w:rFonts w:eastAsia="Calibri"/>
              </w:rPr>
              <w:t>Nokia/NSB</w:t>
            </w:r>
          </w:p>
        </w:tc>
        <w:tc>
          <w:tcPr>
            <w:tcW w:w="8074" w:type="dxa"/>
          </w:tcPr>
          <w:p w14:paraId="5A3C3174" w14:textId="77777777" w:rsidR="008F2812" w:rsidRPr="00885ABD" w:rsidRDefault="00A12E87">
            <w:pPr>
              <w:rPr>
                <w:rFonts w:eastAsia="Calibri"/>
                <w:lang w:val="en-US"/>
              </w:rPr>
            </w:pPr>
            <w:r w:rsidRPr="00885ABD">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8F2812" w:rsidRPr="00885ABD" w14:paraId="42E36848" w14:textId="77777777">
        <w:tc>
          <w:tcPr>
            <w:tcW w:w="1736" w:type="dxa"/>
          </w:tcPr>
          <w:p w14:paraId="4E58E913" w14:textId="77777777" w:rsidR="008F2812" w:rsidRDefault="00A12E87">
            <w:pPr>
              <w:rPr>
                <w:rFonts w:eastAsia="Calibri"/>
              </w:rPr>
            </w:pPr>
            <w:r>
              <w:rPr>
                <w:rFonts w:eastAsia="Calibri" w:hint="eastAsia"/>
              </w:rPr>
              <w:t>CATT</w:t>
            </w:r>
          </w:p>
        </w:tc>
        <w:tc>
          <w:tcPr>
            <w:tcW w:w="8074" w:type="dxa"/>
          </w:tcPr>
          <w:p w14:paraId="43F2563E" w14:textId="77777777" w:rsidR="008F2812" w:rsidRPr="00885ABD" w:rsidRDefault="00A12E87">
            <w:pPr>
              <w:rPr>
                <w:rFonts w:eastAsia="Calibri"/>
                <w:lang w:val="en-US"/>
              </w:rPr>
            </w:pPr>
            <w:r w:rsidRPr="00885ABD">
              <w:rPr>
                <w:rFonts w:eastAsia="Calibri" w:hint="eastAsia"/>
                <w:lang w:val="en-US"/>
              </w:rPr>
              <w:t>We prefer Alt2. RAN4 can give the exact values of X and Y used in the simulation.</w:t>
            </w:r>
          </w:p>
        </w:tc>
      </w:tr>
      <w:tr w:rsidR="008F2812" w:rsidRPr="00885ABD" w14:paraId="764D7DD9" w14:textId="77777777">
        <w:tc>
          <w:tcPr>
            <w:tcW w:w="1736" w:type="dxa"/>
          </w:tcPr>
          <w:p w14:paraId="2924713E"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76191E41" w14:textId="77777777" w:rsidR="008F2812" w:rsidRPr="00885ABD" w:rsidRDefault="00A12E87">
            <w:pPr>
              <w:rPr>
                <w:rFonts w:eastAsia="DengXian"/>
                <w:lang w:val="en-US"/>
              </w:rPr>
            </w:pPr>
            <w:r w:rsidRPr="00885ABD">
              <w:rPr>
                <w:rFonts w:eastAsia="DengXian"/>
                <w:lang w:val="en-US"/>
              </w:rPr>
              <w:t>We would like to reach a common understanding on how the Tx/Rx calibration error should be added to the simulation.</w:t>
            </w:r>
          </w:p>
          <w:p w14:paraId="3CAA8F70" w14:textId="77777777" w:rsidR="008F2812" w:rsidRPr="00885ABD" w:rsidRDefault="00A12E87">
            <w:pPr>
              <w:rPr>
                <w:rFonts w:eastAsia="Calibri"/>
                <w:lang w:val="en-US"/>
              </w:rPr>
            </w:pPr>
            <w:r w:rsidRPr="00885ABD">
              <w:rPr>
                <w:rFonts w:eastAsia="DengXian"/>
                <w:lang w:val="en-US"/>
              </w:rPr>
              <w:t>Regarding the value of X and Y, we are fine with Alt.1, but RAN4 is not recommended to be involved, especially considering the next meeting will the last one for RAN1 for this study.</w:t>
            </w:r>
          </w:p>
        </w:tc>
      </w:tr>
      <w:tr w:rsidR="008F2812" w:rsidRPr="00885ABD" w14:paraId="6E1E90F4" w14:textId="77777777">
        <w:tc>
          <w:tcPr>
            <w:tcW w:w="1736" w:type="dxa"/>
          </w:tcPr>
          <w:p w14:paraId="15E1D696" w14:textId="77777777" w:rsidR="008F2812" w:rsidRDefault="00A12E87">
            <w:pPr>
              <w:rPr>
                <w:rFonts w:eastAsia="DengXian"/>
              </w:rPr>
            </w:pPr>
            <w:r>
              <w:rPr>
                <w:rFonts w:eastAsia="DengXian" w:hint="eastAsia"/>
              </w:rPr>
              <w:t>v</w:t>
            </w:r>
            <w:r>
              <w:rPr>
                <w:rFonts w:eastAsia="DengXian"/>
              </w:rPr>
              <w:t>ivo</w:t>
            </w:r>
          </w:p>
        </w:tc>
        <w:tc>
          <w:tcPr>
            <w:tcW w:w="8074" w:type="dxa"/>
          </w:tcPr>
          <w:p w14:paraId="13F1E993" w14:textId="77777777" w:rsidR="008F2812" w:rsidRPr="00885ABD" w:rsidRDefault="00A12E87">
            <w:pPr>
              <w:rPr>
                <w:rFonts w:eastAsia="DengXian"/>
                <w:szCs w:val="21"/>
                <w:lang w:val="en-US"/>
              </w:rPr>
            </w:pPr>
            <w:r w:rsidRPr="00885ABD">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429A5EE7" w14:textId="77777777" w:rsidR="008F2812" w:rsidRPr="00885ABD" w:rsidRDefault="00A12E87">
            <w:pPr>
              <w:pStyle w:val="BodyText"/>
              <w:spacing w:after="0"/>
              <w:rPr>
                <w:szCs w:val="21"/>
                <w:lang w:val="en-US"/>
              </w:rPr>
            </w:pPr>
            <w:r w:rsidRPr="00885ABD">
              <w:rPr>
                <w:rFonts w:hint="eastAsia"/>
                <w:szCs w:val="21"/>
                <w:lang w:val="en-US"/>
              </w:rPr>
              <w:t>S</w:t>
            </w:r>
            <w:r w:rsidRPr="00885ABD">
              <w:rPr>
                <w:szCs w:val="21"/>
                <w:lang w:val="en-US"/>
              </w:rPr>
              <w:t>ome compan</w:t>
            </w:r>
            <w:r w:rsidRPr="00885ABD">
              <w:rPr>
                <w:rFonts w:hint="eastAsia"/>
                <w:szCs w:val="21"/>
                <w:lang w:val="en-US"/>
              </w:rPr>
              <w:t>ies</w:t>
            </w:r>
            <w:r w:rsidRPr="00885ABD">
              <w:rPr>
                <w:szCs w:val="21"/>
                <w:lang w:val="en-US"/>
              </w:rPr>
              <w:t xml:space="preserve"> </w:t>
            </w:r>
            <w:r w:rsidRPr="00885ABD">
              <w:rPr>
                <w:rFonts w:hint="eastAsia"/>
                <w:szCs w:val="21"/>
                <w:lang w:val="en-US"/>
              </w:rPr>
              <w:t>say</w:t>
            </w:r>
            <w:r w:rsidRPr="00885ABD">
              <w:rPr>
                <w:szCs w:val="21"/>
                <w:lang w:val="en-US"/>
              </w:rPr>
              <w:t xml:space="preserve"> it can be calibrated before positioning, some companies think only part of it can be calibrated, and some think it includes the antenna panel switching and timing jitter. </w:t>
            </w:r>
            <w:r w:rsidRPr="00885ABD">
              <w:rPr>
                <w:rFonts w:eastAsia="DengXian"/>
                <w:szCs w:val="21"/>
                <w:lang w:val="en-US"/>
              </w:rPr>
              <w:t xml:space="preserve">So, </w:t>
            </w:r>
            <w:r w:rsidRPr="00885ABD">
              <w:rPr>
                <w:rFonts w:eastAsia="DengXian" w:hint="eastAsia"/>
                <w:szCs w:val="21"/>
                <w:lang w:val="en-US"/>
              </w:rPr>
              <w:t>w</w:t>
            </w:r>
            <w:r w:rsidRPr="00885ABD">
              <w:rPr>
                <w:rFonts w:eastAsia="DengXian"/>
                <w:szCs w:val="21"/>
                <w:lang w:val="en-US"/>
              </w:rPr>
              <w:t xml:space="preserve">e </w:t>
            </w:r>
            <w:r w:rsidRPr="00885ABD">
              <w:rPr>
                <w:rFonts w:eastAsia="DengXian" w:hint="eastAsia"/>
                <w:szCs w:val="21"/>
                <w:lang w:val="en-US"/>
              </w:rPr>
              <w:t>are</w:t>
            </w:r>
            <w:r w:rsidRPr="00885ABD">
              <w:rPr>
                <w:rFonts w:eastAsia="DengXian"/>
                <w:szCs w:val="21"/>
                <w:lang w:val="en-US"/>
              </w:rPr>
              <w:t xml:space="preserve"> </w:t>
            </w:r>
            <w:r w:rsidRPr="00885ABD">
              <w:rPr>
                <w:rFonts w:eastAsia="DengXian" w:hint="eastAsia"/>
                <w:szCs w:val="21"/>
                <w:lang w:val="en-US"/>
              </w:rPr>
              <w:t>confused</w:t>
            </w:r>
            <w:r w:rsidRPr="00885ABD">
              <w:rPr>
                <w:rFonts w:eastAsia="DengXian"/>
                <w:szCs w:val="21"/>
                <w:lang w:val="en-US"/>
              </w:rPr>
              <w:t xml:space="preserve"> </w:t>
            </w:r>
            <w:r w:rsidRPr="00885ABD">
              <w:rPr>
                <w:rFonts w:eastAsia="DengXian" w:hint="eastAsia"/>
                <w:szCs w:val="21"/>
                <w:lang w:val="en-US"/>
              </w:rPr>
              <w:t>about</w:t>
            </w:r>
            <w:r w:rsidRPr="00885ABD">
              <w:rPr>
                <w:rFonts w:eastAsia="DengXian"/>
                <w:szCs w:val="21"/>
                <w:lang w:val="en-US"/>
              </w:rPr>
              <w:t xml:space="preserve"> </w:t>
            </w:r>
            <w:r w:rsidRPr="00885ABD">
              <w:rPr>
                <w:rFonts w:eastAsia="DengXian" w:hint="eastAsia"/>
                <w:szCs w:val="21"/>
                <w:lang w:val="en-US"/>
              </w:rPr>
              <w:t>it</w:t>
            </w:r>
            <w:r w:rsidRPr="00885ABD">
              <w:rPr>
                <w:rFonts w:eastAsia="DengXian"/>
                <w:szCs w:val="21"/>
                <w:lang w:val="en-US"/>
              </w:rPr>
              <w:t xml:space="preserve"> </w:t>
            </w:r>
            <w:r w:rsidRPr="00885ABD">
              <w:rPr>
                <w:rFonts w:eastAsia="DengXian" w:hint="eastAsia"/>
                <w:szCs w:val="21"/>
                <w:lang w:val="en-US"/>
              </w:rPr>
              <w:t>and</w:t>
            </w:r>
            <w:r w:rsidRPr="00885ABD">
              <w:rPr>
                <w:rFonts w:eastAsia="DengXian"/>
                <w:szCs w:val="21"/>
                <w:lang w:val="en-US"/>
              </w:rPr>
              <w:t xml:space="preserve"> prefer to unify the understanding of Tx/Rx timings.</w:t>
            </w:r>
          </w:p>
          <w:p w14:paraId="3737AE18" w14:textId="77777777" w:rsidR="008F2812" w:rsidRPr="00885ABD" w:rsidRDefault="008F2812">
            <w:pPr>
              <w:rPr>
                <w:rFonts w:eastAsia="DengXian"/>
                <w:lang w:val="en-US"/>
              </w:rPr>
            </w:pPr>
          </w:p>
        </w:tc>
      </w:tr>
      <w:tr w:rsidR="008F2812" w14:paraId="64EADD19" w14:textId="77777777">
        <w:tc>
          <w:tcPr>
            <w:tcW w:w="1736" w:type="dxa"/>
          </w:tcPr>
          <w:p w14:paraId="25ABD05C" w14:textId="77777777" w:rsidR="008F2812" w:rsidRDefault="00A12E87">
            <w:pPr>
              <w:rPr>
                <w:rFonts w:eastAsia="DengXian"/>
              </w:rPr>
            </w:pPr>
            <w:r>
              <w:rPr>
                <w:rFonts w:hint="eastAsia"/>
                <w:lang w:val="en-US"/>
              </w:rPr>
              <w:t xml:space="preserve">ZTE </w:t>
            </w:r>
          </w:p>
        </w:tc>
        <w:tc>
          <w:tcPr>
            <w:tcW w:w="8074" w:type="dxa"/>
          </w:tcPr>
          <w:p w14:paraId="4B652CAB" w14:textId="77777777" w:rsidR="008F2812" w:rsidRPr="00885ABD" w:rsidRDefault="00A12E87">
            <w:pPr>
              <w:rPr>
                <w:lang w:val="en-US"/>
              </w:rPr>
            </w:pPr>
            <w:r>
              <w:rPr>
                <w:rFonts w:hint="eastAsia"/>
                <w:lang w:val="en-US"/>
              </w:rPr>
              <w:t xml:space="preserve">Alt1 </w:t>
            </w:r>
            <w:r w:rsidRPr="00885ABD">
              <w:rPr>
                <w:lang w:val="en-US"/>
              </w:rPr>
              <w:t>i</w:t>
            </w:r>
            <w:r>
              <w:rPr>
                <w:rFonts w:hint="eastAsia"/>
                <w:lang w:val="en-US"/>
              </w:rPr>
              <w:t xml:space="preserve">s preferred. We only need to </w:t>
            </w:r>
            <w:r w:rsidRPr="00885ABD">
              <w:rPr>
                <w:lang w:val="en-US"/>
              </w:rPr>
              <w:t>i</w:t>
            </w:r>
            <w:r>
              <w:rPr>
                <w:rFonts w:hint="eastAsia"/>
                <w:lang w:val="en-US"/>
              </w:rPr>
              <w:t>nvest</w:t>
            </w:r>
            <w:r w:rsidRPr="00885ABD">
              <w:rPr>
                <w:lang w:val="en-US"/>
              </w:rPr>
              <w:t>i</w:t>
            </w:r>
            <w:r>
              <w:rPr>
                <w:rFonts w:hint="eastAsia"/>
                <w:lang w:val="en-US"/>
              </w:rPr>
              <w:t>gate what extent the t</w:t>
            </w:r>
            <w:r w:rsidRPr="00885ABD">
              <w:rPr>
                <w:lang w:val="en-US"/>
              </w:rPr>
              <w:t>i</w:t>
            </w:r>
            <w:r>
              <w:rPr>
                <w:rFonts w:hint="eastAsia"/>
                <w:lang w:val="en-US"/>
              </w:rPr>
              <w:t>m</w:t>
            </w:r>
            <w:r w:rsidRPr="00885ABD">
              <w:rPr>
                <w:lang w:val="en-US"/>
              </w:rPr>
              <w:t>i</w:t>
            </w:r>
            <w:r>
              <w:rPr>
                <w:rFonts w:hint="eastAsia"/>
                <w:lang w:val="en-US"/>
              </w:rPr>
              <w:t>ng error w</w:t>
            </w:r>
            <w:r w:rsidRPr="00885ABD">
              <w:rPr>
                <w:lang w:val="en-US"/>
              </w:rPr>
              <w:t>i</w:t>
            </w:r>
            <w:r>
              <w:rPr>
                <w:rFonts w:hint="eastAsia"/>
                <w:lang w:val="en-US"/>
              </w:rPr>
              <w:t xml:space="preserve">ll affect </w:t>
            </w:r>
          </w:p>
          <w:p w14:paraId="036F6E65" w14:textId="77777777" w:rsidR="008F2812" w:rsidRDefault="00A12E87">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A12E87" w:rsidRPr="00885ABD" w14:paraId="73149E43" w14:textId="77777777">
        <w:tc>
          <w:tcPr>
            <w:tcW w:w="1736" w:type="dxa"/>
          </w:tcPr>
          <w:p w14:paraId="21310211" w14:textId="77777777" w:rsidR="00A12E87" w:rsidRDefault="00A12E87">
            <w:r>
              <w:t>Qualcomm</w:t>
            </w:r>
          </w:p>
        </w:tc>
        <w:tc>
          <w:tcPr>
            <w:tcW w:w="8074" w:type="dxa"/>
          </w:tcPr>
          <w:p w14:paraId="702914EC" w14:textId="17339873" w:rsidR="00A12E87" w:rsidRPr="00885ABD" w:rsidRDefault="00A12E87">
            <w:pPr>
              <w:rPr>
                <w:lang w:val="en-US"/>
              </w:rPr>
            </w:pPr>
            <w:r w:rsidRPr="00885ABD">
              <w:rPr>
                <w:lang w:val="en-US"/>
              </w:rPr>
              <w:t>OK with Alt. 1</w:t>
            </w:r>
            <w:r w:rsidR="00BC6B0B" w:rsidRPr="00885ABD">
              <w:rPr>
                <w:lang w:val="en-US"/>
              </w:rPr>
              <w:t xml:space="preserve">. Sending an LS to Ran4, would not result to an answer for at least a year from now. At this stage, it would be </w:t>
            </w:r>
            <w:r w:rsidR="00416654" w:rsidRPr="00885ABD">
              <w:rPr>
                <w:lang w:val="en-US"/>
              </w:rPr>
              <w:t xml:space="preserve">a </w:t>
            </w:r>
            <w:r w:rsidR="00FB4073" w:rsidRPr="00885ABD">
              <w:rPr>
                <w:lang w:val="en-US"/>
              </w:rPr>
              <w:t>Study</w:t>
            </w:r>
            <w:r w:rsidR="00416654" w:rsidRPr="00885ABD">
              <w:rPr>
                <w:lang w:val="en-US"/>
              </w:rPr>
              <w:t xml:space="preserve"> in RAN1 where we can sweep a few values and understand the sensitivity. </w:t>
            </w:r>
          </w:p>
        </w:tc>
      </w:tr>
      <w:tr w:rsidR="00FC3AAE" w:rsidRPr="00885ABD" w14:paraId="26E2692C" w14:textId="77777777" w:rsidTr="00FC3AAE">
        <w:tc>
          <w:tcPr>
            <w:tcW w:w="1736" w:type="dxa"/>
          </w:tcPr>
          <w:p w14:paraId="22145297" w14:textId="77777777" w:rsidR="00FC3AAE" w:rsidRDefault="00FC3AAE" w:rsidP="008A4CBF">
            <w:pPr>
              <w:rPr>
                <w:lang w:val="en-US"/>
              </w:rPr>
            </w:pPr>
            <w:r>
              <w:rPr>
                <w:lang w:val="en-US"/>
              </w:rPr>
              <w:t>Intel</w:t>
            </w:r>
          </w:p>
        </w:tc>
        <w:tc>
          <w:tcPr>
            <w:tcW w:w="8074" w:type="dxa"/>
          </w:tcPr>
          <w:p w14:paraId="00B124EE" w14:textId="77777777" w:rsidR="00FC3AAE" w:rsidRDefault="00FC3AAE" w:rsidP="008A4CBF">
            <w:pPr>
              <w:rPr>
                <w:lang w:val="en-US"/>
              </w:rPr>
            </w:pPr>
            <w:r w:rsidRPr="009A3D65">
              <w:rPr>
                <w:lang w:val="en-US"/>
              </w:rPr>
              <w:t xml:space="preserve">We suggest Alt 3., which is combination of Alt1 and Alt2. RAN1 should conduct the study before the next meeting, therefore companies need to agree on the tentative </w:t>
            </w:r>
            <w:r w:rsidRPr="009A3D65">
              <w:rPr>
                <w:lang w:val="en-US"/>
              </w:rPr>
              <w:lastRenderedPageBreak/>
              <w:t>values for X and Y this meeting. Then RAN1 can send the LS to RAN4 and ask for feedback on the proposed tentative values for X and Y.</w:t>
            </w:r>
          </w:p>
        </w:tc>
      </w:tr>
      <w:tr w:rsidR="00885ABD" w:rsidRPr="00885ABD" w14:paraId="4E3DA7F6" w14:textId="77777777" w:rsidTr="00FC3AAE">
        <w:tc>
          <w:tcPr>
            <w:tcW w:w="1736" w:type="dxa"/>
          </w:tcPr>
          <w:p w14:paraId="2F45877D" w14:textId="32EEE993" w:rsidR="00885ABD" w:rsidRDefault="00885ABD" w:rsidP="008A4CBF">
            <w:pPr>
              <w:rPr>
                <w:lang w:val="en-US"/>
              </w:rPr>
            </w:pPr>
            <w:r>
              <w:rPr>
                <w:lang w:val="en-US"/>
              </w:rPr>
              <w:lastRenderedPageBreak/>
              <w:t>Fraunhofer</w:t>
            </w:r>
          </w:p>
        </w:tc>
        <w:tc>
          <w:tcPr>
            <w:tcW w:w="8074" w:type="dxa"/>
          </w:tcPr>
          <w:p w14:paraId="196B8E45" w14:textId="2AC5A15B" w:rsidR="00885ABD" w:rsidRPr="009A3D65" w:rsidRDefault="00885ABD" w:rsidP="00885ABD">
            <w:pPr>
              <w:rPr>
                <w:lang w:val="en-US"/>
              </w:rPr>
            </w:pPr>
            <w:r>
              <w:rPr>
                <w:lang w:val="en-US"/>
              </w:rPr>
              <w:t>The proposal from Intel is a good way forward.</w:t>
            </w:r>
          </w:p>
        </w:tc>
      </w:tr>
      <w:tr w:rsidR="0017078A" w:rsidRPr="00885ABD" w14:paraId="7C2F4CA5" w14:textId="77777777" w:rsidTr="00FC3AAE">
        <w:tc>
          <w:tcPr>
            <w:tcW w:w="1736" w:type="dxa"/>
          </w:tcPr>
          <w:p w14:paraId="0EAEF7A4" w14:textId="62F932AC" w:rsidR="0017078A" w:rsidRDefault="0017078A" w:rsidP="008A4CBF">
            <w:r>
              <w:t>OPPO</w:t>
            </w:r>
          </w:p>
        </w:tc>
        <w:tc>
          <w:tcPr>
            <w:tcW w:w="8074" w:type="dxa"/>
          </w:tcPr>
          <w:p w14:paraId="695EFD7B" w14:textId="25560CEF" w:rsidR="0017078A" w:rsidRDefault="0017078A" w:rsidP="00885ABD">
            <w:r>
              <w:t xml:space="preserve">Alt2 is preferred. However, the proposal from Intel is also acceptable. </w:t>
            </w:r>
          </w:p>
        </w:tc>
      </w:tr>
      <w:tr w:rsidR="00DF427E" w:rsidRPr="00885ABD" w14:paraId="2CEC8EC8" w14:textId="77777777" w:rsidTr="007D0DFE">
        <w:tc>
          <w:tcPr>
            <w:tcW w:w="1736" w:type="dxa"/>
          </w:tcPr>
          <w:p w14:paraId="55451105" w14:textId="77777777" w:rsidR="00DF427E" w:rsidRPr="007B509A" w:rsidRDefault="00DF427E" w:rsidP="007D0DFE">
            <w:pPr>
              <w:rPr>
                <w:rFonts w:eastAsia="DengXian"/>
              </w:rPr>
            </w:pPr>
            <w:r>
              <w:rPr>
                <w:rFonts w:eastAsia="DengXian" w:hint="eastAsia"/>
              </w:rPr>
              <w:t>CATT v2</w:t>
            </w:r>
          </w:p>
        </w:tc>
        <w:tc>
          <w:tcPr>
            <w:tcW w:w="8074" w:type="dxa"/>
          </w:tcPr>
          <w:p w14:paraId="55AAC6A8" w14:textId="77777777" w:rsidR="00DF427E" w:rsidRDefault="00DF427E" w:rsidP="007D0DFE">
            <w:pPr>
              <w:rPr>
                <w:rFonts w:eastAsia="DengXian"/>
              </w:rPr>
            </w:pPr>
            <w:r>
              <w:rPr>
                <w:rFonts w:eastAsia="DengXian" w:hint="eastAsia"/>
              </w:rPr>
              <w:t>Update our views: both Alt-2 in FL proposal and Alt-3 proposed by Intel are OK for us.</w:t>
            </w:r>
          </w:p>
          <w:p w14:paraId="1393ECB5" w14:textId="77777777" w:rsidR="00DF427E" w:rsidRPr="007B509A" w:rsidRDefault="00DF427E" w:rsidP="007D0DFE">
            <w:pPr>
              <w:rPr>
                <w:rFonts w:eastAsia="DengXian"/>
              </w:rPr>
            </w:pPr>
            <w:r>
              <w:rPr>
                <w:rFonts w:eastAsia="DengXian" w:hint="eastAsia"/>
              </w:rPr>
              <w:t>Although Alt-2 is preferred, but i</w:t>
            </w:r>
            <w:r w:rsidRPr="007B509A">
              <w:rPr>
                <w:rFonts w:eastAsia="DengXian"/>
              </w:rPr>
              <w:t xml:space="preserve">f RAN1 sends </w:t>
            </w:r>
            <w:r>
              <w:rPr>
                <w:rFonts w:eastAsia="DengXian" w:hint="eastAsia"/>
              </w:rPr>
              <w:t>LS</w:t>
            </w:r>
            <w:r w:rsidRPr="007B509A">
              <w:rPr>
                <w:rFonts w:eastAsia="DengXian"/>
              </w:rPr>
              <w:t xml:space="preserve"> to RAN4 at this meeting, RAN4 will discuss and reply at next meeting. For RAN1, the reply </w:t>
            </w:r>
            <w:r>
              <w:rPr>
                <w:rFonts w:eastAsia="DengXian" w:hint="eastAsia"/>
              </w:rPr>
              <w:t xml:space="preserve">LS </w:t>
            </w:r>
            <w:r w:rsidRPr="007B509A">
              <w:rPr>
                <w:rFonts w:eastAsia="DengXian"/>
              </w:rPr>
              <w:t>from RAN4 will be too late to be applied to positioning performance evaluation.</w:t>
            </w:r>
            <w:r>
              <w:rPr>
                <w:rFonts w:eastAsia="DengXian" w:hint="eastAsia"/>
              </w:rPr>
              <w:t xml:space="preserve"> Therefore, Alt-3 </w:t>
            </w:r>
            <w:r w:rsidRPr="00300E09">
              <w:rPr>
                <w:rFonts w:eastAsia="DengXian"/>
              </w:rPr>
              <w:t>seems to be a better choice</w:t>
            </w:r>
            <w:r>
              <w:rPr>
                <w:rFonts w:eastAsia="DengXian" w:hint="eastAsia"/>
              </w:rPr>
              <w:t>.</w:t>
            </w:r>
          </w:p>
        </w:tc>
      </w:tr>
      <w:tr w:rsidR="001E5C2E" w:rsidRPr="00885ABD" w14:paraId="21B91AC7" w14:textId="77777777" w:rsidTr="00FC3AAE">
        <w:tc>
          <w:tcPr>
            <w:tcW w:w="1736" w:type="dxa"/>
          </w:tcPr>
          <w:p w14:paraId="2486F8F3" w14:textId="45858C33" w:rsidR="001E5C2E" w:rsidRDefault="001E5C2E" w:rsidP="001E5C2E">
            <w:r>
              <w:rPr>
                <w:lang w:eastAsia="zh-CN"/>
              </w:rPr>
              <w:t>Ericsson</w:t>
            </w:r>
          </w:p>
        </w:tc>
        <w:tc>
          <w:tcPr>
            <w:tcW w:w="8074" w:type="dxa"/>
          </w:tcPr>
          <w:p w14:paraId="69093813" w14:textId="2A8BF379" w:rsidR="001E5C2E" w:rsidRDefault="001E5C2E" w:rsidP="001E5C2E">
            <w:r>
              <w:rPr>
                <w:lang w:eastAsia="zh-CN"/>
              </w:rPr>
              <w:t xml:space="preserve">Alt1. </w:t>
            </w:r>
            <w:proofErr w:type="spellStart"/>
            <w:r>
              <w:rPr>
                <w:lang w:eastAsia="zh-CN"/>
              </w:rPr>
              <w:t>Based</w:t>
            </w:r>
            <w:proofErr w:type="spellEnd"/>
            <w:r>
              <w:rPr>
                <w:lang w:eastAsia="zh-CN"/>
              </w:rPr>
              <w:t xml:space="preserve"> on </w:t>
            </w:r>
            <w:proofErr w:type="spellStart"/>
            <w:r>
              <w:rPr>
                <w:lang w:eastAsia="zh-CN"/>
              </w:rPr>
              <w:t>the</w:t>
            </w:r>
            <w:proofErr w:type="spellEnd"/>
            <w:r>
              <w:rPr>
                <w:lang w:eastAsia="zh-CN"/>
              </w:rPr>
              <w:t xml:space="preserve"> time </w:t>
            </w:r>
            <w:proofErr w:type="spellStart"/>
            <w:r>
              <w:rPr>
                <w:lang w:eastAsia="zh-CN"/>
              </w:rPr>
              <w:t>constraints</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SI (</w:t>
            </w:r>
            <w:proofErr w:type="spellStart"/>
            <w:r>
              <w:rPr>
                <w:lang w:eastAsia="zh-CN"/>
              </w:rPr>
              <w:t>there</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only</w:t>
            </w:r>
            <w:proofErr w:type="spellEnd"/>
            <w:r>
              <w:rPr>
                <w:lang w:eastAsia="zh-CN"/>
              </w:rPr>
              <w:t xml:space="preserve"> </w:t>
            </w:r>
            <w:proofErr w:type="spellStart"/>
            <w:r>
              <w:rPr>
                <w:lang w:eastAsia="zh-CN"/>
              </w:rPr>
              <w:t>one</w:t>
            </w:r>
            <w:proofErr w:type="spellEnd"/>
            <w:r>
              <w:rPr>
                <w:lang w:eastAsia="zh-CN"/>
              </w:rPr>
              <w:t xml:space="preserve"> </w:t>
            </w:r>
            <w:proofErr w:type="spellStart"/>
            <w:r>
              <w:rPr>
                <w:lang w:eastAsia="zh-CN"/>
              </w:rPr>
              <w:t>meeting</w:t>
            </w:r>
            <w:proofErr w:type="spellEnd"/>
            <w:r>
              <w:rPr>
                <w:lang w:eastAsia="zh-CN"/>
              </w:rPr>
              <w:t xml:space="preserve"> </w:t>
            </w:r>
            <w:proofErr w:type="spellStart"/>
            <w:r>
              <w:rPr>
                <w:lang w:eastAsia="zh-CN"/>
              </w:rPr>
              <w:t>left</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complete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study</w:t>
            </w:r>
            <w:proofErr w:type="spellEnd"/>
            <w:r>
              <w:rPr>
                <w:lang w:eastAsia="zh-CN"/>
              </w:rPr>
              <w:t xml:space="preserve">), </w:t>
            </w:r>
            <w:proofErr w:type="spellStart"/>
            <w:r>
              <w:rPr>
                <w:lang w:eastAsia="zh-CN"/>
              </w:rPr>
              <w:t>it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unrealistic</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involve</w:t>
            </w:r>
            <w:proofErr w:type="spellEnd"/>
            <w:r>
              <w:rPr>
                <w:lang w:eastAsia="zh-CN"/>
              </w:rPr>
              <w:t xml:space="preserve"> </w:t>
            </w:r>
            <w:proofErr w:type="spellStart"/>
            <w:r>
              <w:rPr>
                <w:lang w:eastAsia="zh-CN"/>
              </w:rPr>
              <w:t>another</w:t>
            </w:r>
            <w:proofErr w:type="spellEnd"/>
            <w:r>
              <w:rPr>
                <w:lang w:eastAsia="zh-CN"/>
              </w:rPr>
              <w:t xml:space="preserve"> WG on </w:t>
            </w:r>
            <w:proofErr w:type="spellStart"/>
            <w:r>
              <w:rPr>
                <w:lang w:eastAsia="zh-CN"/>
              </w:rPr>
              <w:t>the</w:t>
            </w:r>
            <w:proofErr w:type="spellEnd"/>
            <w:r>
              <w:rPr>
                <w:lang w:eastAsia="zh-CN"/>
              </w:rPr>
              <w:t xml:space="preserve"> </w:t>
            </w:r>
            <w:proofErr w:type="spellStart"/>
            <w:r>
              <w:rPr>
                <w:lang w:eastAsia="zh-CN"/>
              </w:rPr>
              <w:t>issue</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support</w:t>
            </w:r>
            <w:proofErr w:type="spellEnd"/>
            <w:r>
              <w:rPr>
                <w:lang w:eastAsia="zh-CN"/>
              </w:rPr>
              <w:t xml:space="preserve"> </w:t>
            </w:r>
            <w:proofErr w:type="spellStart"/>
            <w:r>
              <w:rPr>
                <w:lang w:eastAsia="zh-CN"/>
              </w:rPr>
              <w:t>leaving</w:t>
            </w:r>
            <w:proofErr w:type="spellEnd"/>
            <w:r>
              <w:rPr>
                <w:lang w:eastAsia="zh-CN"/>
              </w:rPr>
              <w:t xml:space="preserve"> X </w:t>
            </w:r>
            <w:proofErr w:type="spellStart"/>
            <w:r>
              <w:rPr>
                <w:lang w:eastAsia="zh-CN"/>
              </w:rPr>
              <w:t>and</w:t>
            </w:r>
            <w:proofErr w:type="spellEnd"/>
            <w:r>
              <w:rPr>
                <w:lang w:eastAsia="zh-CN"/>
              </w:rPr>
              <w:t xml:space="preserve"> Y open for </w:t>
            </w:r>
            <w:proofErr w:type="spellStart"/>
            <w:r>
              <w:rPr>
                <w:lang w:eastAsia="zh-CN"/>
              </w:rPr>
              <w:t>companies</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report</w:t>
            </w:r>
            <w:proofErr w:type="spellEnd"/>
            <w:r>
              <w:rPr>
                <w:lang w:eastAsia="zh-CN"/>
              </w:rPr>
              <w:t xml:space="preserve"> </w:t>
            </w:r>
            <w:proofErr w:type="spellStart"/>
            <w:r>
              <w:rPr>
                <w:lang w:eastAsia="zh-CN"/>
              </w:rPr>
              <w:t>when</w:t>
            </w:r>
            <w:proofErr w:type="spellEnd"/>
            <w:r>
              <w:rPr>
                <w:lang w:eastAsia="zh-CN"/>
              </w:rPr>
              <w:t xml:space="preserve"> </w:t>
            </w:r>
            <w:proofErr w:type="spellStart"/>
            <w:r>
              <w:rPr>
                <w:lang w:eastAsia="zh-CN"/>
              </w:rPr>
              <w:t>submitting</w:t>
            </w:r>
            <w:proofErr w:type="spellEnd"/>
            <w:r>
              <w:rPr>
                <w:lang w:eastAsia="zh-CN"/>
              </w:rPr>
              <w:t xml:space="preserve"> </w:t>
            </w:r>
            <w:proofErr w:type="spellStart"/>
            <w:r>
              <w:rPr>
                <w:lang w:eastAsia="zh-CN"/>
              </w:rPr>
              <w:t>their</w:t>
            </w:r>
            <w:proofErr w:type="spellEnd"/>
            <w:r>
              <w:rPr>
                <w:lang w:eastAsia="zh-CN"/>
              </w:rPr>
              <w:t xml:space="preserve"> </w:t>
            </w:r>
            <w:proofErr w:type="spellStart"/>
            <w:r>
              <w:rPr>
                <w:lang w:eastAsia="zh-CN"/>
              </w:rPr>
              <w:t>evaluation</w:t>
            </w:r>
            <w:proofErr w:type="spellEnd"/>
            <w:r>
              <w:rPr>
                <w:lang w:eastAsia="zh-CN"/>
              </w:rPr>
              <w:t xml:space="preserve"> </w:t>
            </w:r>
            <w:proofErr w:type="spellStart"/>
            <w:r>
              <w:rPr>
                <w:lang w:eastAsia="zh-CN"/>
              </w:rPr>
              <w:t>results</w:t>
            </w:r>
            <w:proofErr w:type="spellEnd"/>
            <w:r>
              <w:rPr>
                <w:lang w:eastAsia="zh-CN"/>
              </w:rPr>
              <w:t xml:space="preserve">. </w:t>
            </w:r>
          </w:p>
        </w:tc>
      </w:tr>
      <w:tr w:rsidR="00CD2C66" w:rsidRPr="00885ABD" w14:paraId="7C4E4FF6" w14:textId="77777777" w:rsidTr="00CD2C66">
        <w:tc>
          <w:tcPr>
            <w:tcW w:w="1736" w:type="dxa"/>
          </w:tcPr>
          <w:p w14:paraId="0E3C7E67" w14:textId="77777777" w:rsidR="00CD2C66" w:rsidRDefault="00CD2C66" w:rsidP="00CD2C66">
            <w:pPr>
              <w:rPr>
                <w:rFonts w:eastAsia="DengXian"/>
              </w:rPr>
            </w:pPr>
            <w:r>
              <w:rPr>
                <w:rFonts w:eastAsia="DengXian"/>
              </w:rPr>
              <w:t>SONY</w:t>
            </w:r>
          </w:p>
        </w:tc>
        <w:tc>
          <w:tcPr>
            <w:tcW w:w="8074" w:type="dxa"/>
          </w:tcPr>
          <w:p w14:paraId="41C9F87B" w14:textId="77777777" w:rsidR="00CD2C66" w:rsidRDefault="00CD2C66" w:rsidP="00CD2C66">
            <w:pPr>
              <w:rPr>
                <w:rFonts w:eastAsia="DengXian"/>
              </w:rPr>
            </w:pPr>
            <w:r>
              <w:rPr>
                <w:rFonts w:eastAsia="DengXian"/>
              </w:rPr>
              <w:t>Support Alt.1</w:t>
            </w:r>
          </w:p>
        </w:tc>
      </w:tr>
      <w:tr w:rsidR="00CD2C66" w:rsidRPr="00885ABD" w14:paraId="7CB17146" w14:textId="77777777" w:rsidTr="00CD2C66">
        <w:tc>
          <w:tcPr>
            <w:tcW w:w="1736" w:type="dxa"/>
          </w:tcPr>
          <w:p w14:paraId="635E82EE" w14:textId="77777777" w:rsidR="00CD2C66" w:rsidRDefault="00CD2C66" w:rsidP="00CD2C66">
            <w:pPr>
              <w:rPr>
                <w:rFonts w:eastAsia="DengXian"/>
              </w:rPr>
            </w:pPr>
            <w:r>
              <w:rPr>
                <w:rFonts w:eastAsia="DengXian"/>
              </w:rPr>
              <w:t>SS</w:t>
            </w:r>
          </w:p>
        </w:tc>
        <w:tc>
          <w:tcPr>
            <w:tcW w:w="8074" w:type="dxa"/>
          </w:tcPr>
          <w:p w14:paraId="3BD1DA53" w14:textId="77777777" w:rsidR="00CD2C66" w:rsidRDefault="00CD2C66" w:rsidP="00CD2C66">
            <w:pPr>
              <w:rPr>
                <w:rFonts w:eastAsia="DengXian"/>
              </w:rPr>
            </w:pPr>
            <w:r>
              <w:rPr>
                <w:rFonts w:eastAsia="DengXian"/>
              </w:rPr>
              <w:t>Alt1</w:t>
            </w:r>
          </w:p>
        </w:tc>
      </w:tr>
      <w:tr w:rsidR="00CD2C66" w:rsidRPr="00885ABD" w14:paraId="3BFA5931" w14:textId="77777777" w:rsidTr="00FC3AAE">
        <w:tc>
          <w:tcPr>
            <w:tcW w:w="1736" w:type="dxa"/>
          </w:tcPr>
          <w:p w14:paraId="20F21C12" w14:textId="77777777" w:rsidR="00CD2C66" w:rsidRDefault="00CD2C66" w:rsidP="001E5C2E">
            <w:pPr>
              <w:rPr>
                <w:lang w:eastAsia="zh-CN"/>
              </w:rPr>
            </w:pPr>
          </w:p>
        </w:tc>
        <w:tc>
          <w:tcPr>
            <w:tcW w:w="8074" w:type="dxa"/>
          </w:tcPr>
          <w:p w14:paraId="032BA234" w14:textId="77777777" w:rsidR="00CD2C66" w:rsidRDefault="00CD2C66" w:rsidP="001E5C2E">
            <w:pPr>
              <w:rPr>
                <w:lang w:eastAsia="zh-CN"/>
              </w:rPr>
            </w:pPr>
          </w:p>
        </w:tc>
      </w:tr>
    </w:tbl>
    <w:p w14:paraId="79086C58" w14:textId="77777777" w:rsidR="008F2812" w:rsidRPr="00885ABD" w:rsidRDefault="008F2812"/>
    <w:p w14:paraId="53315D7C" w14:textId="181C150D" w:rsidR="008F2812" w:rsidRDefault="008F2812"/>
    <w:p w14:paraId="08604E05" w14:textId="2CBAAB6D" w:rsidR="00951737" w:rsidRDefault="00951737">
      <w:r>
        <w:t xml:space="preserve">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w:t>
      </w:r>
      <w:r w:rsidR="00922DEF">
        <w:t xml:space="preserve">In the moderator’s view, if there is no consensus the default solution for the issue is alt1, as companies will have to </w:t>
      </w:r>
      <w:proofErr w:type="spellStart"/>
      <w:r w:rsidR="00922DEF">
        <w:t>chose</w:t>
      </w:r>
      <w:proofErr w:type="spellEnd"/>
      <w:r w:rsidR="00922DEF">
        <w:t xml:space="preserve"> how to simulate anyway, but we hope that a consensus can be reached and that simulation can be performed based on an agreement instead:</w:t>
      </w:r>
    </w:p>
    <w:p w14:paraId="7103B388" w14:textId="77777777" w:rsidR="00951737" w:rsidRDefault="00951737" w:rsidP="00951737">
      <w:pPr>
        <w:pStyle w:val="Proposal"/>
        <w:numPr>
          <w:ilvl w:val="0"/>
          <w:numId w:val="0"/>
        </w:numPr>
      </w:pPr>
    </w:p>
    <w:p w14:paraId="4B966ACE" w14:textId="4F2B1B7C" w:rsidR="001E5C2E" w:rsidRPr="00885ABD" w:rsidRDefault="001E5C2E" w:rsidP="001E5C2E">
      <w:pPr>
        <w:pStyle w:val="Proposal"/>
        <w:numPr>
          <w:ilvl w:val="0"/>
          <w:numId w:val="0"/>
        </w:numPr>
      </w:pPr>
      <w:r w:rsidRPr="00885ABD">
        <w:t>Feature lead proposal 2</w:t>
      </w:r>
      <w:r>
        <w:t>a</w:t>
      </w:r>
      <w:r w:rsidRPr="00885ABD">
        <w:t xml:space="preserve">: for X and Y values in the modelling of Rx and Tx timing error, </w:t>
      </w:r>
    </w:p>
    <w:p w14:paraId="648C4E4E" w14:textId="77777777" w:rsidR="001E5C2E" w:rsidRPr="00885ABD" w:rsidRDefault="001E5C2E" w:rsidP="0059397A">
      <w:pPr>
        <w:pStyle w:val="Proposal"/>
        <w:numPr>
          <w:ilvl w:val="0"/>
          <w:numId w:val="29"/>
        </w:numPr>
      </w:pPr>
      <w:r w:rsidRPr="00885ABD">
        <w:t>Alt1: it is up to companies to provide the values of X and Y used in their simulations</w:t>
      </w:r>
    </w:p>
    <w:p w14:paraId="75A4EEA2" w14:textId="0C5C152B" w:rsidR="001E5C2E" w:rsidRDefault="001E5C2E" w:rsidP="0059397A">
      <w:pPr>
        <w:pStyle w:val="Proposal"/>
        <w:numPr>
          <w:ilvl w:val="0"/>
          <w:numId w:val="29"/>
        </w:numPr>
      </w:pPr>
      <w:r w:rsidRPr="00885ABD">
        <w:t>Alt2: send LS to RAN4 on appropriate modelling of the Tx and Rx timing errors</w:t>
      </w:r>
    </w:p>
    <w:p w14:paraId="43A4B7DC" w14:textId="5BDAAA2C" w:rsidR="001E5C2E" w:rsidRPr="00885ABD" w:rsidRDefault="001E5C2E" w:rsidP="0059397A">
      <w:pPr>
        <w:pStyle w:val="Proposal"/>
        <w:numPr>
          <w:ilvl w:val="0"/>
          <w:numId w:val="29"/>
        </w:numPr>
      </w:pPr>
      <w:r>
        <w:t xml:space="preserve">Alt3: </w:t>
      </w:r>
      <w:r w:rsidRPr="009A3D65">
        <w:t xml:space="preserve">companies to agree on the tentative values for X and Y this meeting. RAN1 </w:t>
      </w:r>
      <w:r>
        <w:t xml:space="preserve">to </w:t>
      </w:r>
      <w:r w:rsidRPr="009A3D65">
        <w:t xml:space="preserve">send </w:t>
      </w:r>
      <w:r>
        <w:t>an</w:t>
      </w:r>
      <w:r w:rsidRPr="009A3D65">
        <w:t xml:space="preserve"> LS to RAN4 and ask for feedback on the proposed tentative values for X and Y.</w:t>
      </w:r>
    </w:p>
    <w:p w14:paraId="1561A4FD" w14:textId="5E034517" w:rsidR="00951737" w:rsidRDefault="00951737"/>
    <w:p w14:paraId="4296E5F2" w14:textId="77777777" w:rsidR="001E5C2E" w:rsidRPr="00885ABD" w:rsidRDefault="001E5C2E" w:rsidP="001E5C2E">
      <w:r w:rsidRPr="00885ABD">
        <w:t>Companies are encouraged to provide their comments in the table below</w:t>
      </w:r>
    </w:p>
    <w:p w14:paraId="320050A1" w14:textId="77777777" w:rsidR="001E5C2E" w:rsidRPr="00885ABD" w:rsidRDefault="001E5C2E" w:rsidP="001E5C2E"/>
    <w:tbl>
      <w:tblPr>
        <w:tblStyle w:val="TableGrid"/>
        <w:tblW w:w="9810" w:type="dxa"/>
        <w:tblLayout w:type="fixed"/>
        <w:tblLook w:val="04A0" w:firstRow="1" w:lastRow="0" w:firstColumn="1" w:lastColumn="0" w:noHBand="0" w:noVBand="1"/>
      </w:tblPr>
      <w:tblGrid>
        <w:gridCol w:w="1736"/>
        <w:gridCol w:w="8074"/>
      </w:tblGrid>
      <w:tr w:rsidR="001E5C2E" w14:paraId="553C6270" w14:textId="77777777" w:rsidTr="00CD2C66">
        <w:tc>
          <w:tcPr>
            <w:tcW w:w="1736" w:type="dxa"/>
          </w:tcPr>
          <w:p w14:paraId="5121F08D" w14:textId="77777777" w:rsidR="001E5C2E" w:rsidRDefault="001E5C2E" w:rsidP="00CD2C66">
            <w:pPr>
              <w:rPr>
                <w:rFonts w:eastAsia="Calibri"/>
              </w:rPr>
            </w:pPr>
            <w:r>
              <w:rPr>
                <w:rFonts w:eastAsia="Calibri"/>
              </w:rPr>
              <w:t>Company</w:t>
            </w:r>
          </w:p>
        </w:tc>
        <w:tc>
          <w:tcPr>
            <w:tcW w:w="8074" w:type="dxa"/>
          </w:tcPr>
          <w:p w14:paraId="1E1636AE" w14:textId="77777777" w:rsidR="001E5C2E" w:rsidRDefault="001E5C2E" w:rsidP="00CD2C66">
            <w:pPr>
              <w:rPr>
                <w:rFonts w:eastAsia="Calibri"/>
              </w:rPr>
            </w:pPr>
            <w:r>
              <w:rPr>
                <w:rFonts w:eastAsia="Calibri"/>
              </w:rPr>
              <w:t>Comment</w:t>
            </w:r>
          </w:p>
        </w:tc>
      </w:tr>
      <w:tr w:rsidR="001E5C2E" w14:paraId="43E0547E" w14:textId="77777777" w:rsidTr="00CD2C66">
        <w:tc>
          <w:tcPr>
            <w:tcW w:w="1736" w:type="dxa"/>
          </w:tcPr>
          <w:p w14:paraId="09234CF5" w14:textId="0E8ED3E7" w:rsidR="001E5C2E" w:rsidRDefault="003478C6" w:rsidP="00CD2C66">
            <w:pPr>
              <w:rPr>
                <w:rFonts w:eastAsia="Calibri"/>
              </w:rPr>
            </w:pPr>
            <w:r>
              <w:rPr>
                <w:rFonts w:eastAsia="Calibri"/>
              </w:rPr>
              <w:t>Nokia/NSB</w:t>
            </w:r>
          </w:p>
        </w:tc>
        <w:tc>
          <w:tcPr>
            <w:tcW w:w="8074" w:type="dxa"/>
          </w:tcPr>
          <w:p w14:paraId="2A4C1578" w14:textId="7E0E0D0A" w:rsidR="001E5C2E" w:rsidRDefault="003478C6" w:rsidP="00CD2C66">
            <w:pPr>
              <w:rPr>
                <w:rFonts w:eastAsia="Calibri"/>
              </w:rPr>
            </w:pPr>
            <w:r>
              <w:rPr>
                <w:rFonts w:eastAsia="Calibri"/>
              </w:rPr>
              <w:t xml:space="preserve">Support Alt 1. At </w:t>
            </w:r>
            <w:proofErr w:type="spellStart"/>
            <w:r>
              <w:rPr>
                <w:rFonts w:eastAsia="Calibri"/>
              </w:rPr>
              <w:t>this</w:t>
            </w:r>
            <w:proofErr w:type="spellEnd"/>
            <w:r>
              <w:rPr>
                <w:rFonts w:eastAsia="Calibri"/>
              </w:rPr>
              <w:t xml:space="preserve"> </w:t>
            </w:r>
            <w:proofErr w:type="spellStart"/>
            <w:r>
              <w:rPr>
                <w:rFonts w:eastAsia="Calibri"/>
              </w:rPr>
              <w:t>point</w:t>
            </w:r>
            <w:proofErr w:type="spellEnd"/>
            <w:r>
              <w:rPr>
                <w:rFonts w:eastAsia="Calibri"/>
              </w:rPr>
              <w:t xml:space="preserve"> in </w:t>
            </w:r>
            <w:proofErr w:type="spellStart"/>
            <w:r>
              <w:rPr>
                <w:rFonts w:eastAsia="Calibri"/>
              </w:rPr>
              <w:t>the</w:t>
            </w:r>
            <w:proofErr w:type="spellEnd"/>
            <w:r>
              <w:rPr>
                <w:rFonts w:eastAsia="Calibri"/>
              </w:rPr>
              <w:t xml:space="preserve"> </w:t>
            </w:r>
            <w:proofErr w:type="spellStart"/>
            <w:r>
              <w:rPr>
                <w:rFonts w:eastAsia="Calibri"/>
              </w:rPr>
              <w:t>study</w:t>
            </w:r>
            <w:proofErr w:type="spellEnd"/>
            <w:r>
              <w:rPr>
                <w:rFonts w:eastAsia="Calibri"/>
              </w:rPr>
              <w:t xml:space="preserve"> </w:t>
            </w:r>
            <w:proofErr w:type="spellStart"/>
            <w:r>
              <w:rPr>
                <w:rFonts w:eastAsia="Calibri"/>
              </w:rPr>
              <w:t>we</w:t>
            </w:r>
            <w:proofErr w:type="spellEnd"/>
            <w:r>
              <w:rPr>
                <w:rFonts w:eastAsia="Calibri"/>
              </w:rPr>
              <w:t xml:space="preserve"> </w:t>
            </w:r>
            <w:proofErr w:type="spellStart"/>
            <w:r>
              <w:rPr>
                <w:rFonts w:eastAsia="Calibri"/>
              </w:rPr>
              <w:t>agree</w:t>
            </w:r>
            <w:proofErr w:type="spellEnd"/>
            <w:r>
              <w:rPr>
                <w:rFonts w:eastAsia="Calibri"/>
              </w:rPr>
              <w:t xml:space="preserve"> </w:t>
            </w:r>
            <w:proofErr w:type="spellStart"/>
            <w:r>
              <w:rPr>
                <w:rFonts w:eastAsia="Calibri"/>
              </w:rPr>
              <w:t>with</w:t>
            </w:r>
            <w:proofErr w:type="spellEnd"/>
            <w:r>
              <w:rPr>
                <w:rFonts w:eastAsia="Calibri"/>
              </w:rPr>
              <w:t xml:space="preserve"> </w:t>
            </w:r>
            <w:proofErr w:type="spellStart"/>
            <w:r>
              <w:rPr>
                <w:rFonts w:eastAsia="Calibri"/>
              </w:rPr>
              <w:t>Huawei’s</w:t>
            </w:r>
            <w:proofErr w:type="spellEnd"/>
            <w:r>
              <w:rPr>
                <w:rFonts w:eastAsia="Calibri"/>
              </w:rPr>
              <w:t xml:space="preserve"> </w:t>
            </w:r>
            <w:proofErr w:type="spellStart"/>
            <w:r>
              <w:rPr>
                <w:rFonts w:eastAsia="Calibri"/>
              </w:rPr>
              <w:t>comment</w:t>
            </w:r>
            <w:proofErr w:type="spellEnd"/>
            <w:r>
              <w:rPr>
                <w:rFonts w:eastAsia="Calibri"/>
              </w:rPr>
              <w:t xml:space="preserve"> </w:t>
            </w:r>
            <w:proofErr w:type="spellStart"/>
            <w:r>
              <w:rPr>
                <w:rFonts w:eastAsia="Calibri"/>
              </w:rPr>
              <w:t>above</w:t>
            </w:r>
            <w:proofErr w:type="spellEnd"/>
            <w:r>
              <w:rPr>
                <w:rFonts w:eastAsia="Calibri"/>
              </w:rPr>
              <w:t xml:space="preserve"> </w:t>
            </w:r>
            <w:proofErr w:type="spellStart"/>
            <w:r>
              <w:rPr>
                <w:rFonts w:eastAsia="Calibri"/>
              </w:rPr>
              <w:t>that</w:t>
            </w:r>
            <w:proofErr w:type="spellEnd"/>
            <w:r>
              <w:rPr>
                <w:rFonts w:eastAsia="Calibri"/>
              </w:rPr>
              <w:t xml:space="preserve"> </w:t>
            </w:r>
            <w:proofErr w:type="spellStart"/>
            <w:r>
              <w:rPr>
                <w:rFonts w:eastAsia="Calibri"/>
              </w:rPr>
              <w:t>even</w:t>
            </w:r>
            <w:proofErr w:type="spellEnd"/>
            <w:r>
              <w:rPr>
                <w:rFonts w:eastAsia="Calibri"/>
              </w:rPr>
              <w:t xml:space="preserve"> </w:t>
            </w:r>
            <w:proofErr w:type="spellStart"/>
            <w:r>
              <w:rPr>
                <w:rFonts w:eastAsia="Calibri"/>
              </w:rPr>
              <w:t>if</w:t>
            </w:r>
            <w:proofErr w:type="spellEnd"/>
            <w:r>
              <w:rPr>
                <w:rFonts w:eastAsia="Calibri"/>
              </w:rPr>
              <w:t xml:space="preserve"> RAN4 </w:t>
            </w:r>
            <w:proofErr w:type="spellStart"/>
            <w:r>
              <w:rPr>
                <w:rFonts w:eastAsia="Calibri"/>
              </w:rPr>
              <w:t>input</w:t>
            </w:r>
            <w:proofErr w:type="spellEnd"/>
            <w:r>
              <w:rPr>
                <w:rFonts w:eastAsia="Calibri"/>
              </w:rPr>
              <w:t xml:space="preserve"> </w:t>
            </w:r>
            <w:proofErr w:type="spellStart"/>
            <w:r>
              <w:rPr>
                <w:rFonts w:eastAsia="Calibri"/>
              </w:rPr>
              <w:t>would</w:t>
            </w:r>
            <w:proofErr w:type="spellEnd"/>
            <w:r>
              <w:rPr>
                <w:rFonts w:eastAsia="Calibri"/>
              </w:rPr>
              <w:t xml:space="preserve"> </w:t>
            </w:r>
            <w:proofErr w:type="spellStart"/>
            <w:r>
              <w:rPr>
                <w:rFonts w:eastAsia="Calibri"/>
              </w:rPr>
              <w:t>be</w:t>
            </w:r>
            <w:proofErr w:type="spellEnd"/>
            <w:r>
              <w:rPr>
                <w:rFonts w:eastAsia="Calibri"/>
              </w:rPr>
              <w:t xml:space="preserve"> ideal </w:t>
            </w:r>
            <w:proofErr w:type="spellStart"/>
            <w:r>
              <w:rPr>
                <w:rFonts w:eastAsia="Calibri"/>
              </w:rPr>
              <w:t>it</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likely</w:t>
            </w:r>
            <w:proofErr w:type="spellEnd"/>
            <w:r>
              <w:rPr>
                <w:rFonts w:eastAsia="Calibri"/>
              </w:rPr>
              <w:t xml:space="preserve"> not </w:t>
            </w:r>
            <w:proofErr w:type="spellStart"/>
            <w:r>
              <w:rPr>
                <w:rFonts w:eastAsia="Calibri"/>
              </w:rPr>
              <w:t>practical</w:t>
            </w:r>
            <w:proofErr w:type="spellEnd"/>
            <w:r>
              <w:rPr>
                <w:rFonts w:eastAsia="Calibri"/>
              </w:rPr>
              <w:t xml:space="preserve"> in </w:t>
            </w:r>
            <w:proofErr w:type="spellStart"/>
            <w:r>
              <w:rPr>
                <w:rFonts w:eastAsia="Calibri"/>
              </w:rPr>
              <w:t>the</w:t>
            </w:r>
            <w:proofErr w:type="spellEnd"/>
            <w:r>
              <w:rPr>
                <w:rFonts w:eastAsia="Calibri"/>
              </w:rPr>
              <w:t xml:space="preserve"> time </w:t>
            </w:r>
            <w:proofErr w:type="spellStart"/>
            <w:r>
              <w:rPr>
                <w:rFonts w:eastAsia="Calibri"/>
              </w:rPr>
              <w:t>we</w:t>
            </w:r>
            <w:proofErr w:type="spellEnd"/>
            <w:r>
              <w:rPr>
                <w:rFonts w:eastAsia="Calibri"/>
              </w:rPr>
              <w:t xml:space="preserve"> </w:t>
            </w:r>
            <w:proofErr w:type="spellStart"/>
            <w:r>
              <w:rPr>
                <w:rFonts w:eastAsia="Calibri"/>
              </w:rPr>
              <w:t>have</w:t>
            </w:r>
            <w:proofErr w:type="spellEnd"/>
            <w:r>
              <w:rPr>
                <w:rFonts w:eastAsia="Calibri"/>
              </w:rPr>
              <w:t xml:space="preserve">. </w:t>
            </w:r>
            <w:proofErr w:type="spellStart"/>
            <w:r>
              <w:rPr>
                <w:rFonts w:eastAsia="Calibri"/>
              </w:rPr>
              <w:t>We</w:t>
            </w:r>
            <w:proofErr w:type="spellEnd"/>
            <w:r>
              <w:rPr>
                <w:rFonts w:eastAsia="Calibri"/>
              </w:rPr>
              <w:t xml:space="preserve"> </w:t>
            </w:r>
            <w:proofErr w:type="spellStart"/>
            <w:r>
              <w:rPr>
                <w:rFonts w:eastAsia="Calibri"/>
              </w:rPr>
              <w:t>think</w:t>
            </w:r>
            <w:proofErr w:type="spellEnd"/>
            <w:r>
              <w:rPr>
                <w:rFonts w:eastAsia="Calibri"/>
              </w:rPr>
              <w:t xml:space="preserve"> Alt 3 </w:t>
            </w:r>
            <w:proofErr w:type="spellStart"/>
            <w:r>
              <w:rPr>
                <w:rFonts w:eastAsia="Calibri"/>
              </w:rPr>
              <w:t>is</w:t>
            </w:r>
            <w:proofErr w:type="spellEnd"/>
            <w:r>
              <w:rPr>
                <w:rFonts w:eastAsia="Calibri"/>
              </w:rPr>
              <w:t xml:space="preserve"> not a </w:t>
            </w:r>
            <w:proofErr w:type="spellStart"/>
            <w:r>
              <w:rPr>
                <w:rFonts w:eastAsia="Calibri"/>
              </w:rPr>
              <w:t>good</w:t>
            </w:r>
            <w:proofErr w:type="spellEnd"/>
            <w:r>
              <w:rPr>
                <w:rFonts w:eastAsia="Calibri"/>
              </w:rPr>
              <w:t xml:space="preserve"> </w:t>
            </w:r>
            <w:proofErr w:type="spellStart"/>
            <w:r>
              <w:rPr>
                <w:rFonts w:eastAsia="Calibri"/>
              </w:rPr>
              <w:t>way</w:t>
            </w:r>
            <w:proofErr w:type="spellEnd"/>
            <w:r>
              <w:rPr>
                <w:rFonts w:eastAsia="Calibri"/>
              </w:rPr>
              <w:t xml:space="preserve"> </w:t>
            </w:r>
            <w:proofErr w:type="spellStart"/>
            <w:r>
              <w:rPr>
                <w:rFonts w:eastAsia="Calibri"/>
              </w:rPr>
              <w:t>forward</w:t>
            </w:r>
            <w:proofErr w:type="spellEnd"/>
            <w:r>
              <w:rPr>
                <w:rFonts w:eastAsia="Calibri"/>
              </w:rPr>
              <w:t xml:space="preserve">. </w:t>
            </w:r>
          </w:p>
        </w:tc>
      </w:tr>
    </w:tbl>
    <w:p w14:paraId="3E7E72A0" w14:textId="77777777" w:rsidR="00951737" w:rsidRDefault="00951737"/>
    <w:p w14:paraId="4F11BEF7" w14:textId="77777777" w:rsidR="00951737" w:rsidRPr="00885ABD" w:rsidRDefault="00951737"/>
    <w:p w14:paraId="27DC3F15" w14:textId="77777777" w:rsidR="008F2812" w:rsidRPr="00885ABD" w:rsidRDefault="00A12E87">
      <w:r w:rsidRPr="00885ABD">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76CC4B9" w14:textId="77777777" w:rsidR="008F2812" w:rsidRPr="00885ABD" w:rsidRDefault="008F2812"/>
    <w:p w14:paraId="32C3BA9C" w14:textId="77777777" w:rsidR="008F2812" w:rsidRPr="00885ABD" w:rsidRDefault="00A12E87">
      <w:pPr>
        <w:pStyle w:val="Proposal"/>
        <w:numPr>
          <w:ilvl w:val="0"/>
          <w:numId w:val="0"/>
        </w:numPr>
      </w:pPr>
      <w:r w:rsidRPr="00885ABD">
        <w:t xml:space="preserve">Feature lead proposal 3: Apply the timing errors as follows: </w:t>
      </w:r>
    </w:p>
    <w:p w14:paraId="19DABE81" w14:textId="77777777" w:rsidR="008F2812" w:rsidRDefault="00A12E87" w:rsidP="0059397A">
      <w:pPr>
        <w:pStyle w:val="Proposal"/>
        <w:numPr>
          <w:ilvl w:val="0"/>
          <w:numId w:val="29"/>
        </w:numPr>
      </w:pPr>
      <w:r>
        <w:t xml:space="preserve">For each UE drop, </w:t>
      </w:r>
    </w:p>
    <w:p w14:paraId="77CB0771" w14:textId="77777777" w:rsidR="008F2812" w:rsidRPr="00885ABD" w:rsidRDefault="00A12E87" w:rsidP="0059397A">
      <w:pPr>
        <w:pStyle w:val="Proposal"/>
        <w:numPr>
          <w:ilvl w:val="1"/>
          <w:numId w:val="29"/>
        </w:numPr>
      </w:pPr>
      <w:r w:rsidRPr="00885ABD">
        <w:t>For each panel (in case of multiple panels)</w:t>
      </w:r>
    </w:p>
    <w:p w14:paraId="42E97D2D" w14:textId="77777777" w:rsidR="008F2812" w:rsidRPr="00885ABD" w:rsidRDefault="00A12E87" w:rsidP="0059397A">
      <w:pPr>
        <w:pStyle w:val="Proposal"/>
        <w:numPr>
          <w:ilvl w:val="2"/>
          <w:numId w:val="29"/>
        </w:numPr>
      </w:pPr>
      <w:r w:rsidRPr="00885ABD">
        <w:t xml:space="preserve">Draw a random sample for the Tx error according to [-2*Y,2*Y] and another random sample for the Rx error according to the same [-2*Y,2*Y] distribution. </w:t>
      </w:r>
    </w:p>
    <w:p w14:paraId="1273FC65" w14:textId="77777777" w:rsidR="008F2812" w:rsidRDefault="00A12E87" w:rsidP="0059397A">
      <w:pPr>
        <w:pStyle w:val="Proposal"/>
        <w:numPr>
          <w:ilvl w:val="0"/>
          <w:numId w:val="29"/>
        </w:numPr>
      </w:pPr>
      <w:r>
        <w:t xml:space="preserve">For each gNB </w:t>
      </w:r>
    </w:p>
    <w:p w14:paraId="06A66864" w14:textId="77777777" w:rsidR="008F2812" w:rsidRPr="00885ABD" w:rsidRDefault="00A12E87" w:rsidP="0059397A">
      <w:pPr>
        <w:pStyle w:val="Proposal"/>
        <w:numPr>
          <w:ilvl w:val="1"/>
          <w:numId w:val="29"/>
        </w:numPr>
      </w:pPr>
      <w:r w:rsidRPr="00885ABD">
        <w:t>For each panel (in case of multiple panels)</w:t>
      </w:r>
    </w:p>
    <w:p w14:paraId="38FF728F" w14:textId="77777777" w:rsidR="008F2812" w:rsidRPr="00885ABD" w:rsidRDefault="00A12E87" w:rsidP="0059397A">
      <w:pPr>
        <w:pStyle w:val="Proposal"/>
        <w:numPr>
          <w:ilvl w:val="2"/>
          <w:numId w:val="29"/>
        </w:numPr>
      </w:pPr>
      <w:r w:rsidRPr="00885ABD">
        <w:t xml:space="preserve">Draw a random sample for the Tx error according to [-2*X,2*X] and another random sample for the Rx error according to the same [-2*X,2*X] distribution. </w:t>
      </w:r>
    </w:p>
    <w:p w14:paraId="3ADAB490" w14:textId="77777777" w:rsidR="008F2812" w:rsidRPr="00885ABD" w:rsidRDefault="00A12E87" w:rsidP="0059397A">
      <w:pPr>
        <w:pStyle w:val="Proposal"/>
        <w:numPr>
          <w:ilvl w:val="0"/>
          <w:numId w:val="29"/>
        </w:numPr>
      </w:pPr>
      <w:r w:rsidRPr="00885ABD">
        <w:t>FFS: time varying aspects of the timing errors</w:t>
      </w:r>
    </w:p>
    <w:p w14:paraId="734DBF44" w14:textId="77777777" w:rsidR="008F2812" w:rsidRPr="00885ABD" w:rsidRDefault="00A12E87" w:rsidP="0059397A">
      <w:pPr>
        <w:pStyle w:val="Proposal"/>
        <w:numPr>
          <w:ilvl w:val="0"/>
          <w:numId w:val="29"/>
        </w:numPr>
      </w:pPr>
      <w:r w:rsidRPr="00885ABD">
        <w:t>For UE evaluation assumptions in FR2, it is assumed that the UE can receive or transmit at most from one panel at a time with a panel activation delay of 0ms.</w:t>
      </w:r>
    </w:p>
    <w:p w14:paraId="08AF946F" w14:textId="77777777" w:rsidR="008F2812" w:rsidRPr="00885ABD" w:rsidRDefault="008F2812"/>
    <w:p w14:paraId="52DE1C32" w14:textId="77777777" w:rsidR="008F2812" w:rsidRPr="00885ABD" w:rsidRDefault="00A12E87">
      <w:r w:rsidRPr="00885ABD">
        <w:t>Companies are encouraged to provide their comments in the table below</w:t>
      </w:r>
    </w:p>
    <w:p w14:paraId="2DEC9B02"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5043C5DE" w14:textId="77777777">
        <w:tc>
          <w:tcPr>
            <w:tcW w:w="1736" w:type="dxa"/>
          </w:tcPr>
          <w:p w14:paraId="69036454" w14:textId="77777777" w:rsidR="008F2812" w:rsidRDefault="00A12E87">
            <w:pPr>
              <w:rPr>
                <w:rFonts w:eastAsia="Calibri"/>
              </w:rPr>
            </w:pPr>
            <w:r>
              <w:rPr>
                <w:rFonts w:eastAsia="Calibri"/>
              </w:rPr>
              <w:t>Company</w:t>
            </w:r>
          </w:p>
        </w:tc>
        <w:tc>
          <w:tcPr>
            <w:tcW w:w="8074" w:type="dxa"/>
          </w:tcPr>
          <w:p w14:paraId="422CEB18" w14:textId="77777777" w:rsidR="008F2812" w:rsidRDefault="00A12E87">
            <w:pPr>
              <w:rPr>
                <w:rFonts w:eastAsia="Calibri"/>
              </w:rPr>
            </w:pPr>
            <w:r>
              <w:rPr>
                <w:rFonts w:eastAsia="Calibri"/>
              </w:rPr>
              <w:t>Comment</w:t>
            </w:r>
          </w:p>
        </w:tc>
      </w:tr>
      <w:tr w:rsidR="008F2812" w:rsidRPr="00885ABD" w14:paraId="4D942BC3" w14:textId="77777777">
        <w:tc>
          <w:tcPr>
            <w:tcW w:w="1736" w:type="dxa"/>
          </w:tcPr>
          <w:p w14:paraId="530AC0CC" w14:textId="77777777" w:rsidR="008F2812" w:rsidRDefault="00A12E87">
            <w:pPr>
              <w:rPr>
                <w:rFonts w:eastAsia="Calibri"/>
              </w:rPr>
            </w:pPr>
            <w:r>
              <w:rPr>
                <w:rFonts w:eastAsia="Calibri"/>
              </w:rPr>
              <w:t>Nokia/NSB</w:t>
            </w:r>
          </w:p>
        </w:tc>
        <w:tc>
          <w:tcPr>
            <w:tcW w:w="8074" w:type="dxa"/>
          </w:tcPr>
          <w:p w14:paraId="5E932235" w14:textId="77777777" w:rsidR="008F2812" w:rsidRPr="00885ABD" w:rsidRDefault="00A12E87">
            <w:pPr>
              <w:rPr>
                <w:rFonts w:eastAsia="Calibri"/>
                <w:lang w:val="en-US"/>
              </w:rPr>
            </w:pPr>
            <w:r w:rsidRPr="00885ABD">
              <w:rPr>
                <w:rFonts w:eastAsia="Calibri"/>
                <w:lang w:val="en-US"/>
              </w:rPr>
              <w:t xml:space="preserve">What do we gain from this proposal? The prior agreement already says that they are drawn from those distributions and are generated independently per panel. </w:t>
            </w:r>
          </w:p>
        </w:tc>
      </w:tr>
      <w:tr w:rsidR="008F2812" w:rsidRPr="00885ABD" w14:paraId="5F0FA88C" w14:textId="77777777">
        <w:tc>
          <w:tcPr>
            <w:tcW w:w="1736" w:type="dxa"/>
          </w:tcPr>
          <w:p w14:paraId="485FAFE1" w14:textId="77777777" w:rsidR="008F2812" w:rsidRDefault="00A12E87">
            <w:pPr>
              <w:rPr>
                <w:rFonts w:eastAsia="Calibri"/>
              </w:rPr>
            </w:pPr>
            <w:r>
              <w:rPr>
                <w:rFonts w:eastAsia="Calibri" w:hint="eastAsia"/>
              </w:rPr>
              <w:t>CATT</w:t>
            </w:r>
          </w:p>
        </w:tc>
        <w:tc>
          <w:tcPr>
            <w:tcW w:w="8074" w:type="dxa"/>
          </w:tcPr>
          <w:p w14:paraId="19EB34FD" w14:textId="77777777" w:rsidR="008F2812" w:rsidRPr="00885ABD" w:rsidRDefault="00A12E87">
            <w:pPr>
              <w:rPr>
                <w:lang w:val="en-US"/>
              </w:rPr>
            </w:pPr>
            <w:r w:rsidRPr="00885ABD">
              <w:rPr>
                <w:rFonts w:eastAsia="Calibri" w:hint="eastAsia"/>
                <w:lang w:val="en-US"/>
              </w:rPr>
              <w:t>In our point of view, FL</w:t>
            </w:r>
            <w:r w:rsidRPr="00885ABD">
              <w:rPr>
                <w:rFonts w:eastAsia="Calibri"/>
                <w:lang w:val="en-US"/>
              </w:rPr>
              <w:t>’</w:t>
            </w:r>
            <w:r w:rsidRPr="00885ABD">
              <w:rPr>
                <w:rFonts w:eastAsia="Calibri" w:hint="eastAsia"/>
                <w:lang w:val="en-US"/>
              </w:rPr>
              <w:t>s proposal gives the details on the 2</w:t>
            </w:r>
            <w:r w:rsidRPr="00885ABD">
              <w:rPr>
                <w:rFonts w:eastAsia="Calibri" w:hint="eastAsia"/>
                <w:vertAlign w:val="superscript"/>
                <w:lang w:val="en-US"/>
              </w:rPr>
              <w:t>nd</w:t>
            </w:r>
            <w:r w:rsidRPr="00885ABD">
              <w:rPr>
                <w:rFonts w:eastAsia="Calibri" w:hint="eastAsia"/>
                <w:lang w:val="en-US"/>
              </w:rPr>
              <w:t xml:space="preserve"> FFS(</w:t>
            </w:r>
            <w:r w:rsidRPr="00885ABD">
              <w:rPr>
                <w:rFonts w:eastAsia="Calibri" w:cs="Times New Roman"/>
                <w:sz w:val="20"/>
                <w:szCs w:val="20"/>
                <w:lang w:val="en-US"/>
              </w:rPr>
              <w:t>how the Rx and Tx timing errors are applied</w:t>
            </w:r>
            <w:r w:rsidRPr="00885ABD">
              <w:rPr>
                <w:rFonts w:eastAsia="Calibri"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8F2812" w:rsidRPr="00885ABD" w14:paraId="1B799BA4" w14:textId="77777777">
              <w:tc>
                <w:tcPr>
                  <w:tcW w:w="7843" w:type="dxa"/>
                </w:tcPr>
                <w:p w14:paraId="6F5C971D" w14:textId="77777777" w:rsidR="008F2812" w:rsidRPr="00885ABD" w:rsidRDefault="00A12E87">
                  <w:pPr>
                    <w:rPr>
                      <w:rFonts w:eastAsia="Calibri"/>
                      <w:highlight w:val="green"/>
                      <w:lang w:val="en-US"/>
                    </w:rPr>
                  </w:pPr>
                  <w:r w:rsidRPr="00885ABD">
                    <w:rPr>
                      <w:rFonts w:eastAsia="Calibri"/>
                      <w:highlight w:val="green"/>
                      <w:lang w:val="en-US"/>
                    </w:rPr>
                    <w:t>Agreement:</w:t>
                  </w:r>
                </w:p>
                <w:p w14:paraId="4E1E1F22" w14:textId="77777777" w:rsidR="008F2812" w:rsidRPr="00885ABD" w:rsidRDefault="00A12E87">
                  <w:pPr>
                    <w:rPr>
                      <w:rFonts w:eastAsia="Calibri"/>
                      <w:lang w:val="en-US"/>
                    </w:rPr>
                  </w:pPr>
                  <w:r w:rsidRPr="00885ABD">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14:paraId="749D2EE5" w14:textId="77777777" w:rsidR="008F2812" w:rsidRPr="008A4CBF" w:rsidRDefault="00A12E87">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T1:  [X] ns for gNB and [Y] ns for UE </w:t>
                  </w:r>
                </w:p>
                <w:p w14:paraId="4D1CF556" w14:textId="77777777" w:rsidR="008F2812" w:rsidRDefault="00A12E87" w:rsidP="0059397A">
                  <w:pPr>
                    <w:numPr>
                      <w:ilvl w:val="0"/>
                      <w:numId w:val="30"/>
                    </w:numPr>
                    <w:rPr>
                      <w:rFonts w:eastAsia="Calibri"/>
                    </w:rPr>
                  </w:pPr>
                  <w:r>
                    <w:rPr>
                      <w:rFonts w:eastAsia="Calibri"/>
                    </w:rPr>
                    <w:t>FFS: X, Y</w:t>
                  </w:r>
                </w:p>
                <w:p w14:paraId="6AFCBEAE" w14:textId="77777777" w:rsidR="008F2812" w:rsidRPr="008A4CBF" w:rsidRDefault="00A12E87">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Note: RX and TX timing errors are generated per panel independently</w:t>
                  </w:r>
                </w:p>
                <w:p w14:paraId="7D2BFC43" w14:textId="77777777" w:rsidR="008F2812" w:rsidRPr="008A4CBF" w:rsidRDefault="00A12E87">
                  <w:pPr>
                    <w:pStyle w:val="ListParagraph"/>
                    <w:ind w:left="1160" w:firstLine="400"/>
                    <w:rPr>
                      <w:rFonts w:eastAsia="Calibri"/>
                      <w:highlight w:val="green"/>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w:t>
                  </w:r>
                  <w:r w:rsidRPr="008A4CBF">
                    <w:rPr>
                      <w:rFonts w:ascii="Times New Roman" w:eastAsia="Calibri" w:hAnsi="Times New Roman" w:cs="Times New Roman"/>
                      <w:sz w:val="20"/>
                      <w:szCs w:val="20"/>
                      <w:highlight w:val="yellow"/>
                      <w:lang w:val="en-US"/>
                    </w:rPr>
                    <w:t>FFS: how the Rx and Tx timing errors are applied</w:t>
                  </w:r>
                  <w:r w:rsidRPr="008A4CBF">
                    <w:rPr>
                      <w:rFonts w:ascii="Times New Roman" w:eastAsia="Calibri" w:hAnsi="Times New Roman" w:cs="Times New Roman"/>
                      <w:sz w:val="20"/>
                      <w:szCs w:val="20"/>
                      <w:lang w:val="en-US"/>
                    </w:rPr>
                    <w:t xml:space="preserve">  </w:t>
                  </w:r>
                </w:p>
              </w:tc>
            </w:tr>
          </w:tbl>
          <w:p w14:paraId="23549B73" w14:textId="77777777" w:rsidR="008F2812" w:rsidRPr="008A4CBF" w:rsidRDefault="008F2812">
            <w:pPr>
              <w:rPr>
                <w:lang w:val="en-US"/>
              </w:rPr>
            </w:pPr>
          </w:p>
          <w:p w14:paraId="7FDC5F71" w14:textId="77777777" w:rsidR="008F2812" w:rsidRPr="008A4CBF" w:rsidRDefault="00A12E87">
            <w:pPr>
              <w:rPr>
                <w:lang w:val="en-US"/>
              </w:rPr>
            </w:pPr>
            <w:r w:rsidRPr="008A4CBF">
              <w:rPr>
                <w:rFonts w:hint="eastAsia"/>
                <w:lang w:val="en-US"/>
              </w:rPr>
              <w:t>We support FL</w:t>
            </w:r>
            <w:r w:rsidRPr="008A4CBF">
              <w:rPr>
                <w:lang w:val="en-US"/>
              </w:rPr>
              <w:t>’</w:t>
            </w:r>
            <w:r w:rsidRPr="008A4CBF">
              <w:rPr>
                <w:rFonts w:hint="eastAsia"/>
                <w:lang w:val="en-US"/>
              </w:rPr>
              <w:t>s proposal as the optional simulation assumptions to align the details on the generation of Rx and Tx timing errors in the simulation among different companies.</w:t>
            </w:r>
          </w:p>
          <w:p w14:paraId="44467BFE" w14:textId="77777777" w:rsidR="008F2812" w:rsidRPr="008A4CBF" w:rsidRDefault="008F2812">
            <w:pPr>
              <w:rPr>
                <w:lang w:val="en-US"/>
              </w:rPr>
            </w:pPr>
          </w:p>
        </w:tc>
      </w:tr>
      <w:tr w:rsidR="008F2812" w14:paraId="17696B04" w14:textId="77777777">
        <w:tc>
          <w:tcPr>
            <w:tcW w:w="1736" w:type="dxa"/>
          </w:tcPr>
          <w:p w14:paraId="76C1E490" w14:textId="77777777" w:rsidR="008F2812" w:rsidRDefault="00A12E87">
            <w:pPr>
              <w:rPr>
                <w:rFonts w:eastAsia="Calibri"/>
              </w:rPr>
            </w:pPr>
            <w:r>
              <w:rPr>
                <w:rFonts w:eastAsia="DengXian" w:hint="eastAsia"/>
              </w:rPr>
              <w:lastRenderedPageBreak/>
              <w:t>H</w:t>
            </w:r>
            <w:r>
              <w:rPr>
                <w:rFonts w:eastAsia="DengXian"/>
              </w:rPr>
              <w:t>uawei/HiSilicon</w:t>
            </w:r>
          </w:p>
        </w:tc>
        <w:tc>
          <w:tcPr>
            <w:tcW w:w="8074" w:type="dxa"/>
          </w:tcPr>
          <w:p w14:paraId="076A6320" w14:textId="77777777" w:rsidR="008F2812" w:rsidRDefault="00A12E87">
            <w:pPr>
              <w:rPr>
                <w:rFonts w:eastAsia="Calibri"/>
              </w:rPr>
            </w:pPr>
            <w:r>
              <w:rPr>
                <w:rFonts w:eastAsia="DengXian"/>
              </w:rPr>
              <w:t>OK</w:t>
            </w:r>
          </w:p>
        </w:tc>
      </w:tr>
      <w:tr w:rsidR="008F2812" w:rsidRPr="00885ABD" w14:paraId="56D07C19" w14:textId="77777777">
        <w:tc>
          <w:tcPr>
            <w:tcW w:w="1736" w:type="dxa"/>
          </w:tcPr>
          <w:p w14:paraId="423B2842" w14:textId="77777777" w:rsidR="008F2812" w:rsidRDefault="00A12E87">
            <w:pPr>
              <w:rPr>
                <w:rFonts w:eastAsia="DengXian"/>
              </w:rPr>
            </w:pPr>
            <w:r>
              <w:rPr>
                <w:rFonts w:eastAsia="DengXian" w:hint="eastAsia"/>
              </w:rPr>
              <w:t>v</w:t>
            </w:r>
            <w:r>
              <w:rPr>
                <w:rFonts w:eastAsia="DengXian"/>
              </w:rPr>
              <w:t>ivo</w:t>
            </w:r>
          </w:p>
        </w:tc>
        <w:tc>
          <w:tcPr>
            <w:tcW w:w="8074" w:type="dxa"/>
          </w:tcPr>
          <w:p w14:paraId="72844178" w14:textId="77777777" w:rsidR="008F2812" w:rsidRPr="00885ABD" w:rsidRDefault="00A12E87">
            <w:pPr>
              <w:rPr>
                <w:rFonts w:eastAsia="DengXian"/>
                <w:lang w:val="en-US"/>
              </w:rPr>
            </w:pPr>
            <w:r w:rsidRPr="00885ABD">
              <w:rPr>
                <w:rFonts w:eastAsia="DengXian" w:hint="eastAsia"/>
                <w:lang w:val="en-US"/>
              </w:rPr>
              <w:t>T</w:t>
            </w:r>
            <w:r w:rsidRPr="00885ABD">
              <w:rPr>
                <w:rFonts w:eastAsia="DengXian"/>
                <w:lang w:val="en-US"/>
              </w:rPr>
              <w:t>he meaning and benefit of timing error needs to be further clarified first.</w:t>
            </w:r>
          </w:p>
        </w:tc>
      </w:tr>
      <w:tr w:rsidR="008F2812" w:rsidRPr="00885ABD" w14:paraId="109799EE" w14:textId="77777777">
        <w:tc>
          <w:tcPr>
            <w:tcW w:w="1736" w:type="dxa"/>
          </w:tcPr>
          <w:p w14:paraId="1735AD51" w14:textId="77777777" w:rsidR="008F2812" w:rsidRDefault="00A12E87">
            <w:pPr>
              <w:rPr>
                <w:rFonts w:eastAsia="DengXian"/>
              </w:rPr>
            </w:pPr>
            <w:r>
              <w:rPr>
                <w:rFonts w:eastAsia="DengXian" w:hint="eastAsia"/>
                <w:lang w:val="en-US"/>
              </w:rPr>
              <w:t>ZTE</w:t>
            </w:r>
          </w:p>
        </w:tc>
        <w:tc>
          <w:tcPr>
            <w:tcW w:w="8074" w:type="dxa"/>
          </w:tcPr>
          <w:p w14:paraId="0146B4ED" w14:textId="77777777" w:rsidR="008F2812" w:rsidRPr="00885ABD" w:rsidRDefault="00A12E87">
            <w:pPr>
              <w:rPr>
                <w:rFonts w:eastAsia="DengXian"/>
                <w:lang w:val="en-US"/>
              </w:rPr>
            </w:pPr>
            <w:r>
              <w:rPr>
                <w:rFonts w:hint="eastAsia"/>
                <w:lang w:val="en-US"/>
              </w:rPr>
              <w:t>S</w:t>
            </w:r>
            <w:r w:rsidRPr="00885ABD">
              <w:rPr>
                <w:lang w:val="en-US"/>
              </w:rPr>
              <w:t>i</w:t>
            </w:r>
            <w:r>
              <w:rPr>
                <w:rFonts w:hint="eastAsia"/>
                <w:lang w:val="en-US"/>
              </w:rPr>
              <w:t xml:space="preserve">nce </w:t>
            </w:r>
            <w:r w:rsidRPr="00885ABD">
              <w:rPr>
                <w:lang w:val="en-US"/>
              </w:rPr>
              <w:t>i</w:t>
            </w:r>
            <w:r>
              <w:rPr>
                <w:rFonts w:hint="eastAsia"/>
                <w:lang w:val="en-US"/>
              </w:rPr>
              <w:t>t</w:t>
            </w:r>
            <w:r>
              <w:rPr>
                <w:lang w:val="en-US"/>
              </w:rPr>
              <w:t>’</w:t>
            </w:r>
            <w:r>
              <w:rPr>
                <w:rFonts w:hint="eastAsia"/>
                <w:lang w:val="en-US"/>
              </w:rPr>
              <w:t>s opt</w:t>
            </w:r>
            <w:r w:rsidRPr="00885ABD">
              <w:rPr>
                <w:lang w:val="en-US"/>
              </w:rPr>
              <w:t>i</w:t>
            </w:r>
            <w:r>
              <w:rPr>
                <w:rFonts w:hint="eastAsia"/>
                <w:lang w:val="en-US"/>
              </w:rPr>
              <w:t>onal assumpt</w:t>
            </w:r>
            <w:r w:rsidRPr="00885ABD">
              <w:rPr>
                <w:lang w:val="en-US"/>
              </w:rPr>
              <w:t>i</w:t>
            </w:r>
            <w:r>
              <w:rPr>
                <w:rFonts w:hint="eastAsia"/>
                <w:lang w:val="en-US"/>
              </w:rPr>
              <w:t>on, we don</w:t>
            </w:r>
            <w:r>
              <w:rPr>
                <w:lang w:val="en-US"/>
              </w:rPr>
              <w:t>’</w:t>
            </w:r>
            <w:r>
              <w:rPr>
                <w:rFonts w:hint="eastAsia"/>
                <w:lang w:val="en-US"/>
              </w:rPr>
              <w:t xml:space="preserve">t need FFS here </w:t>
            </w:r>
            <w:proofErr w:type="spellStart"/>
            <w:r>
              <w:rPr>
                <w:rFonts w:hint="eastAsia"/>
                <w:lang w:val="en-US"/>
              </w:rPr>
              <w:t>any more</w:t>
            </w:r>
            <w:proofErr w:type="spellEnd"/>
            <w:r>
              <w:rPr>
                <w:rFonts w:hint="eastAsia"/>
                <w:lang w:val="en-US"/>
              </w:rPr>
              <w:t>, it</w:t>
            </w:r>
            <w:r>
              <w:rPr>
                <w:lang w:val="en-US"/>
              </w:rPr>
              <w:t>’</w:t>
            </w:r>
            <w:r>
              <w:rPr>
                <w:rFonts w:hint="eastAsia"/>
                <w:lang w:val="en-US"/>
              </w:rPr>
              <w:t>s up to each company to bring their results.</w:t>
            </w:r>
          </w:p>
        </w:tc>
      </w:tr>
      <w:tr w:rsidR="00A12E87" w:rsidRPr="00885ABD" w14:paraId="72017528" w14:textId="77777777">
        <w:tc>
          <w:tcPr>
            <w:tcW w:w="1736" w:type="dxa"/>
          </w:tcPr>
          <w:p w14:paraId="22F8EAEC" w14:textId="77777777" w:rsidR="00A12E87" w:rsidRDefault="00A12E87">
            <w:pPr>
              <w:rPr>
                <w:rFonts w:eastAsia="DengXian"/>
              </w:rPr>
            </w:pPr>
            <w:r>
              <w:rPr>
                <w:rFonts w:eastAsia="DengXian"/>
              </w:rPr>
              <w:t>QC</w:t>
            </w:r>
          </w:p>
        </w:tc>
        <w:tc>
          <w:tcPr>
            <w:tcW w:w="8074" w:type="dxa"/>
          </w:tcPr>
          <w:p w14:paraId="7308760E" w14:textId="77777777" w:rsidR="00A12E87" w:rsidRPr="00885ABD" w:rsidRDefault="00A12E87">
            <w:pPr>
              <w:rPr>
                <w:lang w:val="en-US"/>
              </w:rPr>
            </w:pPr>
            <w:r w:rsidRPr="00885ABD">
              <w:rPr>
                <w:lang w:val="en-US"/>
              </w:rPr>
              <w:t>Support</w:t>
            </w:r>
            <w:r w:rsidR="00416654" w:rsidRPr="00885ABD">
              <w:rPr>
                <w:lang w:val="en-US"/>
              </w:rPr>
              <w:t>. To address ZTE’s concern, we are OK to change the FFS to:</w:t>
            </w:r>
          </w:p>
          <w:p w14:paraId="42592C33" w14:textId="0CFF1225" w:rsidR="00416654" w:rsidRPr="00885ABD" w:rsidRDefault="00416654" w:rsidP="0059397A">
            <w:pPr>
              <w:pStyle w:val="Proposal"/>
              <w:numPr>
                <w:ilvl w:val="0"/>
                <w:numId w:val="29"/>
              </w:numPr>
              <w:rPr>
                <w:i/>
                <w:iCs/>
                <w:lang w:val="en-US"/>
              </w:rPr>
            </w:pPr>
            <w:r w:rsidRPr="00885ABD">
              <w:rPr>
                <w:b w:val="0"/>
                <w:bCs w:val="0"/>
                <w:i/>
                <w:iCs/>
                <w:lang w:val="en-US"/>
              </w:rPr>
              <w:t>Any additional Time varying aspects of the timing errors, if simulated, can be left up to each company to report.</w:t>
            </w:r>
          </w:p>
        </w:tc>
      </w:tr>
      <w:tr w:rsidR="00B876A0" w:rsidRPr="00885ABD" w14:paraId="2503172C" w14:textId="77777777" w:rsidTr="00B876A0">
        <w:tc>
          <w:tcPr>
            <w:tcW w:w="1736" w:type="dxa"/>
          </w:tcPr>
          <w:p w14:paraId="2626C3BD" w14:textId="77777777" w:rsidR="00B876A0" w:rsidRDefault="00B876A0" w:rsidP="008A4CBF">
            <w:pPr>
              <w:rPr>
                <w:rFonts w:eastAsia="DengXian"/>
                <w:lang w:val="en-US"/>
              </w:rPr>
            </w:pPr>
            <w:r>
              <w:rPr>
                <w:rFonts w:eastAsia="DengXian"/>
                <w:lang w:val="en-US"/>
              </w:rPr>
              <w:t>Intel</w:t>
            </w:r>
          </w:p>
        </w:tc>
        <w:tc>
          <w:tcPr>
            <w:tcW w:w="8074" w:type="dxa"/>
          </w:tcPr>
          <w:p w14:paraId="38300380" w14:textId="77777777" w:rsidR="00B876A0" w:rsidRDefault="00B876A0" w:rsidP="008A4CBF">
            <w:pPr>
              <w:rPr>
                <w:lang w:val="en-US"/>
              </w:rPr>
            </w:pPr>
            <w:r w:rsidRPr="00FC7A0F">
              <w:rPr>
                <w:lang w:val="en-US"/>
              </w:rPr>
              <w:t>Independent per UE/gNB per panel to consider worst case performance evaluation.</w:t>
            </w:r>
          </w:p>
        </w:tc>
      </w:tr>
      <w:tr w:rsidR="00885ABD" w:rsidRPr="00885ABD" w14:paraId="5A773FAF" w14:textId="77777777" w:rsidTr="00B876A0">
        <w:tc>
          <w:tcPr>
            <w:tcW w:w="1736" w:type="dxa"/>
          </w:tcPr>
          <w:p w14:paraId="6009C7AE" w14:textId="3811ED50" w:rsidR="00885ABD" w:rsidRDefault="00885ABD" w:rsidP="008A4CBF">
            <w:pPr>
              <w:rPr>
                <w:rFonts w:eastAsia="DengXian"/>
                <w:lang w:val="en-US"/>
              </w:rPr>
            </w:pPr>
            <w:r>
              <w:rPr>
                <w:rFonts w:eastAsia="DengXian"/>
                <w:lang w:val="en-US"/>
              </w:rPr>
              <w:t>Fraunhofer</w:t>
            </w:r>
          </w:p>
        </w:tc>
        <w:tc>
          <w:tcPr>
            <w:tcW w:w="8074" w:type="dxa"/>
          </w:tcPr>
          <w:p w14:paraId="723E48AE" w14:textId="76300F7F" w:rsidR="00885ABD" w:rsidRPr="00FC7A0F" w:rsidRDefault="00885ABD" w:rsidP="008A4CBF">
            <w:pPr>
              <w:rPr>
                <w:lang w:val="en-US"/>
              </w:rPr>
            </w:pPr>
            <w:r>
              <w:rPr>
                <w:lang w:val="en-US"/>
              </w:rPr>
              <w:t>Support FL proposal and remove FFS.</w:t>
            </w:r>
          </w:p>
        </w:tc>
      </w:tr>
      <w:tr w:rsidR="0017078A" w:rsidRPr="00885ABD" w14:paraId="4836C384" w14:textId="77777777" w:rsidTr="00B876A0">
        <w:tc>
          <w:tcPr>
            <w:tcW w:w="1736" w:type="dxa"/>
          </w:tcPr>
          <w:p w14:paraId="02D75E47" w14:textId="15D467B7" w:rsidR="0017078A" w:rsidRDefault="0017078A" w:rsidP="008A4CBF">
            <w:pPr>
              <w:rPr>
                <w:rFonts w:eastAsia="DengXian"/>
              </w:rPr>
            </w:pPr>
            <w:r>
              <w:rPr>
                <w:rFonts w:eastAsia="DengXian"/>
              </w:rPr>
              <w:t>OPPO</w:t>
            </w:r>
          </w:p>
        </w:tc>
        <w:tc>
          <w:tcPr>
            <w:tcW w:w="8074" w:type="dxa"/>
          </w:tcPr>
          <w:p w14:paraId="1B488583" w14:textId="1291B3EB" w:rsidR="0017078A" w:rsidRPr="0017078A" w:rsidRDefault="0017078A" w:rsidP="008A4CBF">
            <w:pPr>
              <w:rPr>
                <w:rFonts w:eastAsia="DengXian"/>
              </w:rPr>
            </w:pPr>
            <w:r>
              <w:t>OK</w:t>
            </w:r>
          </w:p>
        </w:tc>
      </w:tr>
      <w:tr w:rsidR="00CD2C66" w:rsidRPr="00885ABD" w14:paraId="30B00FF9" w14:textId="77777777" w:rsidTr="00CD2C66">
        <w:tc>
          <w:tcPr>
            <w:tcW w:w="1736" w:type="dxa"/>
          </w:tcPr>
          <w:p w14:paraId="6738D64A" w14:textId="77777777" w:rsidR="00CD2C66" w:rsidRDefault="00CD2C66" w:rsidP="00CD2C66">
            <w:pPr>
              <w:rPr>
                <w:rFonts w:eastAsia="DengXian"/>
              </w:rPr>
            </w:pPr>
            <w:r>
              <w:rPr>
                <w:rFonts w:eastAsia="DengXian"/>
              </w:rPr>
              <w:t>SONY</w:t>
            </w:r>
          </w:p>
        </w:tc>
        <w:tc>
          <w:tcPr>
            <w:tcW w:w="8074" w:type="dxa"/>
          </w:tcPr>
          <w:p w14:paraId="0A81CD5D" w14:textId="77777777" w:rsidR="00CD2C66" w:rsidRDefault="00CD2C66" w:rsidP="00CD2C66">
            <w:pPr>
              <w:rPr>
                <w:rFonts w:eastAsia="DengXian"/>
              </w:rPr>
            </w:pPr>
            <w:r>
              <w:rPr>
                <w:rFonts w:eastAsia="DengXian"/>
              </w:rPr>
              <w:t>Support Alt.1</w:t>
            </w:r>
          </w:p>
        </w:tc>
      </w:tr>
      <w:tr w:rsidR="00CD2C66" w:rsidRPr="00885ABD" w14:paraId="3207BFBB" w14:textId="77777777" w:rsidTr="00CD2C66">
        <w:tc>
          <w:tcPr>
            <w:tcW w:w="1736" w:type="dxa"/>
          </w:tcPr>
          <w:p w14:paraId="6D619D38" w14:textId="77777777" w:rsidR="00CD2C66" w:rsidRDefault="00CD2C66" w:rsidP="00CD2C66">
            <w:pPr>
              <w:rPr>
                <w:rFonts w:eastAsia="DengXian"/>
              </w:rPr>
            </w:pPr>
            <w:r>
              <w:rPr>
                <w:rFonts w:eastAsia="DengXian"/>
              </w:rPr>
              <w:t>SS</w:t>
            </w:r>
          </w:p>
        </w:tc>
        <w:tc>
          <w:tcPr>
            <w:tcW w:w="8074" w:type="dxa"/>
          </w:tcPr>
          <w:p w14:paraId="54D95E69" w14:textId="77777777" w:rsidR="00CD2C66" w:rsidRDefault="00CD2C66" w:rsidP="00CD2C66">
            <w:pPr>
              <w:rPr>
                <w:rFonts w:eastAsia="DengXian"/>
              </w:rPr>
            </w:pPr>
            <w:r>
              <w:rPr>
                <w:rFonts w:eastAsia="DengXian"/>
              </w:rPr>
              <w:t>Alt1</w:t>
            </w:r>
          </w:p>
        </w:tc>
      </w:tr>
      <w:tr w:rsidR="00CD2C66" w:rsidRPr="00885ABD" w14:paraId="04AC7608" w14:textId="77777777" w:rsidTr="00B876A0">
        <w:tc>
          <w:tcPr>
            <w:tcW w:w="1736" w:type="dxa"/>
          </w:tcPr>
          <w:p w14:paraId="372ADF68" w14:textId="77777777" w:rsidR="00CD2C66" w:rsidRDefault="00CD2C66" w:rsidP="008A4CBF">
            <w:pPr>
              <w:rPr>
                <w:rFonts w:eastAsia="DengXian"/>
              </w:rPr>
            </w:pPr>
          </w:p>
        </w:tc>
        <w:tc>
          <w:tcPr>
            <w:tcW w:w="8074" w:type="dxa"/>
          </w:tcPr>
          <w:p w14:paraId="02C96ECE" w14:textId="77777777" w:rsidR="00CD2C66" w:rsidRDefault="00CD2C66" w:rsidP="008A4CBF"/>
        </w:tc>
      </w:tr>
    </w:tbl>
    <w:p w14:paraId="3CF872C6" w14:textId="77777777" w:rsidR="008F2812" w:rsidRPr="00885ABD" w:rsidRDefault="008F2812"/>
    <w:p w14:paraId="2257D77E" w14:textId="0ADBFAA8" w:rsidR="008F2812" w:rsidRDefault="001E5C2E">
      <w:r>
        <w:t xml:space="preserve">There seem to be a majority to endorse the proposal (6 companies), while 3 companies do not support the proposal. we propose the following for offline consensus, including the FFS update from QC, highlighted in </w:t>
      </w:r>
      <w:r w:rsidRPr="001E5C2E">
        <w:rPr>
          <w:b/>
          <w:bCs/>
          <w:color w:val="FF0000"/>
        </w:rPr>
        <w:t>red</w:t>
      </w:r>
      <w:r>
        <w:t>:</w:t>
      </w:r>
    </w:p>
    <w:p w14:paraId="4455FBD7" w14:textId="0B32797D" w:rsidR="001E5C2E" w:rsidRDefault="001E5C2E">
      <w:r>
        <w:t xml:space="preserve"> </w:t>
      </w:r>
    </w:p>
    <w:p w14:paraId="08ACBBB9" w14:textId="386A9591" w:rsidR="001E5C2E" w:rsidRPr="00885ABD" w:rsidRDefault="001E5C2E" w:rsidP="001E5C2E">
      <w:pPr>
        <w:pStyle w:val="Proposal"/>
        <w:numPr>
          <w:ilvl w:val="0"/>
          <w:numId w:val="0"/>
        </w:numPr>
      </w:pPr>
      <w:r w:rsidRPr="001E5C2E">
        <w:t>Proposal for offline consensus</w:t>
      </w:r>
      <w:r w:rsidR="004F1503">
        <w:t xml:space="preserve"> 3a</w:t>
      </w:r>
      <w:r w:rsidRPr="00885ABD">
        <w:t xml:space="preserve">: Apply the timing errors as follows: </w:t>
      </w:r>
    </w:p>
    <w:p w14:paraId="65AA56A9" w14:textId="77777777" w:rsidR="001E5C2E" w:rsidRDefault="001E5C2E" w:rsidP="0059397A">
      <w:pPr>
        <w:pStyle w:val="Proposal"/>
        <w:numPr>
          <w:ilvl w:val="0"/>
          <w:numId w:val="29"/>
        </w:numPr>
      </w:pPr>
      <w:r>
        <w:t xml:space="preserve">For each UE drop, </w:t>
      </w:r>
    </w:p>
    <w:p w14:paraId="52CB82E9" w14:textId="77777777" w:rsidR="001E5C2E" w:rsidRPr="00885ABD" w:rsidRDefault="001E5C2E" w:rsidP="0059397A">
      <w:pPr>
        <w:pStyle w:val="Proposal"/>
        <w:numPr>
          <w:ilvl w:val="1"/>
          <w:numId w:val="29"/>
        </w:numPr>
      </w:pPr>
      <w:r w:rsidRPr="00885ABD">
        <w:t>For each panel (in case of multiple panels)</w:t>
      </w:r>
    </w:p>
    <w:p w14:paraId="646A059A" w14:textId="77777777" w:rsidR="001E5C2E" w:rsidRPr="00885ABD" w:rsidRDefault="001E5C2E" w:rsidP="0059397A">
      <w:pPr>
        <w:pStyle w:val="Proposal"/>
        <w:numPr>
          <w:ilvl w:val="2"/>
          <w:numId w:val="29"/>
        </w:numPr>
      </w:pPr>
      <w:r w:rsidRPr="00885ABD">
        <w:t xml:space="preserve">Draw a random sample for the Tx error according to [-2*Y,2*Y] and another random sample for the Rx error according to the same [-2*Y,2*Y] distribution. </w:t>
      </w:r>
    </w:p>
    <w:p w14:paraId="5265C06F" w14:textId="77777777" w:rsidR="001E5C2E" w:rsidRDefault="001E5C2E" w:rsidP="0059397A">
      <w:pPr>
        <w:pStyle w:val="Proposal"/>
        <w:numPr>
          <w:ilvl w:val="0"/>
          <w:numId w:val="29"/>
        </w:numPr>
      </w:pPr>
      <w:r>
        <w:t xml:space="preserve">For each gNB </w:t>
      </w:r>
    </w:p>
    <w:p w14:paraId="249433D9" w14:textId="77777777" w:rsidR="001E5C2E" w:rsidRPr="00885ABD" w:rsidRDefault="001E5C2E" w:rsidP="0059397A">
      <w:pPr>
        <w:pStyle w:val="Proposal"/>
        <w:numPr>
          <w:ilvl w:val="1"/>
          <w:numId w:val="29"/>
        </w:numPr>
      </w:pPr>
      <w:r w:rsidRPr="00885ABD">
        <w:t>For each panel (in case of multiple panels)</w:t>
      </w:r>
    </w:p>
    <w:p w14:paraId="6495D748" w14:textId="77777777" w:rsidR="001E5C2E" w:rsidRPr="00885ABD" w:rsidRDefault="001E5C2E" w:rsidP="0059397A">
      <w:pPr>
        <w:pStyle w:val="Proposal"/>
        <w:numPr>
          <w:ilvl w:val="2"/>
          <w:numId w:val="29"/>
        </w:numPr>
      </w:pPr>
      <w:r w:rsidRPr="00885ABD">
        <w:t xml:space="preserve">Draw a random sample for the Tx error according to [-2*X,2*X] and another random sample for the Rx error according to the same [-2*X,2*X] distribution. </w:t>
      </w:r>
    </w:p>
    <w:p w14:paraId="159A2401" w14:textId="78E9BD45" w:rsidR="001E5C2E" w:rsidRPr="001E5C2E" w:rsidRDefault="001E5C2E" w:rsidP="0059397A">
      <w:pPr>
        <w:pStyle w:val="Proposal"/>
        <w:numPr>
          <w:ilvl w:val="0"/>
          <w:numId w:val="29"/>
        </w:numPr>
        <w:rPr>
          <w:color w:val="FF0000"/>
        </w:rPr>
      </w:pPr>
      <w:r w:rsidRPr="001E5C2E">
        <w:rPr>
          <w:color w:val="FF0000"/>
        </w:rPr>
        <w:t>Any additional Time varying aspects of the timing errors, if simulated, can be left up to each company to report.</w:t>
      </w:r>
    </w:p>
    <w:p w14:paraId="7C9A71E9" w14:textId="09A4E2B6" w:rsidR="001E5C2E" w:rsidRPr="00885ABD" w:rsidRDefault="001E5C2E" w:rsidP="0059397A">
      <w:pPr>
        <w:pStyle w:val="Proposal"/>
        <w:numPr>
          <w:ilvl w:val="0"/>
          <w:numId w:val="29"/>
        </w:numPr>
      </w:pPr>
      <w:r w:rsidRPr="00885ABD">
        <w:t>For UE evaluation assumptions in FR2, it is assumed that the UE can receive or transmit at most from one panel at a time with a panel activation delay of 0ms.</w:t>
      </w:r>
    </w:p>
    <w:p w14:paraId="2EA4F08A" w14:textId="50E6FD2E" w:rsidR="001E5C2E" w:rsidRDefault="001E5C2E"/>
    <w:p w14:paraId="3015047E" w14:textId="77777777" w:rsidR="006E4C58" w:rsidRPr="00885ABD" w:rsidRDefault="006E4C58" w:rsidP="006E4C58">
      <w:r w:rsidRPr="00885ABD">
        <w:t>Companies are encouraged to provide their comments in the table below</w:t>
      </w:r>
    </w:p>
    <w:p w14:paraId="315A1B29" w14:textId="77777777" w:rsidR="006E4C58" w:rsidRPr="00885ABD" w:rsidRDefault="006E4C58" w:rsidP="006E4C58"/>
    <w:tbl>
      <w:tblPr>
        <w:tblStyle w:val="TableGrid"/>
        <w:tblW w:w="9810" w:type="dxa"/>
        <w:tblLayout w:type="fixed"/>
        <w:tblLook w:val="04A0" w:firstRow="1" w:lastRow="0" w:firstColumn="1" w:lastColumn="0" w:noHBand="0" w:noVBand="1"/>
      </w:tblPr>
      <w:tblGrid>
        <w:gridCol w:w="1736"/>
        <w:gridCol w:w="8074"/>
      </w:tblGrid>
      <w:tr w:rsidR="006E4C58" w14:paraId="58284A4F" w14:textId="77777777" w:rsidTr="00CD2C66">
        <w:tc>
          <w:tcPr>
            <w:tcW w:w="1736" w:type="dxa"/>
          </w:tcPr>
          <w:p w14:paraId="68D0AF03" w14:textId="77777777" w:rsidR="006E4C58" w:rsidRDefault="006E4C58" w:rsidP="00CD2C66">
            <w:pPr>
              <w:rPr>
                <w:rFonts w:eastAsia="Calibri"/>
              </w:rPr>
            </w:pPr>
            <w:r>
              <w:rPr>
                <w:rFonts w:eastAsia="Calibri"/>
              </w:rPr>
              <w:t>Company</w:t>
            </w:r>
          </w:p>
        </w:tc>
        <w:tc>
          <w:tcPr>
            <w:tcW w:w="8074" w:type="dxa"/>
          </w:tcPr>
          <w:p w14:paraId="28D6EBFE" w14:textId="77777777" w:rsidR="006E4C58" w:rsidRDefault="006E4C58" w:rsidP="00CD2C66">
            <w:pPr>
              <w:rPr>
                <w:rFonts w:eastAsia="Calibri"/>
              </w:rPr>
            </w:pPr>
            <w:r>
              <w:rPr>
                <w:rFonts w:eastAsia="Calibri"/>
              </w:rPr>
              <w:t>Comment</w:t>
            </w:r>
          </w:p>
        </w:tc>
      </w:tr>
      <w:tr w:rsidR="006E4C58" w14:paraId="5BC15469" w14:textId="77777777" w:rsidTr="00CD2C66">
        <w:tc>
          <w:tcPr>
            <w:tcW w:w="1736" w:type="dxa"/>
          </w:tcPr>
          <w:p w14:paraId="1CB7AD24" w14:textId="788D3149" w:rsidR="006E4C58" w:rsidRDefault="003478C6" w:rsidP="00CD2C66">
            <w:pPr>
              <w:rPr>
                <w:rFonts w:eastAsia="Calibri"/>
              </w:rPr>
            </w:pPr>
            <w:r>
              <w:rPr>
                <w:rFonts w:eastAsia="Calibri"/>
              </w:rPr>
              <w:t>Nokia/NSB</w:t>
            </w:r>
          </w:p>
        </w:tc>
        <w:tc>
          <w:tcPr>
            <w:tcW w:w="8074" w:type="dxa"/>
          </w:tcPr>
          <w:p w14:paraId="4D79FBE5" w14:textId="5ABC35EE" w:rsidR="006E4C58" w:rsidRDefault="003478C6" w:rsidP="00CD2C66">
            <w:pPr>
              <w:rPr>
                <w:rFonts w:eastAsia="Calibri"/>
              </w:rPr>
            </w:pPr>
            <w:r>
              <w:rPr>
                <w:rFonts w:eastAsia="Calibri"/>
              </w:rPr>
              <w:t xml:space="preserve">Okay. </w:t>
            </w:r>
          </w:p>
        </w:tc>
      </w:tr>
    </w:tbl>
    <w:p w14:paraId="22D02048" w14:textId="77777777" w:rsidR="006E4C58" w:rsidRDefault="006E4C58" w:rsidP="006E4C58"/>
    <w:p w14:paraId="25731F5B" w14:textId="77777777" w:rsidR="006E4C58" w:rsidRPr="00885ABD" w:rsidRDefault="006E4C58" w:rsidP="006E4C58"/>
    <w:p w14:paraId="488BA3BA" w14:textId="77777777" w:rsidR="006E4C58" w:rsidRPr="00885ABD" w:rsidRDefault="006E4C58"/>
    <w:p w14:paraId="1EF2D424" w14:textId="77777777" w:rsidR="008F2812" w:rsidRDefault="00A12E87" w:rsidP="0059397A">
      <w:pPr>
        <w:pStyle w:val="Heading2"/>
        <w:numPr>
          <w:ilvl w:val="1"/>
          <w:numId w:val="15"/>
        </w:numPr>
      </w:pPr>
      <w:r>
        <w:rPr>
          <w:rFonts w:hint="eastAsia"/>
        </w:rPr>
        <w:t>U</w:t>
      </w:r>
      <w:r>
        <w:t>E mobility</w:t>
      </w:r>
    </w:p>
    <w:p w14:paraId="64C13AF9" w14:textId="77777777" w:rsidR="008F2812" w:rsidRDefault="00A12E87" w:rsidP="0059397A">
      <w:pPr>
        <w:pStyle w:val="ListParagraph"/>
        <w:numPr>
          <w:ilvl w:val="0"/>
          <w:numId w:val="31"/>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640050C0" w14:textId="77777777" w:rsidR="008F2812" w:rsidRDefault="00A12E87" w:rsidP="0059397A">
      <w:pPr>
        <w:pStyle w:val="ListParagraph"/>
        <w:numPr>
          <w:ilvl w:val="0"/>
          <w:numId w:val="31"/>
        </w:numPr>
        <w:rPr>
          <w:lang w:val="en-GB"/>
        </w:rPr>
      </w:pPr>
      <w:r>
        <w:rPr>
          <w:lang w:val="en-GB"/>
        </w:rPr>
        <w:t>In [4] two options for the track model of the mobility are proposed</w:t>
      </w:r>
    </w:p>
    <w:p w14:paraId="7B26BDF9" w14:textId="77777777" w:rsidR="008F2812" w:rsidRDefault="00A12E87" w:rsidP="0059397A">
      <w:pPr>
        <w:pStyle w:val="ListParagraph"/>
        <w:numPr>
          <w:ilvl w:val="0"/>
          <w:numId w:val="31"/>
        </w:numPr>
        <w:rPr>
          <w:lang w:val="en-GB"/>
        </w:rPr>
      </w:pPr>
      <w:r>
        <w:rPr>
          <w:lang w:val="en-GB"/>
        </w:rPr>
        <w:t>In [6] and [8] it is proposed to down prioritize / not consider the mobility model</w:t>
      </w:r>
    </w:p>
    <w:p w14:paraId="1852ECB3" w14:textId="77777777" w:rsidR="008F2812" w:rsidRDefault="00A12E87" w:rsidP="0059397A">
      <w:pPr>
        <w:pStyle w:val="ListParagraph"/>
        <w:numPr>
          <w:ilvl w:val="0"/>
          <w:numId w:val="31"/>
        </w:numPr>
        <w:rPr>
          <w:lang w:val="en-GB"/>
        </w:rPr>
      </w:pPr>
      <w:r>
        <w:rPr>
          <w:lang w:val="en-GB"/>
        </w:rPr>
        <w:t xml:space="preserve">In [7] it is further proposed to consider velocity and acceleration, positioning update rate. The track is set to a linear track with fixed trajectory. </w:t>
      </w:r>
    </w:p>
    <w:p w14:paraId="404F5097" w14:textId="77777777" w:rsidR="008F2812" w:rsidRDefault="00A12E87" w:rsidP="0059397A">
      <w:pPr>
        <w:pStyle w:val="ListParagraph"/>
        <w:numPr>
          <w:ilvl w:val="0"/>
          <w:numId w:val="31"/>
        </w:numPr>
        <w:rPr>
          <w:lang w:val="en-GB"/>
        </w:rPr>
      </w:pPr>
      <w:r>
        <w:rPr>
          <w:lang w:val="en-GB"/>
        </w:rPr>
        <w:t>In [10] it is proposed to add new scenarios with fixed trajectories.</w:t>
      </w:r>
    </w:p>
    <w:p w14:paraId="3DD38839" w14:textId="77777777" w:rsidR="008F2812" w:rsidRDefault="00A12E87" w:rsidP="0059397A">
      <w:pPr>
        <w:pStyle w:val="ListParagraph"/>
        <w:numPr>
          <w:ilvl w:val="0"/>
          <w:numId w:val="31"/>
        </w:numPr>
        <w:rPr>
          <w:lang w:val="en-GB"/>
        </w:rPr>
      </w:pPr>
      <w:r>
        <w:rPr>
          <w:lang w:val="en-GB"/>
        </w:rPr>
        <w:t>In [13] it is proposed to consider constant velocity and turn models, and to report switching mechanisms /trajectories assumed in the simulations</w:t>
      </w:r>
    </w:p>
    <w:p w14:paraId="771DC49A" w14:textId="77777777" w:rsidR="008F2812" w:rsidRDefault="00A12E87" w:rsidP="0059397A">
      <w:pPr>
        <w:pStyle w:val="ListParagraph"/>
        <w:numPr>
          <w:ilvl w:val="0"/>
          <w:numId w:val="31"/>
        </w:numPr>
        <w:rPr>
          <w:lang w:val="en-GB"/>
        </w:rPr>
      </w:pPr>
      <w:r>
        <w:rPr>
          <w:lang w:val="en-GB"/>
        </w:rPr>
        <w:t>In [15] it is proposed to not define a mobility model</w:t>
      </w:r>
    </w:p>
    <w:p w14:paraId="4C0C363D" w14:textId="77777777" w:rsidR="008F2812" w:rsidRDefault="00A12E87" w:rsidP="0059397A">
      <w:pPr>
        <w:pStyle w:val="ListParagraph"/>
        <w:numPr>
          <w:ilvl w:val="0"/>
          <w:numId w:val="31"/>
        </w:numPr>
        <w:rPr>
          <w:lang w:val="en-GB"/>
        </w:rPr>
      </w:pPr>
      <w:r>
        <w:rPr>
          <w:lang w:val="en-GB"/>
        </w:rPr>
        <w:t xml:space="preserve">[16] proposes to use a linear track where a UE drop is considered as a segment with a set of positions. A model for LOS/Nlos probability in mobility is proposed. </w:t>
      </w:r>
    </w:p>
    <w:p w14:paraId="0B89AA64" w14:textId="77777777" w:rsidR="008F2812" w:rsidRDefault="00A12E87" w:rsidP="0059397A">
      <w:pPr>
        <w:pStyle w:val="ListParagraph"/>
        <w:numPr>
          <w:ilvl w:val="0"/>
          <w:numId w:val="31"/>
        </w:numPr>
        <w:rPr>
          <w:lang w:val="en-GB"/>
        </w:rPr>
      </w:pPr>
      <w:r>
        <w:rPr>
          <w:lang w:val="en-GB"/>
        </w:rPr>
        <w:t xml:space="preserve">In [17] it is propose to add mobility as a new scenario for evaluation. </w:t>
      </w:r>
    </w:p>
    <w:p w14:paraId="3B5A64D8"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6212318B" w14:textId="77777777">
        <w:tc>
          <w:tcPr>
            <w:tcW w:w="1053" w:type="dxa"/>
          </w:tcPr>
          <w:p w14:paraId="15DB73E2" w14:textId="77777777" w:rsidR="008F2812" w:rsidRDefault="00A12E87">
            <w:pPr>
              <w:rPr>
                <w:rFonts w:eastAsia="Calibri"/>
              </w:rPr>
            </w:pPr>
            <w:r>
              <w:rPr>
                <w:rFonts w:eastAsia="Calibri"/>
              </w:rPr>
              <w:t>source</w:t>
            </w:r>
          </w:p>
        </w:tc>
        <w:tc>
          <w:tcPr>
            <w:tcW w:w="8216" w:type="dxa"/>
          </w:tcPr>
          <w:p w14:paraId="1EF96E89" w14:textId="77777777" w:rsidR="008F2812" w:rsidRDefault="00A12E87">
            <w:pPr>
              <w:rPr>
                <w:rFonts w:eastAsia="Calibri"/>
              </w:rPr>
            </w:pPr>
            <w:r>
              <w:rPr>
                <w:rFonts w:eastAsia="Calibri"/>
              </w:rPr>
              <w:t>proposal</w:t>
            </w:r>
          </w:p>
        </w:tc>
      </w:tr>
      <w:tr w:rsidR="008F2812" w:rsidRPr="00885ABD" w14:paraId="2C974999" w14:textId="77777777">
        <w:tc>
          <w:tcPr>
            <w:tcW w:w="1053" w:type="dxa"/>
          </w:tcPr>
          <w:p w14:paraId="6F038F0A" w14:textId="77777777" w:rsidR="008F2812" w:rsidRDefault="00A12E87">
            <w:pPr>
              <w:rPr>
                <w:rFonts w:eastAsia="Calibri"/>
              </w:rPr>
            </w:pPr>
            <w:r>
              <w:rPr>
                <w:rFonts w:eastAsia="Calibri"/>
              </w:rPr>
              <w:t>[4]</w:t>
            </w:r>
          </w:p>
        </w:tc>
        <w:tc>
          <w:tcPr>
            <w:tcW w:w="8216" w:type="dxa"/>
          </w:tcPr>
          <w:p w14:paraId="769361E6"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F1FAAB8"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t>The absolute time of arrival with spatial consistency should be calibrated.</w:t>
            </w:r>
          </w:p>
          <w:p w14:paraId="4CE5198D" w14:textId="77777777" w:rsidR="008F2812" w:rsidRPr="00885ABD" w:rsidRDefault="008F2812">
            <w:pPr>
              <w:pStyle w:val="BodyText"/>
              <w:spacing w:after="0"/>
              <w:rPr>
                <w:rFonts w:eastAsia="Calibri"/>
                <w:b/>
                <w:i/>
                <w:szCs w:val="20"/>
                <w:lang w:val="en-US"/>
              </w:rPr>
            </w:pPr>
          </w:p>
          <w:p w14:paraId="0C1225B8"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F3DC21C"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t>UE mobility can be modeled as the following:</w:t>
            </w:r>
          </w:p>
          <w:p w14:paraId="6F4C83D6" w14:textId="77777777" w:rsidR="008F2812" w:rsidRPr="00885ABD" w:rsidRDefault="00A12E87" w:rsidP="00DF427E">
            <w:pPr>
              <w:overflowPunct w:val="0"/>
              <w:adjustRightInd w:val="0"/>
              <w:ind w:leftChars="100" w:left="220" w:firstLine="225"/>
              <w:textAlignment w:val="baseline"/>
              <w:rPr>
                <w:rFonts w:eastAsia="Calibri"/>
                <w:b/>
                <w:i/>
                <w:szCs w:val="20"/>
                <w:lang w:val="en-US"/>
              </w:rPr>
            </w:pPr>
            <w:r w:rsidRPr="00885ABD">
              <w:rPr>
                <w:rFonts w:eastAsia="Calibri"/>
                <w:b/>
                <w:i/>
                <w:szCs w:val="20"/>
                <w:lang w:val="en-US"/>
              </w:rPr>
              <w:t>Option1:</w:t>
            </w:r>
            <w:r w:rsidRPr="00885ABD">
              <w:rPr>
                <w:rFonts w:eastAsia="Calibri" w:hint="eastAsia"/>
                <w:b/>
                <w:i/>
                <w:szCs w:val="20"/>
                <w:lang w:val="en-US"/>
              </w:rPr>
              <w:t xml:space="preserve"> </w:t>
            </w:r>
          </w:p>
          <w:p w14:paraId="656A9683"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Track mode: linear track </w:t>
            </w:r>
          </w:p>
          <w:p w14:paraId="451CFD7A"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 constant speed [6-9]km/h, zero acceleration.</w:t>
            </w:r>
          </w:p>
          <w:p w14:paraId="0434FBA7"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7FA6F055"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Direction: a linear path with a fixed direction. </w:t>
            </w:r>
          </w:p>
          <w:p w14:paraId="425EF5B3" w14:textId="77777777" w:rsidR="008F2812" w:rsidRPr="00885ABD" w:rsidRDefault="00A12E87">
            <w:pPr>
              <w:overflowPunct w:val="0"/>
              <w:adjustRightInd w:val="0"/>
              <w:ind w:firstLine="420"/>
              <w:textAlignment w:val="baseline"/>
              <w:rPr>
                <w:rFonts w:eastAsia="Calibri"/>
                <w:b/>
                <w:i/>
                <w:szCs w:val="20"/>
                <w:lang w:val="en-US"/>
              </w:rPr>
            </w:pPr>
            <w:r w:rsidRPr="00885ABD">
              <w:rPr>
                <w:rFonts w:eastAsia="Calibri"/>
                <w:b/>
                <w:i/>
                <w:szCs w:val="20"/>
                <w:lang w:val="en-US"/>
              </w:rPr>
              <w:lastRenderedPageBreak/>
              <w:t>Option2:</w:t>
            </w:r>
            <w:r w:rsidRPr="00885ABD">
              <w:rPr>
                <w:rFonts w:eastAsia="Calibri" w:hint="eastAsia"/>
                <w:b/>
                <w:i/>
                <w:szCs w:val="20"/>
                <w:lang w:val="en-US"/>
              </w:rPr>
              <w:t xml:space="preserve"> </w:t>
            </w:r>
          </w:p>
          <w:p w14:paraId="5004A194"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Track mode: a loop track</w:t>
            </w:r>
          </w:p>
          <w:p w14:paraId="5CB78487"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w:t>
            </w:r>
            <w:r w:rsidRPr="008A4CBF">
              <w:rPr>
                <w:rFonts w:ascii="Times New Roman" w:eastAsia="Calibri" w:hAnsi="Times New Roman" w:hint="eastAsia"/>
                <w:b/>
                <w:i/>
                <w:sz w:val="20"/>
                <w:szCs w:val="20"/>
                <w:lang w:val="en-US"/>
              </w:rPr>
              <w:t>:</w:t>
            </w:r>
            <w:r w:rsidRPr="008A4CBF">
              <w:rPr>
                <w:rFonts w:ascii="Times New Roman" w:eastAsia="Calibri" w:hAnsi="Times New Roman"/>
                <w:b/>
                <w:i/>
                <w:sz w:val="20"/>
                <w:szCs w:val="20"/>
                <w:lang w:val="en-US"/>
              </w:rPr>
              <w:t xml:space="preserve"> constant speed [6-9]km/h, zero acceleration.</w:t>
            </w:r>
          </w:p>
          <w:p w14:paraId="0764201D"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2730AFAF"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Direction: a loop path with a fixed direction.</w:t>
            </w:r>
          </w:p>
          <w:p w14:paraId="11D09A6E" w14:textId="77777777" w:rsidR="008F2812" w:rsidRPr="00885ABD" w:rsidRDefault="008F2812">
            <w:pPr>
              <w:pStyle w:val="BodyText"/>
              <w:tabs>
                <w:tab w:val="left" w:pos="420"/>
              </w:tabs>
              <w:spacing w:after="0"/>
              <w:rPr>
                <w:rFonts w:eastAsia="Calibri"/>
                <w:b/>
                <w:i/>
                <w:szCs w:val="20"/>
                <w:lang w:val="en-US"/>
              </w:rPr>
            </w:pPr>
          </w:p>
          <w:p w14:paraId="0AC116E0" w14:textId="77777777" w:rsidR="008F2812" w:rsidRPr="00885ABD" w:rsidRDefault="008F2812">
            <w:pPr>
              <w:rPr>
                <w:rFonts w:eastAsia="Calibri"/>
                <w:lang w:val="en-US"/>
              </w:rPr>
            </w:pPr>
          </w:p>
        </w:tc>
      </w:tr>
      <w:tr w:rsidR="008F2812" w:rsidRPr="00885ABD" w14:paraId="70835008" w14:textId="77777777">
        <w:tc>
          <w:tcPr>
            <w:tcW w:w="1053" w:type="dxa"/>
          </w:tcPr>
          <w:p w14:paraId="42EF2B3A" w14:textId="77777777" w:rsidR="008F2812" w:rsidRDefault="00A12E87">
            <w:pPr>
              <w:rPr>
                <w:rFonts w:eastAsia="Calibri"/>
              </w:rPr>
            </w:pPr>
            <w:r>
              <w:rPr>
                <w:rFonts w:eastAsia="Calibri"/>
              </w:rPr>
              <w:lastRenderedPageBreak/>
              <w:t>[6]</w:t>
            </w:r>
          </w:p>
        </w:tc>
        <w:tc>
          <w:tcPr>
            <w:tcW w:w="8216" w:type="dxa"/>
          </w:tcPr>
          <w:p w14:paraId="6C5A3632" w14:textId="77777777" w:rsidR="008F2812" w:rsidRPr="008A4CBF" w:rsidRDefault="00A12E87">
            <w:pPr>
              <w:pStyle w:val="ListParagraph"/>
              <w:ind w:left="0"/>
              <w:rPr>
                <w:rFonts w:eastAsia="Times" w:cs="Times"/>
                <w:b/>
                <w:lang w:val="en-US"/>
              </w:rPr>
            </w:pPr>
            <w:r w:rsidRPr="008A4CBF">
              <w:rPr>
                <w:rFonts w:eastAsia="Times" w:cs="Times"/>
                <w:b/>
                <w:lang w:val="en-US"/>
              </w:rPr>
              <w:t>Proposal 2: Down prioritize UE mobility model and let interested proponent to use their own model/assumption.</w:t>
            </w:r>
          </w:p>
          <w:p w14:paraId="5BDE0C1B" w14:textId="77777777" w:rsidR="008F2812" w:rsidRPr="00885ABD" w:rsidRDefault="008F2812">
            <w:pPr>
              <w:pStyle w:val="BodyText"/>
              <w:spacing w:after="0"/>
              <w:rPr>
                <w:rFonts w:eastAsia="SimSun"/>
                <w:b/>
                <w:i/>
                <w:szCs w:val="20"/>
                <w:lang w:val="en-US"/>
              </w:rPr>
            </w:pPr>
          </w:p>
        </w:tc>
      </w:tr>
      <w:tr w:rsidR="008F2812" w:rsidRPr="00885ABD" w14:paraId="30DCED95" w14:textId="77777777">
        <w:tc>
          <w:tcPr>
            <w:tcW w:w="1053" w:type="dxa"/>
          </w:tcPr>
          <w:p w14:paraId="78A23625" w14:textId="77777777" w:rsidR="008F2812" w:rsidRDefault="00A12E87">
            <w:pPr>
              <w:rPr>
                <w:rFonts w:eastAsia="Calibri"/>
              </w:rPr>
            </w:pPr>
            <w:r>
              <w:rPr>
                <w:rFonts w:eastAsia="Calibri"/>
              </w:rPr>
              <w:t>[7]</w:t>
            </w:r>
          </w:p>
        </w:tc>
        <w:tc>
          <w:tcPr>
            <w:tcW w:w="8216" w:type="dxa"/>
          </w:tcPr>
          <w:p w14:paraId="0204115F" w14:textId="77777777" w:rsidR="008F2812" w:rsidRPr="00885ABD" w:rsidRDefault="00A12E87">
            <w:pPr>
              <w:pStyle w:val="3GPPText"/>
              <w:rPr>
                <w:rFonts w:eastAsia="Calibri"/>
                <w:b/>
                <w:i/>
                <w:lang w:val="en-US" w:eastAsia="zh-CN"/>
              </w:rPr>
            </w:pPr>
            <w:bookmarkStart w:id="10" w:name="_Ref47283934"/>
            <w:r w:rsidRPr="00885ABD">
              <w:rPr>
                <w:rFonts w:eastAsia="Calibri"/>
                <w:b/>
                <w:i/>
                <w:lang w:val="en-US" w:eastAsia="zh-CN"/>
              </w:rPr>
              <w:t>Proposal 3</w:t>
            </w:r>
            <w:r w:rsidRPr="00885ABD">
              <w:rPr>
                <w:rFonts w:eastAsia="Calibri" w:hint="eastAsia"/>
                <w:b/>
                <w:i/>
                <w:lang w:val="en-US" w:eastAsia="zh-CN"/>
              </w:rPr>
              <w:t>: A</w:t>
            </w:r>
            <w:r w:rsidRPr="00885ABD">
              <w:rPr>
                <w:rFonts w:eastAsia="Calibri"/>
                <w:b/>
                <w:i/>
                <w:lang w:val="en-US"/>
              </w:rPr>
              <w:t xml:space="preserve"> common </w:t>
            </w:r>
            <w:r w:rsidRPr="00885ABD">
              <w:rPr>
                <w:rFonts w:eastAsia="Calibri" w:hint="eastAsia"/>
                <w:b/>
                <w:i/>
                <w:lang w:val="en-US" w:eastAsia="zh-CN"/>
              </w:rPr>
              <w:t xml:space="preserve">mobility </w:t>
            </w:r>
            <w:r w:rsidRPr="00885ABD">
              <w:rPr>
                <w:rFonts w:eastAsia="Calibri"/>
                <w:b/>
                <w:i/>
                <w:lang w:val="en-US"/>
              </w:rPr>
              <w:t>model</w:t>
            </w:r>
            <w:r w:rsidRPr="00885ABD">
              <w:rPr>
                <w:rFonts w:eastAsia="Calibri" w:hint="eastAsia"/>
                <w:b/>
                <w:i/>
                <w:lang w:val="en-US" w:eastAsia="zh-CN"/>
              </w:rPr>
              <w:t xml:space="preserve"> for</w:t>
            </w:r>
            <w:r w:rsidRPr="00885ABD">
              <w:rPr>
                <w:rFonts w:eastAsia="Calibri" w:hint="eastAsia"/>
                <w:b/>
                <w:i/>
                <w:sz w:val="18"/>
                <w:lang w:val="en-US" w:eastAsia="zh-CN"/>
              </w:rPr>
              <w:t xml:space="preserve"> the movement of UE</w:t>
            </w:r>
            <w:r w:rsidRPr="00885ABD">
              <w:rPr>
                <w:rFonts w:eastAsia="Calibri" w:hint="eastAsia"/>
                <w:b/>
                <w:i/>
                <w:lang w:val="en-US" w:eastAsia="zh-CN"/>
              </w:rPr>
              <w:t xml:space="preserve"> should be considered with the</w:t>
            </w:r>
            <w:r w:rsidRPr="00885ABD">
              <w:rPr>
                <w:rFonts w:eastAsia="Calibri"/>
                <w:b/>
                <w:i/>
                <w:lang w:val="en-US" w:eastAsia="zh-CN"/>
              </w:rPr>
              <w:t xml:space="preserve"> </w:t>
            </w:r>
            <w:r w:rsidRPr="00885ABD">
              <w:rPr>
                <w:rFonts w:eastAsia="Calibri" w:hint="eastAsia"/>
                <w:b/>
                <w:i/>
                <w:lang w:val="en-US" w:eastAsia="zh-CN"/>
              </w:rPr>
              <w:t>following details of the mobility model as the starting point:</w:t>
            </w:r>
            <w:bookmarkEnd w:id="10"/>
          </w:p>
          <w:p w14:paraId="711B1A96" w14:textId="77777777" w:rsidR="008F2812" w:rsidRPr="008A4CBF" w:rsidRDefault="00A12E87" w:rsidP="0059397A">
            <w:pPr>
              <w:pStyle w:val="ListParagraph"/>
              <w:numPr>
                <w:ilvl w:val="0"/>
                <w:numId w:val="17"/>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UE mobility can be </w:t>
            </w:r>
            <w:r w:rsidRPr="008A4CBF">
              <w:rPr>
                <w:rFonts w:ascii="Times New Roman" w:eastAsia="Calibri" w:hAnsi="Times New Roman" w:cs="Times New Roman" w:hint="eastAsia"/>
                <w:b/>
                <w:i/>
                <w:sz w:val="20"/>
                <w:szCs w:val="20"/>
                <w:lang w:val="en-US"/>
              </w:rPr>
              <w:t xml:space="preserve">optionally </w:t>
            </w:r>
            <w:r w:rsidRPr="008A4CBF">
              <w:rPr>
                <w:rFonts w:ascii="Times New Roman" w:eastAsia="Calibri" w:hAnsi="Times New Roman" w:cs="Times New Roman"/>
                <w:b/>
                <w:i/>
                <w:sz w:val="20"/>
                <w:szCs w:val="20"/>
                <w:lang w:val="en-US"/>
              </w:rPr>
              <w:t>considered in evaluation with the</w:t>
            </w:r>
            <w:r w:rsidRPr="008A4CBF">
              <w:rPr>
                <w:rFonts w:ascii="Times New Roman" w:eastAsia="Calibri" w:hAnsi="Times New Roman" w:cs="Times New Roman" w:hint="eastAsia"/>
                <w:b/>
                <w:i/>
                <w:sz w:val="20"/>
                <w:szCs w:val="20"/>
                <w:lang w:val="en-US"/>
              </w:rPr>
              <w:t xml:space="preserve"> following details</w:t>
            </w:r>
            <w:r w:rsidRPr="008A4CBF">
              <w:rPr>
                <w:rFonts w:ascii="Times New Roman" w:eastAsia="Calibri" w:hAnsi="Times New Roman" w:cs="Times New Roman"/>
                <w:b/>
                <w:i/>
                <w:sz w:val="20"/>
                <w:szCs w:val="20"/>
                <w:lang w:val="en-US"/>
              </w:rPr>
              <w:t>.</w:t>
            </w:r>
          </w:p>
          <w:p w14:paraId="37D7EBB9" w14:textId="77777777" w:rsidR="008F2812" w:rsidRPr="008A4CBF" w:rsidRDefault="00A12E87" w:rsidP="0059397A">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Spatial </w:t>
            </w:r>
            <w:r w:rsidRPr="008A4CBF">
              <w:rPr>
                <w:rFonts w:ascii="Times New Roman" w:eastAsia="Calibri" w:hAnsi="Times New Roman" w:cs="Times New Roman" w:hint="eastAsia"/>
                <w:b/>
                <w:i/>
                <w:sz w:val="20"/>
                <w:szCs w:val="20"/>
                <w:lang w:val="en-US"/>
              </w:rPr>
              <w:t>c</w:t>
            </w:r>
            <w:r w:rsidRPr="008A4CBF">
              <w:rPr>
                <w:rFonts w:ascii="Times New Roman" w:eastAsia="Calibri" w:hAnsi="Times New Roman" w:cs="Times New Roman"/>
                <w:b/>
                <w:i/>
                <w:sz w:val="20"/>
                <w:szCs w:val="20"/>
                <w:lang w:val="en-US"/>
              </w:rPr>
              <w:t xml:space="preserve">onsistency </w:t>
            </w:r>
            <w:r w:rsidRPr="008A4CBF">
              <w:rPr>
                <w:rFonts w:ascii="Times New Roman" w:eastAsia="Calibri" w:hAnsi="Times New Roman" w:cs="Times New Roman" w:hint="eastAsia"/>
                <w:b/>
                <w:i/>
                <w:sz w:val="20"/>
                <w:szCs w:val="20"/>
                <w:lang w:val="en-US"/>
              </w:rPr>
              <w:t xml:space="preserve">should be considered </w:t>
            </w:r>
            <w:r w:rsidRPr="008A4CBF">
              <w:rPr>
                <w:rFonts w:ascii="Times New Roman" w:eastAsia="Calibri" w:hAnsi="Times New Roman" w:cs="Times New Roman"/>
                <w:b/>
                <w:i/>
                <w:sz w:val="20"/>
                <w:szCs w:val="20"/>
                <w:lang w:val="en-US"/>
              </w:rPr>
              <w:t>according to TR 38.901 (Section 7.6.3)</w:t>
            </w:r>
          </w:p>
          <w:p w14:paraId="717AF318" w14:textId="77777777" w:rsidR="008F2812" w:rsidRPr="008A4CBF" w:rsidRDefault="00A12E87" w:rsidP="0059397A">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Track mode: linear track with fixed path trajectory</w:t>
            </w:r>
          </w:p>
          <w:p w14:paraId="14CCC639" w14:textId="77777777" w:rsidR="008F2812" w:rsidRDefault="00A12E87" w:rsidP="0059397A">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0EDD3EC5" w14:textId="77777777" w:rsidR="008F2812" w:rsidRPr="008A4CBF" w:rsidRDefault="00A12E87" w:rsidP="0059397A">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Option 1: constant speed 30km/h, zero acceleration.</w:t>
            </w:r>
          </w:p>
          <w:p w14:paraId="58BDB8AC" w14:textId="77777777" w:rsidR="008F2812" w:rsidRPr="008A4CBF" w:rsidRDefault="00A12E87" w:rsidP="0059397A">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Option 2: initial constant acceleration period + constant speed </w:t>
            </w:r>
            <w:r w:rsidRPr="008A4CBF">
              <w:rPr>
                <w:rFonts w:ascii="Times New Roman" w:eastAsia="Calibri" w:hAnsi="Times New Roman" w:cs="Times New Roman" w:hint="eastAsia"/>
                <w:b/>
                <w:i/>
                <w:sz w:val="20"/>
                <w:szCs w:val="20"/>
                <w:lang w:val="en-US"/>
              </w:rPr>
              <w:t>30Km/h</w:t>
            </w:r>
            <w:r w:rsidRPr="008A4CBF">
              <w:rPr>
                <w:rFonts w:ascii="Times New Roman" w:eastAsia="Calibri" w:hAnsi="Times New Roman" w:cs="Times New Roman"/>
                <w:b/>
                <w:i/>
                <w:sz w:val="20"/>
                <w:szCs w:val="20"/>
                <w:lang w:val="en-US"/>
              </w:rPr>
              <w:t xml:space="preserve"> period</w:t>
            </w:r>
            <w:r w:rsidRPr="008A4CBF">
              <w:rPr>
                <w:rFonts w:ascii="Times New Roman" w:eastAsia="Calibri" w:hAnsi="Times New Roman" w:cs="Times New Roman" w:hint="eastAsia"/>
                <w:b/>
                <w:i/>
                <w:sz w:val="20"/>
                <w:szCs w:val="20"/>
                <w:lang w:val="en-US"/>
              </w:rPr>
              <w:t xml:space="preserve"> </w:t>
            </w:r>
          </w:p>
          <w:p w14:paraId="016285AA" w14:textId="77777777" w:rsidR="008F2812" w:rsidRPr="008A4CBF" w:rsidRDefault="00A12E87" w:rsidP="0059397A">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Position update rate: the time </w:t>
            </w:r>
            <w:r w:rsidRPr="008A4CBF">
              <w:rPr>
                <w:rFonts w:ascii="Times New Roman" w:eastAsia="Calibri" w:hAnsi="Times New Roman" w:cs="Times New Roman" w:hint="eastAsia"/>
                <w:b/>
                <w:i/>
                <w:sz w:val="20"/>
                <w:szCs w:val="20"/>
                <w:lang w:val="en-US"/>
              </w:rPr>
              <w:t>interval between two</w:t>
            </w:r>
            <w:r w:rsidRPr="008A4CBF">
              <w:rPr>
                <w:rFonts w:ascii="Times New Roman" w:eastAsia="Calibri" w:hAnsi="Times New Roman" w:cs="Times New Roman"/>
                <w:b/>
                <w:i/>
                <w:sz w:val="20"/>
                <w:szCs w:val="20"/>
                <w:lang w:val="en-US"/>
              </w:rPr>
              <w:t xml:space="preserve"> position </w:t>
            </w:r>
            <w:r w:rsidRPr="008A4CBF">
              <w:rPr>
                <w:rFonts w:ascii="Times New Roman" w:eastAsia="Calibri" w:hAnsi="Times New Roman" w:cs="Times New Roman" w:hint="eastAsia"/>
                <w:b/>
                <w:i/>
                <w:sz w:val="20"/>
                <w:szCs w:val="20"/>
                <w:lang w:val="en-US"/>
              </w:rPr>
              <w:t xml:space="preserve">update </w:t>
            </w:r>
            <w:r w:rsidRPr="008A4CBF">
              <w:rPr>
                <w:rFonts w:ascii="Times New Roman" w:eastAsia="Calibri" w:hAnsi="Times New Roman" w:cs="Times New Roman"/>
                <w:b/>
                <w:i/>
                <w:sz w:val="20"/>
                <w:szCs w:val="20"/>
                <w:lang w:val="en-US"/>
              </w:rPr>
              <w:t xml:space="preserve">of a track  &gt;1ms </w:t>
            </w:r>
          </w:p>
          <w:p w14:paraId="3BAE82CE" w14:textId="77777777" w:rsidR="008F2812" w:rsidRPr="008A4CBF" w:rsidRDefault="008F2812">
            <w:pPr>
              <w:pStyle w:val="ListParagraph"/>
              <w:ind w:left="0"/>
              <w:rPr>
                <w:rFonts w:eastAsia="Times" w:cs="Times"/>
                <w:b/>
                <w:lang w:val="en-US"/>
              </w:rPr>
            </w:pPr>
          </w:p>
        </w:tc>
      </w:tr>
      <w:tr w:rsidR="008F2812" w:rsidRPr="00885ABD" w14:paraId="107C1C77" w14:textId="77777777">
        <w:tc>
          <w:tcPr>
            <w:tcW w:w="1053" w:type="dxa"/>
          </w:tcPr>
          <w:p w14:paraId="26933CC8" w14:textId="77777777" w:rsidR="008F2812" w:rsidRDefault="00A12E87">
            <w:pPr>
              <w:rPr>
                <w:rFonts w:eastAsia="Calibri"/>
              </w:rPr>
            </w:pPr>
            <w:r>
              <w:rPr>
                <w:rFonts w:eastAsia="Calibri"/>
              </w:rPr>
              <w:t>[8]</w:t>
            </w:r>
          </w:p>
        </w:tc>
        <w:tc>
          <w:tcPr>
            <w:tcW w:w="8216" w:type="dxa"/>
          </w:tcPr>
          <w:p w14:paraId="798F7B5A" w14:textId="77777777" w:rsidR="008F2812" w:rsidRPr="00885ABD" w:rsidRDefault="00A12E87">
            <w:pPr>
              <w:pStyle w:val="3GPPText"/>
              <w:rPr>
                <w:rFonts w:eastAsia="Calibri"/>
                <w:b/>
                <w:i/>
                <w:lang w:val="en-US" w:eastAsia="zh-CN"/>
              </w:rPr>
            </w:pPr>
            <w:r w:rsidRPr="00885ABD">
              <w:rPr>
                <w:rFonts w:eastAsia="Calibri"/>
                <w:b/>
                <w:bCs/>
                <w:lang w:val="en-US"/>
              </w:rPr>
              <w:t>Proposal 3: Do not include user mobility model into the NR positioning evaluations</w:t>
            </w:r>
          </w:p>
        </w:tc>
      </w:tr>
      <w:tr w:rsidR="008F2812" w:rsidRPr="00885ABD" w14:paraId="38FCB1BD" w14:textId="77777777">
        <w:tc>
          <w:tcPr>
            <w:tcW w:w="1053" w:type="dxa"/>
          </w:tcPr>
          <w:p w14:paraId="045CC2F2" w14:textId="77777777" w:rsidR="008F2812" w:rsidRDefault="00A12E87">
            <w:pPr>
              <w:rPr>
                <w:rFonts w:eastAsia="Calibri"/>
              </w:rPr>
            </w:pPr>
            <w:r>
              <w:rPr>
                <w:rFonts w:eastAsia="Calibri"/>
              </w:rPr>
              <w:t>[10]</w:t>
            </w:r>
          </w:p>
        </w:tc>
        <w:tc>
          <w:tcPr>
            <w:tcW w:w="8216" w:type="dxa"/>
          </w:tcPr>
          <w:p w14:paraId="75AF7CDA" w14:textId="77777777" w:rsidR="008F2812" w:rsidRPr="00885ABD" w:rsidRDefault="00A12E87">
            <w:pPr>
              <w:rPr>
                <w:rFonts w:eastAsia="Calibri"/>
                <w:b/>
                <w:i/>
                <w:lang w:val="en-US"/>
              </w:rPr>
            </w:pPr>
            <w:r w:rsidRPr="00885ABD">
              <w:rPr>
                <w:rFonts w:eastAsia="Calibri" w:hint="eastAsia"/>
                <w:b/>
                <w:i/>
                <w:lang w:val="en-US"/>
              </w:rPr>
              <w:t>Proposal 1：We suggest to add new scenarios with fixed trajectories in both InF-SH and InF-DH.</w:t>
            </w:r>
          </w:p>
          <w:p w14:paraId="6855A736" w14:textId="77777777" w:rsidR="008F2812" w:rsidRPr="00885ABD" w:rsidRDefault="008F2812">
            <w:pPr>
              <w:pStyle w:val="3GPPText"/>
              <w:rPr>
                <w:rFonts w:eastAsia="Calibri"/>
                <w:b/>
                <w:bCs/>
                <w:lang w:val="en-US"/>
              </w:rPr>
            </w:pPr>
          </w:p>
        </w:tc>
      </w:tr>
      <w:tr w:rsidR="008F2812" w:rsidRPr="00885ABD" w14:paraId="1FC0DBEE" w14:textId="77777777">
        <w:tc>
          <w:tcPr>
            <w:tcW w:w="1053" w:type="dxa"/>
          </w:tcPr>
          <w:p w14:paraId="513B6172" w14:textId="77777777" w:rsidR="008F2812" w:rsidRDefault="00A12E87">
            <w:pPr>
              <w:rPr>
                <w:rFonts w:eastAsia="Calibri"/>
              </w:rPr>
            </w:pPr>
            <w:r>
              <w:rPr>
                <w:rFonts w:eastAsia="Calibri"/>
              </w:rPr>
              <w:t>[13]</w:t>
            </w:r>
          </w:p>
        </w:tc>
        <w:tc>
          <w:tcPr>
            <w:tcW w:w="8216" w:type="dxa"/>
          </w:tcPr>
          <w:p w14:paraId="6E163EAF" w14:textId="77777777" w:rsidR="008F2812" w:rsidRPr="00885ABD" w:rsidRDefault="00A12E87">
            <w:pPr>
              <w:rPr>
                <w:rFonts w:eastAsia="Calibri"/>
                <w:b/>
                <w:lang w:val="en-US"/>
              </w:rPr>
            </w:pPr>
            <w:r w:rsidRPr="00885ABD">
              <w:rPr>
                <w:rFonts w:eastAsia="Calibri"/>
                <w:b/>
                <w:lang w:val="en-US"/>
              </w:rPr>
              <w:t>Proposal 1 : Adopt constant velocity and coordinated turn model in Equation (1) and (2)</w:t>
            </w:r>
          </w:p>
          <w:p w14:paraId="666FAB78" w14:textId="77777777" w:rsidR="008F2812" w:rsidRPr="00885ABD" w:rsidRDefault="00A12E87">
            <w:pPr>
              <w:rPr>
                <w:rFonts w:eastAsia="Calibri"/>
                <w:lang w:val="en-US"/>
              </w:rPr>
            </w:pPr>
            <w:r w:rsidRPr="00885ABD">
              <w:rPr>
                <w:rFonts w:eastAsia="Calibri"/>
                <w:lang w:val="en-US"/>
              </w:rPr>
              <w:t xml:space="preserve"> </w:t>
            </w:r>
          </w:p>
          <w:p w14:paraId="65120A03" w14:textId="77777777" w:rsidR="008F2812" w:rsidRPr="00885ABD" w:rsidRDefault="008F2812">
            <w:pPr>
              <w:rPr>
                <w:rFonts w:eastAsia="Calibri"/>
                <w:lang w:val="en-US"/>
              </w:rPr>
            </w:pPr>
          </w:p>
          <w:p w14:paraId="0016F2C1" w14:textId="77777777" w:rsidR="008F2812" w:rsidRPr="00885ABD" w:rsidRDefault="00A12E87">
            <w:pPr>
              <w:rPr>
                <w:rFonts w:eastAsia="Calibri"/>
                <w:b/>
                <w:lang w:val="en-US"/>
              </w:rPr>
            </w:pPr>
            <w:r w:rsidRPr="00885ABD">
              <w:rPr>
                <w:rFonts w:eastAsia="Calibri"/>
                <w:b/>
                <w:lang w:val="en-US"/>
              </w:rPr>
              <w:t>Proposal 2 : Adopt UE speed of 3km/h for velocity and turn rate of 30 degrees per second and report standard deviation assumed in the disturbance</w:t>
            </w:r>
          </w:p>
          <w:p w14:paraId="0B6B8B8A" w14:textId="77777777" w:rsidR="008F2812" w:rsidRPr="00885ABD" w:rsidRDefault="00A12E87">
            <w:pPr>
              <w:rPr>
                <w:rFonts w:eastAsia="Calibri"/>
                <w:lang w:val="en-US"/>
              </w:rPr>
            </w:pPr>
            <w:r w:rsidRPr="00885ABD">
              <w:rPr>
                <w:rFonts w:eastAsia="Calibri"/>
                <w:lang w:val="en-US"/>
              </w:rPr>
              <w:t xml:space="preserve"> </w:t>
            </w:r>
          </w:p>
          <w:p w14:paraId="37D4F42B" w14:textId="77777777" w:rsidR="008F2812" w:rsidRPr="00885ABD" w:rsidRDefault="008F2812">
            <w:pPr>
              <w:rPr>
                <w:rFonts w:eastAsia="Calibri"/>
                <w:lang w:val="en-US"/>
              </w:rPr>
            </w:pPr>
          </w:p>
          <w:p w14:paraId="7FA7DE3E" w14:textId="77777777" w:rsidR="008F2812" w:rsidRPr="00885ABD" w:rsidRDefault="00A12E87">
            <w:pPr>
              <w:rPr>
                <w:rFonts w:eastAsia="Calibri"/>
                <w:b/>
                <w:lang w:val="en-US"/>
              </w:rPr>
            </w:pPr>
            <w:r w:rsidRPr="00885ABD">
              <w:rPr>
                <w:rFonts w:eastAsia="Calibri"/>
                <w:b/>
                <w:lang w:val="en-US"/>
              </w:rPr>
              <w:t>Proposal 3: Companies to report switching mechanism and or exemplary trajectories assumed in the simulation</w:t>
            </w:r>
          </w:p>
          <w:p w14:paraId="6605E93B" w14:textId="77777777" w:rsidR="008F2812" w:rsidRPr="00885ABD" w:rsidRDefault="008F2812">
            <w:pPr>
              <w:rPr>
                <w:rFonts w:eastAsia="Calibri"/>
                <w:b/>
                <w:lang w:val="en-US"/>
              </w:rPr>
            </w:pPr>
          </w:p>
          <w:p w14:paraId="0BD16E41" w14:textId="77777777" w:rsidR="008F2812" w:rsidRPr="00885ABD" w:rsidRDefault="00A12E87">
            <w:pPr>
              <w:rPr>
                <w:rFonts w:eastAsia="Calibri"/>
                <w:b/>
                <w:lang w:val="en-US"/>
              </w:rPr>
            </w:pPr>
            <w:r w:rsidRPr="00885ABD">
              <w:rPr>
                <w:rFonts w:eastAsia="Calibri"/>
                <w:b/>
                <w:lang w:val="en-US"/>
              </w:rPr>
              <w:lastRenderedPageBreak/>
              <w:t>Proposal 4: Companies to report which cell edge movement model, illustrated in Figure 1, 2 and 3 in the contribution, was adopted in the simulation when UE at the cell edge in the IIoT scenario</w:t>
            </w:r>
          </w:p>
          <w:p w14:paraId="7C7F63B7" w14:textId="77777777" w:rsidR="008F2812" w:rsidRPr="00885ABD" w:rsidRDefault="008F2812">
            <w:pPr>
              <w:rPr>
                <w:rFonts w:eastAsia="Calibri"/>
                <w:b/>
                <w:lang w:val="en-US"/>
              </w:rPr>
            </w:pPr>
          </w:p>
          <w:p w14:paraId="3E2154D9" w14:textId="77777777" w:rsidR="008F2812" w:rsidRPr="00885ABD" w:rsidRDefault="008F2812">
            <w:pPr>
              <w:rPr>
                <w:rFonts w:eastAsia="Calibri"/>
                <w:b/>
                <w:i/>
                <w:lang w:val="en-US"/>
              </w:rPr>
            </w:pPr>
          </w:p>
        </w:tc>
      </w:tr>
      <w:tr w:rsidR="008F2812" w:rsidRPr="00885ABD" w14:paraId="60F7D6B5" w14:textId="77777777">
        <w:tc>
          <w:tcPr>
            <w:tcW w:w="1053" w:type="dxa"/>
          </w:tcPr>
          <w:p w14:paraId="44C1FDCC" w14:textId="77777777" w:rsidR="008F2812" w:rsidRDefault="00A12E87">
            <w:pPr>
              <w:rPr>
                <w:rFonts w:eastAsia="Calibri"/>
              </w:rPr>
            </w:pPr>
            <w:r>
              <w:rPr>
                <w:rFonts w:eastAsia="Calibri"/>
              </w:rPr>
              <w:lastRenderedPageBreak/>
              <w:t>[15]</w:t>
            </w:r>
          </w:p>
        </w:tc>
        <w:tc>
          <w:tcPr>
            <w:tcW w:w="8216" w:type="dxa"/>
          </w:tcPr>
          <w:p w14:paraId="613247C2" w14:textId="77777777" w:rsidR="008F2812" w:rsidRPr="00885ABD" w:rsidRDefault="00A12E87">
            <w:pPr>
              <w:rPr>
                <w:rFonts w:eastAsia="Calibri"/>
                <w:b/>
                <w:lang w:val="en-US"/>
              </w:rPr>
            </w:pPr>
            <w:r w:rsidRPr="00885ABD">
              <w:rPr>
                <w:rFonts w:eastAsia="Calibri"/>
                <w:b/>
                <w:bCs/>
                <w:lang w:val="en-US"/>
              </w:rPr>
              <w:t>Proposal 3</w:t>
            </w:r>
            <w:r w:rsidRPr="00885ABD">
              <w:rPr>
                <w:rFonts w:eastAsia="Calibri"/>
                <w:lang w:val="en-US"/>
              </w:rPr>
              <w:t xml:space="preserve">: Do not define the details of the optional mobility model.   </w:t>
            </w:r>
          </w:p>
        </w:tc>
      </w:tr>
      <w:tr w:rsidR="008F2812" w:rsidRPr="00885ABD" w14:paraId="3402E301" w14:textId="77777777">
        <w:tc>
          <w:tcPr>
            <w:tcW w:w="1053" w:type="dxa"/>
          </w:tcPr>
          <w:p w14:paraId="1EF4D9EA" w14:textId="77777777" w:rsidR="008F2812" w:rsidRDefault="00A12E87">
            <w:pPr>
              <w:rPr>
                <w:rFonts w:eastAsia="Calibri"/>
              </w:rPr>
            </w:pPr>
            <w:r>
              <w:rPr>
                <w:rFonts w:eastAsia="Calibri"/>
              </w:rPr>
              <w:t>[16]</w:t>
            </w:r>
          </w:p>
        </w:tc>
        <w:tc>
          <w:tcPr>
            <w:tcW w:w="8216" w:type="dxa"/>
          </w:tcPr>
          <w:p w14:paraId="325898A9" w14:textId="77777777" w:rsidR="008F2812" w:rsidRDefault="00A12E87">
            <w:pPr>
              <w:ind w:left="1701" w:hanging="1701"/>
              <w:rPr>
                <w:rFonts w:eastAsia="Calibri"/>
                <w:b/>
                <w:bCs/>
              </w:rPr>
            </w:pPr>
            <w:r w:rsidRPr="00885ABD">
              <w:rPr>
                <w:rFonts w:eastAsia="Calibri"/>
                <w:b/>
                <w:bCs/>
                <w:lang w:val="en-US"/>
              </w:rPr>
              <w:t>Proposal 1:</w:t>
            </w:r>
            <w:r w:rsidRPr="00885ABD">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0BE55D25" w14:textId="77777777" w:rsidR="008F2812" w:rsidRDefault="00A12E87" w:rsidP="0059397A">
            <w:pPr>
              <w:pStyle w:val="ListParagraph"/>
              <w:numPr>
                <w:ilvl w:val="0"/>
                <w:numId w:val="32"/>
              </w:numPr>
              <w:adjustRightInd w:val="0"/>
              <w:snapToGrid w:val="0"/>
              <w:spacing w:after="120"/>
              <w:rPr>
                <w:rFonts w:eastAsia="Calibri"/>
                <w:b/>
                <w:bCs/>
              </w:rPr>
            </w:pPr>
            <w:r>
              <w:rPr>
                <w:rFonts w:eastAsia="Calibri"/>
                <w:b/>
                <w:bCs/>
              </w:rPr>
              <w:t>Track mode: linear</w:t>
            </w:r>
          </w:p>
          <w:p w14:paraId="79330E6F" w14:textId="77777777" w:rsidR="008F2812" w:rsidRPr="008A4CBF" w:rsidRDefault="00A12E87" w:rsidP="0059397A">
            <w:pPr>
              <w:pStyle w:val="ListParagraph"/>
              <w:numPr>
                <w:ilvl w:val="0"/>
                <w:numId w:val="32"/>
              </w:numPr>
              <w:adjustRightInd w:val="0"/>
              <w:snapToGrid w:val="0"/>
              <w:spacing w:after="120"/>
              <w:rPr>
                <w:rFonts w:eastAsia="Calibri"/>
                <w:b/>
                <w:bCs/>
                <w:lang w:val="en-US"/>
              </w:rPr>
            </w:pPr>
            <w:r w:rsidRPr="008A4CBF">
              <w:rPr>
                <w:rFonts w:eastAsia="Calibri"/>
                <w:b/>
                <w:bCs/>
                <w:lang w:val="en-US"/>
              </w:rPr>
              <w:t>Segment starting point: UE dropping procedures applies</w:t>
            </w:r>
          </w:p>
          <w:p w14:paraId="36BDA8CB" w14:textId="77777777" w:rsidR="008F2812" w:rsidRDefault="00A12E87" w:rsidP="0059397A">
            <w:pPr>
              <w:pStyle w:val="ListParagraph"/>
              <w:numPr>
                <w:ilvl w:val="0"/>
                <w:numId w:val="32"/>
              </w:numPr>
              <w:adjustRightInd w:val="0"/>
              <w:snapToGrid w:val="0"/>
              <w:spacing w:after="120"/>
              <w:rPr>
                <w:rFonts w:eastAsia="Calibri"/>
                <w:b/>
                <w:bCs/>
              </w:rPr>
            </w:pPr>
            <w:r>
              <w:rPr>
                <w:rFonts w:eastAsia="Calibri"/>
                <w:b/>
                <w:bCs/>
              </w:rPr>
              <w:t>Orientation : random</w:t>
            </w:r>
          </w:p>
          <w:p w14:paraId="25013FF3" w14:textId="77777777" w:rsidR="008F2812" w:rsidRPr="00885ABD" w:rsidRDefault="00A12E87">
            <w:pPr>
              <w:ind w:left="1701" w:hanging="1701"/>
              <w:rPr>
                <w:rFonts w:eastAsia="Calibri"/>
                <w:b/>
                <w:bCs/>
                <w:lang w:val="en-US"/>
              </w:rPr>
            </w:pPr>
            <w:r w:rsidRPr="00885ABD">
              <w:rPr>
                <w:rFonts w:eastAsia="Calibri"/>
                <w:b/>
                <w:bCs/>
                <w:lang w:val="en-US"/>
              </w:rPr>
              <w:t>Proposal 2:</w:t>
            </w:r>
            <w:r w:rsidRPr="00885ABD">
              <w:rPr>
                <w:rFonts w:eastAsia="Calibri"/>
                <w:b/>
                <w:bCs/>
                <w:lang w:val="en-US"/>
              </w:rPr>
              <w:tab/>
              <w:t xml:space="preserve">As a first model for the LOS/NLOS sequence generation we propose to derive the parameters for a 2-state Markov model from the parameters used for the LOS/NLOS probability model. </w:t>
            </w:r>
          </w:p>
          <w:p w14:paraId="3BFF1CB4" w14:textId="77777777" w:rsidR="008F2812" w:rsidRPr="00885ABD" w:rsidRDefault="008F2812">
            <w:pPr>
              <w:ind w:left="1701" w:hanging="1701"/>
              <w:rPr>
                <w:rFonts w:eastAsia="Calibri"/>
                <w:b/>
                <w:bCs/>
                <w:lang w:val="en-US"/>
              </w:rPr>
            </w:pPr>
          </w:p>
          <w:p w14:paraId="44FCED8C" w14:textId="77777777" w:rsidR="008F2812" w:rsidRPr="00885ABD" w:rsidRDefault="00A12E87">
            <w:pPr>
              <w:ind w:left="1701" w:hanging="1701"/>
              <w:rPr>
                <w:rFonts w:eastAsia="Calibri"/>
                <w:b/>
                <w:bCs/>
                <w:lang w:val="en-US"/>
              </w:rPr>
            </w:pPr>
            <w:r w:rsidRPr="00885ABD">
              <w:rPr>
                <w:rFonts w:eastAsia="Calibri"/>
                <w:b/>
                <w:bCs/>
                <w:lang w:val="en-US"/>
              </w:rPr>
              <w:t xml:space="preserve">Proposal 4: </w:t>
            </w:r>
            <w:r w:rsidRPr="00885ABD">
              <w:rPr>
                <w:rFonts w:eastAsia="Calibri"/>
                <w:b/>
                <w:bCs/>
                <w:lang w:val="en-US"/>
              </w:rPr>
              <w:tab/>
              <w:t xml:space="preserve">In case of simulation of mobile devices using tracks, the orientation of the UE along the track is updated according the segment direction.  </w:t>
            </w:r>
          </w:p>
          <w:p w14:paraId="3631EAA1" w14:textId="77777777" w:rsidR="008F2812" w:rsidRPr="00885ABD" w:rsidRDefault="008F2812">
            <w:pPr>
              <w:rPr>
                <w:rFonts w:eastAsia="Calibri"/>
                <w:b/>
                <w:bCs/>
                <w:lang w:val="en-US"/>
              </w:rPr>
            </w:pPr>
          </w:p>
        </w:tc>
      </w:tr>
      <w:tr w:rsidR="008F2812" w:rsidRPr="00885ABD" w14:paraId="36AC8872" w14:textId="77777777">
        <w:tc>
          <w:tcPr>
            <w:tcW w:w="1053" w:type="dxa"/>
          </w:tcPr>
          <w:p w14:paraId="6DCB5FE6" w14:textId="77777777" w:rsidR="008F2812" w:rsidRDefault="00A12E87">
            <w:pPr>
              <w:rPr>
                <w:rFonts w:eastAsia="Calibri"/>
              </w:rPr>
            </w:pPr>
            <w:r>
              <w:rPr>
                <w:rFonts w:eastAsia="Calibri"/>
              </w:rPr>
              <w:t>[17]</w:t>
            </w:r>
          </w:p>
        </w:tc>
        <w:tc>
          <w:tcPr>
            <w:tcW w:w="8216" w:type="dxa"/>
          </w:tcPr>
          <w:p w14:paraId="2E2ADFC9" w14:textId="77777777" w:rsidR="008F2812" w:rsidRPr="00885ABD" w:rsidRDefault="00A12E87">
            <w:pPr>
              <w:pStyle w:val="3GPPText"/>
              <w:rPr>
                <w:rFonts w:eastAsia="Calibri"/>
                <w:b/>
                <w:i/>
                <w:lang w:val="en-US"/>
              </w:rPr>
            </w:pPr>
            <w:r w:rsidRPr="00885ABD">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DD7E4C8" w14:textId="77777777" w:rsidR="008F2812" w:rsidRPr="00885ABD" w:rsidRDefault="00A12E87" w:rsidP="0059397A">
            <w:pPr>
              <w:pStyle w:val="3GPPText"/>
              <w:numPr>
                <w:ilvl w:val="0"/>
                <w:numId w:val="33"/>
              </w:numPr>
              <w:overflowPunct w:val="0"/>
              <w:adjustRightInd w:val="0"/>
              <w:spacing w:after="120" w:line="240" w:lineRule="auto"/>
              <w:textAlignment w:val="baseline"/>
              <w:rPr>
                <w:rFonts w:eastAsia="Calibri"/>
                <w:b/>
                <w:bCs/>
                <w:i/>
                <w:iCs/>
                <w:lang w:val="en-US"/>
              </w:rPr>
            </w:pPr>
            <w:r w:rsidRPr="00885ABD">
              <w:rPr>
                <w:rFonts w:eastAsia="Calibri"/>
                <w:b/>
                <w:i/>
                <w:lang w:val="en-US"/>
              </w:rPr>
              <w:t>The  line segment from coordinate (D,D) to coordinate (5D,D) with velocity of 3km/</w:t>
            </w:r>
            <w:proofErr w:type="spellStart"/>
            <w:r w:rsidRPr="00885ABD">
              <w:rPr>
                <w:rFonts w:eastAsia="Calibri"/>
                <w:b/>
                <w:i/>
                <w:lang w:val="en-US"/>
              </w:rPr>
              <w:t>hr</w:t>
            </w:r>
            <w:proofErr w:type="spellEnd"/>
            <w:r w:rsidRPr="00885ABD">
              <w:rPr>
                <w:rFonts w:eastAsia="Calibri"/>
                <w:b/>
                <w:i/>
                <w:lang w:val="en-US"/>
              </w:rPr>
              <w:t xml:space="preserve">, as illustrated in Figure 4-1).  </w:t>
            </w:r>
          </w:p>
          <w:p w14:paraId="1E70A06E" w14:textId="77777777" w:rsidR="008F2812" w:rsidRPr="00885ABD" w:rsidRDefault="00A12E87" w:rsidP="0059397A">
            <w:pPr>
              <w:pStyle w:val="3GPPText"/>
              <w:numPr>
                <w:ilvl w:val="0"/>
                <w:numId w:val="33"/>
              </w:numPr>
              <w:overflowPunct w:val="0"/>
              <w:adjustRightInd w:val="0"/>
              <w:spacing w:after="120" w:line="240" w:lineRule="auto"/>
              <w:textAlignment w:val="baseline"/>
              <w:rPr>
                <w:rFonts w:eastAsia="Calibri"/>
                <w:b/>
                <w:bCs/>
                <w:i/>
                <w:iCs/>
                <w:lang w:val="en-US"/>
              </w:rPr>
            </w:pPr>
            <w:r w:rsidRPr="00885ABD">
              <w:rPr>
                <w:rFonts w:eastAsia="Calibri"/>
                <w:b/>
                <w:i/>
                <w:lang w:val="en-US"/>
              </w:rPr>
              <w:t xml:space="preserve">Spatial consistency procedure in </w:t>
            </w:r>
            <w:r w:rsidRPr="00885ABD">
              <w:rPr>
                <w:rFonts w:eastAsia="Calibri"/>
                <w:b/>
                <w:lang w:val="en-US"/>
              </w:rPr>
              <w:t>[2]</w:t>
            </w:r>
            <w:r w:rsidRPr="00885ABD">
              <w:rPr>
                <w:rFonts w:eastAsia="Calibri"/>
                <w:b/>
                <w:i/>
                <w:lang w:val="en-US"/>
              </w:rPr>
              <w:t xml:space="preserve"> shall also be enabled in the mobility simulation (as described in further detail in this contribution).</w:t>
            </w:r>
            <w:r w:rsidRPr="00885ABD">
              <w:rPr>
                <w:rFonts w:eastAsia="Calibri"/>
                <w:b/>
                <w:bCs/>
                <w:i/>
                <w:iCs/>
                <w:lang w:val="en-US"/>
              </w:rPr>
              <w:t xml:space="preserve"> </w:t>
            </w:r>
          </w:p>
          <w:p w14:paraId="61C75248" w14:textId="77777777" w:rsidR="008F2812" w:rsidRPr="00885ABD" w:rsidRDefault="008F2812">
            <w:pPr>
              <w:ind w:left="1701" w:hanging="1701"/>
              <w:rPr>
                <w:rFonts w:eastAsia="Calibri"/>
                <w:b/>
                <w:bCs/>
                <w:lang w:val="en-US"/>
              </w:rPr>
            </w:pPr>
          </w:p>
        </w:tc>
      </w:tr>
    </w:tbl>
    <w:p w14:paraId="13FB53A9" w14:textId="77777777" w:rsidR="008F2812" w:rsidRPr="00885ABD" w:rsidRDefault="008F2812"/>
    <w:p w14:paraId="2BC5307F" w14:textId="77777777" w:rsidR="008F2812" w:rsidRPr="00885ABD" w:rsidRDefault="00A12E87">
      <w:r w:rsidRPr="00885ABD">
        <w:t>Based on the proposals, there are many parameters to be considered for a mobility study. Some companies propose not to move forward with mobilities. Proponents have different views on how to setup the mobility models.</w:t>
      </w:r>
    </w:p>
    <w:p w14:paraId="46E23128" w14:textId="77777777" w:rsidR="008F2812" w:rsidRPr="00885ABD" w:rsidRDefault="008F2812"/>
    <w:p w14:paraId="6E84AE22" w14:textId="77777777" w:rsidR="008F2812" w:rsidRPr="00885ABD" w:rsidRDefault="00A12E87">
      <w:pPr>
        <w:rPr>
          <w:b/>
          <w:bCs/>
        </w:rPr>
      </w:pPr>
      <w:r w:rsidRPr="00885ABD">
        <w:rPr>
          <w:b/>
          <w:bCs/>
        </w:rPr>
        <w:t>Feature lead proposal 4:</w:t>
      </w:r>
    </w:p>
    <w:p w14:paraId="7319500D" w14:textId="77777777" w:rsidR="008F2812" w:rsidRPr="00885ABD" w:rsidRDefault="00A12E87">
      <w:pPr>
        <w:rPr>
          <w:rFonts w:cstheme="minorHAnsi"/>
          <w:b/>
          <w:bCs/>
        </w:rPr>
      </w:pPr>
      <w:r w:rsidRPr="00885ABD">
        <w:rPr>
          <w:rFonts w:cstheme="minorHAnsi"/>
          <w:b/>
          <w:bCs/>
        </w:rPr>
        <w:t xml:space="preserve">For UE mobility </w:t>
      </w:r>
      <w:proofErr w:type="spellStart"/>
      <w:r w:rsidRPr="00885ABD">
        <w:rPr>
          <w:rFonts w:cstheme="minorHAnsi"/>
          <w:b/>
          <w:bCs/>
        </w:rPr>
        <w:t>downselect</w:t>
      </w:r>
      <w:proofErr w:type="spellEnd"/>
      <w:r w:rsidRPr="00885ABD">
        <w:rPr>
          <w:rFonts w:cstheme="minorHAnsi"/>
          <w:b/>
          <w:bCs/>
        </w:rPr>
        <w:t xml:space="preserve"> between the following options:</w:t>
      </w:r>
    </w:p>
    <w:p w14:paraId="2D20ECBF" w14:textId="77777777" w:rsidR="008F2812" w:rsidRPr="008A4CBF" w:rsidRDefault="00A12E87" w:rsidP="0059397A">
      <w:pPr>
        <w:pStyle w:val="ListParagraph"/>
        <w:numPr>
          <w:ilvl w:val="0"/>
          <w:numId w:val="33"/>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3273620" w14:textId="77777777" w:rsidR="008F2812" w:rsidRPr="008A4CBF" w:rsidRDefault="00A12E87" w:rsidP="0059397A">
      <w:pPr>
        <w:pStyle w:val="ListParagraph"/>
        <w:numPr>
          <w:ilvl w:val="0"/>
          <w:numId w:val="33"/>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72544230" w14:textId="77777777" w:rsidR="008F2812" w:rsidRPr="008A4CBF" w:rsidRDefault="00A12E87" w:rsidP="0059397A">
      <w:pPr>
        <w:pStyle w:val="ListParagraph"/>
        <w:numPr>
          <w:ilvl w:val="0"/>
          <w:numId w:val="33"/>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lastRenderedPageBreak/>
        <w:t xml:space="preserve">Option 2: use </w:t>
      </w:r>
      <w:r w:rsidRPr="008A4CBF">
        <w:rPr>
          <w:rFonts w:asciiTheme="minorHAnsi" w:hAnsiTheme="minorHAnsi" w:cstheme="minorHAnsi"/>
          <w:b/>
          <w:bCs/>
          <w:lang w:val="en-US"/>
        </w:rPr>
        <w:t xml:space="preserve">Track mode: linear track </w:t>
      </w:r>
    </w:p>
    <w:p w14:paraId="257C201A"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25E8583E"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D8E1159" w14:textId="77777777" w:rsidR="008F2812" w:rsidRPr="008A4CBF" w:rsidRDefault="00A12E87" w:rsidP="0059397A">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2E3C6078" w14:textId="77777777" w:rsidR="008F2812" w:rsidRDefault="00A12E87" w:rsidP="0059397A">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D4DACF7" w14:textId="77777777" w:rsidR="008F2812" w:rsidRPr="008A4CBF" w:rsidRDefault="00A12E87" w:rsidP="0059397A">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2-1</w:t>
      </w:r>
      <w:r w:rsidRPr="008A4CBF">
        <w:rPr>
          <w:rFonts w:asciiTheme="minorHAnsi" w:hAnsiTheme="minorHAnsi" w:cstheme="minorHAnsi"/>
          <w:b/>
          <w:bCs/>
          <w:lang w:val="en-US"/>
        </w:rPr>
        <w:t>constant speed [6-9]km/h, zero acceleration.</w:t>
      </w:r>
    </w:p>
    <w:p w14:paraId="07F1639D" w14:textId="77777777" w:rsidR="008F2812" w:rsidRPr="008A4CBF" w:rsidRDefault="00A12E87" w:rsidP="0059397A">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2-2</w:t>
      </w:r>
      <w:r w:rsidRPr="008A4CBF">
        <w:rPr>
          <w:rFonts w:asciiTheme="minorHAnsi" w:hAnsiTheme="minorHAnsi" w:cstheme="minorHAnsi"/>
          <w:b/>
          <w:bCs/>
          <w:lang w:val="en-US"/>
        </w:rPr>
        <w:t>: constant speed 30km/h, zero acceleration.</w:t>
      </w:r>
    </w:p>
    <w:p w14:paraId="52873661" w14:textId="77777777" w:rsidR="008F2812" w:rsidRPr="008A4CBF" w:rsidRDefault="00A12E87" w:rsidP="0059397A">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2-3</w:t>
      </w:r>
      <w:r w:rsidRPr="008A4CBF">
        <w:rPr>
          <w:rFonts w:asciiTheme="minorHAnsi" w:hAnsiTheme="minorHAnsi" w:cstheme="minorHAnsi"/>
          <w:b/>
          <w:bCs/>
          <w:lang w:val="en-US"/>
        </w:rPr>
        <w:t xml:space="preserve">: initial constant acceleration period + constant speed 30Km/h period </w:t>
      </w:r>
    </w:p>
    <w:p w14:paraId="283E17DB" w14:textId="77777777" w:rsidR="008F2812" w:rsidRPr="008A4CBF" w:rsidRDefault="00A12E87" w:rsidP="0059397A">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7126069F" w14:textId="77777777" w:rsidR="008F2812" w:rsidRDefault="00A12E87" w:rsidP="0059397A">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5AD8E856" w14:textId="77777777" w:rsidR="008F2812" w:rsidRDefault="00A12E87" w:rsidP="0059397A">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4E561EB5" w14:textId="77777777" w:rsidR="008F2812" w:rsidRDefault="00A12E87" w:rsidP="0059397A">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8E4DC12" w14:textId="77777777" w:rsidR="008F2812" w:rsidRDefault="00A12E87" w:rsidP="0059397A">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5EDB81F8" w14:textId="77777777" w:rsidR="008F2812" w:rsidRPr="008A4CBF" w:rsidRDefault="00A12E87" w:rsidP="0059397A">
      <w:pPr>
        <w:pStyle w:val="ListParagraph"/>
        <w:numPr>
          <w:ilvl w:val="0"/>
          <w:numId w:val="18"/>
        </w:numPr>
        <w:overflowPunct w:val="0"/>
        <w:adjustRightInd w:val="0"/>
        <w:textAlignment w:val="baseline"/>
        <w:rPr>
          <w:rFonts w:asciiTheme="minorHAnsi" w:hAnsiTheme="minorHAnsi" w:cstheme="minorHAnsi"/>
          <w:b/>
          <w:bCs/>
          <w:lang w:val="en-US"/>
        </w:rPr>
      </w:pPr>
      <w:r w:rsidRPr="008A4CBF">
        <w:rPr>
          <w:rFonts w:asciiTheme="minorHAnsi" w:hAnsiTheme="minorHAnsi" w:cstheme="minorHAnsi"/>
          <w:b/>
          <w:bCs/>
          <w:lang w:val="en-US"/>
        </w:rPr>
        <w:t>Option 3: use  Track mode: a loop track</w:t>
      </w:r>
    </w:p>
    <w:p w14:paraId="2615E25C"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Velocity &amp; acceleration: constant speed [6-9]km/h, zero acceleration.</w:t>
      </w:r>
    </w:p>
    <w:p w14:paraId="3099A00A"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Position update rate: &gt;100ms </w:t>
      </w:r>
    </w:p>
    <w:p w14:paraId="109D7774"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Direction: a loop path with a fixed direction.</w:t>
      </w:r>
    </w:p>
    <w:p w14:paraId="03FC4C20" w14:textId="77777777" w:rsidR="008F2812" w:rsidRDefault="00A12E87" w:rsidP="0059397A">
      <w:pPr>
        <w:pStyle w:val="ListParagraph"/>
        <w:numPr>
          <w:ilvl w:val="0"/>
          <w:numId w:val="33"/>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0116D6" w14:textId="77777777" w:rsidR="008F2812" w:rsidRDefault="00A12E87" w:rsidP="0059397A">
      <w:pPr>
        <w:pStyle w:val="ListParagraph"/>
        <w:numPr>
          <w:ilvl w:val="1"/>
          <w:numId w:val="33"/>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21D5AD7E" w14:textId="77777777" w:rsidR="008F2812" w:rsidRDefault="00A12E87" w:rsidP="0059397A">
      <w:pPr>
        <w:pStyle w:val="ListParagraph"/>
        <w:numPr>
          <w:ilvl w:val="1"/>
          <w:numId w:val="33"/>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1D6D7286" w14:textId="77777777" w:rsidR="008F2812" w:rsidRDefault="00A12E87" w:rsidP="0059397A">
      <w:pPr>
        <w:pStyle w:val="ListParagraph"/>
        <w:numPr>
          <w:ilvl w:val="1"/>
          <w:numId w:val="33"/>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0ACF430E" w14:textId="77777777" w:rsidR="008F2812" w:rsidRPr="00885ABD" w:rsidRDefault="008F2812"/>
    <w:p w14:paraId="4C4C2D0A" w14:textId="77777777" w:rsidR="008F2812" w:rsidRPr="00885ABD" w:rsidRDefault="00A12E87">
      <w:r w:rsidRPr="00885ABD">
        <w:t>Companies are encouraged to provide their comments in the table below</w:t>
      </w:r>
    </w:p>
    <w:p w14:paraId="2168BCA0"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4469E862" w14:textId="77777777">
        <w:tc>
          <w:tcPr>
            <w:tcW w:w="1736" w:type="dxa"/>
          </w:tcPr>
          <w:p w14:paraId="4A191C24" w14:textId="77777777" w:rsidR="008F2812" w:rsidRDefault="00A12E87">
            <w:pPr>
              <w:rPr>
                <w:rFonts w:eastAsia="Calibri"/>
              </w:rPr>
            </w:pPr>
            <w:r>
              <w:rPr>
                <w:rFonts w:eastAsia="Calibri"/>
              </w:rPr>
              <w:t>Company</w:t>
            </w:r>
          </w:p>
        </w:tc>
        <w:tc>
          <w:tcPr>
            <w:tcW w:w="8074" w:type="dxa"/>
          </w:tcPr>
          <w:p w14:paraId="40597F00" w14:textId="77777777" w:rsidR="008F2812" w:rsidRDefault="00A12E87">
            <w:pPr>
              <w:rPr>
                <w:rFonts w:eastAsia="Calibri"/>
              </w:rPr>
            </w:pPr>
            <w:r>
              <w:rPr>
                <w:rFonts w:eastAsia="Calibri"/>
              </w:rPr>
              <w:t>Comment</w:t>
            </w:r>
          </w:p>
        </w:tc>
      </w:tr>
      <w:tr w:rsidR="008F2812" w:rsidRPr="00885ABD" w14:paraId="6E9A9C71" w14:textId="77777777">
        <w:tc>
          <w:tcPr>
            <w:tcW w:w="1736" w:type="dxa"/>
          </w:tcPr>
          <w:p w14:paraId="2E04D916" w14:textId="77777777" w:rsidR="008F2812" w:rsidRDefault="00A12E87">
            <w:pPr>
              <w:rPr>
                <w:rFonts w:eastAsia="Calibri"/>
              </w:rPr>
            </w:pPr>
            <w:r>
              <w:rPr>
                <w:rFonts w:eastAsia="Calibri"/>
              </w:rPr>
              <w:t>Nokia/NSB</w:t>
            </w:r>
          </w:p>
        </w:tc>
        <w:tc>
          <w:tcPr>
            <w:tcW w:w="8074" w:type="dxa"/>
          </w:tcPr>
          <w:p w14:paraId="0B08E089" w14:textId="77777777" w:rsidR="008F2812" w:rsidRPr="00885ABD" w:rsidRDefault="00A12E87">
            <w:pPr>
              <w:rPr>
                <w:rFonts w:eastAsia="Calibri"/>
                <w:lang w:val="en-US"/>
              </w:rPr>
            </w:pPr>
            <w:r w:rsidRPr="00885ABD">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8F2812" w14:paraId="66333ED0" w14:textId="77777777">
        <w:tc>
          <w:tcPr>
            <w:tcW w:w="1736" w:type="dxa"/>
          </w:tcPr>
          <w:p w14:paraId="3C708F7D" w14:textId="77777777" w:rsidR="008F2812" w:rsidRDefault="00A12E87">
            <w:pPr>
              <w:rPr>
                <w:rFonts w:eastAsia="Calibri"/>
              </w:rPr>
            </w:pPr>
            <w:r>
              <w:rPr>
                <w:rFonts w:eastAsia="Calibri" w:hint="eastAsia"/>
              </w:rPr>
              <w:t>CATT</w:t>
            </w:r>
          </w:p>
        </w:tc>
        <w:tc>
          <w:tcPr>
            <w:tcW w:w="8074" w:type="dxa"/>
          </w:tcPr>
          <w:p w14:paraId="453D92BD" w14:textId="77777777" w:rsidR="008F2812" w:rsidRDefault="00A12E87">
            <w:pPr>
              <w:rPr>
                <w:rFonts w:eastAsia="Calibri"/>
              </w:rPr>
            </w:pPr>
            <w:r>
              <w:rPr>
                <w:rFonts w:eastAsia="Calibri" w:hint="eastAsia"/>
              </w:rPr>
              <w:t>Support Option 2-2.</w:t>
            </w:r>
          </w:p>
        </w:tc>
      </w:tr>
      <w:tr w:rsidR="008F2812" w:rsidRPr="00885ABD" w14:paraId="719AABE3" w14:textId="77777777">
        <w:tc>
          <w:tcPr>
            <w:tcW w:w="1736" w:type="dxa"/>
          </w:tcPr>
          <w:p w14:paraId="56FDAFD1"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D4EC13C" w14:textId="77777777" w:rsidR="008F2812" w:rsidRPr="00885ABD" w:rsidRDefault="00A12E87">
            <w:pPr>
              <w:rPr>
                <w:rFonts w:eastAsia="DengXian"/>
                <w:lang w:val="en-US"/>
              </w:rPr>
            </w:pPr>
            <w:r w:rsidRPr="00885ABD">
              <w:rPr>
                <w:rFonts w:eastAsia="DengXian" w:hint="eastAsia"/>
                <w:lang w:val="en-US"/>
              </w:rPr>
              <w:t>W</w:t>
            </w:r>
            <w:r w:rsidRPr="00885ABD">
              <w:rPr>
                <w:rFonts w:eastAsia="DengXian"/>
                <w:lang w:val="en-US"/>
              </w:rPr>
              <w:t>e prefer either option 1 or option 2.</w:t>
            </w:r>
          </w:p>
          <w:p w14:paraId="3158129C" w14:textId="77777777" w:rsidR="008F2812" w:rsidRPr="00885ABD" w:rsidRDefault="00A12E87">
            <w:pPr>
              <w:rPr>
                <w:rFonts w:eastAsia="DengXian"/>
                <w:lang w:val="en-US"/>
              </w:rPr>
            </w:pPr>
            <w:r w:rsidRPr="00885ABD">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1ACEAF29" w14:textId="77777777" w:rsidR="008F2812" w:rsidRPr="00885ABD" w:rsidRDefault="00A12E87">
            <w:pPr>
              <w:rPr>
                <w:rFonts w:eastAsia="DengXian"/>
                <w:lang w:val="en-US"/>
              </w:rPr>
            </w:pPr>
            <w:r>
              <w:rPr>
                <w:rFonts w:eastAsia="DengXian" w:hint="eastAsia"/>
                <w:noProof/>
              </w:rPr>
              <w:lastRenderedPageBreak/>
              <mc:AlternateContent>
                <mc:Choice Requires="wps">
                  <w:drawing>
                    <wp:anchor distT="0" distB="0" distL="114300" distR="114300" simplePos="0" relativeHeight="251657216" behindDoc="0" locked="0" layoutInCell="1" allowOverlap="1" wp14:anchorId="41CCDE97" wp14:editId="6B84162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70E0791F" id="直接连接符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" strokecolor="black [3213]" strokeweight="2.25pt">
                      <v:stroke joinstyle="miter"/>
                    </v:line>
                  </w:pict>
                </mc:Fallback>
              </mc:AlternateContent>
            </w:r>
            <w:r>
              <w:rPr>
                <w:rFonts w:eastAsia="DengXian" w:hint="eastAsia"/>
                <w:noProof/>
              </w:rPr>
              <mc:AlternateContent>
                <mc:Choice Requires="wps">
                  <w:drawing>
                    <wp:anchor distT="0" distB="0" distL="114300" distR="114300" simplePos="0" relativeHeight="251659264" behindDoc="0" locked="0" layoutInCell="1" allowOverlap="1" wp14:anchorId="4551D092" wp14:editId="6EBB501F">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69B0DD3B"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" strokecolor="#70ad47 [3209]" strokeweight="2.25pt">
                      <v:stroke joinstyle="miter"/>
                    </v:line>
                  </w:pict>
                </mc:Fallback>
              </mc:AlternateContent>
            </w:r>
          </w:p>
          <w:p w14:paraId="06226C20" w14:textId="77777777" w:rsidR="008F2812" w:rsidRPr="00885ABD" w:rsidRDefault="00A12E87">
            <w:pPr>
              <w:rPr>
                <w:rFonts w:eastAsia="Calibri"/>
                <w:lang w:val="en-US"/>
              </w:rPr>
            </w:pPr>
            <w:r w:rsidRPr="00885ABD">
              <w:rPr>
                <w:rFonts w:eastAsia="DengXian" w:hint="eastAsia"/>
                <w:lang w:val="en-US"/>
              </w:rPr>
              <w:t>W</w:t>
            </w:r>
            <w:r w:rsidRPr="00885ABD">
              <w:rPr>
                <w:rFonts w:eastAsia="DengXian"/>
                <w:lang w:val="en-US"/>
              </w:rPr>
              <w:t>e also need to report the motion sensor error model.</w:t>
            </w:r>
          </w:p>
        </w:tc>
      </w:tr>
      <w:tr w:rsidR="008F2812" w14:paraId="12AAA88B" w14:textId="77777777">
        <w:tc>
          <w:tcPr>
            <w:tcW w:w="1736" w:type="dxa"/>
          </w:tcPr>
          <w:p w14:paraId="55C1205F" w14:textId="77777777" w:rsidR="008F2812" w:rsidRDefault="00A12E87">
            <w:pPr>
              <w:rPr>
                <w:rFonts w:eastAsia="DengXian"/>
              </w:rPr>
            </w:pPr>
            <w:r>
              <w:rPr>
                <w:rFonts w:eastAsia="DengXian" w:hint="eastAsia"/>
              </w:rPr>
              <w:lastRenderedPageBreak/>
              <w:t>v</w:t>
            </w:r>
            <w:r>
              <w:rPr>
                <w:rFonts w:eastAsia="DengXian"/>
              </w:rPr>
              <w:t>ivo</w:t>
            </w:r>
          </w:p>
        </w:tc>
        <w:tc>
          <w:tcPr>
            <w:tcW w:w="8074" w:type="dxa"/>
          </w:tcPr>
          <w:p w14:paraId="6D03AE8E" w14:textId="77777777" w:rsidR="008F2812" w:rsidRPr="00885ABD" w:rsidRDefault="00A12E87">
            <w:pPr>
              <w:rPr>
                <w:rFonts w:eastAsia="DengXian"/>
                <w:lang w:val="en-US"/>
              </w:rPr>
            </w:pPr>
            <w:r w:rsidRPr="00885ABD">
              <w:rPr>
                <w:rFonts w:eastAsia="DengXian" w:hint="eastAsia"/>
                <w:lang w:val="en-US"/>
              </w:rPr>
              <w:t>I</w:t>
            </w:r>
            <w:r w:rsidRPr="00885ABD">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14C79D1" w14:textId="77777777" w:rsidR="008F2812" w:rsidRPr="00885ABD" w:rsidRDefault="00A12E87">
            <w:pPr>
              <w:rPr>
                <w:rFonts w:eastAsia="DengXian"/>
                <w:lang w:val="en-US"/>
              </w:rPr>
            </w:pPr>
            <w:r w:rsidRPr="00885ABD">
              <w:rPr>
                <w:rFonts w:eastAsia="DengXian" w:hint="eastAsia"/>
                <w:lang w:val="en-US"/>
              </w:rPr>
              <w:t>F</w:t>
            </w:r>
            <w:r w:rsidRPr="00885ABD">
              <w:rPr>
                <w:rFonts w:eastAsia="DengXian"/>
                <w:lang w:val="en-US"/>
              </w:rPr>
              <w:t xml:space="preserve">or the speed, we think it </w:t>
            </w:r>
            <w:r w:rsidRPr="00885ABD">
              <w:rPr>
                <w:rFonts w:eastAsia="DengXian" w:hint="eastAsia"/>
                <w:lang w:val="en-US"/>
              </w:rPr>
              <w:t xml:space="preserve">is </w:t>
            </w:r>
            <w:r w:rsidRPr="00885ABD">
              <w:rPr>
                <w:rFonts w:eastAsia="DengXian"/>
                <w:lang w:val="en-US"/>
              </w:rPr>
              <w:t>faster than pedestrian, but no more than 1/3 speed of vehicle(30km/h).</w:t>
            </w:r>
          </w:p>
          <w:p w14:paraId="2DEA270F" w14:textId="77777777" w:rsidR="008F2812" w:rsidRPr="00885ABD" w:rsidRDefault="00A12E87">
            <w:pPr>
              <w:rPr>
                <w:rFonts w:eastAsia="DengXian"/>
                <w:lang w:val="en-US"/>
              </w:rPr>
            </w:pPr>
            <w:r w:rsidRPr="00885ABD">
              <w:rPr>
                <w:rFonts w:eastAsia="DengXian"/>
                <w:lang w:val="en-US"/>
              </w:rPr>
              <w:t xml:space="preserve">Position update rate=speed* Position update rate=6(km/h)/3.6*0.1s=0.16m, it is enough to evaluate the accuracy in R17, 1ms is too dense and will lead a heavy overhead for simulation.  </w:t>
            </w:r>
          </w:p>
          <w:p w14:paraId="0AE94604" w14:textId="77777777" w:rsidR="008F2812" w:rsidRPr="00885ABD" w:rsidRDefault="00A12E87">
            <w:pPr>
              <w:rPr>
                <w:rFonts w:eastAsia="DengXian"/>
                <w:lang w:val="en-US"/>
              </w:rPr>
            </w:pPr>
            <w:r w:rsidRPr="00885ABD">
              <w:rPr>
                <w:rFonts w:eastAsia="DengXian"/>
                <w:lang w:val="en-US"/>
              </w:rPr>
              <w:t xml:space="preserve">In conclusion, </w:t>
            </w:r>
            <w:r w:rsidRPr="00885ABD">
              <w:rPr>
                <w:rFonts w:eastAsia="DengXian"/>
                <w:color w:val="FF0000"/>
                <w:lang w:val="en-US"/>
              </w:rPr>
              <w:t xml:space="preserve">Option 5 </w:t>
            </w:r>
            <w:r w:rsidRPr="00885ABD">
              <w:rPr>
                <w:rFonts w:eastAsia="DengXian" w:hint="eastAsia"/>
                <w:color w:val="FF0000"/>
                <w:lang w:val="en-US"/>
              </w:rPr>
              <w:t xml:space="preserve">is needed and </w:t>
            </w:r>
            <w:r w:rsidRPr="00885ABD">
              <w:rPr>
                <w:rFonts w:eastAsia="DengXian"/>
                <w:color w:val="FF0000"/>
                <w:lang w:val="en-US"/>
              </w:rPr>
              <w:t>may be more effective</w:t>
            </w:r>
            <w:r w:rsidRPr="00885ABD">
              <w:rPr>
                <w:rFonts w:eastAsia="DengXian"/>
                <w:lang w:val="en-US"/>
              </w:rPr>
              <w:t>:</w:t>
            </w:r>
          </w:p>
          <w:p w14:paraId="322FB995" w14:textId="77777777" w:rsidR="008F2812" w:rsidRDefault="00A12E87" w:rsidP="0059397A">
            <w:pPr>
              <w:pStyle w:val="ListParagraph"/>
              <w:numPr>
                <w:ilvl w:val="0"/>
                <w:numId w:val="33"/>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6BEF5075" w14:textId="77777777" w:rsidR="008F2812" w:rsidRPr="00885ABD" w:rsidRDefault="00A12E87" w:rsidP="00DF427E">
            <w:pPr>
              <w:overflowPunct w:val="0"/>
              <w:adjustRightInd w:val="0"/>
              <w:ind w:firstLineChars="500" w:firstLine="1100"/>
              <w:textAlignment w:val="baseline"/>
              <w:rPr>
                <w:rFonts w:eastAsia="DengXian"/>
                <w:lang w:val="en-US"/>
              </w:rPr>
            </w:pPr>
            <w:r w:rsidRPr="00885ABD">
              <w:rPr>
                <w:rFonts w:eastAsia="DengXian"/>
                <w:lang w:val="en-US"/>
              </w:rPr>
              <w:t>Drop way: dropping multiple UEs to represent a moving UE</w:t>
            </w:r>
          </w:p>
          <w:p w14:paraId="56EE95B5" w14:textId="77777777" w:rsidR="008F2812" w:rsidRDefault="00A12E87">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direction(we prefer a unify track as a baseline). </w:t>
            </w:r>
          </w:p>
          <w:p w14:paraId="19F22EAD" w14:textId="77777777" w:rsidR="008F2812" w:rsidRDefault="00A12E87" w:rsidP="0059397A">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7AF5683A" w14:textId="77777777" w:rsidR="008F2812" w:rsidRDefault="00A12E87" w:rsidP="0059397A">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33AC80EB" w14:textId="77777777" w:rsidR="008F2812" w:rsidRDefault="00A12E87" w:rsidP="0059397A">
            <w:pPr>
              <w:pStyle w:val="ListParagraph"/>
              <w:numPr>
                <w:ilvl w:val="2"/>
                <w:numId w:val="18"/>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9]km/h , zero acceleration.</w:t>
            </w:r>
          </w:p>
          <w:p w14:paraId="7BDA76FB" w14:textId="77777777" w:rsidR="008F2812" w:rsidRDefault="00A12E87" w:rsidP="0059397A">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update of a track </w:t>
            </w:r>
          </w:p>
          <w:p w14:paraId="0713838F" w14:textId="77777777" w:rsidR="008F2812" w:rsidRDefault="00A12E87">
            <w:pPr>
              <w:rPr>
                <w:rFonts w:eastAsia="DengXian"/>
              </w:rPr>
            </w:pPr>
            <w:r>
              <w:rPr>
                <w:rFonts w:eastAsia="DengXian"/>
              </w:rPr>
              <w:t>100ms</w:t>
            </w:r>
          </w:p>
        </w:tc>
      </w:tr>
      <w:tr w:rsidR="008F2812" w:rsidRPr="00885ABD" w14:paraId="763C92BD" w14:textId="77777777">
        <w:tc>
          <w:tcPr>
            <w:tcW w:w="1736" w:type="dxa"/>
          </w:tcPr>
          <w:p w14:paraId="38109AB0" w14:textId="77777777" w:rsidR="008F2812" w:rsidRDefault="00A12E87">
            <w:pPr>
              <w:rPr>
                <w:rFonts w:eastAsia="Malgun Gothic"/>
              </w:rPr>
            </w:pPr>
            <w:r>
              <w:rPr>
                <w:rFonts w:eastAsia="Malgun Gothic" w:hint="eastAsia"/>
              </w:rPr>
              <w:t>LG</w:t>
            </w:r>
          </w:p>
        </w:tc>
        <w:tc>
          <w:tcPr>
            <w:tcW w:w="8074" w:type="dxa"/>
          </w:tcPr>
          <w:p w14:paraId="700B22A2" w14:textId="77777777" w:rsidR="008F2812" w:rsidRPr="00885ABD" w:rsidRDefault="00A12E87">
            <w:pPr>
              <w:rPr>
                <w:rFonts w:eastAsia="DengXian"/>
                <w:lang w:val="en-US"/>
              </w:rPr>
            </w:pPr>
            <w:r w:rsidRPr="00885ABD">
              <w:rPr>
                <w:rFonts w:eastAsia="Malgun Gothic"/>
                <w:lang w:val="en-US"/>
              </w:rPr>
              <w:t>We prefer option 1. In our view, details of the optional mobility model are up to each proponent company.</w:t>
            </w:r>
          </w:p>
        </w:tc>
      </w:tr>
      <w:tr w:rsidR="008F2812" w:rsidRPr="00885ABD" w14:paraId="73CC5A03" w14:textId="77777777">
        <w:tc>
          <w:tcPr>
            <w:tcW w:w="1736" w:type="dxa"/>
          </w:tcPr>
          <w:p w14:paraId="0CD66076" w14:textId="77777777" w:rsidR="008F2812" w:rsidRDefault="00A12E87">
            <w:pPr>
              <w:rPr>
                <w:rFonts w:eastAsia="Malgun Gothic"/>
              </w:rPr>
            </w:pPr>
            <w:r>
              <w:rPr>
                <w:rFonts w:hint="eastAsia"/>
                <w:lang w:val="en-US"/>
              </w:rPr>
              <w:t>ZTE</w:t>
            </w:r>
          </w:p>
        </w:tc>
        <w:tc>
          <w:tcPr>
            <w:tcW w:w="8074" w:type="dxa"/>
          </w:tcPr>
          <w:p w14:paraId="173F55D4" w14:textId="77777777" w:rsidR="008F2812" w:rsidRPr="00885ABD" w:rsidRDefault="00A12E87">
            <w:pPr>
              <w:rPr>
                <w:rFonts w:eastAsia="Malgun Gothic"/>
                <w:lang w:val="en-US"/>
              </w:rPr>
            </w:pPr>
            <w:r>
              <w:rPr>
                <w:rFonts w:hint="eastAsia"/>
                <w:lang w:val="en-US"/>
              </w:rPr>
              <w:t>Option 1. We have similar concern as Nokia and LG.</w:t>
            </w:r>
          </w:p>
        </w:tc>
      </w:tr>
      <w:tr w:rsidR="00A12E87" w14:paraId="01087C5B" w14:textId="77777777">
        <w:tc>
          <w:tcPr>
            <w:tcW w:w="1736" w:type="dxa"/>
          </w:tcPr>
          <w:p w14:paraId="01A6278B" w14:textId="77777777" w:rsidR="00A12E87" w:rsidRDefault="00A12E87">
            <w:r>
              <w:t>Qualcom</w:t>
            </w:r>
            <w:r w:rsidR="009F1BF8">
              <w:t>m</w:t>
            </w:r>
          </w:p>
        </w:tc>
        <w:tc>
          <w:tcPr>
            <w:tcW w:w="8074" w:type="dxa"/>
          </w:tcPr>
          <w:p w14:paraId="2072A126" w14:textId="6982566C" w:rsidR="00A12E87" w:rsidRPr="00885ABD" w:rsidRDefault="00191451">
            <w:pPr>
              <w:rPr>
                <w:lang w:val="en-US"/>
              </w:rPr>
            </w:pPr>
            <w:r w:rsidRPr="00885ABD">
              <w:rPr>
                <w:lang w:val="en-US"/>
              </w:rPr>
              <w:t>It is preferred to try to nail down something than just goin</w:t>
            </w:r>
            <w:r w:rsidR="00FB4073" w:rsidRPr="00885ABD">
              <w:rPr>
                <w:lang w:val="en-US"/>
              </w:rPr>
              <w:t>g</w:t>
            </w:r>
            <w:r w:rsidRPr="00885ABD">
              <w:rPr>
                <w:lang w:val="en-US"/>
              </w:rPr>
              <w:t xml:space="preserve"> with Option 1. We have</w:t>
            </w:r>
            <w:r w:rsidR="00041A9F" w:rsidRPr="00885ABD">
              <w:rPr>
                <w:lang w:val="en-US"/>
              </w:rPr>
              <w:t xml:space="preserve"> </w:t>
            </w:r>
            <w:r w:rsidRPr="00885ABD">
              <w:rPr>
                <w:lang w:val="en-US"/>
              </w:rPr>
              <w:t xml:space="preserve">a preference </w:t>
            </w:r>
            <w:r w:rsidR="00041A9F" w:rsidRPr="00885ABD">
              <w:rPr>
                <w:lang w:val="en-US"/>
              </w:rPr>
              <w:t>to go with Option 2, and if the details are</w:t>
            </w:r>
            <w:r w:rsidR="00FB4073" w:rsidRPr="00885ABD">
              <w:rPr>
                <w:lang w:val="en-US"/>
              </w:rPr>
              <w:t xml:space="preserve"> leading to too much debate</w:t>
            </w:r>
            <w:r w:rsidR="00041A9F" w:rsidRPr="00885ABD">
              <w:rPr>
                <w:lang w:val="en-US"/>
              </w:rPr>
              <w:t>, we ca</w:t>
            </w:r>
            <w:r w:rsidR="00FB4073" w:rsidRPr="00885ABD">
              <w:rPr>
                <w:lang w:val="en-US"/>
              </w:rPr>
              <w:t>n</w:t>
            </w:r>
            <w:r w:rsidR="00041A9F" w:rsidRPr="00885ABD">
              <w:rPr>
                <w:lang w:val="en-US"/>
              </w:rPr>
              <w:t xml:space="preserve"> just say: </w:t>
            </w:r>
          </w:p>
          <w:p w14:paraId="689CF6CF" w14:textId="41139228" w:rsidR="00041A9F" w:rsidRPr="008A4CBF" w:rsidRDefault="00041A9F" w:rsidP="0059397A">
            <w:pPr>
              <w:pStyle w:val="ListParagraph"/>
              <w:numPr>
                <w:ilvl w:val="0"/>
                <w:numId w:val="33"/>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sidRPr="008A4CBF">
              <w:rPr>
                <w:rFonts w:asciiTheme="minorHAnsi" w:hAnsiTheme="minorHAnsi" w:cstheme="minorHAnsi"/>
                <w:b/>
                <w:bCs/>
                <w:lang w:val="en-US"/>
              </w:rPr>
              <w:t xml:space="preserve">Track mode: linear track </w:t>
            </w:r>
          </w:p>
          <w:p w14:paraId="68B55264" w14:textId="77777777" w:rsidR="00041A9F" w:rsidRPr="008A4CBF" w:rsidRDefault="00041A9F" w:rsidP="00041A9F">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0F26B573" w14:textId="77777777" w:rsidR="00041A9F" w:rsidRPr="008A4CBF" w:rsidRDefault="00041A9F" w:rsidP="00041A9F">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B0BBE90" w14:textId="77777777" w:rsidR="00041A9F" w:rsidRPr="008A4CBF" w:rsidRDefault="00041A9F" w:rsidP="0059397A">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6C9A8695" w14:textId="77777777" w:rsidR="00041A9F" w:rsidRDefault="00041A9F" w:rsidP="0059397A">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B6A0A51" w14:textId="0B2D81F8" w:rsidR="00041A9F" w:rsidRDefault="00041A9F" w:rsidP="0059397A">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E1AA82F" w14:textId="77777777" w:rsidR="00041A9F" w:rsidRPr="008A4CBF" w:rsidRDefault="00041A9F" w:rsidP="0059397A">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1D7C41B2" w14:textId="4A1E65A0" w:rsidR="00041A9F" w:rsidRDefault="00041A9F" w:rsidP="0059397A">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66A4C00E" w14:textId="77777777" w:rsidR="00041A9F" w:rsidRDefault="00041A9F" w:rsidP="0059397A">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968CE33" w14:textId="4A3E7676" w:rsidR="00041A9F" w:rsidRDefault="00041A9F" w:rsidP="0059397A">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5953674E" w14:textId="63541192" w:rsidR="00041A9F" w:rsidRPr="00041A9F" w:rsidRDefault="00041A9F" w:rsidP="0059397A">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lastRenderedPageBreak/>
              <w:t>Up to each company</w:t>
            </w:r>
          </w:p>
          <w:p w14:paraId="5E47BC1D" w14:textId="18C3892F" w:rsidR="00041A9F" w:rsidRDefault="00041A9F"/>
        </w:tc>
      </w:tr>
      <w:tr w:rsidR="007932FC" w14:paraId="771F4D12" w14:textId="77777777" w:rsidTr="007932FC">
        <w:tc>
          <w:tcPr>
            <w:tcW w:w="1736" w:type="dxa"/>
          </w:tcPr>
          <w:p w14:paraId="5E22CB46" w14:textId="77777777" w:rsidR="007932FC" w:rsidRDefault="007932FC" w:rsidP="008A4CBF">
            <w:pPr>
              <w:rPr>
                <w:lang w:val="en-US"/>
              </w:rPr>
            </w:pPr>
            <w:r>
              <w:rPr>
                <w:lang w:val="en-US"/>
              </w:rPr>
              <w:lastRenderedPageBreak/>
              <w:t>Intel</w:t>
            </w:r>
          </w:p>
        </w:tc>
        <w:tc>
          <w:tcPr>
            <w:tcW w:w="8074" w:type="dxa"/>
          </w:tcPr>
          <w:p w14:paraId="77DD1298" w14:textId="77777777" w:rsidR="007932FC" w:rsidRDefault="007932FC" w:rsidP="008A4CBF">
            <w:pPr>
              <w:rPr>
                <w:lang w:val="en-US"/>
              </w:rPr>
            </w:pPr>
            <w:r>
              <w:rPr>
                <w:lang w:val="en-US"/>
              </w:rPr>
              <w:t>Option 1.</w:t>
            </w:r>
          </w:p>
        </w:tc>
      </w:tr>
      <w:tr w:rsidR="00885ABD" w:rsidRPr="00885ABD" w14:paraId="386DC632" w14:textId="77777777" w:rsidTr="007932FC">
        <w:tc>
          <w:tcPr>
            <w:tcW w:w="1736" w:type="dxa"/>
          </w:tcPr>
          <w:p w14:paraId="7E18DB8A" w14:textId="469F9C44" w:rsidR="00885ABD" w:rsidRDefault="00885ABD" w:rsidP="00885ABD">
            <w:pPr>
              <w:rPr>
                <w:lang w:val="en-US"/>
              </w:rPr>
            </w:pPr>
            <w:r w:rsidRPr="0068393E">
              <w:rPr>
                <w:color w:val="70AD47" w:themeColor="accent6"/>
                <w:lang w:val="en-GB"/>
              </w:rPr>
              <w:t>Fraunhofer</w:t>
            </w:r>
          </w:p>
        </w:tc>
        <w:tc>
          <w:tcPr>
            <w:tcW w:w="8074" w:type="dxa"/>
          </w:tcPr>
          <w:p w14:paraId="743AC021" w14:textId="77777777" w:rsidR="00885ABD" w:rsidRPr="00EC1A11" w:rsidRDefault="00885ABD" w:rsidP="00885ABD">
            <w:pPr>
              <w:overflowPunct w:val="0"/>
              <w:autoSpaceDE w:val="0"/>
              <w:autoSpaceDN w:val="0"/>
              <w:adjustRightInd w:val="0"/>
              <w:textAlignment w:val="baseline"/>
              <w:rPr>
                <w:rFonts w:cstheme="minorHAnsi"/>
                <w:bCs/>
                <w:lang w:val="en-US"/>
              </w:rPr>
            </w:pPr>
            <w:r w:rsidRPr="00EC1A11">
              <w:rPr>
                <w:rFonts w:cstheme="minorHAnsi"/>
                <w:bCs/>
                <w:lang w:val="en-US"/>
              </w:rPr>
              <w:t>We prefer a modified option2 :</w:t>
            </w:r>
          </w:p>
          <w:p w14:paraId="0CE9B39E" w14:textId="77777777" w:rsidR="00885ABD" w:rsidRPr="00EC1A11" w:rsidRDefault="00885ABD" w:rsidP="0059397A">
            <w:pPr>
              <w:pStyle w:val="ListParagraph"/>
              <w:numPr>
                <w:ilvl w:val="0"/>
                <w:numId w:val="33"/>
              </w:numPr>
              <w:overflowPunct w:val="0"/>
              <w:autoSpaceDE w:val="0"/>
              <w:autoSpaceDN w:val="0"/>
              <w:adjustRightInd w:val="0"/>
              <w:textAlignment w:val="baseline"/>
              <w:rPr>
                <w:rFonts w:asciiTheme="minorHAnsi" w:hAnsiTheme="minorHAnsi" w:cstheme="minorHAnsi"/>
                <w:b/>
                <w:bCs/>
              </w:rPr>
            </w:pPr>
            <w:r>
              <w:rPr>
                <w:rFonts w:asciiTheme="minorHAnsi" w:hAnsiTheme="minorHAnsi" w:cstheme="minorHAnsi"/>
                <w:b/>
                <w:bCs/>
                <w:lang w:val="en-GB"/>
              </w:rPr>
              <w:t>Modified Option 2</w:t>
            </w:r>
            <w:r w:rsidRPr="00EC1A11">
              <w:rPr>
                <w:rFonts w:asciiTheme="minorHAnsi" w:hAnsiTheme="minorHAnsi" w:cstheme="minorHAnsi"/>
                <w:b/>
                <w:bCs/>
                <w:lang w:val="en-GB"/>
              </w:rPr>
              <w:t xml:space="preserve">: </w:t>
            </w:r>
          </w:p>
          <w:p w14:paraId="7C9C7129" w14:textId="77777777" w:rsidR="00885ABD" w:rsidRPr="00EC1A11"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rPr>
            </w:pPr>
            <w:r w:rsidRPr="00EC1A11">
              <w:rPr>
                <w:rFonts w:asciiTheme="minorHAnsi" w:hAnsiTheme="minorHAnsi" w:cstheme="minorHAnsi"/>
                <w:b/>
                <w:bCs/>
              </w:rPr>
              <w:t>Velocity &amp; acceleration:</w:t>
            </w:r>
          </w:p>
          <w:p w14:paraId="18AE3E03" w14:textId="099F0042" w:rsidR="00885ABD" w:rsidRPr="0017078A" w:rsidRDefault="00885ABD" w:rsidP="0059397A">
            <w:pPr>
              <w:pStyle w:val="ListParagraph"/>
              <w:numPr>
                <w:ilvl w:val="2"/>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C</w:t>
            </w:r>
            <w:r w:rsidRPr="0017078A">
              <w:rPr>
                <w:rFonts w:asciiTheme="minorHAnsi" w:hAnsiTheme="minorHAnsi" w:cstheme="minorHAnsi"/>
                <w:b/>
                <w:bCs/>
                <w:lang w:val="en-US"/>
              </w:rPr>
              <w:t xml:space="preserve">onstant speed </w:t>
            </w:r>
            <w:r w:rsidRPr="00EC1A11">
              <w:rPr>
                <w:rFonts w:asciiTheme="minorHAnsi" w:hAnsiTheme="minorHAnsi" w:cstheme="minorHAnsi"/>
                <w:b/>
                <w:bCs/>
                <w:lang w:val="en-US"/>
              </w:rPr>
              <w:t>3</w:t>
            </w:r>
            <w:r w:rsidRPr="0017078A">
              <w:rPr>
                <w:rFonts w:asciiTheme="minorHAnsi" w:hAnsiTheme="minorHAnsi" w:cstheme="minorHAnsi"/>
                <w:b/>
                <w:bCs/>
                <w:lang w:val="en-US"/>
              </w:rPr>
              <w:t>km/h, zero acceleration.</w:t>
            </w:r>
          </w:p>
          <w:p w14:paraId="6F8DC657" w14:textId="77777777" w:rsidR="00885ABD" w:rsidRPr="0017078A"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lang w:val="en-US"/>
              </w:rPr>
            </w:pPr>
            <w:r w:rsidRPr="0017078A">
              <w:rPr>
                <w:rFonts w:asciiTheme="minorHAnsi" w:hAnsiTheme="minorHAnsi" w:cstheme="minorHAnsi"/>
                <w:b/>
                <w:bCs/>
                <w:lang w:val="en-US"/>
              </w:rPr>
              <w:t xml:space="preserve">Position update rate: the time interval between two position update of a track </w:t>
            </w:r>
          </w:p>
          <w:p w14:paraId="2CFEDBDC" w14:textId="41921F7B" w:rsidR="00885ABD" w:rsidRPr="00EC1A11" w:rsidRDefault="00992FFB" w:rsidP="0059397A">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w:t>
            </w:r>
            <w:r w:rsidR="00885ABD" w:rsidRPr="00EC1A11">
              <w:rPr>
                <w:rFonts w:asciiTheme="minorHAnsi" w:hAnsiTheme="minorHAnsi" w:cstheme="minorHAnsi"/>
                <w:b/>
                <w:bCs/>
                <w:lang w:val="en-US"/>
              </w:rPr>
              <w:t>1ms-100ms]</w:t>
            </w:r>
          </w:p>
          <w:p w14:paraId="48456242" w14:textId="77777777" w:rsidR="00885ABD" w:rsidRPr="00EC1A11"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Segment starting point: UE dropping procedures applies</w:t>
            </w:r>
          </w:p>
          <w:p w14:paraId="28D767ED" w14:textId="573ED725" w:rsidR="00885ABD" w:rsidRPr="00EC1A11"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 xml:space="preserve">Segment length : </w:t>
            </w:r>
            <w:r w:rsidR="00992FFB">
              <w:rPr>
                <w:rFonts w:asciiTheme="minorHAnsi" w:hAnsiTheme="minorHAnsi" w:cstheme="minorHAnsi"/>
                <w:b/>
                <w:bCs/>
                <w:lang w:val="en-US"/>
              </w:rPr>
              <w:t>[100ms]</w:t>
            </w:r>
          </w:p>
          <w:p w14:paraId="6ABAC2CA" w14:textId="77777777" w:rsidR="00885ABD" w:rsidRPr="00EC1A11"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Position event rate: one position per segment</w:t>
            </w:r>
          </w:p>
          <w:p w14:paraId="19CFBB77" w14:textId="619CD32D" w:rsidR="00885ABD" w:rsidRPr="00EC1A11" w:rsidRDefault="00885ABD" w:rsidP="00885ABD">
            <w:pPr>
              <w:rPr>
                <w:lang w:val="en-GB"/>
              </w:rPr>
            </w:pPr>
            <w:r w:rsidRPr="00EC1A11">
              <w:rPr>
                <w:lang w:val="en-GB"/>
              </w:rPr>
              <w:t xml:space="preserve">Track mode: we prefer option 4 (Antenna assumptions for a change in UE </w:t>
            </w:r>
            <w:r>
              <w:rPr>
                <w:lang w:val="en-GB"/>
              </w:rPr>
              <w:t>orientation</w:t>
            </w:r>
            <w:r w:rsidRPr="00EC1A11">
              <w:rPr>
                <w:lang w:val="en-GB"/>
              </w:rPr>
              <w:t xml:space="preserve"> need</w:t>
            </w:r>
            <w:r>
              <w:rPr>
                <w:lang w:val="en-GB"/>
              </w:rPr>
              <w:t xml:space="preserve"> to be</w:t>
            </w:r>
            <w:r w:rsidRPr="00EC1A11">
              <w:rPr>
                <w:lang w:val="en-GB"/>
              </w:rPr>
              <w:t xml:space="preserve"> clarifie</w:t>
            </w:r>
            <w:r>
              <w:rPr>
                <w:lang w:val="en-GB"/>
              </w:rPr>
              <w:t>d</w:t>
            </w:r>
            <w:r w:rsidRPr="00EC1A11">
              <w:rPr>
                <w:lang w:val="en-GB"/>
              </w:rPr>
              <w:t>)</w:t>
            </w:r>
            <w:r w:rsidR="00992FFB">
              <w:rPr>
                <w:lang w:val="en-GB"/>
              </w:rPr>
              <w:t>, since the majority prefers Linear track it fine for us as well</w:t>
            </w:r>
            <w:r w:rsidRPr="00EC1A11">
              <w:rPr>
                <w:lang w:val="en-GB"/>
              </w:rPr>
              <w:t xml:space="preserve">. </w:t>
            </w:r>
          </w:p>
          <w:p w14:paraId="51579647" w14:textId="7020D297" w:rsidR="00885ABD" w:rsidRPr="00EC1A11" w:rsidRDefault="00885ABD" w:rsidP="00885ABD">
            <w:pPr>
              <w:spacing w:line="233" w:lineRule="atLeast"/>
              <w:rPr>
                <w:rFonts w:ascii="Times New Roman" w:hAnsi="Times New Roman" w:cs="Times New Roman"/>
                <w:lang w:val="en-US" w:eastAsia="de-DE"/>
              </w:rPr>
            </w:pPr>
            <w:r w:rsidRPr="00EC1A11">
              <w:rPr>
                <w:rFonts w:ascii="Calibri" w:hAnsi="Calibri" w:cs="Calibri"/>
                <w:lang w:val="en-GB"/>
              </w:rPr>
              <w:t xml:space="preserve">To clarify our understanding is that we have a “position update rate” and “position event rate”: The UE positions on a track “position update rate” (in the </w:t>
            </w:r>
            <w:r w:rsidR="00992FFB">
              <w:rPr>
                <w:rFonts w:ascii="Calibri" w:hAnsi="Calibri" w:cs="Calibri"/>
                <w:lang w:val="en-GB"/>
              </w:rPr>
              <w:t xml:space="preserve">FL </w:t>
            </w:r>
            <w:r w:rsidRPr="00EC1A11">
              <w:rPr>
                <w:rFonts w:ascii="Calibri" w:hAnsi="Calibri" w:cs="Calibri"/>
                <w:lang w:val="en-GB"/>
              </w:rPr>
              <w:t xml:space="preserve">proposal) is related to the UE position on the track; this term is relevant when </w:t>
            </w:r>
            <w:r w:rsidRPr="00EC1A11">
              <w:rPr>
                <w:rFonts w:eastAsia="Times New Roman"/>
                <w:lang w:val="en-US"/>
              </w:rPr>
              <w:t>several measurements may be performed sequentially</w:t>
            </w:r>
            <w:r w:rsidRPr="00EC1A11">
              <w:rPr>
                <w:rFonts w:ascii="Calibri" w:hAnsi="Calibri" w:cs="Calibri"/>
                <w:lang w:val="en-GB"/>
              </w:rPr>
              <w:t xml:space="preserve"> for One Position Es</w:t>
            </w:r>
            <w:r w:rsidR="00992FFB">
              <w:rPr>
                <w:rFonts w:ascii="Calibri" w:hAnsi="Calibri" w:cs="Calibri"/>
                <w:lang w:val="en-GB"/>
              </w:rPr>
              <w:t>timate OR</w:t>
            </w:r>
            <w:r w:rsidRPr="00EC1A11">
              <w:rPr>
                <w:rFonts w:ascii="Calibri" w:hAnsi="Calibri" w:cs="Calibri"/>
                <w:lang w:val="en-GB"/>
              </w:rPr>
              <w:t xml:space="preserve"> for multiple for processing multiple position estimates (ex. Kalman filter processing). The estimated UE position “position event rate” is not necessarily related to the rate the position of the UE on the track is updated (this term is not part of mobility proposal) . </w:t>
            </w:r>
          </w:p>
          <w:p w14:paraId="282CF7AA" w14:textId="77777777" w:rsidR="00885ABD" w:rsidRPr="00EC1A11" w:rsidRDefault="00885ABD" w:rsidP="00885ABD">
            <w:pPr>
              <w:spacing w:line="233" w:lineRule="atLeast"/>
              <w:rPr>
                <w:lang w:val="en-US"/>
              </w:rPr>
            </w:pPr>
            <w:r w:rsidRPr="00EC1A11">
              <w:rPr>
                <w:rFonts w:ascii="Calibri" w:hAnsi="Calibri" w:cs="Calibri"/>
                <w:lang w:val="en-GB"/>
              </w:rPr>
              <w:t>A position update rate of 100</w:t>
            </w:r>
            <w:r w:rsidRPr="00EC1A11">
              <w:rPr>
                <w:rFonts w:ascii="Calibri" w:hAnsi="Calibri" w:cs="Calibri"/>
                <w:i/>
                <w:iCs/>
                <w:lang w:val="en-GB"/>
              </w:rPr>
              <w:t>ms</w:t>
            </w:r>
            <w:r w:rsidRPr="00EC1A11">
              <w:rPr>
                <w:rStyle w:val="apple-converted-space"/>
                <w:rFonts w:ascii="Calibri" w:hAnsi="Calibri" w:cs="Calibri"/>
                <w:lang w:val="en-GB"/>
              </w:rPr>
              <w:t> </w:t>
            </w:r>
            <w:r w:rsidRPr="00EC1A11">
              <w:rPr>
                <w:rFonts w:ascii="Calibri" w:hAnsi="Calibri" w:cs="Calibri"/>
                <w:lang w:val="en-GB"/>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135E1B05" w14:textId="77777777" w:rsidR="00885ABD" w:rsidRPr="00EC1A11" w:rsidRDefault="00885ABD" w:rsidP="00885ABD">
            <w:pPr>
              <w:rPr>
                <w:lang w:val="en-GB"/>
              </w:rPr>
            </w:pPr>
            <w:r w:rsidRPr="00EC1A11">
              <w:rPr>
                <w:lang w:val="en-GB"/>
              </w:rPr>
              <w:t>What is still not discussed is the LOS/NLOS channel condition over the track; we see the three options:</w:t>
            </w:r>
          </w:p>
          <w:p w14:paraId="1C3F5567" w14:textId="77777777" w:rsidR="00885ABD" w:rsidRPr="00EC1A11" w:rsidRDefault="00885ABD" w:rsidP="0059397A">
            <w:pPr>
              <w:pStyle w:val="ListParagraph"/>
              <w:numPr>
                <w:ilvl w:val="0"/>
                <w:numId w:val="45"/>
              </w:numPr>
              <w:rPr>
                <w:lang w:val="en-GB"/>
              </w:rPr>
            </w:pPr>
            <w:r w:rsidRPr="00EC1A11">
              <w:rPr>
                <w:lang w:val="en-GB"/>
              </w:rPr>
              <w:t>The LOS/NLOS UE-TRP links are maintained over the track</w:t>
            </w:r>
          </w:p>
          <w:p w14:paraId="0A2A5525" w14:textId="10D1CB32" w:rsidR="00992FFB" w:rsidRPr="00992FFB" w:rsidRDefault="00885ABD" w:rsidP="0059397A">
            <w:pPr>
              <w:pStyle w:val="ListParagraph"/>
              <w:numPr>
                <w:ilvl w:val="0"/>
                <w:numId w:val="45"/>
              </w:numPr>
              <w:rPr>
                <w:lang w:val="en-US"/>
              </w:rPr>
            </w:pPr>
            <w:r w:rsidRPr="00992FFB">
              <w:rPr>
                <w:rFonts w:eastAsia="Times New Roman" w:cs="Calibri"/>
                <w:lang w:val="en-GB"/>
              </w:rPr>
              <w:t>The LOS/NLOS</w:t>
            </w:r>
            <w:r w:rsidR="000E3D33">
              <w:rPr>
                <w:rFonts w:eastAsia="Times New Roman" w:cs="Calibri"/>
                <w:lang w:val="en-GB"/>
              </w:rPr>
              <w:t xml:space="preserve"> conditions</w:t>
            </w:r>
            <w:r w:rsidRPr="00992FFB">
              <w:rPr>
                <w:rFonts w:eastAsia="Times New Roman" w:cs="Calibri"/>
                <w:lang w:val="en-GB"/>
              </w:rPr>
              <w:t xml:space="preserve"> are updated  (for example as in [16])</w:t>
            </w:r>
          </w:p>
          <w:p w14:paraId="1AAB4B20" w14:textId="211D72D5" w:rsidR="00885ABD" w:rsidRDefault="00992FFB" w:rsidP="0059397A">
            <w:pPr>
              <w:pStyle w:val="ListParagraph"/>
              <w:numPr>
                <w:ilvl w:val="0"/>
                <w:numId w:val="45"/>
              </w:numPr>
              <w:rPr>
                <w:lang w:val="en-US"/>
              </w:rPr>
            </w:pPr>
            <w:r w:rsidRPr="00992FFB">
              <w:rPr>
                <w:lang w:val="en-GB"/>
              </w:rPr>
              <w:t>Up to each company</w:t>
            </w:r>
          </w:p>
        </w:tc>
      </w:tr>
      <w:tr w:rsidR="00F20FE5" w:rsidRPr="00885ABD" w14:paraId="7C22EF53" w14:textId="77777777" w:rsidTr="007932FC">
        <w:tc>
          <w:tcPr>
            <w:tcW w:w="1736" w:type="dxa"/>
          </w:tcPr>
          <w:p w14:paraId="2C84CF20" w14:textId="5FF02905" w:rsidR="00F20FE5" w:rsidRPr="0068393E" w:rsidRDefault="00F20FE5" w:rsidP="00F20FE5">
            <w:pPr>
              <w:rPr>
                <w:color w:val="70AD47" w:themeColor="accent6"/>
                <w:lang w:val="en-GB"/>
              </w:rPr>
            </w:pPr>
            <w:proofErr w:type="spellStart"/>
            <w:r>
              <w:rPr>
                <w:color w:val="70AD47" w:themeColor="accent6"/>
                <w:lang w:val="en-GB"/>
              </w:rPr>
              <w:t>InterDigital</w:t>
            </w:r>
            <w:proofErr w:type="spellEnd"/>
          </w:p>
        </w:tc>
        <w:tc>
          <w:tcPr>
            <w:tcW w:w="8074" w:type="dxa"/>
          </w:tcPr>
          <w:p w14:paraId="7E0AB732" w14:textId="64DCDDA3" w:rsidR="00F20FE5" w:rsidRPr="00D84C4A" w:rsidRDefault="00F20FE5" w:rsidP="00F20FE5">
            <w:pPr>
              <w:overflowPunct w:val="0"/>
              <w:autoSpaceDE w:val="0"/>
              <w:autoSpaceDN w:val="0"/>
              <w:adjustRightInd w:val="0"/>
              <w:textAlignment w:val="baseline"/>
              <w:rPr>
                <w:rFonts w:cstheme="minorHAnsi"/>
                <w:bCs/>
                <w:lang w:val="en-US"/>
              </w:rPr>
            </w:pPr>
            <w:r w:rsidRPr="000D1CFC">
              <w:rPr>
                <w:lang w:val="en-US"/>
              </w:rPr>
              <w:t>We can combine Option 2</w:t>
            </w:r>
            <w:r>
              <w:rPr>
                <w:lang w:val="en-US"/>
              </w:rPr>
              <w:t xml:space="preserve">, </w:t>
            </w:r>
            <w:r w:rsidRPr="000D1CFC">
              <w:rPr>
                <w:lang w:val="en-US"/>
              </w:rPr>
              <w:t>3</w:t>
            </w:r>
            <w:r>
              <w:rPr>
                <w:lang w:val="en-US"/>
              </w:rPr>
              <w:t xml:space="preserve"> and 4</w:t>
            </w:r>
            <w:r w:rsidRPr="000D1CFC">
              <w:rPr>
                <w:lang w:val="en-US"/>
              </w:rPr>
              <w:t xml:space="preserve">. We can at least </w:t>
            </w:r>
            <w:r>
              <w:rPr>
                <w:lang w:val="en-US"/>
              </w:rPr>
              <w:t>agree to support linear and loop model since they are realistic mobility models for moving UEs in factory environments such as AGVs. Companies can provide details assumed for evaluation (e.g., parameters used in Option 4).</w:t>
            </w:r>
            <w:r w:rsidRPr="000D1CFC">
              <w:rPr>
                <w:lang w:val="en-US"/>
              </w:rPr>
              <w:t xml:space="preserve"> </w:t>
            </w:r>
            <w:r>
              <w:rPr>
                <w:lang w:val="en-US"/>
              </w:rPr>
              <w:t>The velocity of UE should be at 3km/h to maintain consistency among companies’ evaluation results. For simplicity, we can assume constant speed, i.e., no acceleration.</w:t>
            </w:r>
            <w:r w:rsidR="00313FF4">
              <w:rPr>
                <w:lang w:val="en-US"/>
              </w:rPr>
              <w:t xml:space="preserve"> As Fraunhofer proposed we can let companies report position update rate</w:t>
            </w:r>
            <w:r w:rsidR="00822EED">
              <w:rPr>
                <w:lang w:val="en-US"/>
              </w:rPr>
              <w:t xml:space="preserve"> and explain justification for the</w:t>
            </w:r>
            <w:r w:rsidR="008410A7">
              <w:rPr>
                <w:lang w:val="en-US"/>
              </w:rPr>
              <w:t xml:space="preserve"> assumed</w:t>
            </w:r>
            <w:r w:rsidR="00822EED">
              <w:rPr>
                <w:lang w:val="en-US"/>
              </w:rPr>
              <w:t xml:space="preserve"> update rate.</w:t>
            </w:r>
          </w:p>
        </w:tc>
      </w:tr>
      <w:tr w:rsidR="0017078A" w:rsidRPr="00885ABD" w14:paraId="07ECBA51" w14:textId="77777777" w:rsidTr="007932FC">
        <w:tc>
          <w:tcPr>
            <w:tcW w:w="1736" w:type="dxa"/>
          </w:tcPr>
          <w:p w14:paraId="33CC13E7" w14:textId="6F8B7B4C" w:rsidR="0017078A" w:rsidRPr="0017078A" w:rsidRDefault="0017078A" w:rsidP="00F20FE5">
            <w:pPr>
              <w:rPr>
                <w:lang w:val="en-GB"/>
              </w:rPr>
            </w:pPr>
            <w:r w:rsidRPr="0017078A">
              <w:rPr>
                <w:lang w:val="en-GB"/>
              </w:rPr>
              <w:t>OPPO</w:t>
            </w:r>
          </w:p>
        </w:tc>
        <w:tc>
          <w:tcPr>
            <w:tcW w:w="8074" w:type="dxa"/>
          </w:tcPr>
          <w:p w14:paraId="29EAAC0E" w14:textId="77777777" w:rsidR="0017078A" w:rsidRDefault="0017078A" w:rsidP="00F20FE5">
            <w:pPr>
              <w:overflowPunct w:val="0"/>
              <w:autoSpaceDE w:val="0"/>
              <w:autoSpaceDN w:val="0"/>
              <w:adjustRightInd w:val="0"/>
              <w:textAlignment w:val="baseline"/>
            </w:pPr>
            <w:r>
              <w:t>Option 1</w:t>
            </w:r>
          </w:p>
          <w:p w14:paraId="37245564" w14:textId="764E8490" w:rsidR="0017078A" w:rsidRPr="0017078A" w:rsidRDefault="0017078A" w:rsidP="00F20FE5">
            <w:pPr>
              <w:overflowPunct w:val="0"/>
              <w:autoSpaceDE w:val="0"/>
              <w:autoSpaceDN w:val="0"/>
              <w:adjustRightInd w:val="0"/>
              <w:textAlignment w:val="baseline"/>
            </w:pPr>
            <w:r>
              <w:lastRenderedPageBreak/>
              <w:t>The details of mobility model can be defined by each company, which can be determined based on each individual use case. Do not see the motivation to define a unfied model.</w:t>
            </w:r>
          </w:p>
        </w:tc>
      </w:tr>
      <w:tr w:rsidR="006E4C58" w14:paraId="5A2071E9" w14:textId="77777777" w:rsidTr="00CD2C66">
        <w:tc>
          <w:tcPr>
            <w:tcW w:w="1736" w:type="dxa"/>
          </w:tcPr>
          <w:p w14:paraId="1E422C1A" w14:textId="77777777" w:rsidR="006E4C58" w:rsidRDefault="006E4C58" w:rsidP="00CD2C66">
            <w:pPr>
              <w:rPr>
                <w:lang w:eastAsia="zh-CN"/>
              </w:rPr>
            </w:pPr>
            <w:r>
              <w:rPr>
                <w:lang w:eastAsia="zh-CN"/>
              </w:rPr>
              <w:lastRenderedPageBreak/>
              <w:t>Ericsson</w:t>
            </w:r>
          </w:p>
        </w:tc>
        <w:tc>
          <w:tcPr>
            <w:tcW w:w="8074" w:type="dxa"/>
          </w:tcPr>
          <w:p w14:paraId="6BA2A853" w14:textId="77777777" w:rsidR="006E4C58" w:rsidRDefault="006E4C58" w:rsidP="00CD2C66">
            <w:pPr>
              <w:rPr>
                <w:lang w:eastAsia="zh-CN"/>
              </w:rPr>
            </w:pPr>
            <w:proofErr w:type="spellStart"/>
            <w:r>
              <w:rPr>
                <w:lang w:eastAsia="zh-CN"/>
              </w:rPr>
              <w:t>We</w:t>
            </w:r>
            <w:proofErr w:type="spellEnd"/>
            <w:r>
              <w:rPr>
                <w:lang w:eastAsia="zh-CN"/>
              </w:rPr>
              <w:t xml:space="preserve"> </w:t>
            </w:r>
            <w:proofErr w:type="spellStart"/>
            <w:r>
              <w:rPr>
                <w:lang w:eastAsia="zh-CN"/>
              </w:rPr>
              <w:t>support</w:t>
            </w:r>
            <w:proofErr w:type="spellEnd"/>
            <w:r>
              <w:rPr>
                <w:lang w:eastAsia="zh-CN"/>
              </w:rPr>
              <w:t xml:space="preserve"> Option 1.</w:t>
            </w:r>
          </w:p>
        </w:tc>
      </w:tr>
      <w:tr w:rsidR="00CD2C66" w:rsidRPr="00885ABD" w14:paraId="7DBBF3F7" w14:textId="77777777" w:rsidTr="00CD2C66">
        <w:tc>
          <w:tcPr>
            <w:tcW w:w="1736" w:type="dxa"/>
          </w:tcPr>
          <w:p w14:paraId="5C20EE6C" w14:textId="77777777" w:rsidR="00CD2C66" w:rsidRPr="0017078A" w:rsidRDefault="00CD2C66" w:rsidP="00CD2C66">
            <w:r>
              <w:t>SONY</w:t>
            </w:r>
          </w:p>
        </w:tc>
        <w:tc>
          <w:tcPr>
            <w:tcW w:w="8074" w:type="dxa"/>
          </w:tcPr>
          <w:p w14:paraId="76678DE8" w14:textId="77777777" w:rsidR="00CD2C66" w:rsidRDefault="00CD2C66" w:rsidP="00CD2C66">
            <w:pPr>
              <w:overflowPunct w:val="0"/>
              <w:autoSpaceDE w:val="0"/>
              <w:autoSpaceDN w:val="0"/>
              <w:adjustRightInd w:val="0"/>
              <w:textAlignment w:val="baseline"/>
            </w:pPr>
            <w:r>
              <w:t>Support Option 1</w:t>
            </w:r>
          </w:p>
        </w:tc>
      </w:tr>
      <w:tr w:rsidR="00CD2C66" w:rsidRPr="00885ABD" w14:paraId="433D2524" w14:textId="77777777" w:rsidTr="00CD2C66">
        <w:tc>
          <w:tcPr>
            <w:tcW w:w="1736" w:type="dxa"/>
          </w:tcPr>
          <w:p w14:paraId="2E8B4025" w14:textId="77777777" w:rsidR="00CD2C66" w:rsidRDefault="00CD2C66" w:rsidP="00CD2C66">
            <w:r>
              <w:t>SS</w:t>
            </w:r>
          </w:p>
        </w:tc>
        <w:tc>
          <w:tcPr>
            <w:tcW w:w="8074" w:type="dxa"/>
          </w:tcPr>
          <w:p w14:paraId="2F289732" w14:textId="77777777" w:rsidR="00CD2C66" w:rsidRDefault="00CD2C66" w:rsidP="00CD2C66">
            <w:pPr>
              <w:overflowPunct w:val="0"/>
              <w:autoSpaceDE w:val="0"/>
              <w:autoSpaceDN w:val="0"/>
              <w:adjustRightInd w:val="0"/>
              <w:textAlignment w:val="baseline"/>
            </w:pPr>
            <w:r>
              <w:t>Option1</w:t>
            </w:r>
          </w:p>
        </w:tc>
      </w:tr>
      <w:tr w:rsidR="00CD2C66" w14:paraId="2F3D4230" w14:textId="77777777" w:rsidTr="00CD2C66">
        <w:tc>
          <w:tcPr>
            <w:tcW w:w="1736" w:type="dxa"/>
          </w:tcPr>
          <w:p w14:paraId="76449E99" w14:textId="77777777" w:rsidR="00CD2C66" w:rsidRDefault="00CD2C66" w:rsidP="00CD2C66">
            <w:pPr>
              <w:rPr>
                <w:lang w:eastAsia="zh-CN"/>
              </w:rPr>
            </w:pPr>
          </w:p>
        </w:tc>
        <w:tc>
          <w:tcPr>
            <w:tcW w:w="8074" w:type="dxa"/>
          </w:tcPr>
          <w:p w14:paraId="41853B35" w14:textId="77777777" w:rsidR="00CD2C66" w:rsidRDefault="00CD2C66" w:rsidP="00CD2C66">
            <w:pPr>
              <w:rPr>
                <w:lang w:eastAsia="zh-CN"/>
              </w:rPr>
            </w:pPr>
          </w:p>
        </w:tc>
      </w:tr>
    </w:tbl>
    <w:p w14:paraId="3D976981" w14:textId="77777777" w:rsidR="008F2812" w:rsidRPr="00885ABD" w:rsidRDefault="008F2812"/>
    <w:p w14:paraId="74B7476A" w14:textId="50EAD195" w:rsidR="008F2812" w:rsidRDefault="001E5C2E">
      <w:r>
        <w:t>The majority of companies are either preferring option 1 or 2. The following update is proposed, taking into account the QC way forward for option 2:</w:t>
      </w:r>
    </w:p>
    <w:p w14:paraId="5B7722D6" w14:textId="04804031" w:rsidR="001E5C2E" w:rsidRDefault="001E5C2E"/>
    <w:p w14:paraId="614767BC" w14:textId="6DD03AB0" w:rsidR="001E5C2E" w:rsidRPr="00885ABD" w:rsidRDefault="001E5C2E" w:rsidP="001E5C2E">
      <w:pPr>
        <w:rPr>
          <w:b/>
          <w:bCs/>
        </w:rPr>
      </w:pPr>
      <w:r w:rsidRPr="00885ABD">
        <w:rPr>
          <w:b/>
          <w:bCs/>
        </w:rPr>
        <w:t>Feature lead proposal 4</w:t>
      </w:r>
      <w:r>
        <w:rPr>
          <w:b/>
          <w:bCs/>
        </w:rPr>
        <w:t>a</w:t>
      </w:r>
      <w:r w:rsidRPr="00885ABD">
        <w:rPr>
          <w:b/>
          <w:bCs/>
        </w:rPr>
        <w:t>:</w:t>
      </w:r>
    </w:p>
    <w:p w14:paraId="0B6370EA" w14:textId="77777777" w:rsidR="001E5C2E" w:rsidRPr="00885ABD" w:rsidRDefault="001E5C2E" w:rsidP="001E5C2E">
      <w:pPr>
        <w:rPr>
          <w:rFonts w:cstheme="minorHAnsi"/>
          <w:b/>
          <w:bCs/>
        </w:rPr>
      </w:pPr>
      <w:r w:rsidRPr="00885ABD">
        <w:rPr>
          <w:rFonts w:cstheme="minorHAnsi"/>
          <w:b/>
          <w:bCs/>
        </w:rPr>
        <w:t xml:space="preserve">For UE mobility </w:t>
      </w:r>
      <w:proofErr w:type="spellStart"/>
      <w:r w:rsidRPr="00885ABD">
        <w:rPr>
          <w:rFonts w:cstheme="minorHAnsi"/>
          <w:b/>
          <w:bCs/>
        </w:rPr>
        <w:t>downselect</w:t>
      </w:r>
      <w:proofErr w:type="spellEnd"/>
      <w:r w:rsidRPr="00885ABD">
        <w:rPr>
          <w:rFonts w:cstheme="minorHAnsi"/>
          <w:b/>
          <w:bCs/>
        </w:rPr>
        <w:t xml:space="preserve"> between the following options:</w:t>
      </w:r>
    </w:p>
    <w:p w14:paraId="00EF7DC7" w14:textId="77777777" w:rsidR="001E5C2E" w:rsidRPr="008A4CBF" w:rsidRDefault="001E5C2E" w:rsidP="0059397A">
      <w:pPr>
        <w:pStyle w:val="ListParagraph"/>
        <w:numPr>
          <w:ilvl w:val="0"/>
          <w:numId w:val="33"/>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7EB8FAAE" w14:textId="77777777" w:rsidR="001E5C2E" w:rsidRPr="008A4CBF" w:rsidRDefault="001E5C2E" w:rsidP="0059397A">
      <w:pPr>
        <w:pStyle w:val="ListParagraph"/>
        <w:numPr>
          <w:ilvl w:val="0"/>
          <w:numId w:val="33"/>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1975D8AE" w14:textId="77777777" w:rsidR="001E5C2E" w:rsidRPr="008A4CBF" w:rsidRDefault="001E5C2E" w:rsidP="0059397A">
      <w:pPr>
        <w:pStyle w:val="ListParagraph"/>
        <w:numPr>
          <w:ilvl w:val="0"/>
          <w:numId w:val="33"/>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sidRPr="008A4CBF">
        <w:rPr>
          <w:rFonts w:asciiTheme="minorHAnsi" w:hAnsiTheme="minorHAnsi" w:cstheme="minorHAnsi"/>
          <w:b/>
          <w:bCs/>
          <w:lang w:val="en-US"/>
        </w:rPr>
        <w:t xml:space="preserve">Track mode: linear track </w:t>
      </w:r>
    </w:p>
    <w:p w14:paraId="590646C7" w14:textId="77777777" w:rsidR="001E5C2E" w:rsidRPr="008A4CBF" w:rsidRDefault="001E5C2E" w:rsidP="001E5C2E">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60D629A4" w14:textId="77777777" w:rsidR="001E5C2E" w:rsidRPr="008A4CBF" w:rsidRDefault="001E5C2E" w:rsidP="001E5C2E">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13086142" w14:textId="77777777" w:rsidR="001E5C2E" w:rsidRPr="008A4CBF" w:rsidRDefault="001E5C2E" w:rsidP="0059397A">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4387CAF0" w14:textId="77777777" w:rsidR="001E5C2E" w:rsidRDefault="001E5C2E" w:rsidP="0059397A">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2E8F381E" w14:textId="76450AA6" w:rsidR="001E5C2E" w:rsidRPr="008A4CBF" w:rsidRDefault="001E5C2E" w:rsidP="0059397A">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4768958A" w14:textId="6DD02136" w:rsidR="001E5C2E" w:rsidRPr="008A4CBF" w:rsidRDefault="001E5C2E" w:rsidP="0059397A">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Position update rate: the time interval between two position update</w:t>
      </w:r>
      <w:r>
        <w:rPr>
          <w:rFonts w:asciiTheme="minorHAnsi" w:hAnsiTheme="minorHAnsi" w:cstheme="minorHAnsi"/>
          <w:b/>
          <w:bCs/>
          <w:lang w:val="en-US"/>
        </w:rPr>
        <w:t>s</w:t>
      </w:r>
      <w:r w:rsidRPr="008A4CBF">
        <w:rPr>
          <w:rFonts w:asciiTheme="minorHAnsi" w:hAnsiTheme="minorHAnsi" w:cstheme="minorHAnsi"/>
          <w:b/>
          <w:bCs/>
          <w:lang w:val="en-US"/>
        </w:rPr>
        <w:t xml:space="preserve"> of a track </w:t>
      </w:r>
    </w:p>
    <w:p w14:paraId="61ADB3F5" w14:textId="1EDB8C35" w:rsidR="001E5C2E" w:rsidRDefault="001E5C2E" w:rsidP="0059397A">
      <w:pPr>
        <w:pStyle w:val="ListParagraph"/>
        <w:numPr>
          <w:ilvl w:val="2"/>
          <w:numId w:val="18"/>
        </w:numPr>
        <w:tabs>
          <w:tab w:val="left" w:pos="1004"/>
        </w:tabs>
        <w:spacing w:line="256" w:lineRule="auto"/>
        <w:contextualSpacing/>
        <w:rPr>
          <w:rFonts w:asciiTheme="minorHAnsi" w:hAnsiTheme="minorHAnsi" w:cstheme="minorHAnsi"/>
          <w:b/>
          <w:bCs/>
        </w:rPr>
      </w:pPr>
      <w:proofErr w:type="spellStart"/>
      <w:r>
        <w:rPr>
          <w:rFonts w:asciiTheme="minorHAnsi" w:hAnsiTheme="minorHAnsi" w:cstheme="minorHAnsi"/>
          <w:b/>
          <w:bCs/>
          <w:lang w:val="sv-SE"/>
        </w:rPr>
        <w:t>Up</w:t>
      </w:r>
      <w:proofErr w:type="spellEnd"/>
      <w:r>
        <w:rPr>
          <w:rFonts w:asciiTheme="minorHAnsi" w:hAnsiTheme="minorHAnsi" w:cstheme="minorHAnsi"/>
          <w:b/>
          <w:bCs/>
          <w:lang w:val="sv-SE"/>
        </w:rPr>
        <w:t xml:space="preserve"> to </w:t>
      </w:r>
      <w:proofErr w:type="spellStart"/>
      <w:r>
        <w:rPr>
          <w:rFonts w:asciiTheme="minorHAnsi" w:hAnsiTheme="minorHAnsi" w:cstheme="minorHAnsi"/>
          <w:b/>
          <w:bCs/>
          <w:lang w:val="sv-SE"/>
        </w:rPr>
        <w:t>each</w:t>
      </w:r>
      <w:proofErr w:type="spellEnd"/>
      <w:r>
        <w:rPr>
          <w:rFonts w:asciiTheme="minorHAnsi" w:hAnsiTheme="minorHAnsi" w:cstheme="minorHAnsi"/>
          <w:b/>
          <w:bCs/>
          <w:lang w:val="sv-SE"/>
        </w:rPr>
        <w:t xml:space="preserve"> </w:t>
      </w:r>
      <w:proofErr w:type="spellStart"/>
      <w:r>
        <w:rPr>
          <w:rFonts w:asciiTheme="minorHAnsi" w:hAnsiTheme="minorHAnsi" w:cstheme="minorHAnsi"/>
          <w:b/>
          <w:bCs/>
          <w:lang w:val="sv-SE"/>
        </w:rPr>
        <w:t>company</w:t>
      </w:r>
      <w:proofErr w:type="spellEnd"/>
    </w:p>
    <w:p w14:paraId="5FDD9DB0" w14:textId="77777777" w:rsidR="001E5C2E" w:rsidRDefault="001E5C2E" w:rsidP="0059397A">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3F7410D" w14:textId="484725E3" w:rsidR="001E5C2E" w:rsidRDefault="001E5C2E" w:rsidP="0059397A">
      <w:pPr>
        <w:pStyle w:val="ListParagraph"/>
        <w:numPr>
          <w:ilvl w:val="1"/>
          <w:numId w:val="18"/>
        </w:numPr>
        <w:overflowPunct w:val="0"/>
        <w:adjustRightInd w:val="0"/>
        <w:textAlignment w:val="baseline"/>
        <w:rPr>
          <w:rFonts w:asciiTheme="minorHAnsi" w:hAnsiTheme="minorHAnsi" w:cstheme="minorHAnsi"/>
          <w:b/>
          <w:bCs/>
          <w:lang w:val="sv-SE"/>
        </w:rPr>
      </w:pPr>
      <w:proofErr w:type="spellStart"/>
      <w:r>
        <w:rPr>
          <w:rFonts w:asciiTheme="minorHAnsi" w:hAnsiTheme="minorHAnsi" w:cstheme="minorHAnsi"/>
          <w:b/>
          <w:bCs/>
          <w:lang w:val="sv-SE"/>
        </w:rPr>
        <w:t>Orientation</w:t>
      </w:r>
      <w:proofErr w:type="spellEnd"/>
      <w:r>
        <w:rPr>
          <w:rFonts w:asciiTheme="minorHAnsi" w:hAnsiTheme="minorHAnsi" w:cstheme="minorHAnsi"/>
          <w:b/>
          <w:bCs/>
          <w:lang w:val="sv-SE"/>
        </w:rPr>
        <w:t xml:space="preserve"> : </w:t>
      </w:r>
    </w:p>
    <w:p w14:paraId="6C8559B7" w14:textId="7ED2889E" w:rsidR="001E5C2E" w:rsidRDefault="001E5C2E" w:rsidP="0059397A">
      <w:pPr>
        <w:pStyle w:val="ListParagraph"/>
        <w:numPr>
          <w:ilvl w:val="2"/>
          <w:numId w:val="18"/>
        </w:numPr>
        <w:overflowPunct w:val="0"/>
        <w:adjustRightInd w:val="0"/>
        <w:textAlignment w:val="baseline"/>
        <w:rPr>
          <w:rFonts w:asciiTheme="minorHAnsi" w:hAnsiTheme="minorHAnsi" w:cstheme="minorHAnsi"/>
          <w:b/>
          <w:bCs/>
          <w:lang w:val="sv-SE"/>
        </w:rPr>
      </w:pPr>
      <w:proofErr w:type="spellStart"/>
      <w:r>
        <w:rPr>
          <w:rFonts w:asciiTheme="minorHAnsi" w:hAnsiTheme="minorHAnsi" w:cstheme="minorHAnsi"/>
          <w:b/>
          <w:bCs/>
          <w:lang w:val="sv-SE"/>
        </w:rPr>
        <w:t>Up</w:t>
      </w:r>
      <w:proofErr w:type="spellEnd"/>
      <w:r>
        <w:rPr>
          <w:rFonts w:asciiTheme="minorHAnsi" w:hAnsiTheme="minorHAnsi" w:cstheme="minorHAnsi"/>
          <w:b/>
          <w:bCs/>
          <w:lang w:val="sv-SE"/>
        </w:rPr>
        <w:t xml:space="preserve"> to </w:t>
      </w:r>
      <w:proofErr w:type="spellStart"/>
      <w:r>
        <w:rPr>
          <w:rFonts w:asciiTheme="minorHAnsi" w:hAnsiTheme="minorHAnsi" w:cstheme="minorHAnsi"/>
          <w:b/>
          <w:bCs/>
          <w:lang w:val="sv-SE"/>
        </w:rPr>
        <w:t>each</w:t>
      </w:r>
      <w:proofErr w:type="spellEnd"/>
      <w:r>
        <w:rPr>
          <w:rFonts w:asciiTheme="minorHAnsi" w:hAnsiTheme="minorHAnsi" w:cstheme="minorHAnsi"/>
          <w:b/>
          <w:bCs/>
          <w:lang w:val="sv-SE"/>
        </w:rPr>
        <w:t xml:space="preserve"> </w:t>
      </w:r>
      <w:proofErr w:type="spellStart"/>
      <w:r>
        <w:rPr>
          <w:rFonts w:asciiTheme="minorHAnsi" w:hAnsiTheme="minorHAnsi" w:cstheme="minorHAnsi"/>
          <w:b/>
          <w:bCs/>
          <w:lang w:val="sv-SE"/>
        </w:rPr>
        <w:t>company</w:t>
      </w:r>
      <w:proofErr w:type="spellEnd"/>
    </w:p>
    <w:p w14:paraId="223D5EE9" w14:textId="1D8FE3D8" w:rsidR="001E5C2E" w:rsidRDefault="001E5C2E"/>
    <w:p w14:paraId="7DA5A408" w14:textId="77777777" w:rsidR="006E4C58" w:rsidRPr="00885ABD" w:rsidRDefault="006E4C58" w:rsidP="006E4C58">
      <w:r w:rsidRPr="00885ABD">
        <w:t>Companies are encouraged to provide their comments in the table below</w:t>
      </w:r>
    </w:p>
    <w:p w14:paraId="5692CE3A" w14:textId="77777777" w:rsidR="006E4C58" w:rsidRPr="00885ABD" w:rsidRDefault="006E4C58" w:rsidP="006E4C58"/>
    <w:tbl>
      <w:tblPr>
        <w:tblStyle w:val="TableGrid"/>
        <w:tblW w:w="9810" w:type="dxa"/>
        <w:tblLayout w:type="fixed"/>
        <w:tblLook w:val="04A0" w:firstRow="1" w:lastRow="0" w:firstColumn="1" w:lastColumn="0" w:noHBand="0" w:noVBand="1"/>
      </w:tblPr>
      <w:tblGrid>
        <w:gridCol w:w="1736"/>
        <w:gridCol w:w="8074"/>
      </w:tblGrid>
      <w:tr w:rsidR="006E4C58" w14:paraId="348B9631" w14:textId="77777777" w:rsidTr="00CD2C66">
        <w:tc>
          <w:tcPr>
            <w:tcW w:w="1736" w:type="dxa"/>
          </w:tcPr>
          <w:p w14:paraId="58FE62B5" w14:textId="77777777" w:rsidR="006E4C58" w:rsidRDefault="006E4C58" w:rsidP="00CD2C66">
            <w:pPr>
              <w:rPr>
                <w:rFonts w:eastAsia="Calibri"/>
              </w:rPr>
            </w:pPr>
            <w:r>
              <w:rPr>
                <w:rFonts w:eastAsia="Calibri"/>
              </w:rPr>
              <w:t>Company</w:t>
            </w:r>
          </w:p>
        </w:tc>
        <w:tc>
          <w:tcPr>
            <w:tcW w:w="8074" w:type="dxa"/>
          </w:tcPr>
          <w:p w14:paraId="321D9937" w14:textId="77777777" w:rsidR="006E4C58" w:rsidRDefault="006E4C58" w:rsidP="00CD2C66">
            <w:pPr>
              <w:rPr>
                <w:rFonts w:eastAsia="Calibri"/>
              </w:rPr>
            </w:pPr>
            <w:r>
              <w:rPr>
                <w:rFonts w:eastAsia="Calibri"/>
              </w:rPr>
              <w:t>Comment</w:t>
            </w:r>
          </w:p>
        </w:tc>
      </w:tr>
      <w:tr w:rsidR="006E4C58" w14:paraId="60FB0E77" w14:textId="77777777" w:rsidTr="00CD2C66">
        <w:tc>
          <w:tcPr>
            <w:tcW w:w="1736" w:type="dxa"/>
          </w:tcPr>
          <w:p w14:paraId="6A0DAD04" w14:textId="0F057787" w:rsidR="006E4C58" w:rsidRDefault="003478C6" w:rsidP="00CD2C66">
            <w:pPr>
              <w:rPr>
                <w:rFonts w:eastAsia="Calibri"/>
              </w:rPr>
            </w:pPr>
            <w:r>
              <w:rPr>
                <w:rFonts w:eastAsia="Calibri"/>
              </w:rPr>
              <w:t>Nokia/NSB</w:t>
            </w:r>
          </w:p>
        </w:tc>
        <w:tc>
          <w:tcPr>
            <w:tcW w:w="8074" w:type="dxa"/>
          </w:tcPr>
          <w:p w14:paraId="29B35CC7" w14:textId="26322009" w:rsidR="006E4C58" w:rsidRDefault="003478C6" w:rsidP="00CD2C66">
            <w:pPr>
              <w:rPr>
                <w:rFonts w:eastAsia="Calibri"/>
              </w:rPr>
            </w:pPr>
            <w:r>
              <w:rPr>
                <w:rFonts w:eastAsia="Calibri"/>
              </w:rPr>
              <w:t xml:space="preserve">Support </w:t>
            </w:r>
            <w:proofErr w:type="spellStart"/>
            <w:r>
              <w:rPr>
                <w:rFonts w:eastAsia="Calibri"/>
              </w:rPr>
              <w:t>option</w:t>
            </w:r>
            <w:proofErr w:type="spellEnd"/>
            <w:r>
              <w:rPr>
                <w:rFonts w:eastAsia="Calibri"/>
              </w:rPr>
              <w:t xml:space="preserve"> 1. Option 2 still </w:t>
            </w:r>
            <w:proofErr w:type="spellStart"/>
            <w:r>
              <w:rPr>
                <w:rFonts w:eastAsia="Calibri"/>
              </w:rPr>
              <w:t>leaves</w:t>
            </w:r>
            <w:proofErr w:type="spellEnd"/>
            <w:r>
              <w:rPr>
                <w:rFonts w:eastAsia="Calibri"/>
              </w:rPr>
              <w:t xml:space="preserve"> </w:t>
            </w:r>
            <w:proofErr w:type="spellStart"/>
            <w:r>
              <w:rPr>
                <w:rFonts w:eastAsia="Calibri"/>
              </w:rPr>
              <w:t>almost</w:t>
            </w:r>
            <w:proofErr w:type="spellEnd"/>
            <w:r>
              <w:rPr>
                <w:rFonts w:eastAsia="Calibri"/>
              </w:rPr>
              <w:t xml:space="preserve"> </w:t>
            </w:r>
            <w:proofErr w:type="spellStart"/>
            <w:r>
              <w:rPr>
                <w:rFonts w:eastAsia="Calibri"/>
              </w:rPr>
              <w:t>everything</w:t>
            </w:r>
            <w:proofErr w:type="spellEnd"/>
            <w:r>
              <w:rPr>
                <w:rFonts w:eastAsia="Calibri"/>
              </w:rPr>
              <w:t xml:space="preserve"> </w:t>
            </w:r>
            <w:proofErr w:type="spellStart"/>
            <w:r>
              <w:rPr>
                <w:rFonts w:eastAsia="Calibri"/>
              </w:rPr>
              <w:t>up</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each</w:t>
            </w:r>
            <w:proofErr w:type="spellEnd"/>
            <w:r>
              <w:rPr>
                <w:rFonts w:eastAsia="Calibri"/>
              </w:rPr>
              <w:t xml:space="preserve"> </w:t>
            </w:r>
            <w:proofErr w:type="spellStart"/>
            <w:r>
              <w:rPr>
                <w:rFonts w:eastAsia="Calibri"/>
              </w:rPr>
              <w:t>company</w:t>
            </w:r>
            <w:proofErr w:type="spellEnd"/>
            <w:r>
              <w:rPr>
                <w:rFonts w:eastAsia="Calibri"/>
              </w:rPr>
              <w:t xml:space="preserve"> so </w:t>
            </w:r>
            <w:proofErr w:type="spellStart"/>
            <w:r>
              <w:rPr>
                <w:rFonts w:eastAsia="Calibri"/>
              </w:rPr>
              <w:t>this</w:t>
            </w:r>
            <w:proofErr w:type="spellEnd"/>
            <w:r>
              <w:rPr>
                <w:rFonts w:eastAsia="Calibri"/>
              </w:rPr>
              <w:t xml:space="preserve"> </w:t>
            </w:r>
            <w:proofErr w:type="spellStart"/>
            <w:r>
              <w:rPr>
                <w:rFonts w:eastAsia="Calibri"/>
              </w:rPr>
              <w:t>brings</w:t>
            </w:r>
            <w:proofErr w:type="spellEnd"/>
            <w:r>
              <w:rPr>
                <w:rFonts w:eastAsia="Calibri"/>
              </w:rPr>
              <w:t xml:space="preserve"> </w:t>
            </w:r>
            <w:proofErr w:type="spellStart"/>
            <w:r>
              <w:rPr>
                <w:rFonts w:eastAsia="Calibri"/>
              </w:rPr>
              <w:t>very</w:t>
            </w:r>
            <w:proofErr w:type="spellEnd"/>
            <w:r>
              <w:rPr>
                <w:rFonts w:eastAsia="Calibri"/>
              </w:rPr>
              <w:t xml:space="preserve"> </w:t>
            </w:r>
            <w:proofErr w:type="spellStart"/>
            <w:r>
              <w:rPr>
                <w:rFonts w:eastAsia="Calibri"/>
              </w:rPr>
              <w:t>little</w:t>
            </w:r>
            <w:proofErr w:type="spellEnd"/>
            <w:r>
              <w:rPr>
                <w:rFonts w:eastAsia="Calibri"/>
              </w:rPr>
              <w:t xml:space="preserve"> </w:t>
            </w:r>
            <w:proofErr w:type="spellStart"/>
            <w:r>
              <w:rPr>
                <w:rFonts w:eastAsia="Calibri"/>
              </w:rPr>
              <w:t>value</w:t>
            </w:r>
            <w:proofErr w:type="spellEnd"/>
            <w:r>
              <w:rPr>
                <w:rFonts w:eastAsia="Calibri"/>
              </w:rPr>
              <w:t xml:space="preserve"> in </w:t>
            </w:r>
            <w:proofErr w:type="spellStart"/>
            <w:r>
              <w:rPr>
                <w:rFonts w:eastAsia="Calibri"/>
              </w:rPr>
              <w:t>our</w:t>
            </w:r>
            <w:proofErr w:type="spellEnd"/>
            <w:r>
              <w:rPr>
                <w:rFonts w:eastAsia="Calibri"/>
              </w:rPr>
              <w:t xml:space="preserve"> </w:t>
            </w:r>
            <w:proofErr w:type="spellStart"/>
            <w:r>
              <w:rPr>
                <w:rFonts w:eastAsia="Calibri"/>
              </w:rPr>
              <w:t>view</w:t>
            </w:r>
            <w:proofErr w:type="spellEnd"/>
            <w:r>
              <w:rPr>
                <w:rFonts w:eastAsia="Calibri"/>
              </w:rPr>
              <w:t xml:space="preserve">. </w:t>
            </w:r>
          </w:p>
        </w:tc>
      </w:tr>
    </w:tbl>
    <w:p w14:paraId="3424AA4A" w14:textId="77777777" w:rsidR="006E4C58" w:rsidRPr="00885ABD" w:rsidRDefault="006E4C58"/>
    <w:p w14:paraId="363B92BD" w14:textId="77777777" w:rsidR="008F2812" w:rsidRDefault="00A12E87" w:rsidP="0059397A">
      <w:pPr>
        <w:pStyle w:val="Heading2"/>
        <w:numPr>
          <w:ilvl w:val="1"/>
          <w:numId w:val="15"/>
        </w:numPr>
      </w:pPr>
      <w:r>
        <w:lastRenderedPageBreak/>
        <w:t xml:space="preserve">Latency considerations </w:t>
      </w:r>
    </w:p>
    <w:p w14:paraId="26791F6C" w14:textId="77777777" w:rsidR="008F2812" w:rsidRDefault="008F2812"/>
    <w:p w14:paraId="0FB74602" w14:textId="77777777" w:rsidR="008F2812" w:rsidRDefault="00A12E87" w:rsidP="0059397A">
      <w:pPr>
        <w:pStyle w:val="ListParagraph"/>
        <w:numPr>
          <w:ilvl w:val="0"/>
          <w:numId w:val="25"/>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0505710E" w14:textId="77777777" w:rsidR="008F2812" w:rsidRDefault="00A12E87" w:rsidP="0059397A">
      <w:pPr>
        <w:pStyle w:val="ListParagraph"/>
        <w:numPr>
          <w:ilvl w:val="0"/>
          <w:numId w:val="25"/>
        </w:numPr>
        <w:rPr>
          <w:lang w:val="en-GB"/>
        </w:rPr>
      </w:pPr>
      <w:r>
        <w:rPr>
          <w:lang w:val="en-GB"/>
        </w:rPr>
        <w:t>In [8] it was proposed to leave higher layer latency to RAN2/3 WGs, and have RAN1 focus on PHY latency.</w:t>
      </w:r>
    </w:p>
    <w:p w14:paraId="3CCECDA6" w14:textId="77777777" w:rsidR="008F2812" w:rsidRDefault="00A12E87" w:rsidP="0059397A">
      <w:pPr>
        <w:pStyle w:val="ListParagraph"/>
        <w:numPr>
          <w:ilvl w:val="0"/>
          <w:numId w:val="25"/>
        </w:numPr>
        <w:rPr>
          <w:lang w:val="en-GB"/>
        </w:rPr>
      </w:pPr>
      <w:r>
        <w:rPr>
          <w:lang w:val="en-GB"/>
        </w:rPr>
        <w:t>In [13] proposes to focus on physical layer latency.</w:t>
      </w:r>
    </w:p>
    <w:p w14:paraId="64B42F8C" w14:textId="77777777" w:rsidR="008F2812" w:rsidRDefault="00A12E87" w:rsidP="0059397A">
      <w:pPr>
        <w:pStyle w:val="ListParagraph"/>
        <w:numPr>
          <w:ilvl w:val="0"/>
          <w:numId w:val="25"/>
        </w:numPr>
        <w:rPr>
          <w:lang w:val="en-GB"/>
        </w:rPr>
      </w:pPr>
      <w:r>
        <w:rPr>
          <w:lang w:val="en-GB"/>
        </w:rPr>
        <w:t>In [15], it is propose to use the PRS transmission period and transmit occasion as baseline. Latency of LMF can be considered, along for measurement delay.</w:t>
      </w:r>
    </w:p>
    <w:p w14:paraId="6F90EA51" w14:textId="77777777" w:rsidR="008F2812" w:rsidRDefault="00A12E87" w:rsidP="0059397A">
      <w:pPr>
        <w:pStyle w:val="ListParagraph"/>
        <w:numPr>
          <w:ilvl w:val="0"/>
          <w:numId w:val="25"/>
        </w:numPr>
        <w:rPr>
          <w:lang w:val="en-GB"/>
        </w:rPr>
      </w:pPr>
      <w:r>
        <w:rPr>
          <w:lang w:val="en-GB"/>
        </w:rPr>
        <w:t xml:space="preserve"> </w:t>
      </w:r>
    </w:p>
    <w:p w14:paraId="257A2B2D"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0FE58A3" w14:textId="77777777">
        <w:tc>
          <w:tcPr>
            <w:tcW w:w="1053" w:type="dxa"/>
          </w:tcPr>
          <w:p w14:paraId="5AD719AA" w14:textId="77777777" w:rsidR="008F2812" w:rsidRDefault="00A12E87">
            <w:pPr>
              <w:rPr>
                <w:rFonts w:eastAsia="Calibri"/>
              </w:rPr>
            </w:pPr>
            <w:r>
              <w:rPr>
                <w:rFonts w:eastAsia="Calibri"/>
              </w:rPr>
              <w:t>source</w:t>
            </w:r>
          </w:p>
        </w:tc>
        <w:tc>
          <w:tcPr>
            <w:tcW w:w="8216" w:type="dxa"/>
          </w:tcPr>
          <w:p w14:paraId="09007111" w14:textId="77777777" w:rsidR="008F2812" w:rsidRDefault="00A12E87">
            <w:pPr>
              <w:rPr>
                <w:rFonts w:eastAsia="Calibri"/>
              </w:rPr>
            </w:pPr>
            <w:r>
              <w:rPr>
                <w:rFonts w:eastAsia="Calibri"/>
              </w:rPr>
              <w:t>proposal</w:t>
            </w:r>
          </w:p>
        </w:tc>
      </w:tr>
      <w:tr w:rsidR="008F2812" w14:paraId="0018010D" w14:textId="77777777">
        <w:tc>
          <w:tcPr>
            <w:tcW w:w="1053" w:type="dxa"/>
          </w:tcPr>
          <w:p w14:paraId="689B5FA5" w14:textId="77777777" w:rsidR="008F2812" w:rsidRDefault="00A12E87">
            <w:pPr>
              <w:rPr>
                <w:rFonts w:eastAsia="Calibri"/>
              </w:rPr>
            </w:pPr>
            <w:r>
              <w:rPr>
                <w:rFonts w:eastAsia="Calibri"/>
              </w:rPr>
              <w:t>[2]</w:t>
            </w:r>
          </w:p>
        </w:tc>
        <w:tc>
          <w:tcPr>
            <w:tcW w:w="8216" w:type="dxa"/>
          </w:tcPr>
          <w:p w14:paraId="2BB135A7" w14:textId="77777777" w:rsidR="008F2812" w:rsidRPr="00885ABD" w:rsidRDefault="00A12E87">
            <w:pPr>
              <w:rPr>
                <w:rFonts w:eastAsia="Calibri"/>
                <w:b/>
                <w:i/>
                <w:lang w:val="en-US"/>
              </w:rPr>
            </w:pPr>
            <w:r w:rsidRPr="00885ABD">
              <w:rPr>
                <w:rFonts w:eastAsia="Calibri"/>
                <w:b/>
                <w:i/>
                <w:lang w:val="en-US"/>
              </w:rPr>
              <w:t>Proposal 2: Consider to adopt the following simplified physical layer latency representation</w:t>
            </w:r>
          </w:p>
          <w:p w14:paraId="4864130C" w14:textId="77777777" w:rsidR="008F2812" w:rsidRDefault="003478C6">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423B82DC" w14:textId="77777777" w:rsidR="008F2812" w:rsidRDefault="008F2812">
            <w:pPr>
              <w:rPr>
                <w:rFonts w:eastAsia="Calibri"/>
              </w:rPr>
            </w:pPr>
          </w:p>
        </w:tc>
      </w:tr>
      <w:tr w:rsidR="008F2812" w:rsidRPr="00885ABD" w14:paraId="4FB34D1B" w14:textId="77777777">
        <w:tc>
          <w:tcPr>
            <w:tcW w:w="1053" w:type="dxa"/>
          </w:tcPr>
          <w:p w14:paraId="33ECFC02" w14:textId="77777777" w:rsidR="008F2812" w:rsidRDefault="00A12E87">
            <w:pPr>
              <w:rPr>
                <w:rFonts w:eastAsia="Calibri"/>
              </w:rPr>
            </w:pPr>
            <w:r>
              <w:rPr>
                <w:rFonts w:eastAsia="Calibri"/>
              </w:rPr>
              <w:t>8]</w:t>
            </w:r>
          </w:p>
        </w:tc>
        <w:tc>
          <w:tcPr>
            <w:tcW w:w="8216" w:type="dxa"/>
          </w:tcPr>
          <w:p w14:paraId="258C999E"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6</w:t>
            </w:r>
          </w:p>
          <w:p w14:paraId="1DEE0F0D"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RAN1 to focus on estimation of the PHY layer latency</w:t>
            </w:r>
          </w:p>
          <w:p w14:paraId="50C43898"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Higher-layer latency estimation can be done in RAN2/RAN3 working groups</w:t>
            </w:r>
          </w:p>
          <w:p w14:paraId="12BBF504" w14:textId="77777777" w:rsidR="008F2812" w:rsidRPr="00885ABD" w:rsidRDefault="008F2812">
            <w:pPr>
              <w:rPr>
                <w:rFonts w:eastAsia="Calibri"/>
                <w:b/>
                <w:i/>
                <w:lang w:val="en-US"/>
              </w:rPr>
            </w:pPr>
          </w:p>
        </w:tc>
      </w:tr>
      <w:tr w:rsidR="008F2812" w:rsidRPr="00885ABD" w14:paraId="1CF5025F" w14:textId="77777777">
        <w:tc>
          <w:tcPr>
            <w:tcW w:w="1053" w:type="dxa"/>
          </w:tcPr>
          <w:p w14:paraId="2CA1D68F" w14:textId="77777777" w:rsidR="008F2812" w:rsidRDefault="00A12E87">
            <w:pPr>
              <w:rPr>
                <w:rFonts w:eastAsia="Calibri"/>
              </w:rPr>
            </w:pPr>
            <w:r>
              <w:rPr>
                <w:rFonts w:eastAsia="Calibri"/>
              </w:rPr>
              <w:t>[14]</w:t>
            </w:r>
          </w:p>
        </w:tc>
        <w:tc>
          <w:tcPr>
            <w:tcW w:w="8216" w:type="dxa"/>
          </w:tcPr>
          <w:p w14:paraId="57B0E5F1" w14:textId="77777777" w:rsidR="008F2812" w:rsidRDefault="00A12E87">
            <w:pPr>
              <w:rPr>
                <w:rFonts w:eastAsia="Calibri"/>
                <w:b/>
                <w:i/>
              </w:rPr>
            </w:pPr>
            <w:r>
              <w:rPr>
                <w:rFonts w:eastAsia="Calibri"/>
                <w:b/>
                <w:i/>
              </w:rPr>
              <w:t>Proposal 2:</w:t>
            </w:r>
          </w:p>
          <w:p w14:paraId="38723F05" w14:textId="77777777" w:rsidR="008F2812" w:rsidRPr="008A4CBF" w:rsidRDefault="00A12E87" w:rsidP="0059397A">
            <w:pPr>
              <w:pStyle w:val="ListParagraph"/>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11E86EF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250F7C73" w14:textId="77777777">
        <w:tc>
          <w:tcPr>
            <w:tcW w:w="1053" w:type="dxa"/>
          </w:tcPr>
          <w:p w14:paraId="7E68C2C9" w14:textId="77777777" w:rsidR="008F2812" w:rsidRDefault="00A12E87">
            <w:pPr>
              <w:rPr>
                <w:rFonts w:eastAsia="Calibri"/>
              </w:rPr>
            </w:pPr>
            <w:r>
              <w:rPr>
                <w:rFonts w:eastAsia="Calibri"/>
              </w:rPr>
              <w:t>[15]</w:t>
            </w:r>
          </w:p>
        </w:tc>
        <w:tc>
          <w:tcPr>
            <w:tcW w:w="8216" w:type="dxa"/>
          </w:tcPr>
          <w:p w14:paraId="140595C7" w14:textId="77777777" w:rsidR="008F2812" w:rsidRPr="00885ABD" w:rsidRDefault="00A12E87">
            <w:pPr>
              <w:contextualSpacing/>
              <w:rPr>
                <w:rFonts w:eastAsia="Calibri" w:cs="ヒラギノ角ゴ Pro W3"/>
                <w:color w:val="000000" w:themeColor="text1"/>
                <w:kern w:val="24"/>
                <w:lang w:val="en-US"/>
              </w:rPr>
            </w:pPr>
            <w:r w:rsidRPr="00885ABD">
              <w:rPr>
                <w:rFonts w:eastAsia="Calibri" w:cs="ヒラギノ角ゴ Pro W3"/>
                <w:b/>
                <w:bCs/>
                <w:color w:val="000000" w:themeColor="text1"/>
                <w:kern w:val="24"/>
                <w:lang w:val="en-US"/>
              </w:rPr>
              <w:t>Proposal 4:</w:t>
            </w:r>
            <w:r w:rsidRPr="00885ABD">
              <w:rPr>
                <w:rFonts w:eastAsia="Calibri" w:cs="ヒラギノ角ゴ Pro W3"/>
                <w:color w:val="000000" w:themeColor="text1"/>
                <w:kern w:val="24"/>
                <w:lang w:val="en-US"/>
              </w:rPr>
              <w:t xml:space="preserve"> RAN1 may define the latency study scope, and </w:t>
            </w:r>
            <w:r w:rsidRPr="00885ABD">
              <w:rPr>
                <w:rFonts w:eastAsia="Calibri" w:cs="Calibri"/>
                <w:color w:val="000000" w:themeColor="text1"/>
                <w:kern w:val="24"/>
                <w:lang w:val="en-US"/>
              </w:rPr>
              <w:t>interested companies can study the latency performance</w:t>
            </w:r>
          </w:p>
          <w:p w14:paraId="354FB767" w14:textId="77777777" w:rsidR="008F2812" w:rsidRDefault="00A12E87" w:rsidP="0059397A">
            <w:pPr>
              <w:pStyle w:val="ListParagraph"/>
              <w:numPr>
                <w:ilvl w:val="0"/>
                <w:numId w:val="34"/>
              </w:numPr>
              <w:contextualSpacing/>
              <w:rPr>
                <w:rFonts w:eastAsia="Calibri" w:cs="ヒラギノ角ゴ Pro W3"/>
                <w:color w:val="000000" w:themeColor="text1"/>
                <w:kern w:val="24"/>
                <w:sz w:val="20"/>
                <w:szCs w:val="20"/>
                <w:lang w:val="en-US"/>
              </w:rPr>
            </w:pPr>
            <w:r w:rsidRPr="008A4CBF">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3BC887" w14:textId="77777777" w:rsidR="008F2812" w:rsidRDefault="00A12E87" w:rsidP="0059397A">
            <w:pPr>
              <w:pStyle w:val="ListParagraph"/>
              <w:numPr>
                <w:ilvl w:val="0"/>
                <w:numId w:val="34"/>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6688C246" w14:textId="77777777" w:rsidR="008F2812" w:rsidRDefault="00A12E87" w:rsidP="0059397A">
            <w:pPr>
              <w:pStyle w:val="ListParagraph"/>
              <w:numPr>
                <w:ilvl w:val="0"/>
                <w:numId w:val="34"/>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2791F277" w14:textId="77777777" w:rsidR="008F2812" w:rsidRPr="00885ABD" w:rsidRDefault="008F2812">
            <w:pPr>
              <w:rPr>
                <w:rFonts w:eastAsia="Calibri"/>
                <w:b/>
                <w:i/>
                <w:lang w:val="en-US"/>
              </w:rPr>
            </w:pPr>
          </w:p>
        </w:tc>
      </w:tr>
      <w:tr w:rsidR="008F2812" w:rsidRPr="00885ABD" w14:paraId="55079B7E" w14:textId="77777777">
        <w:tc>
          <w:tcPr>
            <w:tcW w:w="1053" w:type="dxa"/>
          </w:tcPr>
          <w:p w14:paraId="5E260A9D" w14:textId="1BCD6F24" w:rsidR="008F2812" w:rsidRPr="00885ABD" w:rsidRDefault="008F2812">
            <w:pPr>
              <w:rPr>
                <w:rFonts w:eastAsia="Calibri"/>
                <w:lang w:val="en-US"/>
              </w:rPr>
            </w:pPr>
          </w:p>
        </w:tc>
        <w:tc>
          <w:tcPr>
            <w:tcW w:w="8216" w:type="dxa"/>
          </w:tcPr>
          <w:p w14:paraId="747203C5" w14:textId="77777777" w:rsidR="008F2812" w:rsidRPr="00885ABD" w:rsidRDefault="008F2812">
            <w:pPr>
              <w:contextualSpacing/>
              <w:rPr>
                <w:rFonts w:eastAsia="Calibri" w:cs="ヒラギノ角ゴ Pro W3"/>
                <w:b/>
                <w:bCs/>
                <w:color w:val="000000" w:themeColor="text1"/>
                <w:kern w:val="24"/>
                <w:lang w:val="en-US"/>
              </w:rPr>
            </w:pPr>
          </w:p>
        </w:tc>
      </w:tr>
    </w:tbl>
    <w:p w14:paraId="1FE52597" w14:textId="77777777" w:rsidR="008F2812" w:rsidRPr="00885ABD" w:rsidRDefault="008F2812">
      <w:pPr>
        <w:ind w:left="360"/>
      </w:pPr>
    </w:p>
    <w:p w14:paraId="34DFCC27" w14:textId="77777777" w:rsidR="008F2812" w:rsidRPr="00885ABD" w:rsidRDefault="00A12E87">
      <w:pPr>
        <w:ind w:left="360"/>
      </w:pPr>
      <w:r w:rsidRPr="00885ABD">
        <w:lastRenderedPageBreak/>
        <w:t xml:space="preserve">Based on the proposals, most companies agree to define physical layer latency in RAN1, with proposals for how to define it. </w:t>
      </w:r>
    </w:p>
    <w:p w14:paraId="08A7B3C9" w14:textId="77777777" w:rsidR="008F2812" w:rsidRPr="00885ABD" w:rsidRDefault="008F2812">
      <w:pPr>
        <w:ind w:left="360"/>
      </w:pPr>
    </w:p>
    <w:p w14:paraId="24A8E1AA" w14:textId="77777777" w:rsidR="008F2812" w:rsidRPr="00885ABD" w:rsidRDefault="00A12E87">
      <w:pPr>
        <w:ind w:left="360"/>
        <w:rPr>
          <w:b/>
          <w:bCs/>
        </w:rPr>
      </w:pPr>
      <w:r w:rsidRPr="00885ABD">
        <w:rPr>
          <w:b/>
          <w:bCs/>
        </w:rPr>
        <w:t>Feature lead proposal 5: Physical layer latency is defined as</w:t>
      </w:r>
    </w:p>
    <w:p w14:paraId="7DE600B5" w14:textId="77777777" w:rsidR="008F2812" w:rsidRDefault="00A12E87" w:rsidP="0059397A">
      <w:pPr>
        <w:pStyle w:val="ListParagraph"/>
        <w:numPr>
          <w:ilvl w:val="0"/>
          <w:numId w:val="25"/>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7BB62AAB" w14:textId="77777777" w:rsidR="008F2812" w:rsidRDefault="00A12E87" w:rsidP="0059397A">
      <w:pPr>
        <w:pStyle w:val="ListParagraph"/>
        <w:numPr>
          <w:ilvl w:val="0"/>
          <w:numId w:val="25"/>
        </w:numPr>
        <w:rPr>
          <w:b/>
          <w:bCs/>
          <w:lang w:val="en-GB"/>
        </w:rPr>
      </w:pPr>
      <w:r>
        <w:rPr>
          <w:b/>
          <w:bCs/>
          <w:lang w:val="en-US"/>
        </w:rPr>
        <w:t xml:space="preserve">Option 2:  latency also includes latency of LMF averaging  over multiple UE measurement report occasions. (i.e. </w:t>
      </w:r>
      <w:proofErr w:type="spellStart"/>
      <w:r>
        <w:rPr>
          <w:b/>
          <w:bCs/>
          <w:lang w:val="en-US"/>
        </w:rPr>
        <w:t>T_Report</w:t>
      </w:r>
      <w:proofErr w:type="spellEnd"/>
      <w:r>
        <w:rPr>
          <w:b/>
          <w:bCs/>
          <w:lang w:val="en-US"/>
        </w:rPr>
        <w:t xml:space="preserve">  ×N , N≥1) and the time for UE to report the </w:t>
      </w:r>
      <w:r w:rsidRPr="008A4CBF">
        <w:rPr>
          <w:b/>
          <w:bCs/>
          <w:lang w:val="en-US"/>
        </w:rPr>
        <w:t>measurements.</w:t>
      </w:r>
    </w:p>
    <w:p w14:paraId="168FD956" w14:textId="77777777" w:rsidR="008F2812" w:rsidRPr="009B6241" w:rsidRDefault="008F2812"/>
    <w:p w14:paraId="27916B6C" w14:textId="77777777" w:rsidR="008F2812" w:rsidRPr="00885ABD" w:rsidRDefault="00A12E87">
      <w:r w:rsidRPr="00885ABD">
        <w:t>Companies are encouraged to provide their comments in the table below</w:t>
      </w:r>
    </w:p>
    <w:p w14:paraId="10D2C409" w14:textId="77777777" w:rsidR="008F2812" w:rsidRPr="00885ABD" w:rsidRDefault="008F2812"/>
    <w:tbl>
      <w:tblPr>
        <w:tblStyle w:val="TableGrid"/>
        <w:tblW w:w="9855" w:type="dxa"/>
        <w:tblLayout w:type="fixed"/>
        <w:tblLook w:val="04A0" w:firstRow="1" w:lastRow="0" w:firstColumn="1" w:lastColumn="0" w:noHBand="0" w:noVBand="1"/>
      </w:tblPr>
      <w:tblGrid>
        <w:gridCol w:w="1735"/>
        <w:gridCol w:w="8120"/>
      </w:tblGrid>
      <w:tr w:rsidR="008F2812" w14:paraId="68E0EA71" w14:textId="77777777">
        <w:tc>
          <w:tcPr>
            <w:tcW w:w="1735" w:type="dxa"/>
          </w:tcPr>
          <w:p w14:paraId="00B750C9" w14:textId="77777777" w:rsidR="008F2812" w:rsidRDefault="00A12E87">
            <w:pPr>
              <w:rPr>
                <w:rFonts w:eastAsia="Calibri"/>
              </w:rPr>
            </w:pPr>
            <w:r>
              <w:rPr>
                <w:rFonts w:eastAsia="Calibri"/>
              </w:rPr>
              <w:t>Company</w:t>
            </w:r>
          </w:p>
        </w:tc>
        <w:tc>
          <w:tcPr>
            <w:tcW w:w="8120" w:type="dxa"/>
          </w:tcPr>
          <w:p w14:paraId="13A2D563" w14:textId="77777777" w:rsidR="008F2812" w:rsidRDefault="00A12E87">
            <w:pPr>
              <w:rPr>
                <w:rFonts w:eastAsia="Calibri"/>
              </w:rPr>
            </w:pPr>
            <w:r>
              <w:rPr>
                <w:rFonts w:eastAsia="Calibri"/>
              </w:rPr>
              <w:t>Comment</w:t>
            </w:r>
          </w:p>
        </w:tc>
      </w:tr>
      <w:tr w:rsidR="008F2812" w:rsidRPr="00885ABD" w14:paraId="6358F6A8" w14:textId="77777777">
        <w:tc>
          <w:tcPr>
            <w:tcW w:w="1735" w:type="dxa"/>
          </w:tcPr>
          <w:p w14:paraId="178ECE3A" w14:textId="77777777" w:rsidR="008F2812" w:rsidRDefault="00A12E87">
            <w:pPr>
              <w:rPr>
                <w:rFonts w:eastAsia="Calibri"/>
              </w:rPr>
            </w:pPr>
            <w:r>
              <w:rPr>
                <w:rFonts w:eastAsia="Calibri"/>
              </w:rPr>
              <w:t>Nokia/NSB</w:t>
            </w:r>
          </w:p>
        </w:tc>
        <w:tc>
          <w:tcPr>
            <w:tcW w:w="8120" w:type="dxa"/>
          </w:tcPr>
          <w:p w14:paraId="5C8A48B5" w14:textId="77777777" w:rsidR="008F2812" w:rsidRPr="00885ABD" w:rsidRDefault="00A12E87">
            <w:pPr>
              <w:rPr>
                <w:rFonts w:eastAsia="Calibri"/>
                <w:lang w:val="en-US"/>
              </w:rPr>
            </w:pPr>
            <w:r w:rsidRPr="00885ABD">
              <w:rPr>
                <w:rFonts w:eastAsia="Calibri"/>
                <w:lang w:val="en-US"/>
              </w:rPr>
              <w:t xml:space="preserve">We think there are some good proposals for the physical layer latency in other AIs at this meeting. For example, in AI 8.5.3 our TDoc we provide the following Figure </w:t>
            </w:r>
          </w:p>
          <w:p w14:paraId="40142617" w14:textId="77777777" w:rsidR="008F2812" w:rsidRDefault="0059397A">
            <w:pPr>
              <w:jc w:val="center"/>
              <w:rPr>
                <w:rFonts w:eastAsia="Calibri"/>
              </w:rPr>
            </w:pPr>
            <w:r>
              <w:rPr>
                <w:noProof/>
                <w:lang w:val="en-US"/>
              </w:rPr>
              <w:object w:dxaOrig="6800" w:dyaOrig="3750" w14:anchorId="22EC1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0.5pt;height:188.25pt;mso-width-percent:0;mso-height-percent:0;mso-width-percent:0;mso-height-percent:0" o:ole="">
                  <v:imagedata r:id="rId14" o:title=""/>
                </v:shape>
                <o:OLEObject Type="Embed" ProgID="Visio.Drawing.15" ShapeID="_x0000_i1025" DrawAspect="Content" ObjectID="_1659429415" r:id="rId15"/>
              </w:object>
            </w:r>
          </w:p>
          <w:p w14:paraId="60060E21" w14:textId="77777777" w:rsidR="008F2812" w:rsidRPr="00885ABD" w:rsidRDefault="00A12E87">
            <w:pPr>
              <w:rPr>
                <w:rFonts w:eastAsia="Calibri"/>
                <w:lang w:val="en-US"/>
              </w:rPr>
            </w:pPr>
            <w:r w:rsidRPr="00885ABD">
              <w:rPr>
                <w:rFonts w:eastAsia="Calibri"/>
                <w:lang w:val="en-US"/>
              </w:rPr>
              <w:t xml:space="preserve">One way to define the physical layer latency (at least for DL techniques) is the time from PRS transmission until the gNB receives the RSTD measurement report.  </w:t>
            </w:r>
          </w:p>
        </w:tc>
      </w:tr>
      <w:tr w:rsidR="008F2812" w:rsidRPr="00885ABD" w14:paraId="5DF25D1C" w14:textId="77777777">
        <w:tc>
          <w:tcPr>
            <w:tcW w:w="1735" w:type="dxa"/>
          </w:tcPr>
          <w:p w14:paraId="66FB6FBC" w14:textId="77777777" w:rsidR="008F2812" w:rsidRDefault="00A12E87">
            <w:pPr>
              <w:rPr>
                <w:rFonts w:eastAsia="Calibri"/>
              </w:rPr>
            </w:pPr>
            <w:r>
              <w:rPr>
                <w:rFonts w:eastAsia="Calibri" w:hint="eastAsia"/>
              </w:rPr>
              <w:t>CATT</w:t>
            </w:r>
          </w:p>
        </w:tc>
        <w:tc>
          <w:tcPr>
            <w:tcW w:w="8120" w:type="dxa"/>
          </w:tcPr>
          <w:p w14:paraId="56FA5DEE" w14:textId="77777777" w:rsidR="008F2812" w:rsidRPr="00885ABD" w:rsidRDefault="00A12E87">
            <w:pPr>
              <w:rPr>
                <w:lang w:val="en-US"/>
              </w:rPr>
            </w:pPr>
            <w:r w:rsidRPr="00885ABD">
              <w:rPr>
                <w:rFonts w:eastAsia="Calibri" w:hint="eastAsia"/>
                <w:lang w:val="en-US"/>
              </w:rPr>
              <w:t>In our point of view, both Option 1 and Option 2 are not consider other factors which impact the latency, such as UL grant and scheduling delay, we slightly prefer Nokia/NSB</w:t>
            </w:r>
            <w:r w:rsidRPr="00885ABD">
              <w:rPr>
                <w:rFonts w:eastAsia="Calibri"/>
                <w:lang w:val="en-US"/>
              </w:rPr>
              <w:t>’</w:t>
            </w:r>
            <w:r w:rsidRPr="00885ABD">
              <w:rPr>
                <w:rFonts w:eastAsia="Calibri" w:hint="eastAsia"/>
                <w:lang w:val="en-US"/>
              </w:rPr>
              <w:t xml:space="preserve">s </w:t>
            </w:r>
            <w:r w:rsidRPr="00885ABD">
              <w:rPr>
                <w:rFonts w:eastAsia="Calibri"/>
                <w:lang w:val="en-US"/>
              </w:rPr>
              <w:t>definition</w:t>
            </w:r>
            <w:r w:rsidRPr="00885ABD">
              <w:rPr>
                <w:rFonts w:eastAsia="Calibri" w:hint="eastAsia"/>
                <w:lang w:val="en-US"/>
              </w:rPr>
              <w:t xml:space="preserve"> of physical layer latency. And if </w:t>
            </w:r>
            <w:r w:rsidRPr="00885ABD">
              <w:rPr>
                <w:rFonts w:eastAsia="Calibri"/>
                <w:lang w:val="en-US"/>
              </w:rPr>
              <w:t>the number of combined occasions of the DL</w:t>
            </w:r>
            <w:r w:rsidRPr="00885ABD">
              <w:rPr>
                <w:rFonts w:eastAsia="Calibri" w:hint="eastAsia"/>
                <w:lang w:val="en-US"/>
              </w:rPr>
              <w:t>-PRS</w:t>
            </w:r>
            <w:r w:rsidRPr="00885ABD">
              <w:rPr>
                <w:rFonts w:eastAsia="Calibri"/>
                <w:lang w:val="en-US"/>
              </w:rPr>
              <w:t xml:space="preserve"> or </w:t>
            </w:r>
            <w:r w:rsidRPr="00885ABD">
              <w:rPr>
                <w:rFonts w:eastAsia="Calibri" w:hint="eastAsia"/>
                <w:lang w:val="en-US"/>
              </w:rPr>
              <w:t>S</w:t>
            </w:r>
            <w:r w:rsidRPr="00885ABD">
              <w:rPr>
                <w:rFonts w:eastAsia="Calibri"/>
                <w:lang w:val="en-US"/>
              </w:rPr>
              <w:t>RS</w:t>
            </w:r>
            <w:r w:rsidRPr="00885ABD">
              <w:rPr>
                <w:rFonts w:eastAsia="Calibri" w:hint="eastAsia"/>
                <w:lang w:val="en-US"/>
              </w:rPr>
              <w:t>-Pos</w:t>
            </w:r>
            <w:r w:rsidRPr="00885ABD">
              <w:rPr>
                <w:rFonts w:eastAsia="Calibri"/>
                <w:lang w:val="en-US"/>
              </w:rPr>
              <w:t xml:space="preserve"> to derive the measurements</w:t>
            </w:r>
            <w:r w:rsidRPr="00885ABD">
              <w:rPr>
                <w:rFonts w:eastAsia="Calibri" w:hint="eastAsia"/>
                <w:lang w:val="en-US"/>
              </w:rPr>
              <w:t xml:space="preserve"> is more than 1 (assuming it is N), the one-shot latency should be</w:t>
            </w:r>
            <w:r w:rsidRPr="00885ABD">
              <w:rPr>
                <w:rFonts w:eastAsia="Calibri"/>
                <w:lang w:val="en-US"/>
              </w:rPr>
              <w:t xml:space="preserve"> multiplied by </w:t>
            </w:r>
            <w:r w:rsidRPr="00885ABD">
              <w:rPr>
                <w:rFonts w:eastAsia="Calibri" w:hint="eastAsia"/>
                <w:lang w:val="en-US"/>
              </w:rPr>
              <w:t>N.</w:t>
            </w:r>
          </w:p>
        </w:tc>
      </w:tr>
      <w:tr w:rsidR="008F2812" w:rsidRPr="00885ABD" w14:paraId="4EF0E86B" w14:textId="77777777">
        <w:tc>
          <w:tcPr>
            <w:tcW w:w="1735" w:type="dxa"/>
          </w:tcPr>
          <w:p w14:paraId="35EAD95C" w14:textId="77777777" w:rsidR="008F2812" w:rsidRDefault="00A12E87">
            <w:pPr>
              <w:rPr>
                <w:rFonts w:eastAsia="Calibri"/>
              </w:rPr>
            </w:pPr>
            <w:r>
              <w:rPr>
                <w:rFonts w:eastAsia="DengXian" w:hint="eastAsia"/>
              </w:rPr>
              <w:t>H</w:t>
            </w:r>
            <w:r>
              <w:rPr>
                <w:rFonts w:eastAsia="DengXian"/>
              </w:rPr>
              <w:t>uawei/HiSilicon</w:t>
            </w:r>
          </w:p>
        </w:tc>
        <w:tc>
          <w:tcPr>
            <w:tcW w:w="8120" w:type="dxa"/>
          </w:tcPr>
          <w:p w14:paraId="0DA15E44" w14:textId="77777777" w:rsidR="008F2812" w:rsidRPr="00885ABD" w:rsidRDefault="00A12E87">
            <w:pPr>
              <w:rPr>
                <w:rFonts w:eastAsia="DengXian"/>
                <w:lang w:val="en-US"/>
              </w:rPr>
            </w:pPr>
            <w:r w:rsidRPr="00885ABD">
              <w:rPr>
                <w:rFonts w:eastAsia="DengXian" w:hint="eastAsia"/>
                <w:lang w:val="en-US"/>
              </w:rPr>
              <w:t>R</w:t>
            </w:r>
            <w:r w:rsidRPr="00885ABD">
              <w:rPr>
                <w:rFonts w:eastAsia="DengXian"/>
                <w:lang w:val="en-US"/>
              </w:rPr>
              <w:t>egarding Nokia’s proposal, normally SR transmission should be followed by a BSR from UE, followed by the actual transmission if SR is modelled here.</w:t>
            </w:r>
          </w:p>
          <w:p w14:paraId="02AA00E4" w14:textId="77777777" w:rsidR="008F2812" w:rsidRPr="00885ABD" w:rsidRDefault="00A12E87">
            <w:pPr>
              <w:rPr>
                <w:rFonts w:eastAsia="Calibri"/>
                <w:lang w:val="en-US"/>
              </w:rPr>
            </w:pPr>
            <w:r w:rsidRPr="00885ABD">
              <w:rPr>
                <w:rFonts w:eastAsia="DengXian"/>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8F2812" w:rsidRPr="00885ABD" w14:paraId="5A8FB668" w14:textId="77777777">
        <w:tc>
          <w:tcPr>
            <w:tcW w:w="1735" w:type="dxa"/>
          </w:tcPr>
          <w:p w14:paraId="0B11368E" w14:textId="77777777" w:rsidR="008F2812" w:rsidRDefault="00A12E87">
            <w:pPr>
              <w:rPr>
                <w:rFonts w:eastAsia="DengXian"/>
              </w:rPr>
            </w:pPr>
            <w:r>
              <w:rPr>
                <w:rFonts w:eastAsia="DengXian" w:hint="eastAsia"/>
              </w:rPr>
              <w:lastRenderedPageBreak/>
              <w:t>v</w:t>
            </w:r>
            <w:r>
              <w:rPr>
                <w:rFonts w:eastAsia="DengXian"/>
              </w:rPr>
              <w:t>ivo</w:t>
            </w:r>
          </w:p>
        </w:tc>
        <w:tc>
          <w:tcPr>
            <w:tcW w:w="8120" w:type="dxa"/>
          </w:tcPr>
          <w:p w14:paraId="2E669C5C"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s we have illustrated in out TDoc</w:t>
            </w:r>
            <w:r w:rsidRPr="00885ABD">
              <w:rPr>
                <w:rFonts w:eastAsia="Calibri"/>
                <w:lang w:val="en-US"/>
              </w:rPr>
              <w:t xml:space="preserve"> </w:t>
            </w:r>
            <w:r w:rsidRPr="00885ABD">
              <w:rPr>
                <w:rFonts w:eastAsia="DengXian"/>
                <w:lang w:val="en-US"/>
              </w:rPr>
              <w:t xml:space="preserve">R1-2005380, we think the physical latency can be defined as the following, which including measurement gap configuration process, RS measurement process and reporting process.  </w:t>
            </w:r>
          </w:p>
          <w:p w14:paraId="318946CC" w14:textId="77777777" w:rsidR="008F2812" w:rsidRDefault="0059397A">
            <w:pPr>
              <w:rPr>
                <w:rFonts w:eastAsia="Calibri"/>
              </w:rPr>
            </w:pPr>
            <w:r>
              <w:rPr>
                <w:noProof/>
                <w:lang w:val="en-US"/>
              </w:rPr>
              <w:object w:dxaOrig="7910" w:dyaOrig="2620" w14:anchorId="55E87E7F">
                <v:shape id="_x0000_i1026" type="#_x0000_t75" alt="" style="width:396pt;height:130.5pt;mso-width-percent:0;mso-height-percent:0;mso-width-percent:0;mso-height-percent:0" o:ole="">
                  <v:imagedata r:id="rId16" o:title=""/>
                </v:shape>
                <o:OLEObject Type="Embed" ProgID="Visio.Drawing.15" ShapeID="_x0000_i1026" DrawAspect="Content" ObjectID="_1659429416" r:id="rId17"/>
              </w:object>
            </w:r>
          </w:p>
          <w:p w14:paraId="7A6DBD9F" w14:textId="77777777" w:rsidR="008F2812" w:rsidRDefault="003478C6">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A12E87">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5F1081D5" w14:textId="77777777" w:rsidR="008F2812" w:rsidRPr="00885ABD" w:rsidRDefault="003478C6"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A12E87" w:rsidRPr="00885ABD">
              <w:rPr>
                <w:rFonts w:eastAsia="Calibri" w:cs="Times New Roman"/>
                <w:b/>
                <w:i/>
                <w:sz w:val="20"/>
                <w:szCs w:val="20"/>
                <w:lang w:val="en-US"/>
              </w:rPr>
              <w:t xml:space="preserve"> is the periodicity of PRS</w:t>
            </w:r>
          </w:p>
          <w:p w14:paraId="1751B900" w14:textId="77777777" w:rsidR="008F2812" w:rsidRPr="00885ABD" w:rsidRDefault="00A12E87" w:rsidP="0059397A">
            <w:pPr>
              <w:numPr>
                <w:ilvl w:val="0"/>
                <w:numId w:val="35"/>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sidRPr="00885ABD">
              <w:rPr>
                <w:rFonts w:eastAsia="Calibri" w:cs="Times New Roman"/>
                <w:b/>
                <w:i/>
                <w:sz w:val="20"/>
                <w:szCs w:val="20"/>
                <w:lang w:val="en-US"/>
              </w:rPr>
              <w:t xml:space="preserve">is up to UE ability and the signal that needs to measure, </w:t>
            </w:r>
            <w:r w:rsidRPr="00885ABD">
              <w:rPr>
                <w:rFonts w:eastAsia="Calibri" w:cs="Times New Roman" w:hint="eastAsia"/>
                <w:b/>
                <w:i/>
                <w:sz w:val="20"/>
                <w:szCs w:val="20"/>
                <w:lang w:val="en-US"/>
              </w:rPr>
              <w:t>as</w:t>
            </w:r>
            <w:r w:rsidRPr="00885ABD">
              <w:rPr>
                <w:rFonts w:eastAsia="Calibri" w:cs="Times New Roman"/>
                <w:b/>
                <w:i/>
                <w:sz w:val="20"/>
                <w:szCs w:val="20"/>
                <w:lang w:val="en-US"/>
              </w:rPr>
              <w:t xml:space="preserve"> </w:t>
            </w:r>
            <w:r w:rsidRPr="00885ABD">
              <w:rPr>
                <w:rFonts w:eastAsia="Calibri" w:cs="Times New Roman" w:hint="eastAsia"/>
                <w:b/>
                <w:i/>
                <w:sz w:val="20"/>
                <w:szCs w:val="20"/>
                <w:lang w:val="en-US"/>
              </w:rPr>
              <w:t>usually</w:t>
            </w:r>
          </w:p>
          <w:p w14:paraId="3532E8B4" w14:textId="77777777" w:rsidR="008F2812" w:rsidRPr="00885ABD" w:rsidRDefault="003478C6"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A12E87" w:rsidRPr="00885ABD">
              <w:rPr>
                <w:rFonts w:eastAsia="Calibri" w:cs="Times New Roman"/>
                <w:b/>
                <w:i/>
                <w:sz w:val="20"/>
                <w:szCs w:val="20"/>
                <w:lang w:val="en-US"/>
              </w:rPr>
              <w:t xml:space="preserve"> is the periodicity of the measurement gap</w:t>
            </w:r>
          </w:p>
          <w:p w14:paraId="7D16019A" w14:textId="77777777" w:rsidR="008F2812" w:rsidRPr="00885ABD" w:rsidRDefault="003478C6"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request the gap</w:t>
            </w:r>
          </w:p>
          <w:p w14:paraId="50486456" w14:textId="77777777" w:rsidR="008F2812" w:rsidRPr="00885ABD" w:rsidRDefault="003478C6"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required by UE to configure gaps; RRC reconfiguration delay</w:t>
            </w:r>
          </w:p>
          <w:p w14:paraId="043E0698" w14:textId="77777777" w:rsidR="008F2812" w:rsidRPr="00885ABD" w:rsidRDefault="003478C6">
            <w:pPr>
              <w:rPr>
                <w:rFonts w:eastAsia="DengXian"/>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report</w:t>
            </w:r>
          </w:p>
        </w:tc>
      </w:tr>
      <w:tr w:rsidR="008F2812" w:rsidRPr="00885ABD" w14:paraId="1509EC30" w14:textId="77777777">
        <w:tc>
          <w:tcPr>
            <w:tcW w:w="1735" w:type="dxa"/>
          </w:tcPr>
          <w:p w14:paraId="56558EAB" w14:textId="77777777" w:rsidR="008F2812" w:rsidRDefault="00A12E87">
            <w:pPr>
              <w:rPr>
                <w:rFonts w:eastAsia="Malgun Gothic"/>
              </w:rPr>
            </w:pPr>
            <w:r>
              <w:rPr>
                <w:rFonts w:eastAsia="Malgun Gothic" w:hint="eastAsia"/>
              </w:rPr>
              <w:t>LG</w:t>
            </w:r>
          </w:p>
        </w:tc>
        <w:tc>
          <w:tcPr>
            <w:tcW w:w="8120" w:type="dxa"/>
          </w:tcPr>
          <w:p w14:paraId="2B4F1CA0" w14:textId="77777777" w:rsidR="008F2812" w:rsidRPr="00885ABD" w:rsidRDefault="00A12E87">
            <w:pPr>
              <w:rPr>
                <w:rFonts w:eastAsia="DengXian"/>
                <w:lang w:val="en-US"/>
              </w:rPr>
            </w:pPr>
            <w:r w:rsidRPr="00885ABD">
              <w:rPr>
                <w:rFonts w:eastAsia="Malgun Gothic"/>
                <w:lang w:val="en-US"/>
              </w:rPr>
              <w:t xml:space="preserve">We are same on the page with </w:t>
            </w:r>
            <w:proofErr w:type="spellStart"/>
            <w:r w:rsidRPr="00885ABD">
              <w:rPr>
                <w:rFonts w:eastAsia="Malgun Gothic"/>
                <w:lang w:val="en-US"/>
              </w:rPr>
              <w:t>nokia</w:t>
            </w:r>
            <w:proofErr w:type="spellEnd"/>
            <w:r w:rsidRPr="00885ABD">
              <w:rPr>
                <w:rFonts w:eastAsia="Malgun Gothic"/>
                <w:lang w:val="en-US"/>
              </w:rPr>
              <w:t>/NSB’s view</w:t>
            </w:r>
            <w:r w:rsidRPr="00885ABD">
              <w:rPr>
                <w:rFonts w:eastAsia="Malgun Gothic" w:hint="eastAsia"/>
                <w:lang w:val="en-US"/>
              </w:rPr>
              <w:t>.</w:t>
            </w:r>
            <w:r w:rsidRPr="00885ABD">
              <w:rPr>
                <w:rFonts w:eastAsia="Malgun Gothic"/>
                <w:lang w:val="en-US"/>
              </w:rPr>
              <w:t xml:space="preserve"> In addition, the procedure can change in accordance with UE-based or UE-assistance mode, so we also need to consider it.</w:t>
            </w:r>
          </w:p>
        </w:tc>
      </w:tr>
    </w:tbl>
    <w:p w14:paraId="272FF1BB" w14:textId="77777777" w:rsidR="00AC07B0" w:rsidRPr="00885ABD" w:rsidRDefault="00AC07B0">
      <w:r w:rsidRPr="00885ABD">
        <w:br w:type="page"/>
      </w:r>
    </w:p>
    <w:tbl>
      <w:tblPr>
        <w:tblStyle w:val="TableGrid"/>
        <w:tblW w:w="9855" w:type="dxa"/>
        <w:tblLayout w:type="fixed"/>
        <w:tblLook w:val="04A0" w:firstRow="1" w:lastRow="0" w:firstColumn="1" w:lastColumn="0" w:noHBand="0" w:noVBand="1"/>
      </w:tblPr>
      <w:tblGrid>
        <w:gridCol w:w="1735"/>
        <w:gridCol w:w="8120"/>
      </w:tblGrid>
      <w:tr w:rsidR="009F1BF8" w:rsidRPr="00885ABD" w14:paraId="472CDB4A" w14:textId="77777777">
        <w:tc>
          <w:tcPr>
            <w:tcW w:w="1735" w:type="dxa"/>
          </w:tcPr>
          <w:p w14:paraId="38B69A8C" w14:textId="7A90FC67" w:rsidR="009F1BF8" w:rsidRDefault="009F1BF8">
            <w:pPr>
              <w:rPr>
                <w:rFonts w:eastAsia="Malgun Gothic"/>
              </w:rPr>
            </w:pPr>
            <w:r>
              <w:rPr>
                <w:rFonts w:eastAsia="Malgun Gothic"/>
              </w:rPr>
              <w:lastRenderedPageBreak/>
              <w:t>Qualcomm</w:t>
            </w:r>
          </w:p>
        </w:tc>
        <w:tc>
          <w:tcPr>
            <w:tcW w:w="8120" w:type="dxa"/>
          </w:tcPr>
          <w:p w14:paraId="5053ADAC" w14:textId="77777777" w:rsidR="009F1BF8" w:rsidRPr="00885ABD" w:rsidRDefault="009F1BF8">
            <w:pPr>
              <w:rPr>
                <w:rFonts w:eastAsia="Malgun Gothic"/>
                <w:lang w:val="en-US"/>
              </w:rPr>
            </w:pPr>
            <w:r w:rsidRPr="00885ABD">
              <w:rPr>
                <w:rFonts w:eastAsia="Malgun Gothic"/>
                <w:lang w:val="en-US"/>
              </w:rPr>
              <w:t xml:space="preserve">We don’t agree with the proposals above. </w:t>
            </w:r>
          </w:p>
          <w:p w14:paraId="353A7DE5" w14:textId="77777777" w:rsidR="009F1BF8" w:rsidRPr="00885ABD" w:rsidRDefault="009F1BF8">
            <w:pPr>
              <w:rPr>
                <w:rFonts w:eastAsia="Malgun Gothic"/>
                <w:lang w:val="en-US"/>
              </w:rPr>
            </w:pPr>
            <w:r w:rsidRPr="00885ABD">
              <w:rPr>
                <w:rFonts w:eastAsia="Malgun Gothic"/>
                <w:lang w:val="en-US"/>
              </w:rPr>
              <w:t xml:space="preserve">There are several papers with much more detailed (and correct) approach. The simplified approach hides the actual big latency factors (e.g. </w:t>
            </w:r>
            <w:proofErr w:type="spellStart"/>
            <w:r w:rsidRPr="00885ABD">
              <w:rPr>
                <w:rFonts w:eastAsia="Malgun Gothic"/>
                <w:lang w:val="en-US"/>
              </w:rPr>
              <w:t>Measuremnt</w:t>
            </w:r>
            <w:proofErr w:type="spellEnd"/>
            <w:r w:rsidRPr="00885ABD">
              <w:rPr>
                <w:rFonts w:eastAsia="Malgun Gothic"/>
                <w:lang w:val="en-US"/>
              </w:rPr>
              <w:t xml:space="preserve"> gap configuration as an example). </w:t>
            </w:r>
          </w:p>
          <w:p w14:paraId="1FFC8EF0" w14:textId="77777777" w:rsidR="009F1BF8" w:rsidRPr="00885ABD" w:rsidRDefault="009F1BF8">
            <w:pPr>
              <w:rPr>
                <w:rFonts w:eastAsia="Malgun Gothic"/>
                <w:lang w:val="en-US"/>
              </w:rPr>
            </w:pPr>
            <w:r w:rsidRPr="00885ABD">
              <w:rPr>
                <w:rFonts w:eastAsia="Malgun Gothic"/>
                <w:lang w:val="en-US"/>
              </w:rPr>
              <w:t>We can try to agree where the physical layer starts and where it ends.</w:t>
            </w:r>
          </w:p>
          <w:p w14:paraId="37045160" w14:textId="77777777" w:rsidR="009F1BF8" w:rsidRPr="00885ABD" w:rsidRDefault="009F1BF8" w:rsidP="009F1BF8">
            <w:pPr>
              <w:rPr>
                <w:rFonts w:eastAsia="Malgun Gothic"/>
                <w:b/>
                <w:bCs/>
                <w:i/>
                <w:iCs/>
                <w:lang w:val="en-US"/>
              </w:rPr>
            </w:pPr>
          </w:p>
          <w:p w14:paraId="3BB28E97" w14:textId="623616D4" w:rsidR="009F1BF8" w:rsidRPr="00885ABD" w:rsidRDefault="00662E8A" w:rsidP="009F1BF8">
            <w:pPr>
              <w:rPr>
                <w:rFonts w:eastAsia="Malgun Gothic"/>
                <w:b/>
                <w:bCs/>
                <w:i/>
                <w:iCs/>
                <w:lang w:val="en-US"/>
              </w:rPr>
            </w:pPr>
            <w:r w:rsidRPr="00885ABD">
              <w:rPr>
                <w:rFonts w:eastAsia="Malgun Gothic"/>
                <w:b/>
                <w:bCs/>
                <w:i/>
                <w:iCs/>
                <w:u w:val="single"/>
                <w:lang w:val="en-US"/>
              </w:rPr>
              <w:t xml:space="preserve">Alternative </w:t>
            </w:r>
            <w:r w:rsidR="009F1BF8" w:rsidRPr="00885ABD">
              <w:rPr>
                <w:rFonts w:eastAsia="Malgun Gothic"/>
                <w:b/>
                <w:bCs/>
                <w:i/>
                <w:iCs/>
                <w:u w:val="single"/>
                <w:lang w:val="en-US"/>
              </w:rPr>
              <w:t>Proposal</w:t>
            </w:r>
            <w:r w:rsidR="00280881" w:rsidRPr="00885ABD">
              <w:rPr>
                <w:rFonts w:eastAsia="Malgun Gothic"/>
                <w:b/>
                <w:bCs/>
                <w:i/>
                <w:iCs/>
                <w:u w:val="single"/>
                <w:lang w:val="en-US"/>
              </w:rPr>
              <w:t xml:space="preserve"> on </w:t>
            </w:r>
            <w:proofErr w:type="spellStart"/>
            <w:r w:rsidR="00280881" w:rsidRPr="00885ABD">
              <w:rPr>
                <w:rFonts w:eastAsia="Malgun Gothic"/>
                <w:b/>
                <w:bCs/>
                <w:i/>
                <w:iCs/>
                <w:u w:val="single"/>
                <w:lang w:val="en-US"/>
              </w:rPr>
              <w:t>PHy</w:t>
            </w:r>
            <w:proofErr w:type="spellEnd"/>
            <w:r w:rsidR="00280881" w:rsidRPr="00885ABD">
              <w:rPr>
                <w:rFonts w:eastAsia="Malgun Gothic"/>
                <w:b/>
                <w:bCs/>
                <w:i/>
                <w:iCs/>
                <w:u w:val="single"/>
                <w:lang w:val="en-US"/>
              </w:rPr>
              <w:t>-layer Latency</w:t>
            </w:r>
            <w:r w:rsidR="009F1BF8" w:rsidRPr="00885ABD">
              <w:rPr>
                <w:rFonts w:eastAsia="Malgun Gothic"/>
                <w:b/>
                <w:bCs/>
                <w:i/>
                <w:iCs/>
                <w:lang w:val="en-US"/>
              </w:rPr>
              <w:t xml:space="preserve">: For PHY-layer latency analysis consider the time duration between the following time instances: </w:t>
            </w:r>
          </w:p>
          <w:p w14:paraId="4C1511F8" w14:textId="77777777" w:rsidR="009F1BF8" w:rsidRPr="009F1BF8" w:rsidRDefault="009F1BF8" w:rsidP="0059397A">
            <w:pPr>
              <w:pStyle w:val="ListParagraph"/>
              <w:numPr>
                <w:ilvl w:val="0"/>
                <w:numId w:val="43"/>
              </w:numPr>
              <w:rPr>
                <w:rFonts w:eastAsia="Malgun Gothic"/>
                <w:b/>
                <w:bCs/>
                <w:i/>
                <w:iCs/>
                <w:lang w:val="en-GB"/>
              </w:rPr>
            </w:pPr>
            <w:r>
              <w:rPr>
                <w:rFonts w:eastAsia="Malgun Gothic"/>
                <w:b/>
                <w:bCs/>
                <w:i/>
                <w:iCs/>
                <w:lang w:val="en-GB"/>
              </w:rPr>
              <w:t>Start Time</w:t>
            </w:r>
            <w:r w:rsidRPr="009F1BF8">
              <w:rPr>
                <w:rFonts w:eastAsia="Malgun Gothic"/>
                <w:b/>
                <w:bCs/>
                <w:i/>
                <w:iCs/>
                <w:lang w:val="en-GB"/>
              </w:rPr>
              <w:t xml:space="preserve">: Transmission of the PDSCH </w:t>
            </w:r>
            <w:r>
              <w:rPr>
                <w:rFonts w:eastAsia="Malgun Gothic"/>
                <w:b/>
                <w:bCs/>
                <w:i/>
                <w:iCs/>
                <w:lang w:val="en-GB"/>
              </w:rPr>
              <w:t>f</w:t>
            </w:r>
            <w:r w:rsidRPr="009F1BF8">
              <w:rPr>
                <w:rFonts w:eastAsia="Malgun Gothic"/>
                <w:b/>
                <w:bCs/>
                <w:i/>
                <w:iCs/>
                <w:lang w:val="en-GB"/>
              </w:rPr>
              <w:t xml:space="preserve">rom the gNB </w:t>
            </w:r>
            <w:r>
              <w:rPr>
                <w:rFonts w:eastAsia="Malgun Gothic"/>
                <w:b/>
                <w:bCs/>
                <w:i/>
                <w:iCs/>
                <w:lang w:val="en-GB"/>
              </w:rPr>
              <w:t xml:space="preserve">that is </w:t>
            </w:r>
            <w:r w:rsidRPr="009F1BF8">
              <w:rPr>
                <w:rFonts w:eastAsia="Malgun Gothic"/>
                <w:b/>
                <w:bCs/>
                <w:i/>
                <w:iCs/>
                <w:lang w:val="en-GB"/>
              </w:rPr>
              <w:t xml:space="preserve">carrying the location request message </w:t>
            </w:r>
          </w:p>
          <w:p w14:paraId="5F5F2C23" w14:textId="77777777" w:rsidR="009F1BF8" w:rsidRPr="009F1BF8" w:rsidRDefault="009F1BF8" w:rsidP="0059397A">
            <w:pPr>
              <w:pStyle w:val="ListParagraph"/>
              <w:numPr>
                <w:ilvl w:val="0"/>
                <w:numId w:val="43"/>
              </w:numPr>
              <w:rPr>
                <w:rFonts w:eastAsia="Malgun Gothic"/>
                <w:b/>
                <w:bCs/>
                <w:i/>
                <w:iCs/>
                <w:lang w:val="en-GB"/>
              </w:rPr>
            </w:pPr>
            <w:r>
              <w:rPr>
                <w:rFonts w:eastAsia="Malgun Gothic"/>
                <w:b/>
                <w:bCs/>
                <w:i/>
                <w:iCs/>
                <w:lang w:val="en-GB"/>
              </w:rPr>
              <w:t>End Time</w:t>
            </w:r>
            <w:r w:rsidRPr="009F1BF8">
              <w:rPr>
                <w:rFonts w:eastAsia="Malgun Gothic"/>
                <w:b/>
                <w:bCs/>
                <w:i/>
                <w:iCs/>
                <w:lang w:val="en-GB"/>
              </w:rPr>
              <w:t>: Decoding of the PHY-layer PUSCH carrying the UE’s report</w:t>
            </w:r>
          </w:p>
          <w:p w14:paraId="612D1AC5" w14:textId="77777777" w:rsidR="009F1BF8" w:rsidRPr="00885ABD" w:rsidRDefault="009F1BF8" w:rsidP="009F1BF8">
            <w:pPr>
              <w:rPr>
                <w:rFonts w:eastAsia="Malgun Gothic"/>
                <w:lang w:val="en-US"/>
              </w:rPr>
            </w:pPr>
          </w:p>
          <w:p w14:paraId="39181E98" w14:textId="4C76FEA0" w:rsidR="00440C54" w:rsidRPr="00885ABD" w:rsidRDefault="009F1BF8" w:rsidP="00280881">
            <w:pPr>
              <w:rPr>
                <w:rFonts w:eastAsia="Malgun Gothic"/>
                <w:lang w:val="en-US"/>
              </w:rPr>
            </w:pPr>
            <w:r w:rsidRPr="00885ABD">
              <w:rPr>
                <w:rFonts w:eastAsia="Malgun Gothic"/>
                <w:lang w:val="en-US"/>
              </w:rPr>
              <w:t xml:space="preserve">The above includes, all the necessary </w:t>
            </w:r>
            <w:proofErr w:type="spellStart"/>
            <w:r w:rsidRPr="00885ABD">
              <w:rPr>
                <w:rFonts w:eastAsia="Malgun Gothic"/>
                <w:lang w:val="en-US"/>
              </w:rPr>
              <w:t>phy</w:t>
            </w:r>
            <w:proofErr w:type="spellEnd"/>
            <w:r w:rsidRPr="00885ABD">
              <w:rPr>
                <w:rFonts w:eastAsia="Malgun Gothic"/>
                <w:lang w:val="en-US"/>
              </w:rPr>
              <w:t xml:space="preserve"> layer aspects: the first PDSCH carrying the location request, UE requesting measurement gap, </w:t>
            </w:r>
            <w:proofErr w:type="spellStart"/>
            <w:r w:rsidRPr="00885ABD">
              <w:rPr>
                <w:rFonts w:eastAsia="Malgun Gothic"/>
                <w:lang w:val="en-US"/>
              </w:rPr>
              <w:t>gNb</w:t>
            </w:r>
            <w:proofErr w:type="spellEnd"/>
            <w:r w:rsidRPr="00885ABD">
              <w:rPr>
                <w:rFonts w:eastAsia="Malgun Gothic"/>
                <w:lang w:val="en-US"/>
              </w:rPr>
              <w:t xml:space="preserve"> configuring MG, UE receiving PRS, UE processing PRS, UE transmitting the UL package, gNB decoding the PUSCH package. Note that in the URLLC SI, gNB decoding timeline of PUSCH was also considered, and can be used as starting point. </w:t>
            </w:r>
          </w:p>
          <w:p w14:paraId="0C13110D" w14:textId="77777777" w:rsidR="00280881" w:rsidRPr="00885ABD" w:rsidRDefault="00280881" w:rsidP="00280881">
            <w:pPr>
              <w:rPr>
                <w:rFonts w:eastAsia="Malgun Gothic"/>
                <w:lang w:val="en-US"/>
              </w:rPr>
            </w:pPr>
          </w:p>
          <w:p w14:paraId="70A4BA6E" w14:textId="31F97E43" w:rsidR="00440C54" w:rsidRPr="000B3080" w:rsidRDefault="00440C54" w:rsidP="009F1BF8">
            <w:pPr>
              <w:rPr>
                <w:rFonts w:eastAsia="Malgun Gothic"/>
                <w:b/>
                <w:bCs/>
                <w:lang w:val="en-US"/>
                <w:rPrChange w:id="11" w:author="Author" w:date="2020-08-18T11:45:00Z">
                  <w:rPr>
                    <w:rFonts w:eastAsia="Malgun Gothic"/>
                  </w:rPr>
                </w:rPrChange>
              </w:rPr>
            </w:pPr>
            <w:r w:rsidRPr="000B3080">
              <w:rPr>
                <w:rFonts w:eastAsia="Malgun Gothic"/>
                <w:b/>
                <w:bCs/>
                <w:rPrChange w:id="12" w:author="Author" w:date="2020-08-18T11:45:00Z">
                  <w:rPr>
                    <w:rFonts w:eastAsia="Malgun Gothic"/>
                  </w:rPr>
                </w:rPrChange>
              </w:rPr>
              <w:t xml:space="preserve">A Proposal </w:t>
            </w:r>
            <w:r w:rsidR="00AC07B0" w:rsidRPr="000B3080">
              <w:rPr>
                <w:rFonts w:eastAsia="Malgun Gothic"/>
                <w:b/>
                <w:bCs/>
                <w:rPrChange w:id="13" w:author="Author" w:date="2020-08-18T11:45:00Z">
                  <w:rPr>
                    <w:rFonts w:eastAsia="Malgun Gothic"/>
                  </w:rPr>
                </w:rPrChange>
              </w:rPr>
              <w:t>on High layer latency evaluation is also needed</w:t>
            </w:r>
            <w:r w:rsidR="00662E8A" w:rsidRPr="00885ABD">
              <w:rPr>
                <w:rFonts w:eastAsia="Malgun Gothic"/>
                <w:b/>
                <w:bCs/>
                <w:lang w:val="en-US"/>
              </w:rPr>
              <w:t xml:space="preserve">, based on the previous discussion. </w:t>
            </w:r>
          </w:p>
          <w:p w14:paraId="5AED496D" w14:textId="77777777" w:rsidR="00AC07B0" w:rsidRPr="008A4CBF" w:rsidRDefault="00AC07B0" w:rsidP="00AC07B0">
            <w:pPr>
              <w:pStyle w:val="ListParagraph"/>
              <w:ind w:left="567"/>
              <w:rPr>
                <w:lang w:val="en-US"/>
              </w:rPr>
            </w:pPr>
            <w:r w:rsidRPr="008A4CBF">
              <w:rPr>
                <w:highlight w:val="green"/>
                <w:lang w:val="en-US"/>
              </w:rPr>
              <w:t>Agreement:</w:t>
            </w:r>
          </w:p>
          <w:p w14:paraId="5C26BC61" w14:textId="77777777" w:rsidR="00AC07B0" w:rsidRPr="008A4CBF" w:rsidRDefault="00AC07B0" w:rsidP="00AC07B0">
            <w:pPr>
              <w:pStyle w:val="ListParagraph"/>
              <w:ind w:left="567"/>
              <w:rPr>
                <w:lang w:val="en-US"/>
              </w:rPr>
            </w:pPr>
            <w:r w:rsidRPr="008A4CBF">
              <w:rPr>
                <w:lang w:val="en-US"/>
              </w:rPr>
              <w:t>Higher layer positioning latency can be evaluated in this SI.</w:t>
            </w:r>
          </w:p>
          <w:p w14:paraId="7B1E878D" w14:textId="77777777" w:rsidR="00C210BB" w:rsidRPr="008A4CBF" w:rsidRDefault="00AC07B0" w:rsidP="0059397A">
            <w:pPr>
              <w:pStyle w:val="ListParagraph"/>
              <w:numPr>
                <w:ilvl w:val="0"/>
                <w:numId w:val="44"/>
              </w:numPr>
              <w:ind w:left="927"/>
              <w:rPr>
                <w:lang w:val="en-US"/>
              </w:rPr>
            </w:pPr>
            <w:r w:rsidRPr="008A4CBF">
              <w:rPr>
                <w:lang w:val="en-US"/>
              </w:rPr>
              <w:t>FFS: how to evaluate higher-layer positioning latency</w:t>
            </w:r>
          </w:p>
          <w:p w14:paraId="45E1FE04" w14:textId="7D3BD31A" w:rsidR="00AC07B0" w:rsidRPr="008A4CBF" w:rsidRDefault="00AC07B0" w:rsidP="0059397A">
            <w:pPr>
              <w:pStyle w:val="ListParagraph"/>
              <w:numPr>
                <w:ilvl w:val="0"/>
                <w:numId w:val="44"/>
              </w:numPr>
              <w:ind w:left="927"/>
              <w:rPr>
                <w:lang w:val="en-US"/>
              </w:rPr>
            </w:pPr>
            <w:r w:rsidRPr="00885ABD">
              <w:rPr>
                <w:lang w:val="en-US"/>
              </w:rPr>
              <w:t>FFS: which higher-layers should be included in the evaluation</w:t>
            </w:r>
          </w:p>
          <w:p w14:paraId="2870537F" w14:textId="77777777" w:rsidR="00662E8A" w:rsidRPr="00885ABD" w:rsidRDefault="00662E8A" w:rsidP="00AC07B0">
            <w:pPr>
              <w:ind w:left="567"/>
              <w:rPr>
                <w:u w:val="single"/>
                <w:lang w:val="en-US"/>
              </w:rPr>
            </w:pPr>
          </w:p>
          <w:p w14:paraId="22C276B9" w14:textId="1349363C" w:rsidR="00662E8A" w:rsidRPr="00885ABD" w:rsidRDefault="00662E8A" w:rsidP="00280881">
            <w:pPr>
              <w:rPr>
                <w:rFonts w:eastAsia="Malgun Gothic"/>
                <w:b/>
                <w:bCs/>
                <w:i/>
                <w:iCs/>
                <w:lang w:val="en-US"/>
              </w:rPr>
            </w:pPr>
            <w:r w:rsidRPr="00885ABD">
              <w:rPr>
                <w:b/>
                <w:bCs/>
                <w:i/>
                <w:iCs/>
                <w:u w:val="single"/>
                <w:lang w:val="en-US"/>
              </w:rPr>
              <w:t>Proposal on High layer Latency</w:t>
            </w:r>
            <w:r w:rsidRPr="00885ABD">
              <w:rPr>
                <w:b/>
                <w:bCs/>
                <w:i/>
                <w:iCs/>
                <w:lang w:val="en-US"/>
              </w:rPr>
              <w:t xml:space="preserve">: </w:t>
            </w:r>
            <w:r w:rsidRPr="00885ABD">
              <w:rPr>
                <w:rFonts w:eastAsia="Malgun Gothic"/>
                <w:b/>
                <w:bCs/>
                <w:i/>
                <w:iCs/>
                <w:lang w:val="en-US"/>
              </w:rPr>
              <w:t xml:space="preserve">For Higher-layer latency analysis consider the time duration between the following </w:t>
            </w:r>
            <w:r w:rsidR="00280881" w:rsidRPr="00885ABD">
              <w:rPr>
                <w:rFonts w:eastAsia="Malgun Gothic"/>
                <w:b/>
                <w:bCs/>
                <w:i/>
                <w:iCs/>
                <w:lang w:val="en-US"/>
              </w:rPr>
              <w:t>processing and signaling delays, when applicable</w:t>
            </w:r>
            <w:r w:rsidR="00C63519" w:rsidRPr="00885ABD">
              <w:rPr>
                <w:rFonts w:eastAsia="Malgun Gothic"/>
                <w:b/>
                <w:bCs/>
                <w:i/>
                <w:iCs/>
                <w:lang w:val="en-US"/>
              </w:rPr>
              <w:t>:</w:t>
            </w:r>
          </w:p>
          <w:p w14:paraId="53E7D6A5" w14:textId="77777777" w:rsidR="00C63519" w:rsidRDefault="00282B51" w:rsidP="0059397A">
            <w:pPr>
              <w:pStyle w:val="ListParagraph"/>
              <w:numPr>
                <w:ilvl w:val="0"/>
                <w:numId w:val="44"/>
              </w:numPr>
              <w:rPr>
                <w:rFonts w:eastAsia="Malgun Gothic"/>
                <w:b/>
                <w:bCs/>
                <w:i/>
                <w:iCs/>
                <w:lang w:val="en-GB"/>
              </w:rPr>
            </w:pPr>
            <w:r>
              <w:rPr>
                <w:rFonts w:eastAsia="Malgun Gothic"/>
                <w:b/>
                <w:bCs/>
                <w:i/>
                <w:iCs/>
                <w:lang w:val="en-GB"/>
              </w:rPr>
              <w:t>Location Request from LMF to AMF</w:t>
            </w:r>
          </w:p>
          <w:p w14:paraId="76B58E6E" w14:textId="038416C3" w:rsidR="00282B51" w:rsidRDefault="00282B51" w:rsidP="0059397A">
            <w:pPr>
              <w:pStyle w:val="ListParagraph"/>
              <w:numPr>
                <w:ilvl w:val="0"/>
                <w:numId w:val="44"/>
              </w:numPr>
              <w:rPr>
                <w:rFonts w:eastAsia="Malgun Gothic"/>
                <w:b/>
                <w:bCs/>
                <w:i/>
                <w:iCs/>
                <w:lang w:val="en-GB"/>
              </w:rPr>
            </w:pPr>
            <w:r>
              <w:rPr>
                <w:rFonts w:eastAsia="Malgun Gothic"/>
                <w:b/>
                <w:bCs/>
                <w:i/>
                <w:iCs/>
                <w:lang w:val="en-GB"/>
              </w:rPr>
              <w:t>Location Request from LMF to serving gNB</w:t>
            </w:r>
          </w:p>
          <w:p w14:paraId="5F9A4591" w14:textId="77777777" w:rsidR="00282B51" w:rsidRDefault="00C6711D" w:rsidP="0059397A">
            <w:pPr>
              <w:pStyle w:val="ListParagraph"/>
              <w:numPr>
                <w:ilvl w:val="0"/>
                <w:numId w:val="44"/>
              </w:numPr>
              <w:rPr>
                <w:rFonts w:eastAsia="Malgun Gothic"/>
                <w:b/>
                <w:bCs/>
                <w:i/>
                <w:iCs/>
                <w:lang w:val="en-GB"/>
              </w:rPr>
            </w:pPr>
            <w:r>
              <w:rPr>
                <w:rFonts w:eastAsia="Malgun Gothic"/>
                <w:b/>
                <w:bCs/>
                <w:i/>
                <w:iCs/>
                <w:lang w:val="en-GB"/>
              </w:rPr>
              <w:t>Location Information Report from serving gNB to AMF</w:t>
            </w:r>
          </w:p>
          <w:p w14:paraId="0DF339D0" w14:textId="77777777" w:rsidR="00C6711D" w:rsidRDefault="00C6711D" w:rsidP="0059397A">
            <w:pPr>
              <w:pStyle w:val="ListParagraph"/>
              <w:numPr>
                <w:ilvl w:val="0"/>
                <w:numId w:val="44"/>
              </w:numPr>
              <w:rPr>
                <w:rFonts w:eastAsia="Malgun Gothic"/>
                <w:b/>
                <w:bCs/>
                <w:i/>
                <w:iCs/>
                <w:lang w:val="en-GB"/>
              </w:rPr>
            </w:pPr>
            <w:r>
              <w:rPr>
                <w:rFonts w:eastAsia="Malgun Gothic"/>
                <w:b/>
                <w:bCs/>
                <w:i/>
                <w:iCs/>
                <w:lang w:val="en-GB"/>
              </w:rPr>
              <w:t>Location Information Report from AMF to LMF</w:t>
            </w:r>
          </w:p>
          <w:p w14:paraId="17CCA6C9" w14:textId="77777777" w:rsidR="00C6711D" w:rsidRDefault="00C6711D" w:rsidP="0059397A">
            <w:pPr>
              <w:pStyle w:val="ListParagraph"/>
              <w:numPr>
                <w:ilvl w:val="0"/>
                <w:numId w:val="44"/>
              </w:numPr>
              <w:rPr>
                <w:rFonts w:eastAsia="Malgun Gothic"/>
                <w:b/>
                <w:bCs/>
                <w:i/>
                <w:iCs/>
                <w:lang w:val="en-GB"/>
              </w:rPr>
            </w:pPr>
            <w:r>
              <w:rPr>
                <w:rFonts w:eastAsia="Malgun Gothic"/>
                <w:b/>
                <w:bCs/>
                <w:i/>
                <w:iCs/>
                <w:lang w:val="en-GB"/>
              </w:rPr>
              <w:t>Positioning Derivation/Processing Time in the LMF</w:t>
            </w:r>
          </w:p>
          <w:p w14:paraId="018E9599" w14:textId="59878E35" w:rsidR="00C6711D" w:rsidRDefault="001C169A" w:rsidP="0059397A">
            <w:pPr>
              <w:pStyle w:val="ListParagraph"/>
              <w:numPr>
                <w:ilvl w:val="0"/>
                <w:numId w:val="44"/>
              </w:numPr>
              <w:rPr>
                <w:rFonts w:eastAsia="Malgun Gothic"/>
                <w:b/>
                <w:bCs/>
                <w:i/>
                <w:iCs/>
                <w:lang w:val="en-GB"/>
              </w:rPr>
            </w:pPr>
            <w:r>
              <w:rPr>
                <w:rFonts w:eastAsia="Malgun Gothic"/>
                <w:b/>
                <w:bCs/>
                <w:i/>
                <w:iCs/>
                <w:lang w:val="en-GB"/>
              </w:rPr>
              <w:t>Positioning Report from LMF to AMF</w:t>
            </w:r>
          </w:p>
          <w:p w14:paraId="03F208C0" w14:textId="5C999E22" w:rsidR="001C169A" w:rsidRDefault="001C169A" w:rsidP="0059397A">
            <w:pPr>
              <w:pStyle w:val="ListParagraph"/>
              <w:numPr>
                <w:ilvl w:val="0"/>
                <w:numId w:val="44"/>
              </w:numPr>
              <w:rPr>
                <w:rFonts w:eastAsia="Malgun Gothic"/>
                <w:b/>
                <w:bCs/>
                <w:i/>
                <w:iCs/>
                <w:lang w:val="en-GB"/>
              </w:rPr>
            </w:pPr>
            <w:r>
              <w:rPr>
                <w:rFonts w:eastAsia="Malgun Gothic"/>
                <w:b/>
                <w:bCs/>
                <w:i/>
                <w:iCs/>
                <w:lang w:val="en-GB"/>
              </w:rPr>
              <w:t>Positioning Report from AMF to GMLC</w:t>
            </w:r>
          </w:p>
          <w:p w14:paraId="1A68F287" w14:textId="1EECD1C1" w:rsidR="001C169A" w:rsidRPr="00C63519" w:rsidRDefault="001C169A" w:rsidP="0059397A">
            <w:pPr>
              <w:pStyle w:val="ListParagraph"/>
              <w:numPr>
                <w:ilvl w:val="0"/>
                <w:numId w:val="44"/>
              </w:numPr>
              <w:rPr>
                <w:rFonts w:eastAsia="Malgun Gothic"/>
                <w:b/>
                <w:bCs/>
                <w:i/>
                <w:iCs/>
                <w:lang w:val="en-GB"/>
              </w:rPr>
            </w:pPr>
            <w:r>
              <w:rPr>
                <w:rFonts w:eastAsia="Malgun Gothic"/>
                <w:b/>
                <w:bCs/>
                <w:i/>
                <w:iCs/>
                <w:lang w:val="en-GB"/>
              </w:rPr>
              <w:lastRenderedPageBreak/>
              <w:t>Positioning Report from GMLC to LCS Client</w:t>
            </w:r>
          </w:p>
        </w:tc>
      </w:tr>
      <w:tr w:rsidR="00A8758A" w:rsidRPr="00885ABD" w14:paraId="2E60D727" w14:textId="77777777" w:rsidTr="00A8758A">
        <w:tc>
          <w:tcPr>
            <w:tcW w:w="1735" w:type="dxa"/>
          </w:tcPr>
          <w:p w14:paraId="41455185" w14:textId="77777777" w:rsidR="00A8758A" w:rsidRDefault="00A8758A" w:rsidP="008A4CBF">
            <w:pPr>
              <w:rPr>
                <w:rFonts w:eastAsia="Malgun Gothic"/>
              </w:rPr>
            </w:pPr>
            <w:r>
              <w:rPr>
                <w:rFonts w:eastAsia="Malgun Gothic"/>
              </w:rPr>
              <w:lastRenderedPageBreak/>
              <w:t>Intel</w:t>
            </w:r>
          </w:p>
        </w:tc>
        <w:tc>
          <w:tcPr>
            <w:tcW w:w="8120" w:type="dxa"/>
          </w:tcPr>
          <w:p w14:paraId="1B5531B6" w14:textId="77777777" w:rsidR="00A8758A" w:rsidRPr="00885ABD" w:rsidRDefault="00A8758A" w:rsidP="008A4CBF">
            <w:pPr>
              <w:rPr>
                <w:rFonts w:eastAsia="Malgun Gothic"/>
                <w:lang w:val="en-US"/>
              </w:rPr>
            </w:pPr>
            <w:r w:rsidRPr="00885ABD">
              <w:rPr>
                <w:rFonts w:eastAsia="Malgun Gothic"/>
                <w:lang w:val="en-US"/>
              </w:rPr>
              <w:t>Similar aspects are under discussion in the agenda item 8.5.2, therefore we propose to discuss PHY layer latency definition and its evaluation in another agenda item.</w:t>
            </w:r>
          </w:p>
        </w:tc>
      </w:tr>
      <w:tr w:rsidR="00992FFB" w:rsidRPr="00885ABD" w14:paraId="1DA5AB53" w14:textId="77777777" w:rsidTr="00A8758A">
        <w:tc>
          <w:tcPr>
            <w:tcW w:w="1735" w:type="dxa"/>
          </w:tcPr>
          <w:p w14:paraId="08B50ED8" w14:textId="0632A04D" w:rsidR="00992FFB" w:rsidRDefault="00992FFB" w:rsidP="008A4CBF">
            <w:pPr>
              <w:rPr>
                <w:rFonts w:eastAsia="Malgun Gothic"/>
              </w:rPr>
            </w:pPr>
            <w:r>
              <w:rPr>
                <w:rFonts w:eastAsia="Malgun Gothic"/>
              </w:rPr>
              <w:t>Fraunhofer</w:t>
            </w:r>
          </w:p>
        </w:tc>
        <w:tc>
          <w:tcPr>
            <w:tcW w:w="8120" w:type="dxa"/>
          </w:tcPr>
          <w:p w14:paraId="250721BA" w14:textId="04EB81C8" w:rsidR="00992FFB" w:rsidRPr="00885ABD" w:rsidRDefault="00B5653D" w:rsidP="00B5653D">
            <w:pPr>
              <w:rPr>
                <w:rFonts w:eastAsia="Malgun Gothic"/>
                <w:lang w:val="en-US"/>
              </w:rPr>
            </w:pPr>
            <w:r>
              <w:rPr>
                <w:rFonts w:eastAsia="Malgun Gothic"/>
                <w:lang w:val="en-US"/>
              </w:rPr>
              <w:t>If detailed latency factors are taken into account then we need to take the UL, DL and UL- DL for UE assisted and UE-based.</w:t>
            </w:r>
          </w:p>
        </w:tc>
      </w:tr>
      <w:tr w:rsidR="002E20C0" w:rsidRPr="00885ABD" w14:paraId="6205CBB3" w14:textId="77777777" w:rsidTr="00A8758A">
        <w:tc>
          <w:tcPr>
            <w:tcW w:w="1735" w:type="dxa"/>
          </w:tcPr>
          <w:p w14:paraId="292CFE16" w14:textId="6910CD5B" w:rsidR="002E20C0" w:rsidRDefault="002E20C0" w:rsidP="002E20C0">
            <w:pPr>
              <w:rPr>
                <w:rFonts w:eastAsia="Malgun Gothic"/>
              </w:rPr>
            </w:pPr>
            <w:r>
              <w:rPr>
                <w:rFonts w:eastAsia="Malgun Gothic"/>
                <w:lang w:val="en-GB"/>
              </w:rPr>
              <w:t>Lenovo, Motorola Mobility</w:t>
            </w:r>
          </w:p>
        </w:tc>
        <w:tc>
          <w:tcPr>
            <w:tcW w:w="8120" w:type="dxa"/>
          </w:tcPr>
          <w:p w14:paraId="3E1C62C4" w14:textId="3985A550" w:rsidR="002E20C0" w:rsidRPr="002E20C0" w:rsidRDefault="002E20C0" w:rsidP="002E20C0">
            <w:pPr>
              <w:rPr>
                <w:rFonts w:eastAsia="Malgun Gothic"/>
                <w:lang w:val="en-US"/>
              </w:rPr>
            </w:pPr>
            <w:r>
              <w:rPr>
                <w:rFonts w:eastAsia="Malgun Gothic"/>
                <w:lang w:val="en-GB"/>
              </w:rPr>
              <w:t xml:space="preserve">We also share the wholistic view with other companies that the physical layer latency should </w:t>
            </w:r>
            <w:r w:rsidR="00E81F70">
              <w:rPr>
                <w:rFonts w:eastAsia="Malgun Gothic"/>
                <w:lang w:val="en-GB"/>
              </w:rPr>
              <w:t xml:space="preserve">at least </w:t>
            </w:r>
            <w:r>
              <w:rPr>
                <w:rFonts w:eastAsia="Malgun Gothic"/>
                <w:lang w:val="en-GB"/>
              </w:rPr>
              <w:t xml:space="preserve">consider the instance that the PRS is transmitted by the gNB to the instance that the report is received by the gNB provided that UE-assisted/UE-based positioning has been configured. </w:t>
            </w:r>
          </w:p>
        </w:tc>
      </w:tr>
      <w:tr w:rsidR="006E4C58" w:rsidRPr="00885ABD" w14:paraId="08470D4D" w14:textId="77777777" w:rsidTr="00A8758A">
        <w:tc>
          <w:tcPr>
            <w:tcW w:w="1735" w:type="dxa"/>
          </w:tcPr>
          <w:p w14:paraId="1CA4D010" w14:textId="5BF086C2" w:rsidR="006E4C58" w:rsidRDefault="006E4C58" w:rsidP="006E4C58">
            <w:pPr>
              <w:rPr>
                <w:rFonts w:eastAsia="Malgun Gothic"/>
                <w:lang w:val="en-GB"/>
              </w:rPr>
            </w:pPr>
            <w:r>
              <w:rPr>
                <w:rFonts w:eastAsia="Malgun Gothic"/>
                <w:lang w:val="en-GB"/>
              </w:rPr>
              <w:t>Ericsson</w:t>
            </w:r>
          </w:p>
        </w:tc>
        <w:tc>
          <w:tcPr>
            <w:tcW w:w="8120" w:type="dxa"/>
          </w:tcPr>
          <w:p w14:paraId="478C1C00" w14:textId="77777777" w:rsidR="006E4C58" w:rsidRDefault="006E4C58" w:rsidP="006E4C58">
            <w:pPr>
              <w:rPr>
                <w:rFonts w:eastAsia="Malgun Gothic"/>
                <w:lang w:val="en-GB"/>
              </w:rPr>
            </w:pPr>
            <w:r>
              <w:rPr>
                <w:rFonts w:eastAsia="Malgun Gothic"/>
                <w:lang w:val="en-GB"/>
              </w:rPr>
              <w:t xml:space="preserve">From the RAN1 perspective, the only part of the latency budget we can influence is the RS duration and number of occasions. In the latency diagram presented by </w:t>
            </w:r>
            <w:proofErr w:type="spellStart"/>
            <w:r>
              <w:rPr>
                <w:rFonts w:eastAsia="Malgun Gothic"/>
                <w:lang w:val="en-GB"/>
              </w:rPr>
              <w:t>nokia</w:t>
            </w:r>
            <w:proofErr w:type="spellEnd"/>
            <w:r>
              <w:rPr>
                <w:rFonts w:eastAsia="Malgun Gothic"/>
                <w:lang w:val="en-GB"/>
              </w:rPr>
              <w:t xml:space="preserve">, all other variables such as SR request, </w:t>
            </w:r>
            <w:proofErr w:type="spellStart"/>
            <w:r>
              <w:rPr>
                <w:rFonts w:eastAsia="Malgun Gothic"/>
                <w:lang w:val="en-GB"/>
              </w:rPr>
              <w:t>pusch</w:t>
            </w:r>
            <w:proofErr w:type="spellEnd"/>
            <w:r>
              <w:rPr>
                <w:rFonts w:eastAsia="Malgun Gothic"/>
                <w:lang w:val="en-GB"/>
              </w:rPr>
              <w:t xml:space="preserve"> transmission for reporting, and processing delays are constants that RAN1 cannot really optimize.  So these fixed element of the latency budget should be identified to know the remaining latency left for the RS.</w:t>
            </w:r>
          </w:p>
          <w:p w14:paraId="651AFFEC" w14:textId="77777777" w:rsidR="006E4C58" w:rsidRDefault="006E4C58" w:rsidP="006E4C58">
            <w:pPr>
              <w:rPr>
                <w:rFonts w:eastAsia="Malgun Gothic"/>
                <w:lang w:val="en-GB"/>
              </w:rPr>
            </w:pPr>
            <w:r>
              <w:rPr>
                <w:rFonts w:eastAsia="Malgun Gothic"/>
                <w:lang w:val="en-GB"/>
              </w:rPr>
              <w:t>Therefore, we propose the following to be identified by RAN1:</w:t>
            </w:r>
          </w:p>
          <w:p w14:paraId="57D8DBFF" w14:textId="77777777" w:rsidR="006E4C58" w:rsidRDefault="006E4C58" w:rsidP="0059397A">
            <w:pPr>
              <w:pStyle w:val="ListParagraph"/>
              <w:widowControl w:val="0"/>
              <w:numPr>
                <w:ilvl w:val="0"/>
                <w:numId w:val="25"/>
              </w:numPr>
              <w:wordWrap w:val="0"/>
              <w:autoSpaceDE w:val="0"/>
              <w:autoSpaceDN w:val="0"/>
              <w:rPr>
                <w:rFonts w:eastAsia="Malgun Gothic"/>
                <w:lang w:val="en-GB" w:eastAsia="ko-KR"/>
              </w:rPr>
            </w:pPr>
            <w:r>
              <w:rPr>
                <w:rFonts w:eastAsia="Malgun Gothic"/>
                <w:lang w:val="en-GB"/>
              </w:rPr>
              <w:t>Quantify the fixed physical layer delay NR positioning, including PRS processing and the delays in UL reporting.</w:t>
            </w:r>
          </w:p>
          <w:p w14:paraId="357CA89E" w14:textId="77777777" w:rsidR="006E4C58" w:rsidRDefault="006E4C58" w:rsidP="0059397A">
            <w:pPr>
              <w:pStyle w:val="ListParagraph"/>
              <w:widowControl w:val="0"/>
              <w:numPr>
                <w:ilvl w:val="0"/>
                <w:numId w:val="25"/>
              </w:numPr>
              <w:wordWrap w:val="0"/>
              <w:autoSpaceDE w:val="0"/>
              <w:autoSpaceDN w:val="0"/>
              <w:rPr>
                <w:rFonts w:eastAsia="Malgun Gothic"/>
                <w:lang w:val="en-GB" w:eastAsia="ko-KR"/>
              </w:rPr>
            </w:pPr>
            <w:r>
              <w:rPr>
                <w:rFonts w:eastAsia="Malgun Gothic"/>
                <w:lang w:val="en-GB"/>
              </w:rPr>
              <w:t>Ask RAN2 for the typical higher layer processing delay</w:t>
            </w:r>
          </w:p>
          <w:p w14:paraId="79CEA96F" w14:textId="0A5D8D38" w:rsidR="006E4C58" w:rsidRDefault="006E4C58" w:rsidP="006E4C58">
            <w:pPr>
              <w:rPr>
                <w:rFonts w:eastAsia="Malgun Gothic"/>
                <w:lang w:val="en-GB"/>
              </w:rPr>
            </w:pPr>
            <w:r>
              <w:rPr>
                <w:rFonts w:eastAsia="Malgun Gothic"/>
                <w:lang w:val="en-GB"/>
              </w:rPr>
              <w:t>Based on latency targets for end to end latency for a given service, derive the physical layer (RS transmission) latency budget as the remaining part of the latency budget once higher layer and fixed physical layer delay budget are removed.</w:t>
            </w:r>
          </w:p>
        </w:tc>
      </w:tr>
      <w:tr w:rsidR="00CD2C66" w:rsidRPr="00885ABD" w14:paraId="063AD4E1" w14:textId="77777777" w:rsidTr="00CD2C66">
        <w:tc>
          <w:tcPr>
            <w:tcW w:w="1735" w:type="dxa"/>
          </w:tcPr>
          <w:p w14:paraId="5C3190A7" w14:textId="77777777" w:rsidR="00CD2C66" w:rsidRDefault="00CD2C66" w:rsidP="00CD2C66">
            <w:pPr>
              <w:rPr>
                <w:rFonts w:eastAsia="Malgun Gothic"/>
              </w:rPr>
            </w:pPr>
            <w:r>
              <w:rPr>
                <w:rFonts w:eastAsia="Malgun Gothic"/>
              </w:rPr>
              <w:t>SONY</w:t>
            </w:r>
          </w:p>
        </w:tc>
        <w:tc>
          <w:tcPr>
            <w:tcW w:w="8120" w:type="dxa"/>
          </w:tcPr>
          <w:p w14:paraId="748750FC" w14:textId="77777777" w:rsidR="00CD2C66" w:rsidRDefault="00CD2C66" w:rsidP="00CD2C66">
            <w:pPr>
              <w:rPr>
                <w:rFonts w:eastAsia="Malgun Gothic"/>
              </w:rPr>
            </w:pPr>
            <w:r>
              <w:rPr>
                <w:rFonts w:eastAsia="Malgun Gothic"/>
              </w:rPr>
              <w:t xml:space="preserve">Generally, </w:t>
            </w:r>
            <w:proofErr w:type="spellStart"/>
            <w:r>
              <w:rPr>
                <w:rFonts w:eastAsia="Malgun Gothic"/>
              </w:rPr>
              <w:t>align</w:t>
            </w:r>
            <w:proofErr w:type="spellEnd"/>
            <w:r>
              <w:rPr>
                <w:rFonts w:eastAsia="Malgun Gothic"/>
              </w:rPr>
              <w:t xml:space="preserve"> </w:t>
            </w:r>
            <w:proofErr w:type="spellStart"/>
            <w:r>
              <w:rPr>
                <w:rFonts w:eastAsia="Malgun Gothic"/>
              </w:rPr>
              <w:t>with</w:t>
            </w:r>
            <w:proofErr w:type="spellEnd"/>
            <w:r>
              <w:rPr>
                <w:rFonts w:eastAsia="Malgun Gothic"/>
              </w:rPr>
              <w:t xml:space="preserve"> Nokia/NSB </w:t>
            </w:r>
            <w:proofErr w:type="spellStart"/>
            <w:r>
              <w:rPr>
                <w:rFonts w:eastAsia="Malgun Gothic"/>
              </w:rPr>
              <w:t>view</w:t>
            </w:r>
            <w:proofErr w:type="spellEnd"/>
            <w:r>
              <w:rPr>
                <w:rFonts w:eastAsia="Malgun Gothic"/>
              </w:rPr>
              <w:t xml:space="preserve">. </w:t>
            </w:r>
            <w:proofErr w:type="spellStart"/>
            <w:r>
              <w:rPr>
                <w:rFonts w:eastAsia="Malgun Gothic"/>
              </w:rPr>
              <w:t>Physical</w:t>
            </w:r>
            <w:proofErr w:type="spellEnd"/>
            <w:r>
              <w:rPr>
                <w:rFonts w:eastAsia="Malgun Gothic"/>
              </w:rPr>
              <w:t xml:space="preserve"> </w:t>
            </w:r>
            <w:proofErr w:type="spellStart"/>
            <w:r>
              <w:rPr>
                <w:rFonts w:eastAsia="Malgun Gothic"/>
              </w:rPr>
              <w:t>layer</w:t>
            </w:r>
            <w:proofErr w:type="spellEnd"/>
            <w:r>
              <w:rPr>
                <w:rFonts w:eastAsia="Malgun Gothic"/>
              </w:rPr>
              <w:t xml:space="preserve"> </w:t>
            </w:r>
            <w:proofErr w:type="spellStart"/>
            <w:r>
              <w:rPr>
                <w:rFonts w:eastAsia="Malgun Gothic"/>
              </w:rPr>
              <w:t>latency</w:t>
            </w:r>
            <w:proofErr w:type="spellEnd"/>
            <w:r>
              <w:rPr>
                <w:rFonts w:eastAsia="Malgun Gothic"/>
              </w:rPr>
              <w:t xml:space="preserve"> </w:t>
            </w:r>
            <w:proofErr w:type="spellStart"/>
            <w:r>
              <w:rPr>
                <w:rFonts w:eastAsia="Malgun Gothic"/>
              </w:rPr>
              <w:t>shall</w:t>
            </w:r>
            <w:proofErr w:type="spellEnd"/>
            <w:r>
              <w:rPr>
                <w:rFonts w:eastAsia="Malgun Gothic"/>
              </w:rPr>
              <w:t xml:space="preserve"> </w:t>
            </w:r>
            <w:proofErr w:type="spellStart"/>
            <w:r>
              <w:rPr>
                <w:rFonts w:eastAsia="Malgun Gothic"/>
              </w:rPr>
              <w:t>consider</w:t>
            </w:r>
            <w:proofErr w:type="spellEnd"/>
            <w:r>
              <w:rPr>
                <w:rFonts w:eastAsia="Malgun Gothic"/>
              </w:rPr>
              <w:t xml:space="preserve"> time for </w:t>
            </w:r>
            <w:proofErr w:type="spellStart"/>
            <w:r>
              <w:rPr>
                <w:rFonts w:eastAsia="Malgun Gothic"/>
              </w:rPr>
              <w:t>the</w:t>
            </w:r>
            <w:proofErr w:type="spellEnd"/>
            <w:r>
              <w:rPr>
                <w:rFonts w:eastAsia="Malgun Gothic"/>
              </w:rPr>
              <w:t xml:space="preserve"> </w:t>
            </w:r>
            <w:proofErr w:type="spellStart"/>
            <w:r>
              <w:rPr>
                <w:rFonts w:eastAsia="Malgun Gothic"/>
              </w:rPr>
              <w:t>transmission</w:t>
            </w:r>
            <w:proofErr w:type="spellEnd"/>
            <w:r>
              <w:rPr>
                <w:rFonts w:eastAsia="Malgun Gothic"/>
              </w:rPr>
              <w:t xml:space="preserve"> </w:t>
            </w:r>
            <w:proofErr w:type="spellStart"/>
            <w:r>
              <w:rPr>
                <w:rFonts w:eastAsia="Malgun Gothic"/>
              </w:rPr>
              <w:t>of</w:t>
            </w:r>
            <w:proofErr w:type="spellEnd"/>
            <w:r>
              <w:rPr>
                <w:rFonts w:eastAsia="Malgun Gothic"/>
              </w:rPr>
              <w:t xml:space="preserve"> </w:t>
            </w:r>
            <w:proofErr w:type="spellStart"/>
            <w:r>
              <w:rPr>
                <w:rFonts w:eastAsia="Malgun Gothic"/>
              </w:rPr>
              <w:t>reference</w:t>
            </w:r>
            <w:proofErr w:type="spellEnd"/>
            <w:r>
              <w:rPr>
                <w:rFonts w:eastAsia="Malgun Gothic"/>
              </w:rPr>
              <w:t xml:space="preserve"> </w:t>
            </w:r>
            <w:proofErr w:type="spellStart"/>
            <w:r>
              <w:rPr>
                <w:rFonts w:eastAsia="Malgun Gothic"/>
              </w:rPr>
              <w:t>signal</w:t>
            </w:r>
            <w:proofErr w:type="spellEnd"/>
            <w:r>
              <w:rPr>
                <w:rFonts w:eastAsia="Malgun Gothic"/>
              </w:rPr>
              <w:t xml:space="preserve"> (for </w:t>
            </w:r>
            <w:proofErr w:type="spellStart"/>
            <w:r>
              <w:rPr>
                <w:rFonts w:eastAsia="Malgun Gothic"/>
              </w:rPr>
              <w:t>positioning</w:t>
            </w:r>
            <w:proofErr w:type="spellEnd"/>
            <w:r>
              <w:rPr>
                <w:rFonts w:eastAsia="Malgun Gothic"/>
              </w:rPr>
              <w:t xml:space="preserve">), </w:t>
            </w:r>
            <w:proofErr w:type="spellStart"/>
            <w:r>
              <w:rPr>
                <w:rFonts w:eastAsia="Malgun Gothic"/>
              </w:rPr>
              <w:t>processing</w:t>
            </w:r>
            <w:proofErr w:type="spellEnd"/>
            <w:r>
              <w:rPr>
                <w:rFonts w:eastAsia="Malgun Gothic"/>
              </w:rPr>
              <w:t xml:space="preserve"> (</w:t>
            </w:r>
            <w:proofErr w:type="spellStart"/>
            <w:r>
              <w:rPr>
                <w:rFonts w:eastAsia="Malgun Gothic"/>
              </w:rPr>
              <w:t>measurement</w:t>
            </w:r>
            <w:proofErr w:type="spellEnd"/>
            <w:r>
              <w:rPr>
                <w:rFonts w:eastAsia="Malgun Gothic"/>
              </w:rPr>
              <w:t xml:space="preserve">) time, </w:t>
            </w:r>
            <w:proofErr w:type="spellStart"/>
            <w:r>
              <w:rPr>
                <w:rFonts w:eastAsia="Malgun Gothic"/>
              </w:rPr>
              <w:t>and</w:t>
            </w:r>
            <w:proofErr w:type="spellEnd"/>
            <w:r>
              <w:rPr>
                <w:rFonts w:eastAsia="Malgun Gothic"/>
              </w:rPr>
              <w:t xml:space="preserve"> time for </w:t>
            </w:r>
            <w:proofErr w:type="spellStart"/>
            <w:r>
              <w:rPr>
                <w:rFonts w:eastAsia="Malgun Gothic"/>
              </w:rPr>
              <w:t>the</w:t>
            </w:r>
            <w:proofErr w:type="spellEnd"/>
            <w:r>
              <w:rPr>
                <w:rFonts w:eastAsia="Malgun Gothic"/>
              </w:rPr>
              <w:t xml:space="preserve"> </w:t>
            </w:r>
            <w:proofErr w:type="spellStart"/>
            <w:r>
              <w:rPr>
                <w:rFonts w:eastAsia="Malgun Gothic"/>
              </w:rPr>
              <w:t>positioning</w:t>
            </w:r>
            <w:proofErr w:type="spellEnd"/>
            <w:r>
              <w:rPr>
                <w:rFonts w:eastAsia="Malgun Gothic"/>
              </w:rPr>
              <w:t xml:space="preserve"> </w:t>
            </w:r>
            <w:proofErr w:type="spellStart"/>
            <w:r>
              <w:rPr>
                <w:rFonts w:eastAsia="Malgun Gothic"/>
              </w:rPr>
              <w:t>measurement</w:t>
            </w:r>
            <w:proofErr w:type="spellEnd"/>
            <w:r>
              <w:rPr>
                <w:rFonts w:eastAsia="Malgun Gothic"/>
              </w:rPr>
              <w:t xml:space="preserve"> </w:t>
            </w:r>
            <w:proofErr w:type="spellStart"/>
            <w:r>
              <w:rPr>
                <w:rFonts w:eastAsia="Malgun Gothic"/>
              </w:rPr>
              <w:t>report</w:t>
            </w:r>
            <w:proofErr w:type="spellEnd"/>
            <w:r>
              <w:rPr>
                <w:rFonts w:eastAsia="Malgun Gothic"/>
              </w:rPr>
              <w:t>.</w:t>
            </w:r>
          </w:p>
        </w:tc>
      </w:tr>
      <w:tr w:rsidR="00CD2C66" w:rsidRPr="00885ABD" w14:paraId="0006E52D" w14:textId="77777777" w:rsidTr="00CD2C66">
        <w:tc>
          <w:tcPr>
            <w:tcW w:w="1735" w:type="dxa"/>
          </w:tcPr>
          <w:p w14:paraId="1A055CA2" w14:textId="77777777" w:rsidR="00CD2C66" w:rsidRDefault="00CD2C66" w:rsidP="00CD2C66">
            <w:pPr>
              <w:rPr>
                <w:rFonts w:eastAsia="Malgun Gothic"/>
              </w:rPr>
            </w:pPr>
            <w:r>
              <w:rPr>
                <w:rFonts w:eastAsia="Malgun Gothic"/>
              </w:rPr>
              <w:t>SS</w:t>
            </w:r>
          </w:p>
        </w:tc>
        <w:tc>
          <w:tcPr>
            <w:tcW w:w="8120" w:type="dxa"/>
          </w:tcPr>
          <w:p w14:paraId="5ABF82B9" w14:textId="77777777" w:rsidR="00CD2C66" w:rsidRDefault="00CD2C66" w:rsidP="00CD2C66">
            <w:pPr>
              <w:rPr>
                <w:rFonts w:eastAsia="Malgun Gothic"/>
              </w:rPr>
            </w:pPr>
            <w:r>
              <w:rPr>
                <w:rFonts w:eastAsia="Malgun Gothic"/>
              </w:rPr>
              <w:t xml:space="preserve">The </w:t>
            </w:r>
            <w:proofErr w:type="spellStart"/>
            <w:r>
              <w:rPr>
                <w:rFonts w:eastAsia="Malgun Gothic"/>
              </w:rPr>
              <w:t>latency</w:t>
            </w:r>
            <w:proofErr w:type="spellEnd"/>
            <w:r>
              <w:rPr>
                <w:rFonts w:eastAsia="Malgun Gothic"/>
              </w:rPr>
              <w:t xml:space="preserve"> in </w:t>
            </w:r>
            <w:proofErr w:type="spellStart"/>
            <w:r>
              <w:rPr>
                <w:rFonts w:eastAsia="Malgun Gothic"/>
              </w:rPr>
              <w:t>option</w:t>
            </w:r>
            <w:proofErr w:type="spellEnd"/>
            <w:r>
              <w:rPr>
                <w:rFonts w:eastAsia="Malgun Gothic"/>
              </w:rPr>
              <w:t xml:space="preserve"> 1 </w:t>
            </w:r>
            <w:proofErr w:type="spellStart"/>
            <w:r>
              <w:rPr>
                <w:rFonts w:eastAsia="Malgun Gothic"/>
              </w:rPr>
              <w:t>only</w:t>
            </w:r>
            <w:proofErr w:type="spellEnd"/>
            <w:r>
              <w:rPr>
                <w:rFonts w:eastAsia="Malgun Gothic"/>
              </w:rPr>
              <w:t xml:space="preserve"> </w:t>
            </w:r>
            <w:proofErr w:type="spellStart"/>
            <w:r>
              <w:rPr>
                <w:rFonts w:eastAsia="Malgun Gothic"/>
              </w:rPr>
              <w:t>consider</w:t>
            </w:r>
            <w:proofErr w:type="spellEnd"/>
            <w:r>
              <w:rPr>
                <w:rFonts w:eastAsia="Malgun Gothic"/>
              </w:rPr>
              <w:t xml:space="preserve"> </w:t>
            </w:r>
            <w:proofErr w:type="spellStart"/>
            <w:r>
              <w:rPr>
                <w:rFonts w:eastAsia="Malgun Gothic"/>
              </w:rPr>
              <w:t>transmission</w:t>
            </w:r>
            <w:proofErr w:type="spellEnd"/>
            <w:r>
              <w:rPr>
                <w:rFonts w:eastAsia="Malgun Gothic"/>
              </w:rPr>
              <w:t xml:space="preserve"> but not </w:t>
            </w:r>
            <w:proofErr w:type="spellStart"/>
            <w:r>
              <w:rPr>
                <w:rFonts w:eastAsia="Malgun Gothic"/>
              </w:rPr>
              <w:t>the</w:t>
            </w:r>
            <w:proofErr w:type="spellEnd"/>
            <w:r>
              <w:rPr>
                <w:rFonts w:eastAsia="Malgun Gothic"/>
              </w:rPr>
              <w:t xml:space="preserve"> </w:t>
            </w:r>
            <w:proofErr w:type="spellStart"/>
            <w:r>
              <w:rPr>
                <w:rFonts w:eastAsia="Malgun Gothic"/>
              </w:rPr>
              <w:t>feedback</w:t>
            </w:r>
            <w:proofErr w:type="spellEnd"/>
            <w:r>
              <w:rPr>
                <w:rFonts w:eastAsia="Malgun Gothic"/>
              </w:rPr>
              <w:t xml:space="preserve"> </w:t>
            </w:r>
            <w:proofErr w:type="spellStart"/>
            <w:r>
              <w:rPr>
                <w:rFonts w:eastAsia="Malgun Gothic"/>
              </w:rPr>
              <w:t>including</w:t>
            </w:r>
            <w:proofErr w:type="spellEnd"/>
            <w:r>
              <w:rPr>
                <w:rFonts w:eastAsia="Malgun Gothic"/>
              </w:rPr>
              <w:t xml:space="preserve"> </w:t>
            </w:r>
            <w:proofErr w:type="spellStart"/>
            <w:r>
              <w:rPr>
                <w:rFonts w:eastAsia="Malgun Gothic"/>
              </w:rPr>
              <w:t>measurement</w:t>
            </w:r>
            <w:proofErr w:type="spellEnd"/>
            <w:r>
              <w:rPr>
                <w:rFonts w:eastAsia="Malgun Gothic"/>
              </w:rPr>
              <w:t>/</w:t>
            </w:r>
            <w:proofErr w:type="spellStart"/>
            <w:r>
              <w:rPr>
                <w:rFonts w:eastAsia="Malgun Gothic"/>
              </w:rPr>
              <w:t>reporting</w:t>
            </w:r>
            <w:proofErr w:type="spellEnd"/>
            <w:r>
              <w:rPr>
                <w:rFonts w:eastAsia="Malgun Gothic"/>
              </w:rPr>
              <w:t xml:space="preserve"> </w:t>
            </w:r>
            <w:proofErr w:type="spellStart"/>
            <w:r>
              <w:rPr>
                <w:rFonts w:eastAsia="Malgun Gothic"/>
              </w:rPr>
              <w:t>from</w:t>
            </w:r>
            <w:proofErr w:type="spellEnd"/>
            <w:r>
              <w:rPr>
                <w:rFonts w:eastAsia="Malgun Gothic"/>
              </w:rPr>
              <w:t xml:space="preserve"> </w:t>
            </w:r>
            <w:proofErr w:type="spellStart"/>
            <w:r>
              <w:rPr>
                <w:rFonts w:eastAsia="Malgun Gothic"/>
              </w:rPr>
              <w:t>the</w:t>
            </w:r>
            <w:proofErr w:type="spellEnd"/>
            <w:r>
              <w:rPr>
                <w:rFonts w:eastAsia="Malgun Gothic"/>
              </w:rPr>
              <w:t xml:space="preserve"> UE.</w:t>
            </w:r>
          </w:p>
        </w:tc>
      </w:tr>
      <w:tr w:rsidR="00CD2C66" w:rsidRPr="00885ABD" w14:paraId="2B25977E" w14:textId="77777777" w:rsidTr="00A8758A">
        <w:tc>
          <w:tcPr>
            <w:tcW w:w="1735" w:type="dxa"/>
          </w:tcPr>
          <w:p w14:paraId="00CE92A8" w14:textId="77777777" w:rsidR="00CD2C66" w:rsidRDefault="00CD2C66" w:rsidP="006E4C58">
            <w:pPr>
              <w:rPr>
                <w:rFonts w:eastAsia="Malgun Gothic"/>
                <w:lang w:val="en-GB"/>
              </w:rPr>
            </w:pPr>
          </w:p>
        </w:tc>
        <w:tc>
          <w:tcPr>
            <w:tcW w:w="8120" w:type="dxa"/>
          </w:tcPr>
          <w:p w14:paraId="0FDCF813" w14:textId="77777777" w:rsidR="00CD2C66" w:rsidRDefault="00CD2C66" w:rsidP="006E4C58">
            <w:pPr>
              <w:rPr>
                <w:rFonts w:eastAsia="Malgun Gothic"/>
                <w:lang w:val="en-GB"/>
              </w:rPr>
            </w:pPr>
          </w:p>
        </w:tc>
      </w:tr>
    </w:tbl>
    <w:p w14:paraId="1EE59335" w14:textId="77777777" w:rsidR="008F2812" w:rsidRPr="00885ABD" w:rsidRDefault="008F2812"/>
    <w:p w14:paraId="684D0C41" w14:textId="53052B45" w:rsidR="008F2812" w:rsidRDefault="006E4C58" w:rsidP="006E4C58">
      <w:r>
        <w:t>Based on the feedback,</w:t>
      </w:r>
      <w:r w:rsidR="000C2C6D">
        <w:t xml:space="preserve"> it is proposed to go forward with defining physical layer latency to include physical signal transmission as well as processing delay and reporting.  What remains to be defined is the exact values for delays due to processing at the UE and PUSCH-based reporting.</w:t>
      </w:r>
      <w:r w:rsidR="00114F6C">
        <w:t xml:space="preserve"> There is one concrete proposal to go forward for DL methods from </w:t>
      </w:r>
      <w:proofErr w:type="spellStart"/>
      <w:r w:rsidR="00114F6C">
        <w:t>qualcomm</w:t>
      </w:r>
      <w:proofErr w:type="spellEnd"/>
      <w:r w:rsidR="00114F6C">
        <w:t xml:space="preserve">, but as mentioned by </w:t>
      </w:r>
      <w:proofErr w:type="spellStart"/>
      <w:r w:rsidR="00114F6C">
        <w:t>e.,g</w:t>
      </w:r>
      <w:proofErr w:type="spellEnd"/>
      <w:r w:rsidR="00114F6C">
        <w:t xml:space="preserve">. </w:t>
      </w:r>
      <w:r w:rsidR="00114F6C">
        <w:rPr>
          <w:rFonts w:eastAsia="Malgun Gothic"/>
        </w:rPr>
        <w:t>Fraunhofer</w:t>
      </w:r>
      <w:r w:rsidR="00114F6C">
        <w:t xml:space="preserve">, different methods (UL, UL+DL) will have different processing delays. </w:t>
      </w:r>
      <w:r w:rsidR="000C2C6D">
        <w:t>Using Qualcomm’s wording as a starting point, the following is proposed:</w:t>
      </w:r>
    </w:p>
    <w:p w14:paraId="7C8C9F48" w14:textId="2BD90732" w:rsidR="000C2C6D" w:rsidRDefault="000C2C6D" w:rsidP="006E4C58"/>
    <w:p w14:paraId="4A7FB235" w14:textId="77777777" w:rsidR="000C2C6D" w:rsidRPr="00114F6C" w:rsidRDefault="000C2C6D" w:rsidP="006E4C58">
      <w:pPr>
        <w:rPr>
          <w:b/>
          <w:bCs/>
        </w:rPr>
      </w:pPr>
      <w:r w:rsidRPr="00114F6C">
        <w:rPr>
          <w:b/>
          <w:bCs/>
        </w:rPr>
        <w:t xml:space="preserve">Feature lead proposal 5a: </w:t>
      </w:r>
    </w:p>
    <w:p w14:paraId="3FF5E686" w14:textId="6FA26C18" w:rsidR="000C2C6D" w:rsidRPr="000C2C6D" w:rsidRDefault="00114F6C" w:rsidP="006E4C58">
      <w:pPr>
        <w:rPr>
          <w:b/>
          <w:bCs/>
        </w:rPr>
      </w:pPr>
      <w:r>
        <w:rPr>
          <w:b/>
          <w:bCs/>
        </w:rPr>
        <w:t xml:space="preserve">For DL methods, </w:t>
      </w:r>
      <w:r w:rsidR="000C2C6D" w:rsidRPr="000C2C6D">
        <w:rPr>
          <w:b/>
          <w:bCs/>
        </w:rPr>
        <w:t>DL PRS Physical layer latency is defined between the following time instants:</w:t>
      </w:r>
    </w:p>
    <w:p w14:paraId="6B6F262F" w14:textId="77777777" w:rsidR="000C2C6D" w:rsidRPr="000C2C6D" w:rsidRDefault="000C2C6D" w:rsidP="0059397A">
      <w:pPr>
        <w:pStyle w:val="ListParagraph"/>
        <w:numPr>
          <w:ilvl w:val="0"/>
          <w:numId w:val="43"/>
        </w:numPr>
        <w:rPr>
          <w:rFonts w:eastAsia="Malgun Gothic"/>
          <w:b/>
          <w:bCs/>
          <w:lang w:val="en-GB"/>
        </w:rPr>
      </w:pPr>
      <w:r w:rsidRPr="000C2C6D">
        <w:rPr>
          <w:rFonts w:eastAsia="Malgun Gothic"/>
          <w:b/>
          <w:bCs/>
          <w:lang w:val="en-GB"/>
        </w:rPr>
        <w:t xml:space="preserve">Start Time: Transmission of the PDSCH from the gNB that is carrying the location request message </w:t>
      </w:r>
    </w:p>
    <w:p w14:paraId="2218C8B8" w14:textId="7B5AA8CD" w:rsidR="000C2C6D" w:rsidRPr="000C2C6D" w:rsidRDefault="000C2C6D" w:rsidP="0059397A">
      <w:pPr>
        <w:pStyle w:val="ListParagraph"/>
        <w:widowControl w:val="0"/>
        <w:numPr>
          <w:ilvl w:val="0"/>
          <w:numId w:val="43"/>
        </w:numPr>
        <w:jc w:val="both"/>
        <w:rPr>
          <w:rFonts w:eastAsia="Malgun Gothic"/>
          <w:b/>
          <w:bCs/>
          <w:kern w:val="2"/>
          <w:lang w:val="en-GB" w:eastAsia="zh-CN"/>
        </w:rPr>
      </w:pPr>
      <w:r w:rsidRPr="000C2C6D">
        <w:rPr>
          <w:rFonts w:eastAsia="Malgun Gothic"/>
          <w:b/>
          <w:bCs/>
          <w:lang w:val="en-GB"/>
        </w:rPr>
        <w:lastRenderedPageBreak/>
        <w:t>End Time: Decoding of the PHY-layer PUSCH carrying the UE’s report</w:t>
      </w:r>
    </w:p>
    <w:p w14:paraId="600ABF8D" w14:textId="49FAB398" w:rsidR="000C2C6D" w:rsidRPr="000C2C6D" w:rsidRDefault="000C2C6D" w:rsidP="0059397A">
      <w:pPr>
        <w:pStyle w:val="ListParagraph"/>
        <w:widowControl w:val="0"/>
        <w:numPr>
          <w:ilvl w:val="0"/>
          <w:numId w:val="43"/>
        </w:numPr>
        <w:jc w:val="both"/>
        <w:rPr>
          <w:rFonts w:eastAsia="Malgun Gothic"/>
          <w:b/>
          <w:bCs/>
          <w:kern w:val="2"/>
          <w:lang w:val="en-GB" w:eastAsia="zh-CN"/>
        </w:rPr>
      </w:pPr>
      <w:r w:rsidRPr="000C2C6D">
        <w:rPr>
          <w:rFonts w:eastAsia="Malgun Gothic"/>
          <w:b/>
          <w:bCs/>
          <w:lang w:val="en-GB"/>
        </w:rPr>
        <w:t>FFS: breakdown of the latency constants:</w:t>
      </w:r>
    </w:p>
    <w:p w14:paraId="38AA17DE" w14:textId="29098CF0" w:rsidR="000C2C6D" w:rsidRPr="00114F6C" w:rsidRDefault="000C2C6D" w:rsidP="0059397A">
      <w:pPr>
        <w:pStyle w:val="ListParagraph"/>
        <w:widowControl w:val="0"/>
        <w:numPr>
          <w:ilvl w:val="1"/>
          <w:numId w:val="43"/>
        </w:numPr>
        <w:jc w:val="both"/>
        <w:rPr>
          <w:rFonts w:eastAsia="Malgun Gothic"/>
          <w:b/>
          <w:bCs/>
          <w:kern w:val="2"/>
          <w:lang w:val="en-GB" w:eastAsia="zh-CN"/>
        </w:rPr>
      </w:pPr>
      <w:r w:rsidRPr="000C2C6D">
        <w:rPr>
          <w:rFonts w:eastAsia="Malgun Gothic"/>
          <w:b/>
          <w:bCs/>
          <w:lang w:val="en-GB"/>
        </w:rPr>
        <w:t>values for DL PRS processing delay and UL PUSCH reporting relay</w:t>
      </w:r>
    </w:p>
    <w:p w14:paraId="6E708C81" w14:textId="2F467D61" w:rsidR="00114F6C" w:rsidRPr="00114F6C" w:rsidRDefault="00114F6C" w:rsidP="0059397A">
      <w:pPr>
        <w:pStyle w:val="ListParagraph"/>
        <w:numPr>
          <w:ilvl w:val="0"/>
          <w:numId w:val="43"/>
        </w:numPr>
        <w:rPr>
          <w:rFonts w:eastAsia="Malgun Gothic"/>
          <w:b/>
          <w:bCs/>
          <w:lang w:val="en-GB"/>
        </w:rPr>
      </w:pPr>
      <w:r>
        <w:rPr>
          <w:rFonts w:eastAsia="Malgun Gothic"/>
          <w:b/>
          <w:bCs/>
          <w:lang w:val="en-GB"/>
        </w:rPr>
        <w:t>FFS latency definition for UL and UL+DL methods</w:t>
      </w:r>
    </w:p>
    <w:p w14:paraId="33DDBE54" w14:textId="77777777" w:rsidR="000C2C6D" w:rsidRPr="000C2C6D" w:rsidRDefault="000C2C6D" w:rsidP="006E4C58">
      <w:pPr>
        <w:rPr>
          <w:lang w:val="en-GB"/>
        </w:rPr>
      </w:pPr>
    </w:p>
    <w:p w14:paraId="05E2E631" w14:textId="77777777" w:rsidR="00114F6C" w:rsidRPr="00885ABD" w:rsidRDefault="00114F6C" w:rsidP="00114F6C">
      <w:r w:rsidRPr="00885ABD">
        <w:t>Companies are encouraged to provide their comments in the table below</w:t>
      </w:r>
    </w:p>
    <w:p w14:paraId="6CA58EEF" w14:textId="77777777" w:rsidR="00114F6C" w:rsidRPr="00885ABD" w:rsidRDefault="00114F6C" w:rsidP="00114F6C"/>
    <w:tbl>
      <w:tblPr>
        <w:tblStyle w:val="TableGrid"/>
        <w:tblW w:w="9810" w:type="dxa"/>
        <w:tblLayout w:type="fixed"/>
        <w:tblLook w:val="04A0" w:firstRow="1" w:lastRow="0" w:firstColumn="1" w:lastColumn="0" w:noHBand="0" w:noVBand="1"/>
      </w:tblPr>
      <w:tblGrid>
        <w:gridCol w:w="1736"/>
        <w:gridCol w:w="8074"/>
      </w:tblGrid>
      <w:tr w:rsidR="00114F6C" w14:paraId="378A7602" w14:textId="77777777" w:rsidTr="00CD2C66">
        <w:tc>
          <w:tcPr>
            <w:tcW w:w="1736" w:type="dxa"/>
          </w:tcPr>
          <w:p w14:paraId="26695C50" w14:textId="77777777" w:rsidR="00114F6C" w:rsidRDefault="00114F6C" w:rsidP="00CD2C66">
            <w:pPr>
              <w:rPr>
                <w:rFonts w:eastAsia="Calibri"/>
              </w:rPr>
            </w:pPr>
            <w:r>
              <w:rPr>
                <w:rFonts w:eastAsia="Calibri"/>
              </w:rPr>
              <w:t>Company</w:t>
            </w:r>
          </w:p>
        </w:tc>
        <w:tc>
          <w:tcPr>
            <w:tcW w:w="8074" w:type="dxa"/>
          </w:tcPr>
          <w:p w14:paraId="33073BB6" w14:textId="77777777" w:rsidR="00114F6C" w:rsidRDefault="00114F6C" w:rsidP="00CD2C66">
            <w:pPr>
              <w:rPr>
                <w:rFonts w:eastAsia="Calibri"/>
              </w:rPr>
            </w:pPr>
            <w:r>
              <w:rPr>
                <w:rFonts w:eastAsia="Calibri"/>
              </w:rPr>
              <w:t>Comment</w:t>
            </w:r>
          </w:p>
        </w:tc>
      </w:tr>
      <w:tr w:rsidR="00114F6C" w14:paraId="313C1ADE" w14:textId="77777777" w:rsidTr="00CD2C66">
        <w:tc>
          <w:tcPr>
            <w:tcW w:w="1736" w:type="dxa"/>
          </w:tcPr>
          <w:p w14:paraId="55DDE9BE" w14:textId="5880DB4E" w:rsidR="00114F6C" w:rsidRDefault="003478C6" w:rsidP="00CD2C66">
            <w:pPr>
              <w:rPr>
                <w:rFonts w:eastAsia="Calibri"/>
              </w:rPr>
            </w:pPr>
            <w:r>
              <w:rPr>
                <w:rFonts w:eastAsia="Calibri"/>
              </w:rPr>
              <w:t>Nokia/NSB</w:t>
            </w:r>
          </w:p>
        </w:tc>
        <w:tc>
          <w:tcPr>
            <w:tcW w:w="8074" w:type="dxa"/>
          </w:tcPr>
          <w:p w14:paraId="2E91472D" w14:textId="77777777" w:rsidR="00114F6C" w:rsidRDefault="003478C6" w:rsidP="00CD2C66">
            <w:pPr>
              <w:rPr>
                <w:rFonts w:eastAsia="Calibri"/>
              </w:rPr>
            </w:pPr>
            <w:proofErr w:type="spellStart"/>
            <w:r>
              <w:rPr>
                <w:rFonts w:eastAsia="Calibri"/>
              </w:rPr>
              <w:t>We</w:t>
            </w:r>
            <w:proofErr w:type="spellEnd"/>
            <w:r>
              <w:rPr>
                <w:rFonts w:eastAsia="Calibri"/>
              </w:rPr>
              <w:t xml:space="preserve"> </w:t>
            </w:r>
            <w:proofErr w:type="spellStart"/>
            <w:r>
              <w:rPr>
                <w:rFonts w:eastAsia="Calibri"/>
              </w:rPr>
              <w:t>are</w:t>
            </w:r>
            <w:proofErr w:type="spellEnd"/>
            <w:r>
              <w:rPr>
                <w:rFonts w:eastAsia="Calibri"/>
              </w:rPr>
              <w:t xml:space="preserve"> okay </w:t>
            </w:r>
            <w:proofErr w:type="spellStart"/>
            <w:r>
              <w:rPr>
                <w:rFonts w:eastAsia="Calibri"/>
              </w:rPr>
              <w:t>with</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proposal</w:t>
            </w:r>
            <w:proofErr w:type="spellEnd"/>
            <w:r>
              <w:rPr>
                <w:rFonts w:eastAsia="Calibri"/>
              </w:rPr>
              <w:t xml:space="preserve">. </w:t>
            </w:r>
            <w:proofErr w:type="spellStart"/>
            <w:r>
              <w:rPr>
                <w:rFonts w:eastAsia="Calibri"/>
              </w:rPr>
              <w:t>Maybe</w:t>
            </w:r>
            <w:proofErr w:type="spellEnd"/>
            <w:r>
              <w:rPr>
                <w:rFonts w:eastAsia="Calibri"/>
              </w:rPr>
              <w:t xml:space="preserve"> </w:t>
            </w:r>
            <w:proofErr w:type="spellStart"/>
            <w:r>
              <w:rPr>
                <w:rFonts w:eastAsia="Calibri"/>
              </w:rPr>
              <w:t>we</w:t>
            </w:r>
            <w:proofErr w:type="spellEnd"/>
            <w:r>
              <w:rPr>
                <w:rFonts w:eastAsia="Calibri"/>
              </w:rPr>
              <w:t xml:space="preserve"> </w:t>
            </w:r>
            <w:proofErr w:type="spellStart"/>
            <w:r>
              <w:rPr>
                <w:rFonts w:eastAsia="Calibri"/>
              </w:rPr>
              <w:t>can</w:t>
            </w:r>
            <w:proofErr w:type="spellEnd"/>
            <w:r>
              <w:rPr>
                <w:rFonts w:eastAsia="Calibri"/>
              </w:rPr>
              <w:t xml:space="preserve"> </w:t>
            </w:r>
            <w:proofErr w:type="spellStart"/>
            <w:r>
              <w:rPr>
                <w:rFonts w:eastAsia="Calibri"/>
              </w:rPr>
              <w:t>add</w:t>
            </w:r>
            <w:proofErr w:type="spellEnd"/>
            <w:r>
              <w:rPr>
                <w:rFonts w:eastAsia="Calibri"/>
              </w:rPr>
              <w:t xml:space="preserve"> a </w:t>
            </w:r>
            <w:proofErr w:type="spellStart"/>
            <w:r>
              <w:rPr>
                <w:rFonts w:eastAsia="Calibri"/>
              </w:rPr>
              <w:t>note</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the</w:t>
            </w:r>
            <w:proofErr w:type="spellEnd"/>
            <w:r>
              <w:rPr>
                <w:rFonts w:eastAsia="Calibri"/>
              </w:rPr>
              <w:t xml:space="preserve"> last FFS </w:t>
            </w:r>
            <w:proofErr w:type="spellStart"/>
            <w:r>
              <w:rPr>
                <w:rFonts w:eastAsia="Calibri"/>
              </w:rPr>
              <w:t>point</w:t>
            </w:r>
            <w:proofErr w:type="spellEnd"/>
            <w:r>
              <w:rPr>
                <w:rFonts w:eastAsia="Calibri"/>
              </w:rPr>
              <w:t xml:space="preserve"> like: </w:t>
            </w:r>
          </w:p>
          <w:p w14:paraId="3D5CEEA6" w14:textId="7DE1FF8E" w:rsidR="003478C6" w:rsidRDefault="003478C6" w:rsidP="00CD2C66">
            <w:pPr>
              <w:rPr>
                <w:rFonts w:eastAsia="Calibri"/>
              </w:rPr>
            </w:pPr>
            <w:r>
              <w:rPr>
                <w:rFonts w:eastAsia="Calibri"/>
              </w:rPr>
              <w:t xml:space="preserve">Note: A </w:t>
            </w:r>
            <w:proofErr w:type="spellStart"/>
            <w:r>
              <w:rPr>
                <w:rFonts w:eastAsia="Calibri"/>
              </w:rPr>
              <w:t>unified</w:t>
            </w:r>
            <w:proofErr w:type="spellEnd"/>
            <w:r>
              <w:rPr>
                <w:rFonts w:eastAsia="Calibri"/>
              </w:rPr>
              <w:t xml:space="preserve"> </w:t>
            </w:r>
            <w:proofErr w:type="spellStart"/>
            <w:r>
              <w:rPr>
                <w:rFonts w:eastAsia="Calibri"/>
              </w:rPr>
              <w:t>definition</w:t>
            </w:r>
            <w:proofErr w:type="spellEnd"/>
            <w:r>
              <w:rPr>
                <w:rFonts w:eastAsia="Calibri"/>
              </w:rPr>
              <w:t xml:space="preserve"> </w:t>
            </w:r>
            <w:proofErr w:type="spellStart"/>
            <w:r>
              <w:rPr>
                <w:rFonts w:eastAsia="Calibri"/>
              </w:rPr>
              <w:t>between</w:t>
            </w:r>
            <w:proofErr w:type="spellEnd"/>
            <w:r>
              <w:rPr>
                <w:rFonts w:eastAsia="Calibri"/>
              </w:rPr>
              <w:t xml:space="preserve"> DL, UL, </w:t>
            </w:r>
            <w:proofErr w:type="spellStart"/>
            <w:r>
              <w:rPr>
                <w:rFonts w:eastAsia="Calibri"/>
              </w:rPr>
              <w:t>and</w:t>
            </w:r>
            <w:proofErr w:type="spellEnd"/>
            <w:r>
              <w:rPr>
                <w:rFonts w:eastAsia="Calibri"/>
              </w:rPr>
              <w:t>/</w:t>
            </w:r>
            <w:proofErr w:type="spellStart"/>
            <w:r>
              <w:rPr>
                <w:rFonts w:eastAsia="Calibri"/>
              </w:rPr>
              <w:t>or</w:t>
            </w:r>
            <w:proofErr w:type="spellEnd"/>
            <w:r>
              <w:rPr>
                <w:rFonts w:eastAsia="Calibri"/>
              </w:rPr>
              <w:t xml:space="preserve"> UL+DL </w:t>
            </w:r>
            <w:proofErr w:type="spellStart"/>
            <w:r>
              <w:rPr>
                <w:rFonts w:eastAsia="Calibri"/>
              </w:rPr>
              <w:t>methods</w:t>
            </w:r>
            <w:proofErr w:type="spellEnd"/>
            <w:r>
              <w:rPr>
                <w:rFonts w:eastAsia="Calibri"/>
              </w:rPr>
              <w:t xml:space="preserve"> </w:t>
            </w:r>
            <w:proofErr w:type="spellStart"/>
            <w:r>
              <w:rPr>
                <w:rFonts w:eastAsia="Calibri"/>
              </w:rPr>
              <w:t>can</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considered</w:t>
            </w:r>
            <w:proofErr w:type="spellEnd"/>
            <w:r>
              <w:rPr>
                <w:rFonts w:eastAsia="Calibri"/>
              </w:rPr>
              <w:t>.</w:t>
            </w:r>
          </w:p>
        </w:tc>
      </w:tr>
    </w:tbl>
    <w:p w14:paraId="69DF71D7" w14:textId="77777777" w:rsidR="00114F6C" w:rsidRPr="00885ABD" w:rsidRDefault="00114F6C" w:rsidP="00114F6C"/>
    <w:p w14:paraId="4681139C" w14:textId="77777777" w:rsidR="006E4C58" w:rsidRPr="00885ABD" w:rsidRDefault="006E4C58" w:rsidP="006E4C58"/>
    <w:p w14:paraId="6EDBF5B3" w14:textId="77777777" w:rsidR="008F2812" w:rsidRPr="00B5653D" w:rsidRDefault="00A12E87" w:rsidP="0059397A">
      <w:pPr>
        <w:pStyle w:val="Heading2"/>
        <w:numPr>
          <w:ilvl w:val="1"/>
          <w:numId w:val="15"/>
        </w:numPr>
      </w:pPr>
      <w:r w:rsidRPr="00B5653D">
        <w:rPr>
          <w:rFonts w:hint="eastAsia"/>
        </w:rPr>
        <w:t>P</w:t>
      </w:r>
      <w:r w:rsidRPr="00B5653D">
        <w:t>ower consumption</w:t>
      </w:r>
    </w:p>
    <w:p w14:paraId="076DB6F0" w14:textId="77777777" w:rsidR="008F2812" w:rsidRDefault="00A12E87" w:rsidP="0059397A">
      <w:pPr>
        <w:pStyle w:val="ListParagraph"/>
        <w:numPr>
          <w:ilvl w:val="0"/>
          <w:numId w:val="25"/>
        </w:numPr>
        <w:rPr>
          <w:lang w:val="en-GB"/>
        </w:rPr>
      </w:pPr>
      <w:r>
        <w:rPr>
          <w:lang w:val="en-GB"/>
        </w:rPr>
        <w:t xml:space="preserve">In [2], it is proposed to </w:t>
      </w:r>
      <w:proofErr w:type="spellStart"/>
      <w:r>
        <w:rPr>
          <w:lang w:val="en-GB"/>
        </w:rPr>
        <w:t>to</w:t>
      </w:r>
      <w:proofErr w:type="spellEnd"/>
      <w:r>
        <w:rPr>
          <w:lang w:val="en-GB"/>
        </w:rPr>
        <w:t xml:space="preserve"> model power consumption based on the framework used in 38.840. Power modelling parameters are proposed as well as traffic models and PRS transmission options for CDRX.  </w:t>
      </w:r>
    </w:p>
    <w:p w14:paraId="170FBFAD" w14:textId="77777777" w:rsidR="008F2812" w:rsidRDefault="00A12E87" w:rsidP="0059397A">
      <w:pPr>
        <w:pStyle w:val="ListParagraph"/>
        <w:numPr>
          <w:ilvl w:val="0"/>
          <w:numId w:val="25"/>
        </w:numPr>
        <w:rPr>
          <w:lang w:val="en-GB"/>
        </w:rPr>
      </w:pPr>
      <w:r>
        <w:rPr>
          <w:lang w:val="en-GB"/>
        </w:rPr>
        <w:t xml:space="preserve">In [17] it is proposed to conduct an analysis of power saving from PRS / SRS processing relaxation when DRX is configured, according to the amount of </w:t>
      </w:r>
      <w:proofErr w:type="spellStart"/>
      <w:r>
        <w:rPr>
          <w:lang w:val="en-GB"/>
        </w:rPr>
        <w:t>DRX’d</w:t>
      </w:r>
      <w:proofErr w:type="spellEnd"/>
      <w:r>
        <w:rPr>
          <w:lang w:val="en-GB"/>
        </w:rPr>
        <w:t xml:space="preserve"> signals.  </w:t>
      </w:r>
    </w:p>
    <w:p w14:paraId="523902F3" w14:textId="77777777" w:rsidR="008F2812" w:rsidRDefault="008F2812" w:rsidP="0059397A">
      <w:pPr>
        <w:pStyle w:val="ListParagraph"/>
        <w:numPr>
          <w:ilvl w:val="0"/>
          <w:numId w:val="25"/>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CCE9336" w14:textId="77777777">
        <w:tc>
          <w:tcPr>
            <w:tcW w:w="1053" w:type="dxa"/>
          </w:tcPr>
          <w:p w14:paraId="7032F978" w14:textId="77777777" w:rsidR="008F2812" w:rsidRDefault="00A12E87">
            <w:pPr>
              <w:rPr>
                <w:rFonts w:eastAsia="Calibri"/>
              </w:rPr>
            </w:pPr>
            <w:r>
              <w:rPr>
                <w:rFonts w:eastAsia="Calibri"/>
              </w:rPr>
              <w:t>source</w:t>
            </w:r>
          </w:p>
        </w:tc>
        <w:tc>
          <w:tcPr>
            <w:tcW w:w="8216" w:type="dxa"/>
          </w:tcPr>
          <w:p w14:paraId="6E995E96" w14:textId="77777777" w:rsidR="008F2812" w:rsidRDefault="00A12E87">
            <w:pPr>
              <w:rPr>
                <w:rFonts w:eastAsia="Calibri"/>
              </w:rPr>
            </w:pPr>
            <w:r>
              <w:rPr>
                <w:rFonts w:eastAsia="Calibri"/>
              </w:rPr>
              <w:t>Proposal</w:t>
            </w:r>
          </w:p>
        </w:tc>
      </w:tr>
      <w:tr w:rsidR="008F2812" w:rsidRPr="00885ABD" w14:paraId="02241F93" w14:textId="77777777">
        <w:tc>
          <w:tcPr>
            <w:tcW w:w="1053" w:type="dxa"/>
          </w:tcPr>
          <w:p w14:paraId="6BF235B0" w14:textId="77777777" w:rsidR="008F2812" w:rsidRDefault="00A12E87">
            <w:pPr>
              <w:rPr>
                <w:rFonts w:eastAsia="Calibri"/>
              </w:rPr>
            </w:pPr>
            <w:r>
              <w:rPr>
                <w:rFonts w:eastAsia="Calibri"/>
              </w:rPr>
              <w:t>[2]</w:t>
            </w:r>
          </w:p>
        </w:tc>
        <w:tc>
          <w:tcPr>
            <w:tcW w:w="8216" w:type="dxa"/>
          </w:tcPr>
          <w:p w14:paraId="46028E2F" w14:textId="77777777" w:rsidR="008F2812" w:rsidRPr="00885ABD" w:rsidRDefault="008F2812">
            <w:pPr>
              <w:rPr>
                <w:rFonts w:eastAsia="Calibri"/>
                <w:b/>
                <w:i/>
                <w:lang w:val="en-US"/>
              </w:rPr>
            </w:pPr>
          </w:p>
          <w:p w14:paraId="6B15749E" w14:textId="77777777" w:rsidR="008F2812" w:rsidRPr="00885ABD" w:rsidRDefault="00A12E87">
            <w:pPr>
              <w:rPr>
                <w:rFonts w:eastAsia="Calibri"/>
                <w:lang w:val="en-US"/>
              </w:rPr>
            </w:pPr>
            <w:r w:rsidRPr="00885ABD">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rsidRPr="00885ABD" w14:paraId="6778E0E1"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BF8B" w14:textId="77777777" w:rsidR="008F2812" w:rsidRPr="008A4CBF" w:rsidRDefault="00A12E87">
                  <w:pPr>
                    <w:pStyle w:val="TAH"/>
                    <w:rPr>
                      <w:lang w:val="en-US"/>
                    </w:rPr>
                  </w:pPr>
                  <w:r w:rsidRPr="008A4CBF">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11EF" w14:textId="77777777" w:rsidR="008F2812" w:rsidRPr="008A4CBF" w:rsidRDefault="00A12E87">
                  <w:pPr>
                    <w:pStyle w:val="TAH"/>
                    <w:rPr>
                      <w:lang w:val="en-US"/>
                    </w:rPr>
                  </w:pPr>
                  <w:r w:rsidRPr="008A4CBF">
                    <w:rPr>
                      <w:lang w:val="en-US"/>
                    </w:rPr>
                    <w:t>Synchronous case</w:t>
                  </w:r>
                </w:p>
              </w:tc>
            </w:tr>
            <w:tr w:rsidR="008F2812" w:rsidRPr="00885ABD" w14:paraId="224940E0"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2357F686" w14:textId="77777777" w:rsidR="008F2812" w:rsidRPr="00885ABD" w:rsidRDefault="008F2812">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943E8" w14:textId="77777777" w:rsidR="008F2812" w:rsidRPr="008A4CBF" w:rsidRDefault="00A12E87">
                  <w:pPr>
                    <w:pStyle w:val="TAH"/>
                    <w:rPr>
                      <w:lang w:val="en-US"/>
                    </w:rPr>
                  </w:pPr>
                  <w:r w:rsidRPr="008A4CBF">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CADD" w14:textId="77777777" w:rsidR="008F2812" w:rsidRPr="008A4CBF" w:rsidRDefault="00A12E87">
                  <w:pPr>
                    <w:pStyle w:val="TAH"/>
                    <w:rPr>
                      <w:lang w:val="en-US"/>
                    </w:rPr>
                  </w:pPr>
                  <w:r w:rsidRPr="008A4CBF">
                    <w:rPr>
                      <w:lang w:val="en-US"/>
                    </w:rPr>
                    <w:t>FR2</w:t>
                  </w:r>
                </w:p>
              </w:tc>
            </w:tr>
            <w:tr w:rsidR="008F2812" w:rsidRPr="00885ABD" w14:paraId="7601C687"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A661" w14:textId="77777777" w:rsidR="008F2812" w:rsidRPr="008A4CBF" w:rsidRDefault="00A12E87">
                  <w:pPr>
                    <w:pStyle w:val="TAC"/>
                    <w:rPr>
                      <w:lang w:val="en-US"/>
                    </w:rPr>
                  </w:pPr>
                  <w:r w:rsidRPr="008A4CBF">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C6FF" w14:textId="77777777" w:rsidR="008F2812" w:rsidRPr="008A4CBF" w:rsidRDefault="00A12E87">
                  <w:pPr>
                    <w:pStyle w:val="TAC"/>
                    <w:rPr>
                      <w:lang w:val="en-US"/>
                    </w:rPr>
                  </w:pPr>
                  <w:r w:rsidRPr="008A4CBF">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E825" w14:textId="77777777" w:rsidR="008F2812" w:rsidRPr="008A4CBF" w:rsidRDefault="00A12E87">
                  <w:pPr>
                    <w:pStyle w:val="TAC"/>
                    <w:rPr>
                      <w:lang w:val="en-US"/>
                    </w:rPr>
                  </w:pPr>
                  <w:r w:rsidRPr="008A4CBF">
                    <w:rPr>
                      <w:lang w:val="en-US"/>
                    </w:rPr>
                    <w:t>320</w:t>
                  </w:r>
                </w:p>
              </w:tc>
            </w:tr>
          </w:tbl>
          <w:p w14:paraId="3D2A293F" w14:textId="77777777" w:rsidR="008F2812" w:rsidRPr="00885ABD" w:rsidRDefault="008F2812">
            <w:pPr>
              <w:rPr>
                <w:rFonts w:eastAsia="Calibri"/>
                <w:b/>
                <w:i/>
                <w:lang w:val="en-US"/>
              </w:rPr>
            </w:pPr>
          </w:p>
          <w:p w14:paraId="157D27A3" w14:textId="77777777" w:rsidR="008F2812" w:rsidRPr="00885ABD" w:rsidRDefault="00A12E87">
            <w:pPr>
              <w:rPr>
                <w:rFonts w:eastAsia="Calibri"/>
                <w:b/>
                <w:i/>
                <w:lang w:val="en-US"/>
              </w:rPr>
            </w:pPr>
            <w:r w:rsidRPr="00885ABD">
              <w:rPr>
                <w:rFonts w:eastAsia="Calibri"/>
                <w:b/>
                <w:i/>
                <w:lang w:val="en-US"/>
              </w:rPr>
              <w:t>Proposal 4: Adopt the calibration configuration with FTP traffic model for positioning based on PRS and SRS.</w:t>
            </w:r>
          </w:p>
          <w:p w14:paraId="7D665235" w14:textId="77777777" w:rsidR="008F2812" w:rsidRPr="00885ABD" w:rsidRDefault="00A12E87" w:rsidP="0059397A">
            <w:pPr>
              <w:pStyle w:val="3GPPAgreements"/>
              <w:numPr>
                <w:ilvl w:val="0"/>
                <w:numId w:val="26"/>
              </w:numPr>
              <w:overflowPunct/>
              <w:snapToGrid w:val="0"/>
              <w:spacing w:before="0" w:after="120"/>
              <w:textAlignment w:val="auto"/>
              <w:rPr>
                <w:b/>
                <w:i/>
                <w:lang w:val="en-US"/>
              </w:rPr>
            </w:pPr>
            <w:r w:rsidRPr="00885ABD">
              <w:rPr>
                <w:rFonts w:hint="eastAsia"/>
                <w:b/>
                <w:i/>
                <w:lang w:val="en-US"/>
              </w:rPr>
              <w:t>B</w:t>
            </w:r>
            <w:r w:rsidRPr="00885ABD">
              <w:rPr>
                <w:b/>
                <w:i/>
                <w:lang w:val="en-US"/>
              </w:rPr>
              <w:t>oth configuration with no CDRX and configuration with CDRX as agreed in the calibration configuration are evaluated.</w:t>
            </w:r>
          </w:p>
          <w:p w14:paraId="596CABB8" w14:textId="77777777" w:rsidR="008F2812" w:rsidRPr="00885ABD" w:rsidRDefault="00A12E87" w:rsidP="0059397A">
            <w:pPr>
              <w:pStyle w:val="3GPPAgreements"/>
              <w:numPr>
                <w:ilvl w:val="0"/>
                <w:numId w:val="26"/>
              </w:numPr>
              <w:overflowPunct/>
              <w:snapToGrid w:val="0"/>
              <w:spacing w:before="0" w:after="120"/>
              <w:textAlignment w:val="auto"/>
              <w:rPr>
                <w:b/>
                <w:i/>
                <w:lang w:val="en-US"/>
              </w:rPr>
            </w:pPr>
            <w:r w:rsidRPr="00885ABD">
              <w:rPr>
                <w:b/>
                <w:i/>
                <w:lang w:val="en-US"/>
              </w:rPr>
              <w:t>For configuration with CDRX, PRS may or may be received in on-duration and SRS should always be configured in on-duration.</w:t>
            </w:r>
          </w:p>
          <w:p w14:paraId="3904A469" w14:textId="77777777" w:rsidR="008F2812" w:rsidRPr="00885ABD" w:rsidRDefault="008F2812">
            <w:pPr>
              <w:pStyle w:val="3GPPAgreements"/>
              <w:numPr>
                <w:ilvl w:val="0"/>
                <w:numId w:val="0"/>
              </w:numPr>
              <w:rPr>
                <w:lang w:val="en-US"/>
              </w:rPr>
            </w:pPr>
          </w:p>
        </w:tc>
      </w:tr>
      <w:tr w:rsidR="008F2812" w:rsidRPr="00885ABD" w14:paraId="03A3BAA4" w14:textId="77777777">
        <w:tc>
          <w:tcPr>
            <w:tcW w:w="1053" w:type="dxa"/>
          </w:tcPr>
          <w:p w14:paraId="3EDBEC32" w14:textId="77777777" w:rsidR="008F2812" w:rsidRDefault="00A12E87">
            <w:pPr>
              <w:rPr>
                <w:rFonts w:eastAsia="Calibri"/>
              </w:rPr>
            </w:pPr>
            <w:r>
              <w:rPr>
                <w:rFonts w:eastAsia="Calibri"/>
              </w:rPr>
              <w:lastRenderedPageBreak/>
              <w:t>[17]</w:t>
            </w:r>
          </w:p>
        </w:tc>
        <w:tc>
          <w:tcPr>
            <w:tcW w:w="8216" w:type="dxa"/>
          </w:tcPr>
          <w:p w14:paraId="160110F0" w14:textId="77777777" w:rsidR="008F2812" w:rsidRDefault="00A12E87">
            <w:pPr>
              <w:rPr>
                <w:rFonts w:eastAsia="Calibri"/>
                <w:b/>
                <w:bCs/>
                <w:i/>
                <w:iCs/>
              </w:rPr>
            </w:pPr>
            <w:r w:rsidRPr="00885ABD">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41F37857" w14:textId="77777777" w:rsidR="008F2812" w:rsidRPr="008A4CBF" w:rsidRDefault="00A12E87" w:rsidP="0059397A">
            <w:pPr>
              <w:pStyle w:val="ListParagraph"/>
              <w:numPr>
                <w:ilvl w:val="0"/>
                <w:numId w:val="36"/>
              </w:numPr>
              <w:contextualSpacing/>
              <w:rPr>
                <w:rFonts w:eastAsia="Calibri"/>
                <w:b/>
                <w:bCs/>
                <w:i/>
                <w:iCs/>
                <w:lang w:val="en-US"/>
              </w:rPr>
            </w:pPr>
            <w:r w:rsidRPr="008A4CBF">
              <w:rPr>
                <w:rFonts w:eastAsia="Calibri"/>
                <w:b/>
                <w:bCs/>
                <w:i/>
                <w:iCs/>
                <w:lang w:val="en-US"/>
              </w:rPr>
              <w:t>Analyze power-savings from relaxing PRS/SRS processing when DRX is configured based on the fraction of PRS/SRS that are skipped</w:t>
            </w:r>
          </w:p>
          <w:p w14:paraId="345C8171" w14:textId="77777777" w:rsidR="008F2812" w:rsidRPr="008A4CBF" w:rsidRDefault="00A12E87" w:rsidP="0059397A">
            <w:pPr>
              <w:pStyle w:val="ListParagraph"/>
              <w:numPr>
                <w:ilvl w:val="0"/>
                <w:numId w:val="36"/>
              </w:numPr>
              <w:spacing w:after="180"/>
              <w:contextualSpacing/>
              <w:rPr>
                <w:rFonts w:eastAsia="Calibri"/>
                <w:b/>
                <w:bCs/>
                <w:i/>
                <w:iCs/>
                <w:lang w:val="en-US"/>
              </w:rPr>
            </w:pPr>
            <w:r w:rsidRPr="008A4CBF">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5BDE8BBD" w14:textId="77777777" w:rsidR="008F2812" w:rsidRPr="00885ABD" w:rsidRDefault="008F2812">
            <w:pPr>
              <w:rPr>
                <w:rFonts w:eastAsia="Calibri"/>
                <w:b/>
                <w:i/>
                <w:lang w:val="en-US"/>
              </w:rPr>
            </w:pPr>
          </w:p>
        </w:tc>
      </w:tr>
    </w:tbl>
    <w:p w14:paraId="3B3BC50C" w14:textId="77777777" w:rsidR="008F2812" w:rsidRPr="00885ABD" w:rsidRDefault="008F2812"/>
    <w:p w14:paraId="7F034249" w14:textId="77777777" w:rsidR="008F2812" w:rsidRPr="00885ABD" w:rsidRDefault="00A12E87">
      <w:r w:rsidRPr="00885ABD">
        <w:t>Based on the existing proposal, it seems that the two options differ in the amount of details in the power consumption consideration</w:t>
      </w:r>
    </w:p>
    <w:p w14:paraId="3B12DE0F" w14:textId="77777777" w:rsidR="008F2812" w:rsidRPr="00885ABD" w:rsidRDefault="008F2812"/>
    <w:p w14:paraId="5DDDC2E2" w14:textId="77777777" w:rsidR="008F2812" w:rsidRPr="00885ABD" w:rsidRDefault="00A12E87">
      <w:pPr>
        <w:rPr>
          <w:b/>
          <w:bCs/>
        </w:rPr>
      </w:pPr>
      <w:r w:rsidRPr="00885ABD">
        <w:rPr>
          <w:b/>
          <w:bCs/>
        </w:rPr>
        <w:t xml:space="preserve">Feature lead proposal 6: for power consumption evaluation, </w:t>
      </w:r>
      <w:proofErr w:type="spellStart"/>
      <w:r w:rsidRPr="00885ABD">
        <w:rPr>
          <w:b/>
          <w:bCs/>
        </w:rPr>
        <w:t>downselect</w:t>
      </w:r>
      <w:proofErr w:type="spellEnd"/>
      <w:r w:rsidRPr="00885ABD">
        <w:rPr>
          <w:b/>
          <w:bCs/>
        </w:rPr>
        <w:t xml:space="preserve"> between:</w:t>
      </w:r>
    </w:p>
    <w:p w14:paraId="1F8A4559" w14:textId="77777777" w:rsidR="008F2812" w:rsidRDefault="00A12E87" w:rsidP="0059397A">
      <w:pPr>
        <w:pStyle w:val="ListParagraph"/>
        <w:numPr>
          <w:ilvl w:val="0"/>
          <w:numId w:val="25"/>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16933ABB" w14:textId="77777777" w:rsidR="008F2812" w:rsidRDefault="00A12E87" w:rsidP="0059397A">
      <w:pPr>
        <w:pStyle w:val="ListParagraph"/>
        <w:numPr>
          <w:ilvl w:val="1"/>
          <w:numId w:val="25"/>
        </w:numPr>
        <w:rPr>
          <w:b/>
          <w:bCs/>
          <w:lang w:val="en-GB"/>
        </w:rPr>
      </w:pPr>
      <w:proofErr w:type="spellStart"/>
      <w:r>
        <w:rPr>
          <w:b/>
          <w:bCs/>
          <w:lang w:val="en-GB"/>
        </w:rPr>
        <w:t>Analyze</w:t>
      </w:r>
      <w:proofErr w:type="spellEnd"/>
      <w:r>
        <w:rPr>
          <w:b/>
          <w:bCs/>
          <w:lang w:val="en-GB"/>
        </w:rPr>
        <w:t xml:space="preserve"> power-savings from relaxing PRS/SRS processing when DRX is configured based on the fraction of PRS/SRS that are skipped</w:t>
      </w:r>
    </w:p>
    <w:p w14:paraId="2940D1C8" w14:textId="77777777" w:rsidR="008F2812" w:rsidRDefault="00A12E87" w:rsidP="0059397A">
      <w:pPr>
        <w:pStyle w:val="ListParagraph"/>
        <w:numPr>
          <w:ilvl w:val="1"/>
          <w:numId w:val="25"/>
        </w:numPr>
        <w:rPr>
          <w:b/>
          <w:bCs/>
          <w:lang w:val="en-GB"/>
        </w:rPr>
      </w:pPr>
      <w:proofErr w:type="spellStart"/>
      <w:r>
        <w:rPr>
          <w:b/>
          <w:bCs/>
          <w:lang w:val="en-GB"/>
        </w:rPr>
        <w:t>Analyze</w:t>
      </w:r>
      <w:proofErr w:type="spellEnd"/>
      <w:r>
        <w:rPr>
          <w:b/>
          <w:bCs/>
          <w:lang w:val="en-GB"/>
        </w:rPr>
        <w:t xml:space="preserve"> power-savings from new RRC idle/inactive positioning modes based on the number of additional transmissions and receptions needed in RRC connected Positioning to achieve the same performance as that of RRC Idle/Inactive Positioning.</w:t>
      </w:r>
    </w:p>
    <w:p w14:paraId="36BCA1D3" w14:textId="77777777" w:rsidR="008F2812" w:rsidRDefault="00A12E87" w:rsidP="0059397A">
      <w:pPr>
        <w:pStyle w:val="ListParagraph"/>
        <w:numPr>
          <w:ilvl w:val="0"/>
          <w:numId w:val="25"/>
        </w:numPr>
        <w:rPr>
          <w:b/>
          <w:bCs/>
        </w:rPr>
      </w:pPr>
      <w:r>
        <w:rPr>
          <w:b/>
          <w:bCs/>
          <w:lang w:val="en-GB"/>
        </w:rPr>
        <w:t xml:space="preserve">Option 2:  </w:t>
      </w:r>
    </w:p>
    <w:p w14:paraId="7D98F005" w14:textId="77777777" w:rsidR="008F2812" w:rsidRPr="008A4CBF" w:rsidRDefault="00A12E87" w:rsidP="0059397A">
      <w:pPr>
        <w:pStyle w:val="ListParagraph"/>
        <w:numPr>
          <w:ilvl w:val="1"/>
          <w:numId w:val="25"/>
        </w:numPr>
        <w:rPr>
          <w:b/>
          <w:bCs/>
          <w:lang w:val="en-US"/>
        </w:rPr>
      </w:pPr>
      <w:r>
        <w:rPr>
          <w:b/>
          <w:bCs/>
          <w:lang w:val="en-GB"/>
        </w:rPr>
        <w:t>reuse the CDRX framework from 38.840 with the</w:t>
      </w:r>
      <w:r w:rsidRPr="008A4CBF">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180E783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CDDE2"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920DD" w14:textId="77777777" w:rsidR="008F2812" w:rsidRDefault="00A12E87">
            <w:pPr>
              <w:pStyle w:val="TAH"/>
              <w:rPr>
                <w:bCs/>
              </w:rPr>
            </w:pPr>
            <w:r>
              <w:rPr>
                <w:bCs/>
              </w:rPr>
              <w:t>Synchronous case</w:t>
            </w:r>
          </w:p>
        </w:tc>
      </w:tr>
      <w:tr w:rsidR="008F2812" w14:paraId="2FCFDD81"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7E264C63"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D6894"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1BDED" w14:textId="77777777" w:rsidR="008F2812" w:rsidRDefault="00A12E87">
            <w:pPr>
              <w:pStyle w:val="TAH"/>
              <w:rPr>
                <w:bCs/>
              </w:rPr>
            </w:pPr>
            <w:r>
              <w:rPr>
                <w:bCs/>
              </w:rPr>
              <w:t>FR2</w:t>
            </w:r>
          </w:p>
        </w:tc>
      </w:tr>
      <w:tr w:rsidR="008F2812" w14:paraId="60834D94"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5E60"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71C7" w14:textId="77777777" w:rsidR="008F2812" w:rsidRDefault="00A12E87">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F9E29" w14:textId="77777777" w:rsidR="008F2812" w:rsidRDefault="00A12E87">
            <w:pPr>
              <w:pStyle w:val="TAC"/>
              <w:rPr>
                <w:b/>
                <w:bCs/>
              </w:rPr>
            </w:pPr>
            <w:r>
              <w:rPr>
                <w:b/>
                <w:bCs/>
              </w:rPr>
              <w:t>320</w:t>
            </w:r>
          </w:p>
        </w:tc>
      </w:tr>
    </w:tbl>
    <w:p w14:paraId="284419EF" w14:textId="77777777" w:rsidR="008F2812" w:rsidRDefault="008F2812">
      <w:pPr>
        <w:rPr>
          <w:b/>
          <w:bCs/>
        </w:rPr>
      </w:pPr>
    </w:p>
    <w:p w14:paraId="57A3A044" w14:textId="77777777" w:rsidR="008F2812" w:rsidRPr="008A4CBF" w:rsidRDefault="00A12E87" w:rsidP="0059397A">
      <w:pPr>
        <w:pStyle w:val="ListParagraph"/>
        <w:numPr>
          <w:ilvl w:val="1"/>
          <w:numId w:val="25"/>
        </w:numPr>
        <w:rPr>
          <w:b/>
          <w:bCs/>
          <w:lang w:val="en-US"/>
        </w:rPr>
      </w:pPr>
      <w:r w:rsidRPr="008A4CBF">
        <w:rPr>
          <w:b/>
          <w:bCs/>
          <w:lang w:val="en-US"/>
        </w:rPr>
        <w:t>the calibration configuration with FTP traffic model is used for positioning based on PRS and SRS.</w:t>
      </w:r>
    </w:p>
    <w:p w14:paraId="3B48449E" w14:textId="77777777" w:rsidR="008F2812" w:rsidRPr="00885ABD" w:rsidRDefault="00A12E87" w:rsidP="0059397A">
      <w:pPr>
        <w:pStyle w:val="3GPPAgreements"/>
        <w:numPr>
          <w:ilvl w:val="1"/>
          <w:numId w:val="25"/>
        </w:numPr>
        <w:overflowPunct/>
        <w:snapToGrid w:val="0"/>
        <w:spacing w:before="0" w:after="120"/>
        <w:textAlignment w:val="auto"/>
        <w:rPr>
          <w:b/>
          <w:bCs/>
        </w:rPr>
      </w:pPr>
      <w:r w:rsidRPr="00885ABD">
        <w:rPr>
          <w:rFonts w:hint="eastAsia"/>
          <w:b/>
          <w:bCs/>
        </w:rPr>
        <w:t>B</w:t>
      </w:r>
      <w:r w:rsidRPr="00885ABD">
        <w:rPr>
          <w:b/>
          <w:bCs/>
        </w:rPr>
        <w:t>oth configuration with no CDRX and configuration with CDRX as agreed in the calibration configuration are evaluated.</w:t>
      </w:r>
    </w:p>
    <w:p w14:paraId="5E7D3B29" w14:textId="77777777" w:rsidR="008F2812" w:rsidRPr="00885ABD" w:rsidRDefault="00A12E87" w:rsidP="0059397A">
      <w:pPr>
        <w:pStyle w:val="3GPPAgreements"/>
        <w:numPr>
          <w:ilvl w:val="1"/>
          <w:numId w:val="25"/>
        </w:numPr>
        <w:overflowPunct/>
        <w:snapToGrid w:val="0"/>
        <w:spacing w:before="0" w:after="120"/>
        <w:textAlignment w:val="auto"/>
        <w:rPr>
          <w:b/>
          <w:bCs/>
        </w:rPr>
      </w:pPr>
      <w:r w:rsidRPr="00885ABD">
        <w:rPr>
          <w:b/>
          <w:bCs/>
        </w:rPr>
        <w:t>For configuration with CDRX, PRS may or may be received in on-duration and SRS should always be configured in on-duration.</w:t>
      </w:r>
    </w:p>
    <w:p w14:paraId="055384F7" w14:textId="77777777" w:rsidR="008F2812" w:rsidRPr="00885ABD" w:rsidRDefault="008F2812">
      <w:pPr>
        <w:pStyle w:val="3GPPAgreements"/>
        <w:numPr>
          <w:ilvl w:val="0"/>
          <w:numId w:val="0"/>
        </w:numPr>
        <w:overflowPunct/>
        <w:snapToGrid w:val="0"/>
        <w:spacing w:before="0" w:after="120"/>
        <w:ind w:left="284" w:hanging="284"/>
        <w:textAlignment w:val="auto"/>
        <w:rPr>
          <w:b/>
          <w:i/>
        </w:rPr>
      </w:pPr>
    </w:p>
    <w:p w14:paraId="7020AEE0" w14:textId="77777777" w:rsidR="008F2812" w:rsidRPr="00885ABD" w:rsidRDefault="00A12E87">
      <w:r w:rsidRPr="00885ABD">
        <w:t>Companies are encouraged to provide their comments in the table below</w:t>
      </w:r>
    </w:p>
    <w:p w14:paraId="30E1BB97"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7C120AEF" w14:textId="77777777">
        <w:tc>
          <w:tcPr>
            <w:tcW w:w="1736" w:type="dxa"/>
          </w:tcPr>
          <w:p w14:paraId="5EE65F34" w14:textId="77777777" w:rsidR="008F2812" w:rsidRDefault="00A12E87">
            <w:pPr>
              <w:rPr>
                <w:rFonts w:eastAsia="Calibri"/>
              </w:rPr>
            </w:pPr>
            <w:r>
              <w:rPr>
                <w:rFonts w:eastAsia="Calibri"/>
              </w:rPr>
              <w:lastRenderedPageBreak/>
              <w:t>Company</w:t>
            </w:r>
          </w:p>
        </w:tc>
        <w:tc>
          <w:tcPr>
            <w:tcW w:w="8074" w:type="dxa"/>
          </w:tcPr>
          <w:p w14:paraId="46DF3571" w14:textId="77777777" w:rsidR="008F2812" w:rsidRDefault="00A12E87">
            <w:pPr>
              <w:rPr>
                <w:rFonts w:eastAsia="Calibri"/>
              </w:rPr>
            </w:pPr>
            <w:r>
              <w:rPr>
                <w:rFonts w:eastAsia="Calibri"/>
              </w:rPr>
              <w:t>Comment</w:t>
            </w:r>
          </w:p>
        </w:tc>
      </w:tr>
      <w:tr w:rsidR="008F2812" w:rsidRPr="00885ABD" w14:paraId="1C559CBA" w14:textId="77777777">
        <w:tc>
          <w:tcPr>
            <w:tcW w:w="1736" w:type="dxa"/>
          </w:tcPr>
          <w:p w14:paraId="5B3A7FB0" w14:textId="77777777" w:rsidR="008F2812" w:rsidRDefault="00A12E87">
            <w:pPr>
              <w:rPr>
                <w:rFonts w:eastAsia="Calibri"/>
              </w:rPr>
            </w:pPr>
            <w:r>
              <w:rPr>
                <w:rFonts w:eastAsia="Calibri"/>
              </w:rPr>
              <w:t>Nokia/NSB</w:t>
            </w:r>
          </w:p>
        </w:tc>
        <w:tc>
          <w:tcPr>
            <w:tcW w:w="8074" w:type="dxa"/>
          </w:tcPr>
          <w:p w14:paraId="6E416F5B" w14:textId="77777777" w:rsidR="008F2812" w:rsidRPr="00885ABD" w:rsidRDefault="00A12E87">
            <w:pPr>
              <w:rPr>
                <w:rFonts w:eastAsia="Calibri"/>
                <w:lang w:val="en-US"/>
              </w:rPr>
            </w:pPr>
            <w:r w:rsidRPr="00885ABD">
              <w:rPr>
                <w:rFonts w:eastAsia="Calibri"/>
                <w:lang w:val="en-US"/>
              </w:rPr>
              <w:t xml:space="preserve">The agreement from last RAN1 meeting was: </w:t>
            </w:r>
          </w:p>
          <w:p w14:paraId="5F59EFE4" w14:textId="77777777" w:rsidR="008F2812" w:rsidRDefault="00A12E87">
            <w:pPr>
              <w:textAlignment w:val="baseline"/>
              <w:rPr>
                <w:rFonts w:eastAsia="Calibri" w:cs="Times New Roman"/>
              </w:rPr>
            </w:pPr>
            <w:r>
              <w:rPr>
                <w:rFonts w:ascii="Times" w:eastAsia="SimSun" w:hAnsi="Times" w:cs="Calibri"/>
                <w:color w:val="001135"/>
                <w:kern w:val="24"/>
                <w:sz w:val="20"/>
                <w:szCs w:val="20"/>
                <w:highlight w:val="green"/>
              </w:rPr>
              <w:t>Agreement:</w:t>
            </w:r>
          </w:p>
          <w:p w14:paraId="1854E528" w14:textId="77777777" w:rsidR="008F2812" w:rsidRPr="00885ABD" w:rsidRDefault="00A12E87" w:rsidP="0059397A">
            <w:pPr>
              <w:numPr>
                <w:ilvl w:val="0"/>
                <w:numId w:val="37"/>
              </w:numPr>
              <w:ind w:left="1267"/>
              <w:contextualSpacing/>
              <w:textAlignment w:val="baseline"/>
              <w:rPr>
                <w:rFonts w:eastAsia="Calibri" w:cs="Times New Roman"/>
                <w:sz w:val="20"/>
                <w:lang w:val="en-US"/>
              </w:rPr>
            </w:pPr>
            <w:r w:rsidRPr="00885ABD">
              <w:rPr>
                <w:rFonts w:eastAsia="SimSun" w:cs="Calibri"/>
                <w:color w:val="001135"/>
                <w:kern w:val="24"/>
                <w:sz w:val="20"/>
                <w:szCs w:val="20"/>
                <w:lang w:val="en-US"/>
              </w:rPr>
              <w:t>UE power consumption for NR positioning can be optionally evaluated in the SI.</w:t>
            </w:r>
          </w:p>
          <w:p w14:paraId="0BE7F585" w14:textId="77777777" w:rsidR="008F2812" w:rsidRPr="00885ABD" w:rsidRDefault="00A12E87" w:rsidP="0059397A">
            <w:pPr>
              <w:numPr>
                <w:ilvl w:val="0"/>
                <w:numId w:val="37"/>
              </w:numPr>
              <w:ind w:left="1267"/>
              <w:contextualSpacing/>
              <w:textAlignment w:val="baseline"/>
              <w:rPr>
                <w:rFonts w:eastAsia="Calibri" w:cs="Times New Roman"/>
                <w:sz w:val="20"/>
                <w:lang w:val="en-US"/>
              </w:rPr>
            </w:pPr>
            <w:r w:rsidRPr="00885ABD">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5CC29574" w14:textId="77777777" w:rsidR="008F2812" w:rsidRPr="00885ABD" w:rsidRDefault="008F2812">
            <w:pPr>
              <w:rPr>
                <w:rFonts w:eastAsia="Calibri"/>
                <w:lang w:val="en-US"/>
              </w:rPr>
            </w:pPr>
          </w:p>
          <w:p w14:paraId="2FEC6E70" w14:textId="77777777" w:rsidR="008F2812" w:rsidRPr="00885ABD" w:rsidRDefault="00A12E87">
            <w:pPr>
              <w:rPr>
                <w:rFonts w:eastAsia="Calibri"/>
                <w:lang w:val="en-US"/>
              </w:rPr>
            </w:pPr>
            <w:r w:rsidRPr="00885ABD">
              <w:rPr>
                <w:rFonts w:eastAsia="Calibri"/>
                <w:lang w:val="en-US"/>
              </w:rPr>
              <w:t xml:space="preserve">Given this note we think that no further agreements are needed on power consumption evaluation. </w:t>
            </w:r>
          </w:p>
        </w:tc>
      </w:tr>
      <w:tr w:rsidR="008F2812" w:rsidRPr="00885ABD" w14:paraId="06F93998" w14:textId="77777777">
        <w:tc>
          <w:tcPr>
            <w:tcW w:w="1736" w:type="dxa"/>
          </w:tcPr>
          <w:p w14:paraId="1B6A3D7A" w14:textId="77777777" w:rsidR="008F2812" w:rsidRDefault="00A12E87">
            <w:pPr>
              <w:rPr>
                <w:rFonts w:eastAsia="Calibri"/>
              </w:rPr>
            </w:pPr>
            <w:r>
              <w:rPr>
                <w:rFonts w:eastAsia="Calibri" w:hint="eastAsia"/>
              </w:rPr>
              <w:t>CATT</w:t>
            </w:r>
          </w:p>
        </w:tc>
        <w:tc>
          <w:tcPr>
            <w:tcW w:w="8074" w:type="dxa"/>
          </w:tcPr>
          <w:p w14:paraId="55C523BF" w14:textId="77777777" w:rsidR="008F2812" w:rsidRPr="00885ABD" w:rsidRDefault="00A12E87">
            <w:pPr>
              <w:rPr>
                <w:rFonts w:eastAsia="Calibri"/>
                <w:lang w:val="en-US"/>
              </w:rPr>
            </w:pPr>
            <w:r w:rsidRPr="00885ABD">
              <w:rPr>
                <w:rFonts w:eastAsia="Calibri" w:hint="eastAsia"/>
                <w:lang w:val="en-US"/>
              </w:rPr>
              <w:t>We share the same view with Nokia/NSB that it is up to each company on how to evaluate the power consumption, as we agreed last meeting.</w:t>
            </w:r>
          </w:p>
        </w:tc>
      </w:tr>
      <w:tr w:rsidR="008F2812" w:rsidRPr="00885ABD" w14:paraId="64F52D2C" w14:textId="77777777">
        <w:tc>
          <w:tcPr>
            <w:tcW w:w="1736" w:type="dxa"/>
          </w:tcPr>
          <w:p w14:paraId="22234294"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DBDF0BF" w14:textId="77777777" w:rsidR="008F2812" w:rsidRPr="00885ABD" w:rsidRDefault="00A12E87">
            <w:pPr>
              <w:rPr>
                <w:rFonts w:eastAsia="DengXian"/>
                <w:lang w:val="en-US"/>
              </w:rPr>
            </w:pPr>
            <w:r w:rsidRPr="00885ABD">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3AC9A614" w14:textId="77777777" w:rsidR="008F2812" w:rsidRPr="00885ABD" w:rsidRDefault="00A12E87">
            <w:pPr>
              <w:rPr>
                <w:rFonts w:eastAsia="Calibri"/>
                <w:lang w:val="en-US"/>
              </w:rPr>
            </w:pPr>
            <w:r w:rsidRPr="00885ABD">
              <w:rPr>
                <w:rFonts w:eastAsia="DengXian"/>
                <w:lang w:val="en-US"/>
              </w:rPr>
              <w:t>Therefore, the power model for PRS measurement should at least be set.</w:t>
            </w:r>
          </w:p>
        </w:tc>
      </w:tr>
      <w:tr w:rsidR="008F2812" w:rsidRPr="00885ABD" w14:paraId="1DA634B3" w14:textId="77777777">
        <w:tc>
          <w:tcPr>
            <w:tcW w:w="1736" w:type="dxa"/>
          </w:tcPr>
          <w:p w14:paraId="2CD2DE02" w14:textId="77777777" w:rsidR="008F2812" w:rsidRDefault="00A12E87">
            <w:pPr>
              <w:rPr>
                <w:rFonts w:eastAsia="DengXian"/>
              </w:rPr>
            </w:pPr>
            <w:r>
              <w:rPr>
                <w:rFonts w:eastAsia="DengXian" w:hint="eastAsia"/>
              </w:rPr>
              <w:t>v</w:t>
            </w:r>
            <w:r>
              <w:rPr>
                <w:rFonts w:eastAsia="DengXian"/>
              </w:rPr>
              <w:t>ivo</w:t>
            </w:r>
          </w:p>
        </w:tc>
        <w:tc>
          <w:tcPr>
            <w:tcW w:w="8074" w:type="dxa"/>
          </w:tcPr>
          <w:p w14:paraId="309BB138" w14:textId="77777777" w:rsidR="008F2812" w:rsidRPr="00885ABD" w:rsidRDefault="00A12E87">
            <w:pPr>
              <w:pStyle w:val="BodyText"/>
              <w:spacing w:after="0"/>
              <w:rPr>
                <w:b/>
                <w:bCs/>
                <w:szCs w:val="18"/>
                <w:lang w:val="en-US"/>
              </w:rPr>
            </w:pPr>
            <w:r w:rsidRPr="00885ABD">
              <w:rPr>
                <w:b/>
                <w:bCs/>
                <w:szCs w:val="18"/>
                <w:lang w:val="en-US"/>
              </w:rPr>
              <w:t>Option 2 is better for us</w:t>
            </w:r>
          </w:p>
          <w:p w14:paraId="5FEA778D" w14:textId="77777777" w:rsidR="008F2812" w:rsidRPr="00885ABD" w:rsidRDefault="00A12E87">
            <w:pPr>
              <w:pStyle w:val="BodyText"/>
              <w:spacing w:after="0"/>
              <w:rPr>
                <w:szCs w:val="18"/>
                <w:lang w:val="en-US"/>
              </w:rPr>
            </w:pPr>
            <w:r w:rsidRPr="00885ABD">
              <w:rPr>
                <w:szCs w:val="18"/>
                <w:lang w:val="en-US"/>
              </w:rPr>
              <w:t>Reply to Nokia and CATT, we think the device efficiency(</w:t>
            </w:r>
            <w:proofErr w:type="spellStart"/>
            <w:r w:rsidRPr="00885ABD">
              <w:rPr>
                <w:szCs w:val="18"/>
                <w:lang w:val="en-US"/>
              </w:rPr>
              <w:t>ie</w:t>
            </w:r>
            <w:proofErr w:type="spellEnd"/>
            <w:r w:rsidRPr="00885ABD">
              <w:rPr>
                <w:szCs w:val="18"/>
                <w:lang w:val="en-US"/>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0F93DA1" w14:textId="77777777" w:rsidR="008F2812" w:rsidRPr="00885ABD" w:rsidRDefault="00A12E87">
            <w:pPr>
              <w:rPr>
                <w:szCs w:val="18"/>
                <w:lang w:val="en-US"/>
              </w:rPr>
            </w:pPr>
            <w:r w:rsidRPr="00885ABD">
              <w:rPr>
                <w:szCs w:val="18"/>
                <w:lang w:val="en-US"/>
              </w:rPr>
              <w:t xml:space="preserve">We believe that a quantitative evaluation of power consumption for positioning is necessary </w:t>
            </w:r>
            <w:r w:rsidRPr="00885ABD">
              <w:rPr>
                <w:rFonts w:hint="eastAsia"/>
                <w:szCs w:val="18"/>
                <w:lang w:val="en-US"/>
              </w:rPr>
              <w:t>and</w:t>
            </w:r>
            <w:r w:rsidRPr="00885ABD">
              <w:rPr>
                <w:szCs w:val="18"/>
                <w:lang w:val="en-US"/>
              </w:rPr>
              <w:t xml:space="preserve"> it will help </w:t>
            </w:r>
            <w:r w:rsidRPr="00885ABD">
              <w:rPr>
                <w:rFonts w:hint="eastAsia"/>
                <w:szCs w:val="18"/>
                <w:lang w:val="en-US"/>
              </w:rPr>
              <w:t xml:space="preserve">to </w:t>
            </w:r>
            <w:r w:rsidRPr="00885ABD">
              <w:rPr>
                <w:szCs w:val="18"/>
                <w:lang w:val="en-US"/>
              </w:rPr>
              <w:t>choos</w:t>
            </w:r>
            <w:r w:rsidRPr="00885ABD">
              <w:rPr>
                <w:rFonts w:hint="eastAsia"/>
                <w:szCs w:val="18"/>
                <w:lang w:val="en-US"/>
              </w:rPr>
              <w:t>e</w:t>
            </w:r>
            <w:r w:rsidRPr="00885ABD">
              <w:rPr>
                <w:szCs w:val="18"/>
                <w:lang w:val="en-US"/>
              </w:rPr>
              <w:t xml:space="preserve"> a suitable positioning solution with efficient power consumption. So we prefer to further discuss the evaluation model of UE power model.</w:t>
            </w:r>
            <w:r w:rsidRPr="00885ABD">
              <w:rPr>
                <w:rFonts w:hint="eastAsia"/>
                <w:szCs w:val="18"/>
                <w:lang w:val="en-US"/>
              </w:rPr>
              <w:t xml:space="preserve"> In our contribution R1-2005382, we </w:t>
            </w:r>
            <w:r w:rsidRPr="00885ABD">
              <w:rPr>
                <w:szCs w:val="18"/>
                <w:lang w:val="en-US"/>
              </w:rPr>
              <w:t xml:space="preserve">also </w:t>
            </w:r>
            <w:r w:rsidRPr="00885ABD">
              <w:rPr>
                <w:rFonts w:hint="eastAsia"/>
                <w:szCs w:val="18"/>
                <w:lang w:val="en-US"/>
              </w:rPr>
              <w:t>discussed power consumption model and evaluated power consumption for PRS measurement in detail.</w:t>
            </w:r>
            <w:r w:rsidRPr="00885ABD">
              <w:rPr>
                <w:szCs w:val="18"/>
                <w:lang w:val="en-US"/>
              </w:rPr>
              <w:t xml:space="preserve"> </w:t>
            </w:r>
          </w:p>
          <w:p w14:paraId="34BE286C" w14:textId="77777777" w:rsidR="008F2812" w:rsidRPr="00885ABD" w:rsidRDefault="008F2812">
            <w:pPr>
              <w:rPr>
                <w:szCs w:val="18"/>
                <w:lang w:val="en-US"/>
              </w:rPr>
            </w:pPr>
          </w:p>
          <w:p w14:paraId="7E219664" w14:textId="77777777" w:rsidR="008F2812" w:rsidRPr="00885ABD" w:rsidRDefault="00A12E87">
            <w:pPr>
              <w:rPr>
                <w:rFonts w:eastAsia="DengXian"/>
                <w:b/>
                <w:bCs/>
                <w:szCs w:val="18"/>
                <w:lang w:val="en-US"/>
              </w:rPr>
            </w:pPr>
            <w:r w:rsidRPr="00885ABD">
              <w:rPr>
                <w:rFonts w:eastAsia="DengXian" w:hint="eastAsia"/>
                <w:b/>
                <w:bCs/>
                <w:szCs w:val="18"/>
                <w:lang w:val="en-US"/>
              </w:rPr>
              <w:t xml:space="preserve">Therefore, </w:t>
            </w:r>
            <w:r w:rsidRPr="00885ABD">
              <w:rPr>
                <w:rFonts w:eastAsia="DengXian"/>
                <w:b/>
                <w:bCs/>
                <w:szCs w:val="18"/>
                <w:lang w:val="en-US"/>
              </w:rPr>
              <w:t>we recommend option 2 can be modified as below</w:t>
            </w:r>
          </w:p>
          <w:p w14:paraId="69936E64" w14:textId="77777777" w:rsidR="008F2812" w:rsidRDefault="00A12E87" w:rsidP="0059397A">
            <w:pPr>
              <w:pStyle w:val="ListParagraph"/>
              <w:numPr>
                <w:ilvl w:val="0"/>
                <w:numId w:val="25"/>
              </w:numPr>
              <w:rPr>
                <w:rFonts w:eastAsia="Calibri"/>
                <w:b/>
                <w:bCs/>
              </w:rPr>
            </w:pPr>
            <w:r>
              <w:rPr>
                <w:rFonts w:eastAsia="Calibri"/>
                <w:b/>
                <w:bCs/>
                <w:lang w:val="en-GB"/>
              </w:rPr>
              <w:t xml:space="preserve">Option 2:  </w:t>
            </w:r>
          </w:p>
          <w:p w14:paraId="57FEDA1A" w14:textId="77777777" w:rsidR="008F2812" w:rsidRDefault="008F2812">
            <w:pPr>
              <w:rPr>
                <w:rFonts w:eastAsia="DengXian"/>
                <w:b/>
                <w:bCs/>
                <w:szCs w:val="18"/>
              </w:rPr>
            </w:pPr>
          </w:p>
          <w:p w14:paraId="6702073C" w14:textId="77777777" w:rsidR="008F2812" w:rsidRPr="008A4CBF" w:rsidRDefault="00A12E87" w:rsidP="0059397A">
            <w:pPr>
              <w:pStyle w:val="ListParagraph"/>
              <w:numPr>
                <w:ilvl w:val="1"/>
                <w:numId w:val="25"/>
              </w:numPr>
              <w:rPr>
                <w:rFonts w:eastAsia="Calibri"/>
                <w:b/>
                <w:bCs/>
                <w:lang w:val="en-US"/>
              </w:rPr>
            </w:pPr>
            <w:r>
              <w:rPr>
                <w:rFonts w:eastAsia="Calibri"/>
                <w:b/>
                <w:bCs/>
                <w:lang w:val="en-GB"/>
              </w:rPr>
              <w:t>reuse the CDRX framework from 38.840 with the</w:t>
            </w:r>
            <w:r w:rsidRPr="008A4CBF">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F3AC56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894C"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1627" w14:textId="77777777" w:rsidR="008F2812" w:rsidRDefault="00A12E87">
                  <w:pPr>
                    <w:pStyle w:val="TAH"/>
                    <w:rPr>
                      <w:bCs/>
                    </w:rPr>
                  </w:pPr>
                  <w:r>
                    <w:rPr>
                      <w:bCs/>
                    </w:rPr>
                    <w:t>Synchronous case</w:t>
                  </w:r>
                </w:p>
              </w:tc>
            </w:tr>
            <w:tr w:rsidR="008F2812" w14:paraId="24FF69D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CB52969"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2852D"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BD5A2" w14:textId="77777777" w:rsidR="008F2812" w:rsidRDefault="00A12E87">
                  <w:pPr>
                    <w:pStyle w:val="TAH"/>
                    <w:rPr>
                      <w:bCs/>
                    </w:rPr>
                  </w:pPr>
                  <w:r>
                    <w:rPr>
                      <w:bCs/>
                    </w:rPr>
                    <w:t>FR2</w:t>
                  </w:r>
                </w:p>
              </w:tc>
            </w:tr>
            <w:tr w:rsidR="008F2812" w14:paraId="0CF2BFBC"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1E18"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849E" w14:textId="77777777" w:rsidR="008F2812" w:rsidRDefault="00A12E87">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6BA7" w14:textId="77777777" w:rsidR="008F2812" w:rsidRDefault="00A12E87">
                  <w:pPr>
                    <w:pStyle w:val="TAC"/>
                    <w:rPr>
                      <w:b/>
                      <w:bCs/>
                    </w:rPr>
                  </w:pPr>
                  <w:r>
                    <w:rPr>
                      <w:b/>
                      <w:bCs/>
                      <w:color w:val="FF0000"/>
                    </w:rPr>
                    <w:t>[</w:t>
                  </w:r>
                  <w:r>
                    <w:rPr>
                      <w:b/>
                      <w:bCs/>
                    </w:rPr>
                    <w:t>320</w:t>
                  </w:r>
                  <w:r>
                    <w:rPr>
                      <w:b/>
                      <w:bCs/>
                      <w:color w:val="FF0000"/>
                    </w:rPr>
                    <w:t>]</w:t>
                  </w:r>
                </w:p>
              </w:tc>
            </w:tr>
          </w:tbl>
          <w:p w14:paraId="57B24F82" w14:textId="77777777" w:rsidR="008F2812" w:rsidRDefault="00A12E87">
            <w:pPr>
              <w:rPr>
                <w:rFonts w:eastAsia="Calibri"/>
                <w:b/>
                <w:bCs/>
              </w:rPr>
            </w:pPr>
            <w:r>
              <w:rPr>
                <w:rFonts w:eastAsia="Calibri" w:hint="eastAsia"/>
                <w:b/>
                <w:bCs/>
              </w:rPr>
              <w:t xml:space="preserve">      </w:t>
            </w:r>
          </w:p>
          <w:p w14:paraId="6EA1219D" w14:textId="77777777" w:rsidR="008F2812" w:rsidRPr="008A4CBF" w:rsidRDefault="00A12E87" w:rsidP="0059397A">
            <w:pPr>
              <w:pStyle w:val="ListParagraph"/>
              <w:numPr>
                <w:ilvl w:val="1"/>
                <w:numId w:val="25"/>
              </w:numPr>
              <w:rPr>
                <w:rFonts w:ascii="Times New Roman" w:eastAsia="Calibri" w:hAnsi="Times New Roman"/>
                <w:lang w:val="en-US"/>
              </w:rPr>
            </w:pPr>
            <w:r w:rsidRPr="008A4CBF">
              <w:rPr>
                <w:rFonts w:eastAsia="Calibri"/>
                <w:b/>
                <w:bCs/>
                <w:lang w:val="en-US"/>
              </w:rPr>
              <w:t xml:space="preserve">the calibration configuration </w:t>
            </w:r>
            <w:r w:rsidRPr="008A4CBF">
              <w:rPr>
                <w:rFonts w:eastAsia="Calibri"/>
                <w:b/>
                <w:bCs/>
                <w:color w:val="FF0000"/>
                <w:lang w:val="en-US"/>
              </w:rPr>
              <w:t>[</w:t>
            </w:r>
            <w:r w:rsidRPr="008A4CBF">
              <w:rPr>
                <w:rFonts w:eastAsia="Calibri"/>
                <w:b/>
                <w:bCs/>
                <w:lang w:val="en-US"/>
              </w:rPr>
              <w:t>with FTP traffic model</w:t>
            </w:r>
            <w:r w:rsidRPr="008A4CBF">
              <w:rPr>
                <w:rFonts w:eastAsia="Calibri"/>
                <w:b/>
                <w:bCs/>
                <w:color w:val="FF0000"/>
                <w:lang w:val="en-US"/>
              </w:rPr>
              <w:t>]</w:t>
            </w:r>
            <w:r w:rsidRPr="008A4CBF">
              <w:rPr>
                <w:rFonts w:eastAsia="Calibri"/>
                <w:b/>
                <w:bCs/>
                <w:lang w:val="en-US"/>
              </w:rPr>
              <w:t xml:space="preserve"> is used for positioning based on PRS and SRS.</w:t>
            </w:r>
          </w:p>
          <w:p w14:paraId="369379C0" w14:textId="77777777" w:rsidR="008F2812" w:rsidRPr="00885ABD" w:rsidRDefault="00A12E87" w:rsidP="0059397A">
            <w:pPr>
              <w:pStyle w:val="3GPPAgreements"/>
              <w:numPr>
                <w:ilvl w:val="1"/>
                <w:numId w:val="25"/>
              </w:numPr>
              <w:overflowPunct/>
              <w:snapToGrid w:val="0"/>
              <w:spacing w:before="0" w:after="120"/>
              <w:textAlignment w:val="auto"/>
              <w:rPr>
                <w:b/>
                <w:bCs/>
                <w:lang w:val="en-US"/>
              </w:rPr>
            </w:pPr>
            <w:r w:rsidRPr="00885ABD">
              <w:rPr>
                <w:rFonts w:hint="eastAsia"/>
                <w:b/>
                <w:bCs/>
                <w:lang w:val="en-US"/>
              </w:rPr>
              <w:lastRenderedPageBreak/>
              <w:t>B</w:t>
            </w:r>
            <w:r w:rsidRPr="00885ABD">
              <w:rPr>
                <w:b/>
                <w:bCs/>
                <w:lang w:val="en-US"/>
              </w:rPr>
              <w:t>oth configuration with no CDRX and configuration with CDRX as agreed in the calibration configuration are evaluated.</w:t>
            </w:r>
          </w:p>
          <w:p w14:paraId="52B27C03" w14:textId="77777777" w:rsidR="008F2812" w:rsidRPr="00885ABD" w:rsidRDefault="00A12E87" w:rsidP="0059397A">
            <w:pPr>
              <w:pStyle w:val="3GPPAgreements"/>
              <w:numPr>
                <w:ilvl w:val="1"/>
                <w:numId w:val="25"/>
              </w:numPr>
              <w:overflowPunct/>
              <w:snapToGrid w:val="0"/>
              <w:spacing w:before="0" w:after="120"/>
              <w:textAlignment w:val="auto"/>
              <w:rPr>
                <w:b/>
                <w:bCs/>
                <w:lang w:val="en-US"/>
              </w:rPr>
            </w:pPr>
            <w:r w:rsidRPr="00885ABD">
              <w:rPr>
                <w:b/>
                <w:bCs/>
                <w:lang w:val="en-US"/>
              </w:rPr>
              <w:t>For configuration with CDRX, PRS may or may be received in on-duration and SRS should always be configured in on-duration.</w:t>
            </w:r>
          </w:p>
          <w:p w14:paraId="244C60F3" w14:textId="77777777" w:rsidR="008F2812" w:rsidRPr="00885ABD" w:rsidRDefault="008F2812">
            <w:pPr>
              <w:rPr>
                <w:rFonts w:eastAsia="DengXian"/>
                <w:b/>
                <w:bCs/>
                <w:szCs w:val="18"/>
                <w:lang w:val="en-US"/>
              </w:rPr>
            </w:pPr>
          </w:p>
          <w:p w14:paraId="2130064C" w14:textId="77777777" w:rsidR="008F2812" w:rsidRDefault="00A12E87" w:rsidP="0059397A">
            <w:pPr>
              <w:pStyle w:val="ListParagraph"/>
              <w:numPr>
                <w:ilvl w:val="1"/>
                <w:numId w:val="25"/>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4A6E580B" w14:textId="77777777" w:rsidR="008F2812" w:rsidRDefault="003478C6">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06346DF3" w14:textId="77777777" w:rsidR="008F2812" w:rsidRDefault="00A12E87">
            <w:pPr>
              <w:pStyle w:val="ListParagraph"/>
              <w:ind w:left="1440"/>
              <w:rPr>
                <w:rFonts w:eastAsia="Calibri"/>
                <w:b/>
                <w:bCs/>
                <w:color w:val="FF0000"/>
                <w:lang w:val="en-GB"/>
              </w:rPr>
            </w:pPr>
            <w:r>
              <w:rPr>
                <w:rFonts w:eastAsia="Calibri"/>
                <w:b/>
                <w:bCs/>
                <w:color w:val="FF0000"/>
                <w:lang w:val="en-GB"/>
              </w:rPr>
              <w:t xml:space="preserve">For </w:t>
            </w:r>
            <w:proofErr w:type="spellStart"/>
            <w:r>
              <w:rPr>
                <w:rFonts w:eastAsia="Calibri"/>
                <w:b/>
                <w:bCs/>
                <w:color w:val="FF0000"/>
                <w:lang w:val="en-GB"/>
              </w:rPr>
              <w:t>Nf</w:t>
            </w:r>
            <w:proofErr w:type="spellEnd"/>
            <w:r>
              <w:rPr>
                <w:rFonts w:eastAsia="Calibri"/>
                <w:b/>
                <w:bCs/>
                <w:color w:val="FF0000"/>
                <w:lang w:val="en-GB"/>
              </w:rPr>
              <w:t xml:space="preserve"> frequency layers, the total power is</w:t>
            </w:r>
          </w:p>
          <w:p w14:paraId="246AAF7D" w14:textId="77777777" w:rsidR="008F2812" w:rsidRDefault="003478C6">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2BDB0855" w14:textId="77777777" w:rsidR="008F2812" w:rsidRDefault="00A12E87">
            <w:pPr>
              <w:pStyle w:val="ListParagraph"/>
              <w:ind w:left="1440"/>
              <w:rPr>
                <w:rFonts w:eastAsia="Calibri"/>
                <w:b/>
                <w:bCs/>
                <w:color w:val="FF0000"/>
                <w:lang w:val="en-GB"/>
              </w:rPr>
            </w:pPr>
            <w:r>
              <w:rPr>
                <w:rFonts w:eastAsia="Calibri"/>
                <w:b/>
                <w:bCs/>
                <w:color w:val="FF0000"/>
                <w:lang w:val="en-GB"/>
              </w:rPr>
              <w:t>where</w:t>
            </w:r>
          </w:p>
          <w:p w14:paraId="0CDB6805" w14:textId="77777777" w:rsidR="008F2812" w:rsidRPr="00885ABD" w:rsidRDefault="00A12E87" w:rsidP="00DF427E">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sidRPr="00885ABD">
              <w:rPr>
                <w:rFonts w:eastAsia="Calibri"/>
                <w:color w:val="FF0000"/>
                <w:lang w:val="en-US"/>
              </w:rPr>
              <w:t xml:space="preserve"> is </w:t>
            </w:r>
            <w:r w:rsidRPr="00885ABD">
              <w:rPr>
                <w:rFonts w:eastAsia="Calibri" w:hint="eastAsia"/>
                <w:color w:val="FF0000"/>
                <w:lang w:val="en-US" w:eastAsia="zh-CN"/>
              </w:rPr>
              <w:t xml:space="preserve">total power over </w:t>
            </w:r>
            <w:r w:rsidRPr="00885ABD">
              <w:rPr>
                <w:rFonts w:eastAsia="Calibri"/>
                <w:color w:val="FF0000"/>
                <w:lang w:val="en-US"/>
              </w:rPr>
              <w:t>slot</w:t>
            </w:r>
            <w:r w:rsidRPr="00885ABD">
              <w:rPr>
                <w:rFonts w:eastAsia="Calibri" w:hint="eastAsia"/>
                <w:color w:val="FF0000"/>
                <w:lang w:val="en-US" w:eastAsia="zh-CN"/>
              </w:rPr>
              <w:t>s</w:t>
            </w:r>
            <w:r w:rsidRPr="00885ABD">
              <w:rPr>
                <w:rFonts w:eastAsia="Calibri"/>
                <w:color w:val="FF0000"/>
                <w:lang w:val="en-US"/>
              </w:rPr>
              <w:t xml:space="preserve"> over which measurements are carried out </w:t>
            </w:r>
            <w:r w:rsidRPr="00885ABD">
              <w:rPr>
                <w:rFonts w:eastAsia="Calibri" w:hint="eastAsia"/>
                <w:color w:val="FF0000"/>
                <w:lang w:val="en-US" w:eastAsia="zh-CN"/>
              </w:rPr>
              <w:t>in frequency layer i</w:t>
            </w:r>
          </w:p>
          <w:p w14:paraId="583231B3" w14:textId="77777777" w:rsidR="008F2812" w:rsidRPr="00885ABD" w:rsidRDefault="00A12E87" w:rsidP="00DF427E">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sidRPr="00885ABD">
              <w:rPr>
                <w:rFonts w:eastAsia="Calibri"/>
                <w:color w:val="FF0000"/>
                <w:lang w:val="en-US"/>
              </w:rPr>
              <w:t xml:space="preserve"> is the slot</w:t>
            </w:r>
            <w:r w:rsidRPr="00885ABD">
              <w:rPr>
                <w:rFonts w:eastAsia="Calibri" w:hint="eastAsia"/>
                <w:color w:val="FF0000"/>
                <w:lang w:val="en-US" w:eastAsia="zh-CN"/>
              </w:rPr>
              <w:t xml:space="preserve"> average power</w:t>
            </w:r>
            <w:r w:rsidRPr="00885ABD">
              <w:rPr>
                <w:rFonts w:eastAsia="Calibri"/>
                <w:color w:val="FF0000"/>
                <w:lang w:val="en-US"/>
              </w:rPr>
              <w:t xml:space="preserve"> </w:t>
            </w:r>
            <w:r w:rsidRPr="00885ABD">
              <w:rPr>
                <w:rFonts w:eastAsia="Calibri" w:hint="eastAsia"/>
                <w:color w:val="FF0000"/>
                <w:lang w:val="en-US" w:eastAsia="zh-CN"/>
              </w:rPr>
              <w:t>for PRS</w:t>
            </w:r>
            <w:r w:rsidRPr="00885ABD">
              <w:rPr>
                <w:rFonts w:eastAsia="Calibri"/>
                <w:color w:val="FF0000"/>
                <w:lang w:val="en-US"/>
              </w:rPr>
              <w:t xml:space="preserve"> measurements </w:t>
            </w:r>
            <w:r w:rsidRPr="00885ABD">
              <w:rPr>
                <w:rFonts w:eastAsia="Calibri" w:hint="eastAsia"/>
                <w:color w:val="FF0000"/>
                <w:lang w:val="en-US" w:eastAsia="zh-CN"/>
              </w:rPr>
              <w:t>in frequency layer i</w:t>
            </w:r>
          </w:p>
          <w:p w14:paraId="18A98E79" w14:textId="77777777" w:rsidR="008F2812" w:rsidRPr="00885ABD" w:rsidRDefault="00A12E87" w:rsidP="00DF427E">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sidRPr="00885ABD">
              <w:rPr>
                <w:rFonts w:eastAsia="Calibri"/>
                <w:color w:val="FF0000"/>
                <w:lang w:val="en-US"/>
              </w:rPr>
              <w:t xml:space="preserve"> is the number of slot over which measurements are carried out</w:t>
            </w:r>
          </w:p>
          <w:p w14:paraId="3BCB87C2" w14:textId="77777777" w:rsidR="008F2812" w:rsidRPr="00885ABD" w:rsidRDefault="00A12E87" w:rsidP="00DF427E">
            <w:pPr>
              <w:pStyle w:val="BodyText"/>
              <w:ind w:leftChars="600" w:left="1320" w:firstLineChars="150" w:firstLine="330"/>
              <w:rPr>
                <w:color w:val="FF0000"/>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sidRPr="00885ABD">
              <w:rPr>
                <w:rFonts w:eastAsia="Calibri"/>
                <w:color w:val="FF0000"/>
                <w:lang w:val="en-US"/>
              </w:rPr>
              <w:t xml:space="preserve"> is the </w:t>
            </w:r>
            <w:r w:rsidRPr="00885ABD">
              <w:rPr>
                <w:rFonts w:hint="eastAsia"/>
                <w:color w:val="FF0000"/>
                <w:lang w:val="en-US"/>
              </w:rPr>
              <w:t>power for measurement gap switching</w:t>
            </w:r>
          </w:p>
          <w:p w14:paraId="0A23E21D" w14:textId="77777777" w:rsidR="008F2812" w:rsidRPr="00885ABD" w:rsidRDefault="00A12E87">
            <w:pPr>
              <w:rPr>
                <w:rFonts w:eastAsia="DengXian"/>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sidRPr="00885ABD">
              <w:rPr>
                <w:rFonts w:eastAsia="Calibri"/>
                <w:color w:val="FF0000"/>
                <w:lang w:val="en-US"/>
              </w:rPr>
              <w:t xml:space="preserve"> is </w:t>
            </w:r>
            <w:r w:rsidRPr="00885ABD">
              <w:rPr>
                <w:rFonts w:eastAsia="Calibri" w:hint="eastAsia"/>
                <w:color w:val="FF0000"/>
                <w:lang w:val="en-US"/>
              </w:rPr>
              <w:t>total power for</w:t>
            </w:r>
            <w:r w:rsidRPr="00885ABD">
              <w:rPr>
                <w:rFonts w:eastAsia="Calibri"/>
                <w:color w:val="FF0000"/>
                <w:lang w:val="en-US"/>
              </w:rPr>
              <w:t xml:space="preserve"> </w:t>
            </w:r>
            <w:proofErr w:type="spellStart"/>
            <w:r w:rsidRPr="00885ABD">
              <w:rPr>
                <w:rFonts w:eastAsia="Calibri"/>
                <w:color w:val="FF0000"/>
                <w:lang w:val="en-US"/>
              </w:rPr>
              <w:t>Nf</w:t>
            </w:r>
            <w:proofErr w:type="spellEnd"/>
            <w:r w:rsidRPr="00885ABD">
              <w:rPr>
                <w:rFonts w:eastAsia="Calibri" w:hint="eastAsia"/>
                <w:color w:val="FF0000"/>
                <w:lang w:val="en-US"/>
              </w:rPr>
              <w:t xml:space="preserve"> frequency layers</w:t>
            </w:r>
          </w:p>
        </w:tc>
      </w:tr>
      <w:tr w:rsidR="008F2812" w:rsidRPr="00885ABD" w14:paraId="3704B967" w14:textId="77777777">
        <w:tc>
          <w:tcPr>
            <w:tcW w:w="1736" w:type="dxa"/>
          </w:tcPr>
          <w:p w14:paraId="0C40796B" w14:textId="77777777" w:rsidR="008F2812" w:rsidRDefault="00A12E87">
            <w:pPr>
              <w:rPr>
                <w:rFonts w:eastAsia="Malgun Gothic"/>
              </w:rPr>
            </w:pPr>
            <w:r>
              <w:rPr>
                <w:rFonts w:eastAsia="Malgun Gothic" w:hint="eastAsia"/>
              </w:rPr>
              <w:lastRenderedPageBreak/>
              <w:t>LG</w:t>
            </w:r>
          </w:p>
        </w:tc>
        <w:tc>
          <w:tcPr>
            <w:tcW w:w="8074" w:type="dxa"/>
          </w:tcPr>
          <w:p w14:paraId="207EAECD" w14:textId="77777777" w:rsidR="008F2812" w:rsidRPr="00885ABD" w:rsidRDefault="00A12E87">
            <w:pPr>
              <w:pStyle w:val="BodyText"/>
              <w:spacing w:after="0"/>
              <w:rPr>
                <w:rFonts w:eastAsia="Calibri"/>
                <w:b/>
                <w:bCs/>
                <w:szCs w:val="18"/>
                <w:lang w:val="en-US"/>
              </w:rPr>
            </w:pPr>
            <w:r w:rsidRPr="00885ABD">
              <w:rPr>
                <w:rFonts w:eastAsia="Malgun Gothic"/>
                <w:lang w:val="en-US"/>
              </w:rPr>
              <w:t>We share the similar view with Nokia/NSB and CATT. Further details in addition to the previous agreement is up to companies.</w:t>
            </w:r>
          </w:p>
        </w:tc>
      </w:tr>
      <w:tr w:rsidR="008F2812" w:rsidRPr="00885ABD" w14:paraId="02CC9D96" w14:textId="77777777">
        <w:tc>
          <w:tcPr>
            <w:tcW w:w="1736" w:type="dxa"/>
          </w:tcPr>
          <w:p w14:paraId="4B497078" w14:textId="77777777" w:rsidR="008F2812" w:rsidRDefault="00A12E87">
            <w:pPr>
              <w:rPr>
                <w:rFonts w:eastAsia="Malgun Gothic"/>
              </w:rPr>
            </w:pPr>
            <w:r>
              <w:rPr>
                <w:rFonts w:hint="eastAsia"/>
                <w:lang w:val="en-US"/>
              </w:rPr>
              <w:t>ZTE</w:t>
            </w:r>
          </w:p>
        </w:tc>
        <w:tc>
          <w:tcPr>
            <w:tcW w:w="8074" w:type="dxa"/>
          </w:tcPr>
          <w:p w14:paraId="5B6C9371" w14:textId="77777777" w:rsidR="008F2812" w:rsidRPr="00885ABD" w:rsidRDefault="00A12E87">
            <w:pPr>
              <w:rPr>
                <w:lang w:val="en-US"/>
              </w:rPr>
            </w:pPr>
            <w:r>
              <w:rPr>
                <w:rFonts w:hint="eastAsia"/>
                <w:lang w:val="en-US"/>
              </w:rPr>
              <w:t xml:space="preserve">Agree with </w:t>
            </w:r>
            <w:proofErr w:type="spellStart"/>
            <w:r>
              <w:rPr>
                <w:rFonts w:hint="eastAsia"/>
                <w:lang w:val="en-US"/>
              </w:rPr>
              <w:t>Nokia,CATT</w:t>
            </w:r>
            <w:proofErr w:type="spellEnd"/>
            <w:r>
              <w:rPr>
                <w:rFonts w:hint="eastAsia"/>
                <w:lang w:val="en-US"/>
              </w:rPr>
              <w:t xml:space="preserve"> and LG. We have agreed that it</w:t>
            </w:r>
            <w:r>
              <w:rPr>
                <w:lang w:val="en-US"/>
              </w:rPr>
              <w:t>’</w:t>
            </w:r>
            <w:r>
              <w:rPr>
                <w:rFonts w:hint="eastAsia"/>
                <w:lang w:val="en-US"/>
              </w:rPr>
              <w:t xml:space="preserve">s up to each company on </w:t>
            </w:r>
          </w:p>
          <w:p w14:paraId="6F614CCF" w14:textId="77777777" w:rsidR="008F2812" w:rsidRPr="00885ABD" w:rsidRDefault="00A12E87">
            <w:pPr>
              <w:rPr>
                <w:rFonts w:eastAsia="Malgun Gothic"/>
                <w:lang w:val="en-US"/>
              </w:rPr>
            </w:pPr>
            <w:r>
              <w:rPr>
                <w:rFonts w:hint="eastAsia"/>
                <w:lang w:val="en-US"/>
              </w:rPr>
              <w:t>how to evaluate the power consumption for positioning.</w:t>
            </w:r>
          </w:p>
        </w:tc>
      </w:tr>
      <w:tr w:rsidR="00D97AFA" w:rsidRPr="00885ABD" w14:paraId="781EF522" w14:textId="77777777">
        <w:tc>
          <w:tcPr>
            <w:tcW w:w="1736" w:type="dxa"/>
          </w:tcPr>
          <w:p w14:paraId="7EC624AF" w14:textId="77777777" w:rsidR="00D97AFA" w:rsidRDefault="00D97AFA">
            <w:r>
              <w:t>QC</w:t>
            </w:r>
          </w:p>
        </w:tc>
        <w:tc>
          <w:tcPr>
            <w:tcW w:w="8074" w:type="dxa"/>
          </w:tcPr>
          <w:p w14:paraId="127A3954" w14:textId="76EDD066" w:rsidR="00D97AFA" w:rsidRPr="00885ABD" w:rsidRDefault="00D97AFA">
            <w:pPr>
              <w:rPr>
                <w:lang w:val="en-US"/>
              </w:rPr>
            </w:pPr>
            <w:r w:rsidRPr="00885ABD">
              <w:rPr>
                <w:lang w:val="en-US"/>
              </w:rPr>
              <w:t>We coul</w:t>
            </w:r>
            <w:r w:rsidR="006B0240" w:rsidRPr="00885ABD">
              <w:rPr>
                <w:lang w:val="en-US"/>
              </w:rPr>
              <w:t>d</w:t>
            </w:r>
            <w:r w:rsidRPr="00885ABD">
              <w:rPr>
                <w:lang w:val="en-US"/>
              </w:rPr>
              <w:t xml:space="preserve"> be open to vivo’s approach, but we are worried about the time needed to evaluate further these deta</w:t>
            </w:r>
            <w:r w:rsidR="006B0240" w:rsidRPr="00885ABD">
              <w:rPr>
                <w:lang w:val="en-US"/>
              </w:rPr>
              <w:t>i</w:t>
            </w:r>
            <w:r w:rsidRPr="00885ABD">
              <w:rPr>
                <w:lang w:val="en-US"/>
              </w:rPr>
              <w:t xml:space="preserve">ls, and whether this analysis would result into a different set of enhancements compared to a simple model. </w:t>
            </w:r>
          </w:p>
          <w:p w14:paraId="75F5F759" w14:textId="6EADBA1E" w:rsidR="00D97AFA" w:rsidRPr="00885ABD" w:rsidRDefault="00D97AFA">
            <w:pPr>
              <w:rPr>
                <w:lang w:val="en-US"/>
              </w:rPr>
            </w:pPr>
            <w:r w:rsidRPr="00885ABD">
              <w:rPr>
                <w:lang w:val="en-US"/>
              </w:rPr>
              <w:t>This is not the same as the Latency Analysis</w:t>
            </w:r>
            <w:r w:rsidR="006B0240" w:rsidRPr="00885ABD">
              <w:rPr>
                <w:lang w:val="en-US"/>
              </w:rPr>
              <w:t xml:space="preserve"> where a more detailed model would show more clearly where the delays are. We believe that for power consumption modelling, one could use a simple model and still make the same observations on what needs to be optimized to get power savings. Having said the above, we </w:t>
            </w:r>
            <w:proofErr w:type="spellStart"/>
            <w:r w:rsidR="006B0240" w:rsidRPr="00885ABD">
              <w:rPr>
                <w:lang w:val="en-US"/>
              </w:rPr>
              <w:t>woudl</w:t>
            </w:r>
            <w:proofErr w:type="spellEnd"/>
            <w:r w:rsidR="006B0240" w:rsidRPr="00885ABD">
              <w:rPr>
                <w:lang w:val="en-US"/>
              </w:rPr>
              <w:t xml:space="preserve"> be OK to go with vivo’s approach if the group considers it necessary, but we would prefer to understand better for which enhancement such a detailed analysis would be beneficial compared to a simple power modelling. </w:t>
            </w:r>
          </w:p>
        </w:tc>
      </w:tr>
      <w:tr w:rsidR="00944411" w:rsidRPr="00885ABD" w14:paraId="67A0D8A9" w14:textId="77777777" w:rsidTr="00944411">
        <w:tc>
          <w:tcPr>
            <w:tcW w:w="1736" w:type="dxa"/>
          </w:tcPr>
          <w:p w14:paraId="661C89CD" w14:textId="77777777" w:rsidR="00944411" w:rsidRDefault="00944411" w:rsidP="008A4CBF">
            <w:pPr>
              <w:rPr>
                <w:lang w:val="en-US"/>
              </w:rPr>
            </w:pPr>
            <w:r>
              <w:rPr>
                <w:lang w:val="en-US"/>
              </w:rPr>
              <w:t>Intel</w:t>
            </w:r>
          </w:p>
        </w:tc>
        <w:tc>
          <w:tcPr>
            <w:tcW w:w="8074" w:type="dxa"/>
          </w:tcPr>
          <w:p w14:paraId="6FDF6133" w14:textId="77777777" w:rsidR="00944411" w:rsidRDefault="00944411" w:rsidP="008A4CBF">
            <w:pPr>
              <w:rPr>
                <w:lang w:val="en-US"/>
              </w:rPr>
            </w:pPr>
            <w:r w:rsidRPr="00B83851">
              <w:rPr>
                <w:lang w:val="en-US"/>
              </w:rPr>
              <w:t>Up to each company how to evaluate the power consumption.</w:t>
            </w:r>
          </w:p>
        </w:tc>
      </w:tr>
      <w:tr w:rsidR="00BA1F0A" w:rsidRPr="00885ABD" w14:paraId="485F5F21" w14:textId="77777777" w:rsidTr="00944411">
        <w:tc>
          <w:tcPr>
            <w:tcW w:w="1736" w:type="dxa"/>
          </w:tcPr>
          <w:p w14:paraId="2A993074" w14:textId="20D84B5A" w:rsidR="00BA1F0A" w:rsidRDefault="00BA1F0A" w:rsidP="00BA1F0A">
            <w:r>
              <w:t>InterDigital</w:t>
            </w:r>
          </w:p>
        </w:tc>
        <w:tc>
          <w:tcPr>
            <w:tcW w:w="8074" w:type="dxa"/>
          </w:tcPr>
          <w:p w14:paraId="51E48F6E" w14:textId="06A3997F" w:rsidR="00BA1F0A" w:rsidRPr="002E20C0" w:rsidRDefault="00BA1F0A" w:rsidP="00BA1F0A">
            <w:pPr>
              <w:rPr>
                <w:lang w:val="en-US"/>
              </w:rPr>
            </w:pPr>
            <w:r w:rsidRPr="002E20C0">
              <w:rPr>
                <w:lang w:val="en-US"/>
              </w:rPr>
              <w:t>We can let companies explain the details about analysis.</w:t>
            </w:r>
          </w:p>
        </w:tc>
      </w:tr>
      <w:tr w:rsidR="002E20C0" w:rsidRPr="00885ABD" w14:paraId="20862D8B" w14:textId="77777777" w:rsidTr="00944411">
        <w:tc>
          <w:tcPr>
            <w:tcW w:w="1736" w:type="dxa"/>
          </w:tcPr>
          <w:p w14:paraId="74FF97F7" w14:textId="204EDFFF" w:rsidR="002E20C0" w:rsidRDefault="002E20C0" w:rsidP="002E20C0">
            <w:r>
              <w:rPr>
                <w:rFonts w:eastAsia="Malgun Gothic"/>
                <w:lang w:val="en-GB"/>
              </w:rPr>
              <w:lastRenderedPageBreak/>
              <w:t>Lenovo, Motorola Mobility</w:t>
            </w:r>
          </w:p>
        </w:tc>
        <w:tc>
          <w:tcPr>
            <w:tcW w:w="8074" w:type="dxa"/>
          </w:tcPr>
          <w:p w14:paraId="0C75DC04" w14:textId="59BB3517" w:rsidR="002E20C0" w:rsidRPr="002E20C0" w:rsidRDefault="002E20C0" w:rsidP="002E20C0">
            <w:pPr>
              <w:rPr>
                <w:lang w:val="en-US"/>
              </w:rPr>
            </w:pPr>
            <w:r>
              <w:rPr>
                <w:rFonts w:eastAsia="Malgun Gothic"/>
                <w:lang w:val="en-GB"/>
              </w:rPr>
              <w:t xml:space="preserve">The study of </w:t>
            </w:r>
            <w:r w:rsidRPr="000D27BE">
              <w:rPr>
                <w:rFonts w:eastAsia="Malgun Gothic"/>
                <w:lang w:val="en-GB"/>
              </w:rPr>
              <w:t xml:space="preserve">RRC </w:t>
            </w:r>
            <w:r>
              <w:rPr>
                <w:rFonts w:eastAsia="Malgun Gothic"/>
                <w:lang w:val="en-GB"/>
              </w:rPr>
              <w:t>I</w:t>
            </w:r>
            <w:r w:rsidRPr="000D27BE">
              <w:rPr>
                <w:rFonts w:eastAsia="Malgun Gothic"/>
                <w:lang w:val="en-GB"/>
              </w:rPr>
              <w:t>dle/</w:t>
            </w:r>
            <w:r>
              <w:rPr>
                <w:rFonts w:eastAsia="Malgun Gothic"/>
                <w:lang w:val="en-GB"/>
              </w:rPr>
              <w:t>I</w:t>
            </w:r>
            <w:r w:rsidRPr="000D27BE">
              <w:rPr>
                <w:rFonts w:eastAsia="Malgun Gothic"/>
                <w:lang w:val="en-GB"/>
              </w:rPr>
              <w:t>nactive positioning</w:t>
            </w:r>
            <w:r>
              <w:rPr>
                <w:rFonts w:eastAsia="Malgun Gothic"/>
                <w:lang w:val="en-GB"/>
              </w:rPr>
              <w:t xml:space="preserve">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w:t>
            </w:r>
            <w:r w:rsidR="00FE2A29">
              <w:rPr>
                <w:rFonts w:eastAsia="Malgun Gothic"/>
                <w:lang w:val="en-GB"/>
              </w:rPr>
              <w:t xml:space="preserve">high-level </w:t>
            </w:r>
            <w:r>
              <w:rPr>
                <w:rFonts w:eastAsia="Malgun Gothic"/>
                <w:lang w:val="en-GB"/>
              </w:rPr>
              <w:t xml:space="preserve">FFS is needed on what scenarios to prioritize, e.g. UL-based, DL-based, UL+DL positioning methods </w:t>
            </w:r>
            <w:r w:rsidR="00FE2A29">
              <w:rPr>
                <w:rFonts w:eastAsia="Malgun Gothic"/>
                <w:lang w:val="en-GB"/>
              </w:rPr>
              <w:t>/</w:t>
            </w:r>
            <w:r>
              <w:rPr>
                <w:rFonts w:eastAsia="Malgun Gothic"/>
                <w:lang w:val="en-GB"/>
              </w:rPr>
              <w:t xml:space="preserve"> UE-based vs UE-assisted positioning.</w:t>
            </w:r>
          </w:p>
        </w:tc>
      </w:tr>
      <w:tr w:rsidR="00197227" w:rsidRPr="00885ABD" w14:paraId="435C5784" w14:textId="77777777" w:rsidTr="00944411">
        <w:tc>
          <w:tcPr>
            <w:tcW w:w="1736" w:type="dxa"/>
          </w:tcPr>
          <w:p w14:paraId="54894763" w14:textId="4F2924C3" w:rsidR="00197227" w:rsidRDefault="00197227" w:rsidP="002E20C0">
            <w:pPr>
              <w:rPr>
                <w:rFonts w:eastAsia="Malgun Gothic"/>
                <w:lang w:val="en-GB"/>
              </w:rPr>
            </w:pPr>
            <w:r>
              <w:rPr>
                <w:rFonts w:eastAsia="Malgun Gothic"/>
                <w:lang w:val="en-GB"/>
              </w:rPr>
              <w:t>OPPO</w:t>
            </w:r>
          </w:p>
        </w:tc>
        <w:tc>
          <w:tcPr>
            <w:tcW w:w="8074" w:type="dxa"/>
          </w:tcPr>
          <w:p w14:paraId="3184812D" w14:textId="475D3103" w:rsidR="00197227" w:rsidRDefault="00197227" w:rsidP="002E20C0">
            <w:pPr>
              <w:rPr>
                <w:rFonts w:eastAsia="Malgun Gothic"/>
                <w:lang w:val="en-GB"/>
              </w:rPr>
            </w:pPr>
            <w:r>
              <w:rPr>
                <w:rFonts w:eastAsia="Malgun Gothic"/>
                <w:lang w:val="en-GB"/>
              </w:rPr>
              <w:t xml:space="preserve">We have previous agreement on that. </w:t>
            </w:r>
            <w:r w:rsidRPr="00197227">
              <w:rPr>
                <w:rFonts w:eastAsia="Malgun Gothic"/>
                <w:lang w:val="en-GB"/>
              </w:rPr>
              <w:t>It is up to each company on how to evaluate the power consumption for positioning</w:t>
            </w:r>
          </w:p>
        </w:tc>
      </w:tr>
      <w:tr w:rsidR="00CD2C66" w:rsidRPr="00885ABD" w14:paraId="3D6A4FC5" w14:textId="77777777" w:rsidTr="00CD2C66">
        <w:tc>
          <w:tcPr>
            <w:tcW w:w="1736" w:type="dxa"/>
          </w:tcPr>
          <w:p w14:paraId="21EF7F1F" w14:textId="77777777" w:rsidR="00CD2C66" w:rsidRDefault="00CD2C66" w:rsidP="00CD2C66">
            <w:pPr>
              <w:rPr>
                <w:rFonts w:eastAsia="Malgun Gothic"/>
              </w:rPr>
            </w:pPr>
            <w:r>
              <w:rPr>
                <w:rFonts w:eastAsia="Malgun Gothic"/>
              </w:rPr>
              <w:t>SONY</w:t>
            </w:r>
          </w:p>
        </w:tc>
        <w:tc>
          <w:tcPr>
            <w:tcW w:w="8074" w:type="dxa"/>
          </w:tcPr>
          <w:p w14:paraId="7BEC9057" w14:textId="77777777" w:rsidR="00CD2C66" w:rsidRDefault="00CD2C66" w:rsidP="00CD2C66">
            <w:pPr>
              <w:rPr>
                <w:rFonts w:eastAsia="Malgun Gothic"/>
              </w:rPr>
            </w:pPr>
            <w:proofErr w:type="spellStart"/>
            <w:r w:rsidRPr="00087321">
              <w:rPr>
                <w:rFonts w:eastAsia="Malgun Gothic"/>
              </w:rPr>
              <w:t>Similar</w:t>
            </w:r>
            <w:proofErr w:type="spellEnd"/>
            <w:r w:rsidRPr="00087321">
              <w:rPr>
                <w:rFonts w:eastAsia="Malgun Gothic"/>
              </w:rPr>
              <w:t xml:space="preserve"> </w:t>
            </w:r>
            <w:proofErr w:type="spellStart"/>
            <w:r w:rsidRPr="00087321">
              <w:rPr>
                <w:rFonts w:eastAsia="Malgun Gothic"/>
              </w:rPr>
              <w:t>view</w:t>
            </w:r>
            <w:proofErr w:type="spellEnd"/>
            <w:r w:rsidRPr="00087321">
              <w:rPr>
                <w:rFonts w:eastAsia="Malgun Gothic"/>
              </w:rPr>
              <w:t xml:space="preserve"> </w:t>
            </w:r>
            <w:proofErr w:type="spellStart"/>
            <w:r w:rsidRPr="00087321">
              <w:rPr>
                <w:rFonts w:eastAsia="Malgun Gothic"/>
              </w:rPr>
              <w:t>as</w:t>
            </w:r>
            <w:proofErr w:type="spellEnd"/>
            <w:r w:rsidRPr="00087321">
              <w:rPr>
                <w:rFonts w:eastAsia="Malgun Gothic"/>
              </w:rPr>
              <w:t xml:space="preserve"> Nokia </w:t>
            </w:r>
            <w:proofErr w:type="spellStart"/>
            <w:r w:rsidRPr="00087321">
              <w:rPr>
                <w:rFonts w:eastAsia="Malgun Gothic"/>
              </w:rPr>
              <w:t>and</w:t>
            </w:r>
            <w:proofErr w:type="spellEnd"/>
            <w:r w:rsidRPr="00087321">
              <w:rPr>
                <w:rFonts w:eastAsia="Malgun Gothic"/>
              </w:rPr>
              <w:t xml:space="preserve"> CATT</w:t>
            </w:r>
          </w:p>
        </w:tc>
      </w:tr>
      <w:tr w:rsidR="00CD2C66" w:rsidRPr="00885ABD" w14:paraId="0D5C235E" w14:textId="77777777" w:rsidTr="00CD2C66">
        <w:tc>
          <w:tcPr>
            <w:tcW w:w="1736" w:type="dxa"/>
          </w:tcPr>
          <w:p w14:paraId="3282FD47" w14:textId="77777777" w:rsidR="00CD2C66" w:rsidRDefault="00CD2C66" w:rsidP="00CD2C66">
            <w:pPr>
              <w:rPr>
                <w:rFonts w:eastAsia="Malgun Gothic"/>
              </w:rPr>
            </w:pPr>
            <w:r>
              <w:rPr>
                <w:rFonts w:eastAsia="Malgun Gothic"/>
              </w:rPr>
              <w:t>SS</w:t>
            </w:r>
          </w:p>
        </w:tc>
        <w:tc>
          <w:tcPr>
            <w:tcW w:w="8074" w:type="dxa"/>
          </w:tcPr>
          <w:p w14:paraId="663B55EC" w14:textId="77777777" w:rsidR="00CD2C66" w:rsidRPr="00087321" w:rsidRDefault="00CD2C66" w:rsidP="00CD2C66">
            <w:pPr>
              <w:rPr>
                <w:rFonts w:eastAsia="Malgun Gothic"/>
              </w:rPr>
            </w:pPr>
            <w:proofErr w:type="spellStart"/>
            <w:r>
              <w:rPr>
                <w:rFonts w:eastAsia="Malgun Gothic"/>
              </w:rPr>
              <w:t>Agree</w:t>
            </w:r>
            <w:proofErr w:type="spellEnd"/>
            <w:r>
              <w:rPr>
                <w:rFonts w:eastAsia="Malgun Gothic"/>
              </w:rPr>
              <w:t xml:space="preserve"> </w:t>
            </w:r>
            <w:proofErr w:type="spellStart"/>
            <w:r>
              <w:rPr>
                <w:rFonts w:eastAsia="Malgun Gothic"/>
              </w:rPr>
              <w:t>with</w:t>
            </w:r>
            <w:proofErr w:type="spellEnd"/>
            <w:r>
              <w:rPr>
                <w:rFonts w:eastAsia="Malgun Gothic"/>
              </w:rPr>
              <w:t xml:space="preserve"> Nokia</w:t>
            </w:r>
          </w:p>
        </w:tc>
      </w:tr>
      <w:tr w:rsidR="00CD2C66" w:rsidRPr="00885ABD" w14:paraId="46E6DE6B" w14:textId="77777777" w:rsidTr="00944411">
        <w:tc>
          <w:tcPr>
            <w:tcW w:w="1736" w:type="dxa"/>
          </w:tcPr>
          <w:p w14:paraId="240F0CB5" w14:textId="77777777" w:rsidR="00CD2C66" w:rsidRDefault="00CD2C66" w:rsidP="002E20C0">
            <w:pPr>
              <w:rPr>
                <w:rFonts w:eastAsia="Malgun Gothic"/>
                <w:lang w:val="en-GB"/>
              </w:rPr>
            </w:pPr>
          </w:p>
        </w:tc>
        <w:tc>
          <w:tcPr>
            <w:tcW w:w="8074" w:type="dxa"/>
          </w:tcPr>
          <w:p w14:paraId="706752F8" w14:textId="77777777" w:rsidR="00CD2C66" w:rsidRDefault="00CD2C66" w:rsidP="002E20C0">
            <w:pPr>
              <w:rPr>
                <w:rFonts w:eastAsia="Malgun Gothic"/>
                <w:lang w:val="en-GB"/>
              </w:rPr>
            </w:pPr>
          </w:p>
        </w:tc>
      </w:tr>
    </w:tbl>
    <w:p w14:paraId="56AF1774" w14:textId="77777777" w:rsidR="008F2812" w:rsidRPr="00885ABD" w:rsidRDefault="008F2812"/>
    <w:p w14:paraId="1623B1F5" w14:textId="1CD35FFE" w:rsidR="008F2812" w:rsidRDefault="00114F6C">
      <w:r>
        <w:t>The majority of companies has expressed no support to either options, and to leave it to each company to evaluate the power consumption. Based on the comments the following update is proposed:</w:t>
      </w:r>
    </w:p>
    <w:p w14:paraId="74165D86" w14:textId="3CC79ABC" w:rsidR="00114F6C" w:rsidRDefault="00114F6C"/>
    <w:p w14:paraId="0B8135F3" w14:textId="02D03D9C" w:rsidR="00114F6C" w:rsidRPr="00885ABD" w:rsidRDefault="00114F6C" w:rsidP="00114F6C">
      <w:pPr>
        <w:rPr>
          <w:b/>
          <w:bCs/>
        </w:rPr>
      </w:pPr>
      <w:r w:rsidRPr="00885ABD">
        <w:rPr>
          <w:b/>
          <w:bCs/>
        </w:rPr>
        <w:t>Feature lead proposal 6</w:t>
      </w:r>
      <w:r>
        <w:rPr>
          <w:b/>
          <w:bCs/>
        </w:rPr>
        <w:t>a</w:t>
      </w:r>
      <w:r w:rsidRPr="00885ABD">
        <w:rPr>
          <w:b/>
          <w:bCs/>
        </w:rPr>
        <w:t xml:space="preserve">: </w:t>
      </w:r>
      <w:r>
        <w:rPr>
          <w:b/>
          <w:bCs/>
        </w:rPr>
        <w:t>F</w:t>
      </w:r>
      <w:r w:rsidRPr="00885ABD">
        <w:rPr>
          <w:b/>
          <w:bCs/>
        </w:rPr>
        <w:t xml:space="preserve">or power consumption evaluation, </w:t>
      </w:r>
      <w:r>
        <w:rPr>
          <w:b/>
          <w:bCs/>
        </w:rPr>
        <w:t>it is up to each company to detail their methodology for evaluation.</w:t>
      </w:r>
    </w:p>
    <w:p w14:paraId="0F4E65B5" w14:textId="77777777" w:rsidR="00114F6C" w:rsidRDefault="00114F6C"/>
    <w:p w14:paraId="3C1F31FA" w14:textId="77777777" w:rsidR="00114F6C" w:rsidRPr="00885ABD" w:rsidRDefault="00114F6C" w:rsidP="00114F6C">
      <w:r w:rsidRPr="00885ABD">
        <w:t>Companies are encouraged to provide their comments in the table below</w:t>
      </w:r>
    </w:p>
    <w:p w14:paraId="13CD1ABD" w14:textId="77777777" w:rsidR="00114F6C" w:rsidRPr="00885ABD" w:rsidRDefault="00114F6C" w:rsidP="00114F6C"/>
    <w:tbl>
      <w:tblPr>
        <w:tblStyle w:val="TableGrid"/>
        <w:tblW w:w="9810" w:type="dxa"/>
        <w:tblLayout w:type="fixed"/>
        <w:tblLook w:val="04A0" w:firstRow="1" w:lastRow="0" w:firstColumn="1" w:lastColumn="0" w:noHBand="0" w:noVBand="1"/>
      </w:tblPr>
      <w:tblGrid>
        <w:gridCol w:w="1736"/>
        <w:gridCol w:w="8074"/>
      </w:tblGrid>
      <w:tr w:rsidR="00114F6C" w14:paraId="56059FFE" w14:textId="77777777" w:rsidTr="00CD2C66">
        <w:tc>
          <w:tcPr>
            <w:tcW w:w="1736" w:type="dxa"/>
          </w:tcPr>
          <w:p w14:paraId="3E87931C" w14:textId="77777777" w:rsidR="00114F6C" w:rsidRDefault="00114F6C" w:rsidP="00CD2C66">
            <w:pPr>
              <w:rPr>
                <w:rFonts w:eastAsia="Calibri"/>
              </w:rPr>
            </w:pPr>
            <w:r>
              <w:rPr>
                <w:rFonts w:eastAsia="Calibri"/>
              </w:rPr>
              <w:t>Company</w:t>
            </w:r>
          </w:p>
        </w:tc>
        <w:tc>
          <w:tcPr>
            <w:tcW w:w="8074" w:type="dxa"/>
          </w:tcPr>
          <w:p w14:paraId="722379D4" w14:textId="77777777" w:rsidR="00114F6C" w:rsidRDefault="00114F6C" w:rsidP="00CD2C66">
            <w:pPr>
              <w:rPr>
                <w:rFonts w:eastAsia="Calibri"/>
              </w:rPr>
            </w:pPr>
            <w:r>
              <w:rPr>
                <w:rFonts w:eastAsia="Calibri"/>
              </w:rPr>
              <w:t>Comment</w:t>
            </w:r>
          </w:p>
        </w:tc>
      </w:tr>
      <w:tr w:rsidR="00114F6C" w14:paraId="05DE619F" w14:textId="77777777" w:rsidTr="00CD2C66">
        <w:tc>
          <w:tcPr>
            <w:tcW w:w="1736" w:type="dxa"/>
          </w:tcPr>
          <w:p w14:paraId="30D7B55B" w14:textId="32DFF2F3" w:rsidR="00114F6C" w:rsidRDefault="003478C6" w:rsidP="00CD2C66">
            <w:pPr>
              <w:rPr>
                <w:rFonts w:eastAsia="Calibri"/>
              </w:rPr>
            </w:pPr>
            <w:r>
              <w:rPr>
                <w:rFonts w:eastAsia="Calibri"/>
              </w:rPr>
              <w:t>Nokia/NSB</w:t>
            </w:r>
          </w:p>
        </w:tc>
        <w:tc>
          <w:tcPr>
            <w:tcW w:w="8074" w:type="dxa"/>
          </w:tcPr>
          <w:p w14:paraId="5E5534FB" w14:textId="7C8908F5" w:rsidR="00114F6C" w:rsidRDefault="003478C6" w:rsidP="00CD2C66">
            <w:pPr>
              <w:rPr>
                <w:rFonts w:eastAsia="Calibri"/>
              </w:rPr>
            </w:pPr>
            <w:r>
              <w:rPr>
                <w:rFonts w:eastAsia="Calibri"/>
              </w:rPr>
              <w:t xml:space="preserve">Okay </w:t>
            </w:r>
            <w:proofErr w:type="spellStart"/>
            <w:r>
              <w:rPr>
                <w:rFonts w:eastAsia="Calibri"/>
              </w:rPr>
              <w:t>with</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message</w:t>
            </w:r>
            <w:proofErr w:type="spellEnd"/>
            <w:r>
              <w:rPr>
                <w:rFonts w:eastAsia="Calibri"/>
              </w:rPr>
              <w:t xml:space="preserve"> but </w:t>
            </w:r>
            <w:proofErr w:type="spellStart"/>
            <w:r>
              <w:rPr>
                <w:rFonts w:eastAsia="Calibri"/>
              </w:rPr>
              <w:t>we</w:t>
            </w:r>
            <w:proofErr w:type="spellEnd"/>
            <w:r>
              <w:rPr>
                <w:rFonts w:eastAsia="Calibri"/>
              </w:rPr>
              <w:t xml:space="preserve"> </w:t>
            </w:r>
            <w:proofErr w:type="spellStart"/>
            <w:r>
              <w:rPr>
                <w:rFonts w:eastAsia="Calibri"/>
              </w:rPr>
              <w:t>don’t</w:t>
            </w:r>
            <w:proofErr w:type="spellEnd"/>
            <w:r>
              <w:rPr>
                <w:rFonts w:eastAsia="Calibri"/>
              </w:rPr>
              <w:t xml:space="preserve"> </w:t>
            </w:r>
            <w:proofErr w:type="spellStart"/>
            <w:r>
              <w:rPr>
                <w:rFonts w:eastAsia="Calibri"/>
              </w:rPr>
              <w:t>think</w:t>
            </w:r>
            <w:proofErr w:type="spellEnd"/>
            <w:r>
              <w:rPr>
                <w:rFonts w:eastAsia="Calibri"/>
              </w:rPr>
              <w:t xml:space="preserve"> </w:t>
            </w:r>
            <w:proofErr w:type="spellStart"/>
            <w:r>
              <w:rPr>
                <w:rFonts w:eastAsia="Calibri"/>
              </w:rPr>
              <w:t>anything</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needed</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agreed</w:t>
            </w:r>
            <w:proofErr w:type="spellEnd"/>
            <w:r>
              <w:rPr>
                <w:rFonts w:eastAsia="Calibri"/>
              </w:rPr>
              <w:t xml:space="preserve"> </w:t>
            </w:r>
            <w:proofErr w:type="spellStart"/>
            <w:r>
              <w:rPr>
                <w:rFonts w:eastAsia="Calibri"/>
              </w:rPr>
              <w:t>or</w:t>
            </w:r>
            <w:proofErr w:type="spellEnd"/>
            <w:r>
              <w:rPr>
                <w:rFonts w:eastAsia="Calibri"/>
              </w:rPr>
              <w:t xml:space="preserve"> </w:t>
            </w:r>
            <w:proofErr w:type="spellStart"/>
            <w:r>
              <w:rPr>
                <w:rFonts w:eastAsia="Calibri"/>
              </w:rPr>
              <w:t>concluded</w:t>
            </w:r>
            <w:proofErr w:type="spellEnd"/>
            <w:r>
              <w:rPr>
                <w:rFonts w:eastAsia="Calibri"/>
              </w:rPr>
              <w:t xml:space="preserve">. The </w:t>
            </w:r>
            <w:proofErr w:type="spellStart"/>
            <w:r>
              <w:rPr>
                <w:rFonts w:eastAsia="Calibri"/>
              </w:rPr>
              <w:t>prior</w:t>
            </w:r>
            <w:proofErr w:type="spellEnd"/>
            <w:r>
              <w:rPr>
                <w:rFonts w:eastAsia="Calibri"/>
              </w:rPr>
              <w:t xml:space="preserve"> </w:t>
            </w:r>
            <w:proofErr w:type="spellStart"/>
            <w:r>
              <w:rPr>
                <w:rFonts w:eastAsia="Calibri"/>
              </w:rPr>
              <w:t>agreement</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very</w:t>
            </w:r>
            <w:proofErr w:type="spellEnd"/>
            <w:r>
              <w:rPr>
                <w:rFonts w:eastAsia="Calibri"/>
              </w:rPr>
              <w:t xml:space="preserve"> </w:t>
            </w:r>
            <w:proofErr w:type="spellStart"/>
            <w:r>
              <w:rPr>
                <w:rFonts w:eastAsia="Calibri"/>
              </w:rPr>
              <w:t>clear</w:t>
            </w:r>
            <w:proofErr w:type="spellEnd"/>
            <w:r>
              <w:rPr>
                <w:rFonts w:eastAsia="Calibri"/>
              </w:rPr>
              <w:t xml:space="preserve"> in </w:t>
            </w:r>
            <w:proofErr w:type="spellStart"/>
            <w:r>
              <w:rPr>
                <w:rFonts w:eastAsia="Calibri"/>
              </w:rPr>
              <w:t>our</w:t>
            </w:r>
            <w:proofErr w:type="spellEnd"/>
            <w:r>
              <w:rPr>
                <w:rFonts w:eastAsia="Calibri"/>
              </w:rPr>
              <w:t xml:space="preserve"> </w:t>
            </w:r>
            <w:proofErr w:type="spellStart"/>
            <w:r>
              <w:rPr>
                <w:rFonts w:eastAsia="Calibri"/>
              </w:rPr>
              <w:t>view</w:t>
            </w:r>
            <w:proofErr w:type="spellEnd"/>
            <w:r>
              <w:rPr>
                <w:rFonts w:eastAsia="Calibri"/>
              </w:rPr>
              <w:t xml:space="preserve">.  </w:t>
            </w:r>
          </w:p>
        </w:tc>
      </w:tr>
    </w:tbl>
    <w:p w14:paraId="3F53BB79" w14:textId="77777777" w:rsidR="00114F6C" w:rsidRPr="00885ABD" w:rsidRDefault="00114F6C" w:rsidP="00114F6C"/>
    <w:p w14:paraId="6A6B9888" w14:textId="77777777" w:rsidR="00114F6C" w:rsidRPr="00885ABD" w:rsidRDefault="00114F6C"/>
    <w:p w14:paraId="726EBE4C" w14:textId="77777777" w:rsidR="008F2812" w:rsidRDefault="00A12E87" w:rsidP="0059397A">
      <w:pPr>
        <w:pStyle w:val="Heading2"/>
        <w:numPr>
          <w:ilvl w:val="1"/>
          <w:numId w:val="15"/>
        </w:numPr>
      </w:pPr>
      <w:r>
        <w:t>Network efficiency</w:t>
      </w:r>
    </w:p>
    <w:p w14:paraId="1D874F97" w14:textId="77777777" w:rsidR="008F2812" w:rsidRDefault="00A12E87" w:rsidP="0059397A">
      <w:pPr>
        <w:pStyle w:val="ListParagraph"/>
        <w:numPr>
          <w:ilvl w:val="0"/>
          <w:numId w:val="25"/>
        </w:numPr>
        <w:rPr>
          <w:lang w:val="en-GB"/>
        </w:rPr>
      </w:pPr>
      <w:r>
        <w:rPr>
          <w:lang w:val="en-GB"/>
        </w:rPr>
        <w:t xml:space="preserve">In [2], it is proposed to </w:t>
      </w:r>
      <w:proofErr w:type="spellStart"/>
      <w:r>
        <w:rPr>
          <w:lang w:val="en-GB"/>
        </w:rPr>
        <w:t>to</w:t>
      </w:r>
      <w:proofErr w:type="spellEnd"/>
      <w:r>
        <w:rPr>
          <w:lang w:val="en-GB"/>
        </w:rPr>
        <w:t xml:space="preserve"> use resource utilization to measure network efficiency. </w:t>
      </w:r>
    </w:p>
    <w:p w14:paraId="6B050F92" w14:textId="77777777" w:rsidR="008F2812" w:rsidRDefault="00A12E87" w:rsidP="0059397A">
      <w:pPr>
        <w:pStyle w:val="ListParagraph"/>
        <w:numPr>
          <w:ilvl w:val="0"/>
          <w:numId w:val="25"/>
        </w:numPr>
        <w:rPr>
          <w:lang w:val="en-GB"/>
        </w:rPr>
      </w:pPr>
      <w:r>
        <w:rPr>
          <w:lang w:val="en-GB"/>
        </w:rPr>
        <w:t>In [5], it is proposed to take RS overhead into account. The number of total resources UE need to process within a time window is proposed as a metric</w:t>
      </w:r>
    </w:p>
    <w:p w14:paraId="3C334B53" w14:textId="77777777" w:rsidR="008F2812" w:rsidRDefault="00A12E87" w:rsidP="0059397A">
      <w:pPr>
        <w:pStyle w:val="ListParagraph"/>
        <w:numPr>
          <w:ilvl w:val="0"/>
          <w:numId w:val="25"/>
        </w:numPr>
        <w:rPr>
          <w:lang w:val="en-GB"/>
        </w:rPr>
      </w:pPr>
      <w:r>
        <w:rPr>
          <w:lang w:val="en-GB"/>
        </w:rPr>
        <w:t>In [9], it is proposed to consider the signalling overhead, amount of relevant beams and ratio of resources used for positioning RS (PRS and SRS)</w:t>
      </w:r>
    </w:p>
    <w:p w14:paraId="16DD8F97" w14:textId="77777777" w:rsidR="008F2812" w:rsidRDefault="00A12E87" w:rsidP="0059397A">
      <w:pPr>
        <w:pStyle w:val="ListParagraph"/>
        <w:numPr>
          <w:ilvl w:val="0"/>
          <w:numId w:val="25"/>
        </w:numPr>
        <w:rPr>
          <w:lang w:val="en-GB"/>
        </w:rPr>
      </w:pPr>
      <w:r>
        <w:rPr>
          <w:lang w:val="en-GB"/>
        </w:rPr>
        <w:t xml:space="preserve">[13] propose to use resource utilization for network efficiency and UE complexity for UE efficiency. </w:t>
      </w:r>
    </w:p>
    <w:p w14:paraId="4CDA3E90" w14:textId="77777777" w:rsidR="008F2812" w:rsidRDefault="00A12E87" w:rsidP="0059397A">
      <w:pPr>
        <w:pStyle w:val="ListParagraph"/>
        <w:numPr>
          <w:ilvl w:val="0"/>
          <w:numId w:val="25"/>
        </w:numPr>
        <w:rPr>
          <w:lang w:val="en-GB"/>
        </w:rPr>
      </w:pPr>
      <w:r>
        <w:rPr>
          <w:lang w:val="en-GB"/>
        </w:rPr>
        <w:t>In [15], the metric for network efficiency is the accuracy gain over the total PRS resources</w:t>
      </w:r>
    </w:p>
    <w:p w14:paraId="6B9F08AE"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36D94FEC" w14:textId="77777777">
        <w:tc>
          <w:tcPr>
            <w:tcW w:w="1053" w:type="dxa"/>
          </w:tcPr>
          <w:p w14:paraId="4F1CEA67" w14:textId="77777777" w:rsidR="008F2812" w:rsidRDefault="00A12E87">
            <w:pPr>
              <w:rPr>
                <w:rFonts w:eastAsia="Calibri"/>
              </w:rPr>
            </w:pPr>
            <w:r>
              <w:rPr>
                <w:rFonts w:eastAsia="Calibri"/>
              </w:rPr>
              <w:lastRenderedPageBreak/>
              <w:t>Source</w:t>
            </w:r>
          </w:p>
        </w:tc>
        <w:tc>
          <w:tcPr>
            <w:tcW w:w="8216" w:type="dxa"/>
          </w:tcPr>
          <w:p w14:paraId="2359608A" w14:textId="77777777" w:rsidR="008F2812" w:rsidRDefault="00A12E87">
            <w:pPr>
              <w:rPr>
                <w:rFonts w:eastAsia="Calibri"/>
              </w:rPr>
            </w:pPr>
            <w:r>
              <w:rPr>
                <w:rFonts w:eastAsia="Calibri"/>
              </w:rPr>
              <w:t>Proposal</w:t>
            </w:r>
          </w:p>
        </w:tc>
      </w:tr>
      <w:tr w:rsidR="008F2812" w:rsidRPr="00885ABD" w14:paraId="64995289" w14:textId="77777777">
        <w:tc>
          <w:tcPr>
            <w:tcW w:w="1053" w:type="dxa"/>
          </w:tcPr>
          <w:p w14:paraId="49DBD6A4" w14:textId="77777777" w:rsidR="008F2812" w:rsidRDefault="00A12E87">
            <w:pPr>
              <w:rPr>
                <w:rFonts w:eastAsia="Calibri"/>
              </w:rPr>
            </w:pPr>
            <w:r>
              <w:rPr>
                <w:rFonts w:eastAsia="Calibri"/>
              </w:rPr>
              <w:t>[2]</w:t>
            </w:r>
          </w:p>
        </w:tc>
        <w:tc>
          <w:tcPr>
            <w:tcW w:w="8216" w:type="dxa"/>
          </w:tcPr>
          <w:p w14:paraId="11C63D7A" w14:textId="77777777" w:rsidR="008F2812" w:rsidRPr="00885ABD" w:rsidRDefault="00A12E87">
            <w:pPr>
              <w:rPr>
                <w:rFonts w:eastAsia="Calibri"/>
                <w:b/>
                <w:i/>
                <w:lang w:val="en-US"/>
              </w:rPr>
            </w:pPr>
            <w:r w:rsidRPr="00885ABD">
              <w:rPr>
                <w:rFonts w:eastAsia="Calibri"/>
                <w:b/>
                <w:i/>
                <w:lang w:val="en-US"/>
              </w:rPr>
              <w:t>Proposal 5: Consider to adopt the resource utilization of PRS and SRS as the metric for network efficiency.</w:t>
            </w:r>
          </w:p>
          <w:p w14:paraId="7D313A5F" w14:textId="77777777" w:rsidR="008F2812" w:rsidRPr="00885ABD" w:rsidRDefault="008F2812">
            <w:pPr>
              <w:rPr>
                <w:rFonts w:eastAsia="Calibri"/>
                <w:lang w:val="en-US"/>
              </w:rPr>
            </w:pPr>
          </w:p>
        </w:tc>
      </w:tr>
      <w:tr w:rsidR="008F2812" w:rsidRPr="00885ABD" w14:paraId="232CBB54" w14:textId="77777777">
        <w:tc>
          <w:tcPr>
            <w:tcW w:w="1053" w:type="dxa"/>
          </w:tcPr>
          <w:p w14:paraId="69002DB4" w14:textId="77777777" w:rsidR="008F2812" w:rsidRDefault="00A12E87">
            <w:pPr>
              <w:rPr>
                <w:rFonts w:eastAsia="Calibri"/>
              </w:rPr>
            </w:pPr>
            <w:r>
              <w:rPr>
                <w:rFonts w:eastAsia="Calibri"/>
              </w:rPr>
              <w:t>[5]</w:t>
            </w:r>
          </w:p>
        </w:tc>
        <w:tc>
          <w:tcPr>
            <w:tcW w:w="8216" w:type="dxa"/>
          </w:tcPr>
          <w:p w14:paraId="46E64DB9"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2:</w:t>
            </w:r>
            <w:r w:rsidRPr="00885ABD">
              <w:rPr>
                <w:rFonts w:eastAsia="Calibri" w:hint="eastAsia"/>
                <w:i/>
                <w:iCs/>
                <w:sz w:val="20"/>
                <w:szCs w:val="20"/>
                <w:lang w:val="en-US"/>
              </w:rPr>
              <w:t xml:space="preserve"> RS overhead </w:t>
            </w:r>
            <w:r w:rsidRPr="00885ABD">
              <w:rPr>
                <w:rFonts w:eastAsia="Calibri"/>
                <w:i/>
                <w:iCs/>
                <w:sz w:val="20"/>
                <w:szCs w:val="20"/>
                <w:lang w:val="en-US"/>
              </w:rPr>
              <w:t xml:space="preserve">should be a critical factor considered for </w:t>
            </w:r>
            <w:r w:rsidRPr="00885ABD">
              <w:rPr>
                <w:rFonts w:eastAsia="Calibri" w:hint="eastAsia"/>
                <w:i/>
                <w:iCs/>
                <w:sz w:val="20"/>
                <w:szCs w:val="20"/>
                <w:lang w:val="en-US"/>
              </w:rPr>
              <w:t>network efficiency. Similarly, the number of total resource that UE need to process within a window can be a metric for UE efficiency.</w:t>
            </w:r>
          </w:p>
          <w:p w14:paraId="0C408B4D" w14:textId="77777777" w:rsidR="008F2812" w:rsidRPr="00885ABD" w:rsidRDefault="008F2812">
            <w:pPr>
              <w:rPr>
                <w:rFonts w:eastAsia="Calibri"/>
                <w:b/>
                <w:i/>
                <w:lang w:val="en-US"/>
              </w:rPr>
            </w:pPr>
          </w:p>
        </w:tc>
      </w:tr>
      <w:tr w:rsidR="008F2812" w:rsidRPr="00885ABD" w14:paraId="4957FDFE" w14:textId="77777777">
        <w:tc>
          <w:tcPr>
            <w:tcW w:w="1053" w:type="dxa"/>
          </w:tcPr>
          <w:p w14:paraId="061B3B65" w14:textId="77777777" w:rsidR="008F2812" w:rsidRDefault="00A12E87">
            <w:pPr>
              <w:rPr>
                <w:rFonts w:eastAsia="Calibri"/>
              </w:rPr>
            </w:pPr>
            <w:r>
              <w:rPr>
                <w:rFonts w:eastAsia="Calibri"/>
              </w:rPr>
              <w:t>[9]</w:t>
            </w:r>
          </w:p>
        </w:tc>
        <w:tc>
          <w:tcPr>
            <w:tcW w:w="8216" w:type="dxa"/>
          </w:tcPr>
          <w:p w14:paraId="5DC235CE" w14:textId="77777777" w:rsidR="008F2812" w:rsidRPr="00885ABD" w:rsidRDefault="00A12E87">
            <w:pPr>
              <w:pStyle w:val="00Text"/>
              <w:rPr>
                <w:lang w:val="en-US"/>
              </w:rPr>
            </w:pPr>
            <w:r w:rsidRPr="00885ABD">
              <w:rPr>
                <w:lang w:val="en-US"/>
              </w:rPr>
              <w:t xml:space="preserve"> </w:t>
            </w:r>
            <w:r w:rsidRPr="00885ABD">
              <w:rPr>
                <w:i/>
                <w:iCs/>
                <w:lang w:val="en-US"/>
              </w:rPr>
              <w:t>Proposal 2: Consider to adopt the following metrics for network efficiency:</w:t>
            </w:r>
          </w:p>
          <w:p w14:paraId="7E970ECD" w14:textId="77777777" w:rsidR="008F2812" w:rsidRPr="00885ABD" w:rsidRDefault="00A12E87" w:rsidP="0059397A">
            <w:pPr>
              <w:pStyle w:val="03Proposal"/>
              <w:numPr>
                <w:ilvl w:val="0"/>
                <w:numId w:val="38"/>
              </w:numPr>
              <w:spacing w:after="120"/>
              <w:rPr>
                <w:i/>
                <w:iCs/>
                <w:lang w:val="en-US"/>
              </w:rPr>
            </w:pPr>
            <w:r w:rsidRPr="00885ABD">
              <w:rPr>
                <w:i/>
                <w:iCs/>
                <w:lang w:val="en-US"/>
              </w:rPr>
              <w:t>The ratio of resources used for DL PRS and</w:t>
            </w:r>
            <w:r w:rsidRPr="00885ABD">
              <w:rPr>
                <w:rFonts w:hint="eastAsia"/>
                <w:i/>
                <w:iCs/>
                <w:lang w:val="en-US"/>
              </w:rPr>
              <w:t>/o</w:t>
            </w:r>
            <w:r w:rsidRPr="00885ABD">
              <w:rPr>
                <w:i/>
                <w:iCs/>
                <w:lang w:val="en-US"/>
              </w:rPr>
              <w:t>r SRS for positioning.</w:t>
            </w:r>
          </w:p>
          <w:p w14:paraId="041FCF0E" w14:textId="77777777" w:rsidR="008F2812" w:rsidRPr="00885ABD" w:rsidRDefault="00A12E87" w:rsidP="0059397A">
            <w:pPr>
              <w:pStyle w:val="03Proposal"/>
              <w:numPr>
                <w:ilvl w:val="0"/>
                <w:numId w:val="38"/>
              </w:numPr>
              <w:spacing w:after="120"/>
              <w:rPr>
                <w:i/>
                <w:iCs/>
                <w:lang w:val="en-US"/>
              </w:rPr>
            </w:pPr>
            <w:r w:rsidRPr="00885ABD">
              <w:rPr>
                <w:i/>
                <w:iCs/>
                <w:lang w:val="en-US"/>
              </w:rPr>
              <w:t xml:space="preserve">The ratio of PRS resource with valid Tx beam directions in multi-beam system. </w:t>
            </w:r>
          </w:p>
          <w:p w14:paraId="5356F3DF" w14:textId="77777777" w:rsidR="008F2812" w:rsidRPr="00885ABD" w:rsidRDefault="00A12E87" w:rsidP="0059397A">
            <w:pPr>
              <w:pStyle w:val="03Proposal"/>
              <w:numPr>
                <w:ilvl w:val="0"/>
                <w:numId w:val="21"/>
              </w:numPr>
              <w:spacing w:after="120"/>
              <w:rPr>
                <w:i/>
                <w:iCs/>
                <w:lang w:val="en-US"/>
              </w:rPr>
            </w:pPr>
            <w:r w:rsidRPr="00885ABD">
              <w:rPr>
                <w:i/>
                <w:iCs/>
                <w:lang w:val="en-US"/>
              </w:rPr>
              <w:t>The signaling overhead for positioning.</w:t>
            </w:r>
          </w:p>
          <w:p w14:paraId="49D69D29"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14:paraId="649603D3" w14:textId="77777777">
        <w:tc>
          <w:tcPr>
            <w:tcW w:w="1053" w:type="dxa"/>
          </w:tcPr>
          <w:p w14:paraId="4FB7D9C8" w14:textId="77777777" w:rsidR="008F2812" w:rsidRDefault="00A12E87">
            <w:pPr>
              <w:rPr>
                <w:rFonts w:eastAsia="Calibri"/>
              </w:rPr>
            </w:pPr>
            <w:r>
              <w:rPr>
                <w:rFonts w:eastAsia="Calibri"/>
              </w:rPr>
              <w:t>[14]</w:t>
            </w:r>
          </w:p>
        </w:tc>
        <w:tc>
          <w:tcPr>
            <w:tcW w:w="8216" w:type="dxa"/>
          </w:tcPr>
          <w:p w14:paraId="5B2AA5B2" w14:textId="77777777" w:rsidR="008F2812" w:rsidRDefault="00A12E87">
            <w:pPr>
              <w:rPr>
                <w:rFonts w:eastAsia="Calibri"/>
                <w:b/>
                <w:i/>
              </w:rPr>
            </w:pPr>
            <w:r>
              <w:rPr>
                <w:rFonts w:eastAsia="Calibri"/>
                <w:b/>
                <w:i/>
              </w:rPr>
              <w:t>Proposal 3:</w:t>
            </w:r>
          </w:p>
          <w:p w14:paraId="0E2387EA" w14:textId="77777777" w:rsidR="008F2812" w:rsidRDefault="00A12E87" w:rsidP="0059397A">
            <w:pPr>
              <w:pStyle w:val="ListParagraph"/>
              <w:numPr>
                <w:ilvl w:val="0"/>
                <w:numId w:val="24"/>
              </w:numPr>
              <w:overflowPunct w:val="0"/>
              <w:adjustRightInd w:val="0"/>
              <w:spacing w:before="120"/>
              <w:ind w:left="0" w:firstLine="0"/>
              <w:rPr>
                <w:rFonts w:ascii="Times New Roman" w:eastAsia="Calibri" w:hAnsi="Times New Roman"/>
                <w:lang w:val="en-US"/>
              </w:rPr>
            </w:pPr>
            <w:r w:rsidRPr="008A4CBF">
              <w:rPr>
                <w:rFonts w:ascii="Times New Roman" w:eastAsia="Calibri" w:hAnsi="Times New Roman"/>
                <w:lang w:val="en-US"/>
              </w:rPr>
              <w:t xml:space="preserve">In terms of efficiency, RAN1 consider the following metric: </w:t>
            </w:r>
          </w:p>
          <w:p w14:paraId="0421E537" w14:textId="77777777" w:rsidR="008F2812" w:rsidRDefault="00A12E87" w:rsidP="0059397A">
            <w:pPr>
              <w:pStyle w:val="ListParagraph"/>
              <w:numPr>
                <w:ilvl w:val="1"/>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For network efficiency: PRS/SRS resource utilization</w:t>
            </w:r>
          </w:p>
          <w:p w14:paraId="23633437" w14:textId="77777777" w:rsidR="008F2812" w:rsidRDefault="00A12E87" w:rsidP="0059397A">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2FD6F587" w14:textId="77777777" w:rsidR="008F2812" w:rsidRDefault="008F2812">
            <w:pPr>
              <w:pStyle w:val="00Text"/>
            </w:pPr>
          </w:p>
        </w:tc>
      </w:tr>
      <w:tr w:rsidR="008F2812" w:rsidRPr="00885ABD" w14:paraId="417F5A47" w14:textId="77777777">
        <w:tc>
          <w:tcPr>
            <w:tcW w:w="1053" w:type="dxa"/>
          </w:tcPr>
          <w:p w14:paraId="6A1D8FF0" w14:textId="77777777" w:rsidR="008F2812" w:rsidRDefault="00A12E87">
            <w:pPr>
              <w:rPr>
                <w:rFonts w:eastAsia="Calibri"/>
              </w:rPr>
            </w:pPr>
            <w:r>
              <w:rPr>
                <w:rFonts w:eastAsia="Calibri"/>
              </w:rPr>
              <w:t>[15]</w:t>
            </w:r>
          </w:p>
        </w:tc>
        <w:tc>
          <w:tcPr>
            <w:tcW w:w="8216" w:type="dxa"/>
          </w:tcPr>
          <w:p w14:paraId="0B27E5AC" w14:textId="77777777" w:rsidR="008F2812" w:rsidRPr="00885ABD" w:rsidRDefault="00A12E87">
            <w:pPr>
              <w:rPr>
                <w:rFonts w:eastAsia="Calibri"/>
                <w:lang w:val="en-US"/>
              </w:rPr>
            </w:pPr>
            <w:r w:rsidRPr="00885ABD">
              <w:rPr>
                <w:rFonts w:eastAsia="Calibri"/>
                <w:b/>
                <w:bCs/>
                <w:lang w:val="en-US"/>
              </w:rPr>
              <w:t>Proposal 5</w:t>
            </w:r>
            <w:r w:rsidRPr="00885ABD">
              <w:rPr>
                <w:rFonts w:eastAsia="Calibri"/>
                <w:lang w:val="en-US"/>
              </w:rPr>
              <w:t xml:space="preserve">: Interested companies can study positioning performance accuracy over resource allocation/configuration (e.g., comb size, number of symbols, </w:t>
            </w:r>
            <w:proofErr w:type="spellStart"/>
            <w:r w:rsidRPr="00885ABD">
              <w:rPr>
                <w:rFonts w:eastAsia="Calibri"/>
                <w:lang w:val="en-US"/>
              </w:rPr>
              <w:t>etc</w:t>
            </w:r>
            <w:proofErr w:type="spellEnd"/>
            <w:r w:rsidRPr="00885ABD">
              <w:rPr>
                <w:rFonts w:eastAsia="Calibri"/>
                <w:lang w:val="en-US"/>
              </w:rPr>
              <w:t xml:space="preserve">) and PRS transmission occasions as PRS/SRS resource utilization. </w:t>
            </w:r>
          </w:p>
          <w:p w14:paraId="14A2B827" w14:textId="77777777" w:rsidR="008F2812" w:rsidRPr="00885ABD" w:rsidRDefault="008F2812">
            <w:pPr>
              <w:rPr>
                <w:rFonts w:eastAsia="Calibri"/>
                <w:b/>
                <w:i/>
                <w:lang w:val="en-US"/>
              </w:rPr>
            </w:pPr>
          </w:p>
        </w:tc>
      </w:tr>
      <w:tr w:rsidR="008F2812" w:rsidRPr="00885ABD" w14:paraId="5D02E247" w14:textId="77777777">
        <w:tc>
          <w:tcPr>
            <w:tcW w:w="1053" w:type="dxa"/>
          </w:tcPr>
          <w:p w14:paraId="4DB732C7" w14:textId="77777777" w:rsidR="008F2812" w:rsidRDefault="00A12E87">
            <w:pPr>
              <w:rPr>
                <w:rFonts w:eastAsia="Calibri"/>
              </w:rPr>
            </w:pPr>
            <w:r>
              <w:rPr>
                <w:rFonts w:eastAsia="Calibri"/>
              </w:rPr>
              <w:t>[18]</w:t>
            </w:r>
          </w:p>
        </w:tc>
        <w:tc>
          <w:tcPr>
            <w:tcW w:w="8216" w:type="dxa"/>
          </w:tcPr>
          <w:p w14:paraId="0823E618" w14:textId="77777777" w:rsidR="008F2812" w:rsidRPr="00885ABD" w:rsidRDefault="008F2812">
            <w:pPr>
              <w:rPr>
                <w:rFonts w:eastAsia="Calibri"/>
                <w:b/>
                <w:bCs/>
                <w:lang w:val="en-US"/>
              </w:rPr>
            </w:pPr>
          </w:p>
          <w:p w14:paraId="643EEC7A" w14:textId="77777777" w:rsidR="008F2812" w:rsidRPr="00885ABD" w:rsidRDefault="00A12E87">
            <w:pPr>
              <w:rPr>
                <w:rFonts w:eastAsia="Calibri"/>
                <w:b/>
                <w:bCs/>
                <w:lang w:val="en-US"/>
              </w:rPr>
            </w:pPr>
            <w:r w:rsidRPr="00885ABD">
              <w:rPr>
                <w:rFonts w:eastAsia="Calibri"/>
                <w:b/>
                <w:bCs/>
                <w:lang w:val="en-US"/>
              </w:rPr>
              <w:t>Proposal 5</w:t>
            </w:r>
            <w:r w:rsidRPr="00885ABD">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52AFB574" w14:textId="77777777" w:rsidR="008F2812" w:rsidRPr="00885ABD" w:rsidRDefault="008F2812">
      <w:pPr>
        <w:ind w:left="360"/>
      </w:pPr>
    </w:p>
    <w:p w14:paraId="39D1000D" w14:textId="77777777" w:rsidR="008F2812" w:rsidRDefault="00A12E87">
      <w:r w:rsidRPr="00885ABD">
        <w:t xml:space="preserve">It seems that a majority of companies consider the resource utilization as a good metric for network efficiency. </w:t>
      </w:r>
      <w:r>
        <w:t>The following is proposed:</w:t>
      </w:r>
    </w:p>
    <w:p w14:paraId="21FBD58E" w14:textId="77777777" w:rsidR="008F2812" w:rsidRDefault="008F2812"/>
    <w:p w14:paraId="553C7277" w14:textId="77777777" w:rsidR="008F2812" w:rsidRDefault="00A12E87">
      <w:pPr>
        <w:rPr>
          <w:b/>
          <w:iCs/>
        </w:rPr>
      </w:pPr>
      <w:r>
        <w:rPr>
          <w:b/>
          <w:iCs/>
        </w:rPr>
        <w:t>Feature lead proposal  7</w:t>
      </w:r>
    </w:p>
    <w:p w14:paraId="0B001CD2" w14:textId="77777777" w:rsidR="008F2812" w:rsidRDefault="00A12E87" w:rsidP="0059397A">
      <w:pPr>
        <w:pStyle w:val="ListParagraph"/>
        <w:numPr>
          <w:ilvl w:val="1"/>
          <w:numId w:val="39"/>
        </w:numPr>
        <w:overflowPunct w:val="0"/>
        <w:adjustRightInd w:val="0"/>
        <w:spacing w:before="120"/>
        <w:rPr>
          <w:lang w:val="en-GB"/>
        </w:rPr>
      </w:pPr>
      <w:r>
        <w:rPr>
          <w:rFonts w:ascii="Times New Roman" w:hAnsi="Times New Roman"/>
          <w:b/>
          <w:iCs/>
          <w:lang w:val="en-US"/>
        </w:rPr>
        <w:t xml:space="preserve">Network efficiency is defined with </w:t>
      </w:r>
      <w:r w:rsidRPr="008A4CBF">
        <w:rPr>
          <w:rFonts w:ascii="Times New Roman" w:hAnsi="Times New Roman"/>
          <w:b/>
          <w:iCs/>
          <w:lang w:val="en-US"/>
        </w:rPr>
        <w:t>PRS/SRS resource utilization</w:t>
      </w:r>
    </w:p>
    <w:p w14:paraId="1E5E52BF" w14:textId="77777777" w:rsidR="008F2812" w:rsidRPr="00885ABD" w:rsidRDefault="008F2812"/>
    <w:p w14:paraId="2399348B" w14:textId="77777777" w:rsidR="008F2812" w:rsidRPr="00885ABD" w:rsidRDefault="00A12E87">
      <w:r w:rsidRPr="00885ABD">
        <w:lastRenderedPageBreak/>
        <w:t>Companies are encouraged to provide their comments in the table below</w:t>
      </w:r>
    </w:p>
    <w:p w14:paraId="47817317"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3B9BA2BA" w14:textId="77777777">
        <w:tc>
          <w:tcPr>
            <w:tcW w:w="1736" w:type="dxa"/>
          </w:tcPr>
          <w:p w14:paraId="4C2914D8" w14:textId="77777777" w:rsidR="008F2812" w:rsidRDefault="00A12E87">
            <w:pPr>
              <w:rPr>
                <w:rFonts w:eastAsia="Calibri"/>
              </w:rPr>
            </w:pPr>
            <w:r>
              <w:rPr>
                <w:rFonts w:eastAsia="Calibri"/>
              </w:rPr>
              <w:t>Company</w:t>
            </w:r>
          </w:p>
        </w:tc>
        <w:tc>
          <w:tcPr>
            <w:tcW w:w="8074" w:type="dxa"/>
          </w:tcPr>
          <w:p w14:paraId="5F1173FD" w14:textId="77777777" w:rsidR="008F2812" w:rsidRDefault="00A12E87">
            <w:pPr>
              <w:rPr>
                <w:rFonts w:eastAsia="Calibri"/>
              </w:rPr>
            </w:pPr>
            <w:r>
              <w:rPr>
                <w:rFonts w:eastAsia="Calibri"/>
              </w:rPr>
              <w:t>Comment</w:t>
            </w:r>
          </w:p>
        </w:tc>
      </w:tr>
      <w:tr w:rsidR="008F2812" w14:paraId="0041323D" w14:textId="77777777">
        <w:tc>
          <w:tcPr>
            <w:tcW w:w="1736" w:type="dxa"/>
          </w:tcPr>
          <w:p w14:paraId="5CBE9009" w14:textId="77777777" w:rsidR="008F2812" w:rsidRDefault="00A12E87">
            <w:pPr>
              <w:rPr>
                <w:rFonts w:eastAsia="Calibri"/>
              </w:rPr>
            </w:pPr>
            <w:r>
              <w:rPr>
                <w:rFonts w:eastAsia="Calibri"/>
              </w:rPr>
              <w:t>Nokia/NSB</w:t>
            </w:r>
          </w:p>
        </w:tc>
        <w:tc>
          <w:tcPr>
            <w:tcW w:w="8074" w:type="dxa"/>
          </w:tcPr>
          <w:p w14:paraId="15A89AA4" w14:textId="77777777" w:rsidR="008F2812" w:rsidRDefault="00A12E87">
            <w:pPr>
              <w:rPr>
                <w:rFonts w:eastAsia="Calibri"/>
              </w:rPr>
            </w:pPr>
            <w:r>
              <w:rPr>
                <w:rFonts w:eastAsia="Calibri"/>
              </w:rPr>
              <w:t xml:space="preserve">Support. </w:t>
            </w:r>
          </w:p>
        </w:tc>
      </w:tr>
      <w:tr w:rsidR="008F2812" w:rsidRPr="00885ABD" w14:paraId="3343DDB8" w14:textId="77777777">
        <w:tc>
          <w:tcPr>
            <w:tcW w:w="1736" w:type="dxa"/>
          </w:tcPr>
          <w:p w14:paraId="60310B86" w14:textId="77777777" w:rsidR="008F2812" w:rsidRDefault="00A12E87">
            <w:pPr>
              <w:rPr>
                <w:rFonts w:eastAsia="Calibri"/>
              </w:rPr>
            </w:pPr>
            <w:r>
              <w:rPr>
                <w:rFonts w:eastAsia="Calibri" w:hint="eastAsia"/>
              </w:rPr>
              <w:t>CATT</w:t>
            </w:r>
          </w:p>
        </w:tc>
        <w:tc>
          <w:tcPr>
            <w:tcW w:w="8074" w:type="dxa"/>
          </w:tcPr>
          <w:p w14:paraId="54940AD1" w14:textId="77777777" w:rsidR="008F2812" w:rsidRPr="00885ABD" w:rsidRDefault="00A12E87">
            <w:pPr>
              <w:rPr>
                <w:rFonts w:eastAsia="Calibri"/>
                <w:lang w:val="en-US"/>
              </w:rPr>
            </w:pPr>
            <w:r w:rsidRPr="00885ABD">
              <w:rPr>
                <w:rFonts w:eastAsia="Calibri" w:hint="eastAsia"/>
                <w:lang w:val="en-US"/>
              </w:rPr>
              <w:t>We support FL proposal in principle, and suggest to change it as follows,</w:t>
            </w:r>
          </w:p>
          <w:p w14:paraId="4E6FD4CF" w14:textId="77777777" w:rsidR="008F2812" w:rsidRPr="00885ABD" w:rsidRDefault="00A12E87">
            <w:pPr>
              <w:rPr>
                <w:lang w:val="en-US"/>
              </w:rPr>
            </w:pPr>
            <w:r w:rsidRPr="00885ABD">
              <w:rPr>
                <w:rFonts w:eastAsia="Calibri" w:hint="eastAsia"/>
                <w:b/>
                <w:iCs/>
                <w:lang w:val="en-US"/>
              </w:rPr>
              <w:t xml:space="preserve">Updated proposal 7: </w:t>
            </w:r>
            <w:r w:rsidRPr="00885ABD">
              <w:rPr>
                <w:rFonts w:eastAsia="Calibri"/>
                <w:b/>
                <w:iCs/>
                <w:lang w:val="en-US"/>
              </w:rPr>
              <w:t xml:space="preserve">Network efficiency should be evaluated </w:t>
            </w:r>
            <w:r w:rsidRPr="00885ABD">
              <w:rPr>
                <w:rFonts w:eastAsia="Calibri" w:hint="eastAsia"/>
                <w:b/>
                <w:iCs/>
                <w:lang w:val="en-US"/>
              </w:rPr>
              <w:t>at least with the metric of</w:t>
            </w:r>
            <w:r w:rsidRPr="00885ABD">
              <w:rPr>
                <w:rFonts w:eastAsia="Calibri"/>
                <w:b/>
                <w:iCs/>
                <w:lang w:val="en-US"/>
              </w:rPr>
              <w:t xml:space="preserve"> </w:t>
            </w:r>
            <w:r w:rsidRPr="00885ABD">
              <w:rPr>
                <w:rFonts w:eastAsia="Calibri" w:hint="eastAsia"/>
                <w:b/>
                <w:iCs/>
                <w:lang w:val="en-US"/>
              </w:rPr>
              <w:t>DL-</w:t>
            </w:r>
            <w:r w:rsidRPr="00885ABD">
              <w:rPr>
                <w:rFonts w:eastAsia="Calibri"/>
                <w:b/>
                <w:iCs/>
                <w:lang w:val="en-US"/>
              </w:rPr>
              <w:t>PRS/SRS</w:t>
            </w:r>
            <w:r w:rsidRPr="00885ABD">
              <w:rPr>
                <w:rFonts w:eastAsia="Calibri" w:hint="eastAsia"/>
                <w:b/>
                <w:iCs/>
                <w:lang w:val="en-US"/>
              </w:rPr>
              <w:t>-Pos</w:t>
            </w:r>
            <w:r w:rsidRPr="00885ABD">
              <w:rPr>
                <w:rFonts w:eastAsia="Calibri"/>
                <w:b/>
                <w:iCs/>
                <w:lang w:val="en-US"/>
              </w:rPr>
              <w:t xml:space="preserve"> resource utilization</w:t>
            </w:r>
            <w:r w:rsidRPr="00885ABD">
              <w:rPr>
                <w:rFonts w:eastAsia="Calibri" w:hint="eastAsia"/>
                <w:b/>
                <w:iCs/>
                <w:lang w:val="en-US"/>
              </w:rPr>
              <w:t>.</w:t>
            </w:r>
          </w:p>
        </w:tc>
      </w:tr>
      <w:tr w:rsidR="008F2812" w:rsidRPr="00885ABD" w14:paraId="0EF43C67" w14:textId="77777777">
        <w:tc>
          <w:tcPr>
            <w:tcW w:w="1736" w:type="dxa"/>
          </w:tcPr>
          <w:p w14:paraId="4D9DB17C"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5AED37D" w14:textId="77777777" w:rsidR="008F2812" w:rsidRPr="00885ABD" w:rsidRDefault="00A12E87">
            <w:pPr>
              <w:rPr>
                <w:rFonts w:eastAsia="Calibri"/>
                <w:lang w:val="en-US"/>
              </w:rPr>
            </w:pPr>
            <w:r w:rsidRPr="00885ABD">
              <w:rPr>
                <w:rFonts w:eastAsia="DengXian" w:hint="eastAsia"/>
                <w:lang w:val="en-US"/>
              </w:rPr>
              <w:t>S</w:t>
            </w:r>
            <w:r w:rsidRPr="00885ABD">
              <w:rPr>
                <w:rFonts w:eastAsia="DengXian"/>
                <w:lang w:val="en-US"/>
              </w:rPr>
              <w:t xml:space="preserve">upport FL’s proposal. If the definition is clearly defined, it is expected to be used for evaluations in our understanding. </w:t>
            </w:r>
          </w:p>
        </w:tc>
      </w:tr>
      <w:tr w:rsidR="008F2812" w14:paraId="1F5D0942" w14:textId="77777777">
        <w:tc>
          <w:tcPr>
            <w:tcW w:w="1736" w:type="dxa"/>
          </w:tcPr>
          <w:p w14:paraId="4ABDF4AA" w14:textId="77777777" w:rsidR="008F2812" w:rsidRDefault="00A12E87">
            <w:pPr>
              <w:rPr>
                <w:rFonts w:eastAsia="DengXian"/>
              </w:rPr>
            </w:pPr>
            <w:r>
              <w:rPr>
                <w:rFonts w:eastAsia="DengXian" w:hint="eastAsia"/>
              </w:rPr>
              <w:t>v</w:t>
            </w:r>
            <w:r>
              <w:rPr>
                <w:rFonts w:eastAsia="DengXian"/>
              </w:rPr>
              <w:t>ivo</w:t>
            </w:r>
          </w:p>
        </w:tc>
        <w:tc>
          <w:tcPr>
            <w:tcW w:w="8074" w:type="dxa"/>
          </w:tcPr>
          <w:p w14:paraId="745FEEE7" w14:textId="77777777" w:rsidR="008F2812" w:rsidRDefault="00A12E87">
            <w:pPr>
              <w:rPr>
                <w:rFonts w:eastAsia="DengXian"/>
              </w:rPr>
            </w:pPr>
            <w:r>
              <w:rPr>
                <w:rFonts w:eastAsia="Calibri"/>
              </w:rPr>
              <w:t>Support.</w:t>
            </w:r>
          </w:p>
        </w:tc>
      </w:tr>
      <w:tr w:rsidR="008F2812" w14:paraId="32973E96" w14:textId="77777777">
        <w:tc>
          <w:tcPr>
            <w:tcW w:w="1736" w:type="dxa"/>
          </w:tcPr>
          <w:p w14:paraId="4F38EDD6" w14:textId="77777777" w:rsidR="008F2812" w:rsidRDefault="00A12E87">
            <w:pPr>
              <w:rPr>
                <w:rFonts w:eastAsia="Malgun Gothic"/>
              </w:rPr>
            </w:pPr>
            <w:r>
              <w:rPr>
                <w:rFonts w:eastAsia="Malgun Gothic" w:hint="eastAsia"/>
              </w:rPr>
              <w:t>LG</w:t>
            </w:r>
          </w:p>
        </w:tc>
        <w:tc>
          <w:tcPr>
            <w:tcW w:w="8074" w:type="dxa"/>
          </w:tcPr>
          <w:p w14:paraId="560901CF" w14:textId="77777777" w:rsidR="008F2812" w:rsidRDefault="00A12E87">
            <w:pPr>
              <w:rPr>
                <w:rFonts w:eastAsia="Malgun Gothic"/>
              </w:rPr>
            </w:pPr>
            <w:r>
              <w:rPr>
                <w:rFonts w:eastAsia="Malgun Gothic" w:hint="eastAsia"/>
              </w:rPr>
              <w:t>Support.</w:t>
            </w:r>
          </w:p>
        </w:tc>
      </w:tr>
      <w:tr w:rsidR="008F2812" w14:paraId="1E93D348" w14:textId="77777777">
        <w:tc>
          <w:tcPr>
            <w:tcW w:w="1736" w:type="dxa"/>
          </w:tcPr>
          <w:p w14:paraId="6F48D8E8" w14:textId="77777777" w:rsidR="008F2812" w:rsidRDefault="00A12E87">
            <w:pPr>
              <w:rPr>
                <w:rFonts w:eastAsia="Malgun Gothic"/>
              </w:rPr>
            </w:pPr>
            <w:r>
              <w:rPr>
                <w:rFonts w:hint="eastAsia"/>
                <w:lang w:val="en-US"/>
              </w:rPr>
              <w:t>ZTE</w:t>
            </w:r>
          </w:p>
        </w:tc>
        <w:tc>
          <w:tcPr>
            <w:tcW w:w="8074" w:type="dxa"/>
          </w:tcPr>
          <w:p w14:paraId="58B62302" w14:textId="77777777" w:rsidR="008F2812" w:rsidRPr="009B6241" w:rsidRDefault="00A12E87">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5E69DEC3" w14:textId="77777777" w:rsidR="008F2812" w:rsidRDefault="00A12E87">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6B0240" w:rsidRPr="00885ABD" w14:paraId="0C591178" w14:textId="77777777">
        <w:tc>
          <w:tcPr>
            <w:tcW w:w="1736" w:type="dxa"/>
          </w:tcPr>
          <w:p w14:paraId="06414EC4" w14:textId="7F750096" w:rsidR="006B0240" w:rsidRDefault="006B0240">
            <w:r>
              <w:t>Qualcomm</w:t>
            </w:r>
          </w:p>
        </w:tc>
        <w:tc>
          <w:tcPr>
            <w:tcW w:w="8074" w:type="dxa"/>
          </w:tcPr>
          <w:p w14:paraId="12777891" w14:textId="5974AA57" w:rsidR="006B0240" w:rsidRPr="00885ABD" w:rsidRDefault="006B0240">
            <w:pPr>
              <w:rPr>
                <w:lang w:val="en-US"/>
              </w:rPr>
            </w:pPr>
            <w:r w:rsidRPr="00885ABD">
              <w:rPr>
                <w:lang w:val="en-US"/>
              </w:rPr>
              <w:t xml:space="preserve">It is not only PRS utilization, but also Measurement gaps needed. PRS may be 3 msec long, but a MG may be 6 msec. </w:t>
            </w:r>
          </w:p>
        </w:tc>
      </w:tr>
      <w:tr w:rsidR="00A110C3" w:rsidRPr="00885ABD" w14:paraId="3142C39E" w14:textId="77777777" w:rsidTr="00A110C3">
        <w:tc>
          <w:tcPr>
            <w:tcW w:w="1736" w:type="dxa"/>
          </w:tcPr>
          <w:p w14:paraId="5F6D1B5E" w14:textId="77777777" w:rsidR="00A110C3" w:rsidRDefault="00A110C3" w:rsidP="008A4CBF">
            <w:pPr>
              <w:rPr>
                <w:lang w:val="en-US"/>
              </w:rPr>
            </w:pPr>
            <w:r>
              <w:rPr>
                <w:lang w:val="en-US"/>
              </w:rPr>
              <w:t>Intel</w:t>
            </w:r>
          </w:p>
        </w:tc>
        <w:tc>
          <w:tcPr>
            <w:tcW w:w="8074" w:type="dxa"/>
          </w:tcPr>
          <w:p w14:paraId="77BFD444" w14:textId="77777777" w:rsidR="00A110C3" w:rsidRPr="00E80721" w:rsidRDefault="00A110C3" w:rsidP="008A4CBF">
            <w:pPr>
              <w:rPr>
                <w:lang w:val="en-US"/>
              </w:rPr>
            </w:pPr>
            <w:r w:rsidRPr="00E80721">
              <w:rPr>
                <w:lang w:val="en-US"/>
              </w:rPr>
              <w:t>The PRS/SRS resource utilization can be considered as a metric; however, we need to define other assumptions, including the number of users, traffic characteristics of the positioning requests, etc.</w:t>
            </w:r>
          </w:p>
          <w:p w14:paraId="153F1CDB" w14:textId="77777777" w:rsidR="00A110C3" w:rsidRDefault="00A110C3" w:rsidP="008A4CBF">
            <w:pPr>
              <w:rPr>
                <w:lang w:val="en-US"/>
              </w:rPr>
            </w:pPr>
            <w:r w:rsidRPr="00E80721">
              <w:rPr>
                <w:lang w:val="en-US"/>
              </w:rPr>
              <w:t>Considering these aspects are not provided by the current evaluation methodology, we do not see a strong motivation to define such metric. As an option, we could consider a simplified single user scenario for evaluation.</w:t>
            </w:r>
          </w:p>
        </w:tc>
      </w:tr>
      <w:tr w:rsidR="00B5653D" w:rsidRPr="00885ABD" w14:paraId="66049B8A" w14:textId="77777777" w:rsidTr="00A110C3">
        <w:tc>
          <w:tcPr>
            <w:tcW w:w="1736" w:type="dxa"/>
          </w:tcPr>
          <w:p w14:paraId="3A1A8BFB" w14:textId="23E82668" w:rsidR="00B5653D" w:rsidRDefault="00B5653D" w:rsidP="008A4CBF">
            <w:pPr>
              <w:rPr>
                <w:lang w:val="en-US"/>
              </w:rPr>
            </w:pPr>
            <w:r>
              <w:rPr>
                <w:lang w:val="en-US"/>
              </w:rPr>
              <w:t>Fraunhofer</w:t>
            </w:r>
          </w:p>
        </w:tc>
        <w:tc>
          <w:tcPr>
            <w:tcW w:w="8074" w:type="dxa"/>
          </w:tcPr>
          <w:p w14:paraId="2778F2BA" w14:textId="48B2B25F" w:rsidR="00B5653D" w:rsidRPr="00E80721" w:rsidRDefault="00B5653D" w:rsidP="00B5653D">
            <w:pPr>
              <w:rPr>
                <w:lang w:val="en-US"/>
              </w:rPr>
            </w:pPr>
            <w:r>
              <w:rPr>
                <w:lang w:val="en-US"/>
              </w:rPr>
              <w:t>The Tx antenna configuration (wide and narrow beam) defines the Network efficiency as well.</w:t>
            </w:r>
          </w:p>
        </w:tc>
      </w:tr>
      <w:tr w:rsidR="00C03486" w:rsidRPr="00885ABD" w14:paraId="0F37C49E" w14:textId="77777777" w:rsidTr="00A110C3">
        <w:tc>
          <w:tcPr>
            <w:tcW w:w="1736" w:type="dxa"/>
          </w:tcPr>
          <w:p w14:paraId="514E70C4" w14:textId="5515570C" w:rsidR="00C03486" w:rsidRDefault="00C03486" w:rsidP="00C03486">
            <w:r>
              <w:rPr>
                <w:rFonts w:eastAsia="Malgun Gothic"/>
                <w:lang w:val="en-GB"/>
              </w:rPr>
              <w:t>Lenovo, Motorola Mobility</w:t>
            </w:r>
          </w:p>
        </w:tc>
        <w:tc>
          <w:tcPr>
            <w:tcW w:w="8074" w:type="dxa"/>
          </w:tcPr>
          <w:p w14:paraId="4948F6FB" w14:textId="2EB95402" w:rsidR="00C03486" w:rsidRDefault="00C03486" w:rsidP="00C03486">
            <w:r>
              <w:rPr>
                <w:rFonts w:eastAsia="Malgun Gothic"/>
                <w:lang w:val="en-GB"/>
              </w:rPr>
              <w:t>Support.</w:t>
            </w:r>
          </w:p>
        </w:tc>
      </w:tr>
      <w:tr w:rsidR="006D2606" w:rsidRPr="00885ABD" w14:paraId="55B39120" w14:textId="77777777" w:rsidTr="00A110C3">
        <w:tc>
          <w:tcPr>
            <w:tcW w:w="1736" w:type="dxa"/>
          </w:tcPr>
          <w:p w14:paraId="22445ADE" w14:textId="294A423B" w:rsidR="006D2606" w:rsidRDefault="006D2606" w:rsidP="00C03486">
            <w:pPr>
              <w:rPr>
                <w:rFonts w:eastAsia="Malgun Gothic"/>
                <w:lang w:val="en-GB"/>
              </w:rPr>
            </w:pPr>
            <w:r>
              <w:rPr>
                <w:rFonts w:eastAsia="Malgun Gothic"/>
                <w:lang w:val="en-GB"/>
              </w:rPr>
              <w:t>OPPO</w:t>
            </w:r>
          </w:p>
        </w:tc>
        <w:tc>
          <w:tcPr>
            <w:tcW w:w="8074" w:type="dxa"/>
          </w:tcPr>
          <w:p w14:paraId="44D8B1BE" w14:textId="77777777" w:rsidR="006D2606" w:rsidRDefault="006D2606" w:rsidP="00C03486">
            <w:pPr>
              <w:rPr>
                <w:rFonts w:eastAsia="Malgun Gothic"/>
                <w:lang w:val="en-GB"/>
              </w:rPr>
            </w:pPr>
            <w:r>
              <w:rPr>
                <w:rFonts w:eastAsia="Malgun Gothic"/>
                <w:lang w:val="en-GB"/>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335EC4E0" w14:textId="4F59D8F8" w:rsidR="006D2606" w:rsidRDefault="006D2606" w:rsidP="00C03486">
            <w:pPr>
              <w:rPr>
                <w:rFonts w:eastAsia="Malgun Gothic"/>
                <w:lang w:val="en-GB"/>
              </w:rPr>
            </w:pPr>
            <w:r>
              <w:rPr>
                <w:rFonts w:eastAsia="Malgun Gothic"/>
                <w:lang w:val="en-GB"/>
              </w:rPr>
              <w:t>Measurement gap shall also be considered too.</w:t>
            </w:r>
          </w:p>
        </w:tc>
      </w:tr>
      <w:tr w:rsidR="00CD2C66" w:rsidRPr="00885ABD" w14:paraId="7957948E" w14:textId="77777777" w:rsidTr="00CD2C66">
        <w:tc>
          <w:tcPr>
            <w:tcW w:w="1736" w:type="dxa"/>
          </w:tcPr>
          <w:p w14:paraId="4E904357" w14:textId="77777777" w:rsidR="00CD2C66" w:rsidRDefault="00CD2C66" w:rsidP="00CD2C66">
            <w:pPr>
              <w:rPr>
                <w:rFonts w:eastAsia="Malgun Gothic"/>
              </w:rPr>
            </w:pPr>
            <w:r>
              <w:rPr>
                <w:lang w:val="en-US"/>
              </w:rPr>
              <w:t>Sony</w:t>
            </w:r>
          </w:p>
        </w:tc>
        <w:tc>
          <w:tcPr>
            <w:tcW w:w="8074" w:type="dxa"/>
          </w:tcPr>
          <w:p w14:paraId="0F743D12" w14:textId="77777777" w:rsidR="00CD2C66" w:rsidRDefault="00CD2C66" w:rsidP="00CD2C66">
            <w:pPr>
              <w:rPr>
                <w:rFonts w:eastAsia="Malgun Gothic"/>
              </w:rPr>
            </w:pPr>
            <w:r>
              <w:rPr>
                <w:lang w:val="en-US"/>
              </w:rPr>
              <w:t>We think it is not only PRS/SRS resource utilization. We should also consider the PRS/SRS resource utilization from different TRP.</w:t>
            </w:r>
          </w:p>
        </w:tc>
      </w:tr>
      <w:tr w:rsidR="00CD2C66" w:rsidRPr="00885ABD" w14:paraId="20F955AF" w14:textId="77777777" w:rsidTr="00CD2C66">
        <w:tc>
          <w:tcPr>
            <w:tcW w:w="1736" w:type="dxa"/>
          </w:tcPr>
          <w:p w14:paraId="2FEB148E" w14:textId="77777777" w:rsidR="00CD2C66" w:rsidRDefault="00CD2C66" w:rsidP="00CD2C66">
            <w:pPr>
              <w:rPr>
                <w:lang w:val="en-US"/>
              </w:rPr>
            </w:pPr>
            <w:r>
              <w:rPr>
                <w:lang w:val="en-US"/>
              </w:rPr>
              <w:lastRenderedPageBreak/>
              <w:t>SS</w:t>
            </w:r>
          </w:p>
        </w:tc>
        <w:tc>
          <w:tcPr>
            <w:tcW w:w="8074" w:type="dxa"/>
          </w:tcPr>
          <w:p w14:paraId="688066EC" w14:textId="77777777" w:rsidR="00CD2C66" w:rsidRDefault="00CD2C66" w:rsidP="00CD2C66">
            <w:pPr>
              <w:rPr>
                <w:lang w:val="en-US"/>
              </w:rPr>
            </w:pPr>
            <w:r>
              <w:rPr>
                <w:lang w:val="en-US"/>
              </w:rPr>
              <w:t xml:space="preserve">Support but definition of PRS resource utilization should be clarified. </w:t>
            </w:r>
          </w:p>
        </w:tc>
      </w:tr>
      <w:tr w:rsidR="00CD2C66" w:rsidRPr="00885ABD" w14:paraId="3FEEFDED" w14:textId="77777777" w:rsidTr="00A110C3">
        <w:tc>
          <w:tcPr>
            <w:tcW w:w="1736" w:type="dxa"/>
          </w:tcPr>
          <w:p w14:paraId="4EA58B90" w14:textId="77777777" w:rsidR="00CD2C66" w:rsidRPr="00CD2C66" w:rsidRDefault="00CD2C66" w:rsidP="00C03486">
            <w:pPr>
              <w:rPr>
                <w:rFonts w:eastAsia="Malgun Gothic"/>
                <w:lang w:val="en-US"/>
              </w:rPr>
            </w:pPr>
          </w:p>
        </w:tc>
        <w:tc>
          <w:tcPr>
            <w:tcW w:w="8074" w:type="dxa"/>
          </w:tcPr>
          <w:p w14:paraId="3FE7F000" w14:textId="77777777" w:rsidR="00CD2C66" w:rsidRDefault="00CD2C66" w:rsidP="00C03486">
            <w:pPr>
              <w:rPr>
                <w:rFonts w:eastAsia="Malgun Gothic"/>
                <w:lang w:val="en-GB"/>
              </w:rPr>
            </w:pPr>
          </w:p>
        </w:tc>
      </w:tr>
    </w:tbl>
    <w:p w14:paraId="1538FDD3" w14:textId="6B9E729A" w:rsidR="00114F6C" w:rsidRDefault="00114F6C" w:rsidP="00114F6C">
      <w:pPr>
        <w:rPr>
          <w:b/>
          <w:iCs/>
        </w:rPr>
      </w:pPr>
    </w:p>
    <w:p w14:paraId="389F69D8" w14:textId="331281DF" w:rsidR="00114F6C" w:rsidRPr="00114F6C" w:rsidRDefault="00114F6C" w:rsidP="00114F6C">
      <w:pPr>
        <w:rPr>
          <w:bCs/>
          <w:iCs/>
        </w:rPr>
      </w:pPr>
      <w:r w:rsidRPr="00114F6C">
        <w:rPr>
          <w:bCs/>
          <w:iCs/>
        </w:rPr>
        <w:t>Based</w:t>
      </w:r>
      <w:r>
        <w:rPr>
          <w:bCs/>
          <w:iCs/>
        </w:rPr>
        <w:t xml:space="preserve"> on the feedback, it is proposed to go forward with resource utilization as the metric for network efficiency. Companies are encouraged to resolve the FFS defining resource utilization. </w:t>
      </w:r>
    </w:p>
    <w:p w14:paraId="5BF1F059" w14:textId="77777777" w:rsidR="00114F6C" w:rsidRDefault="00114F6C" w:rsidP="00114F6C">
      <w:pPr>
        <w:rPr>
          <w:b/>
          <w:iCs/>
        </w:rPr>
      </w:pPr>
    </w:p>
    <w:p w14:paraId="29006076" w14:textId="0E0AC0E2" w:rsidR="00114F6C" w:rsidRDefault="00114F6C" w:rsidP="00114F6C">
      <w:pPr>
        <w:rPr>
          <w:rFonts w:cstheme="minorHAnsi"/>
          <w:b/>
          <w:iCs/>
        </w:rPr>
      </w:pPr>
      <w:r w:rsidRPr="00114F6C">
        <w:rPr>
          <w:rFonts w:cstheme="minorHAnsi"/>
          <w:b/>
          <w:iCs/>
        </w:rPr>
        <w:t>Feature lead proposal 7a Network efficiency is defined with PRS/SRS resource utilization</w:t>
      </w:r>
    </w:p>
    <w:p w14:paraId="04D0CCAC" w14:textId="406E98EF" w:rsidR="00114F6C" w:rsidRPr="00114F6C" w:rsidRDefault="00114F6C" w:rsidP="0059397A">
      <w:pPr>
        <w:pStyle w:val="ListParagraph"/>
        <w:numPr>
          <w:ilvl w:val="0"/>
          <w:numId w:val="39"/>
        </w:numPr>
        <w:rPr>
          <w:rFonts w:cstheme="minorHAnsi"/>
          <w:lang w:val="en-GB"/>
        </w:rPr>
      </w:pPr>
      <w:r>
        <w:rPr>
          <w:rFonts w:cstheme="minorHAnsi"/>
          <w:lang w:val="en-GB"/>
        </w:rPr>
        <w:t>FFS: what is included in resource utilization</w:t>
      </w:r>
    </w:p>
    <w:p w14:paraId="281D2EF9" w14:textId="77777777" w:rsidR="008F2812" w:rsidRPr="00885ABD" w:rsidRDefault="008F2812"/>
    <w:p w14:paraId="0A4BD8F7" w14:textId="77777777" w:rsidR="00114F6C" w:rsidRPr="00885ABD" w:rsidRDefault="00114F6C" w:rsidP="00114F6C">
      <w:r w:rsidRPr="00885ABD">
        <w:t>Companies are encouraged to provide their comments in the table below</w:t>
      </w:r>
    </w:p>
    <w:p w14:paraId="1ACF4490" w14:textId="77777777" w:rsidR="00114F6C" w:rsidRPr="00885ABD" w:rsidRDefault="00114F6C" w:rsidP="00114F6C"/>
    <w:tbl>
      <w:tblPr>
        <w:tblStyle w:val="TableGrid"/>
        <w:tblW w:w="9810" w:type="dxa"/>
        <w:tblLayout w:type="fixed"/>
        <w:tblLook w:val="04A0" w:firstRow="1" w:lastRow="0" w:firstColumn="1" w:lastColumn="0" w:noHBand="0" w:noVBand="1"/>
      </w:tblPr>
      <w:tblGrid>
        <w:gridCol w:w="1736"/>
        <w:gridCol w:w="8074"/>
      </w:tblGrid>
      <w:tr w:rsidR="00114F6C" w14:paraId="49BED96C" w14:textId="77777777" w:rsidTr="00CD2C66">
        <w:tc>
          <w:tcPr>
            <w:tcW w:w="1736" w:type="dxa"/>
          </w:tcPr>
          <w:p w14:paraId="1C861112" w14:textId="77777777" w:rsidR="00114F6C" w:rsidRDefault="00114F6C" w:rsidP="00CD2C66">
            <w:pPr>
              <w:rPr>
                <w:rFonts w:eastAsia="Calibri"/>
              </w:rPr>
            </w:pPr>
            <w:r>
              <w:rPr>
                <w:rFonts w:eastAsia="Calibri"/>
              </w:rPr>
              <w:t>Company</w:t>
            </w:r>
          </w:p>
        </w:tc>
        <w:tc>
          <w:tcPr>
            <w:tcW w:w="8074" w:type="dxa"/>
          </w:tcPr>
          <w:p w14:paraId="5E49A153" w14:textId="77777777" w:rsidR="00114F6C" w:rsidRDefault="00114F6C" w:rsidP="00CD2C66">
            <w:pPr>
              <w:rPr>
                <w:rFonts w:eastAsia="Calibri"/>
              </w:rPr>
            </w:pPr>
            <w:r>
              <w:rPr>
                <w:rFonts w:eastAsia="Calibri"/>
              </w:rPr>
              <w:t>Comment</w:t>
            </w:r>
          </w:p>
        </w:tc>
      </w:tr>
      <w:tr w:rsidR="00114F6C" w14:paraId="690CA070" w14:textId="77777777" w:rsidTr="00CD2C66">
        <w:tc>
          <w:tcPr>
            <w:tcW w:w="1736" w:type="dxa"/>
          </w:tcPr>
          <w:p w14:paraId="39A7F022" w14:textId="4FFB0AC2" w:rsidR="00114F6C" w:rsidRDefault="00D71F30" w:rsidP="00CD2C66">
            <w:pPr>
              <w:rPr>
                <w:rFonts w:eastAsia="Calibri"/>
              </w:rPr>
            </w:pPr>
            <w:r>
              <w:rPr>
                <w:rFonts w:eastAsia="Calibri"/>
              </w:rPr>
              <w:t>Nokia/NSB</w:t>
            </w:r>
          </w:p>
        </w:tc>
        <w:tc>
          <w:tcPr>
            <w:tcW w:w="8074" w:type="dxa"/>
          </w:tcPr>
          <w:p w14:paraId="7AB41167" w14:textId="3081F111" w:rsidR="00114F6C" w:rsidRDefault="00D71F30" w:rsidP="00CD2C66">
            <w:pPr>
              <w:rPr>
                <w:rFonts w:eastAsia="Calibri"/>
              </w:rPr>
            </w:pPr>
            <w:r>
              <w:rPr>
                <w:rFonts w:eastAsia="Calibri"/>
              </w:rPr>
              <w:t xml:space="preserve">Support. </w:t>
            </w:r>
            <w:bookmarkStart w:id="14" w:name="_GoBack"/>
            <w:bookmarkEnd w:id="14"/>
          </w:p>
        </w:tc>
      </w:tr>
    </w:tbl>
    <w:p w14:paraId="2473EAFD" w14:textId="77777777" w:rsidR="00114F6C" w:rsidRPr="00885ABD" w:rsidRDefault="00114F6C" w:rsidP="00114F6C"/>
    <w:p w14:paraId="029FDAAE" w14:textId="77777777" w:rsidR="008F2812" w:rsidRPr="00885ABD" w:rsidRDefault="008F2812"/>
    <w:p w14:paraId="4994FEFB" w14:textId="77777777" w:rsidR="008F2812" w:rsidRPr="00885ABD" w:rsidRDefault="00A12E87" w:rsidP="0059397A">
      <w:pPr>
        <w:pStyle w:val="Heading2"/>
        <w:numPr>
          <w:ilvl w:val="1"/>
          <w:numId w:val="15"/>
        </w:numPr>
      </w:pPr>
      <w:r w:rsidRPr="00885ABD">
        <w:t xml:space="preserve">Time of Arrival Modelling for </w:t>
      </w:r>
      <w:proofErr w:type="spellStart"/>
      <w:r w:rsidRPr="00885ABD">
        <w:t>UMa</w:t>
      </w:r>
      <w:proofErr w:type="spellEnd"/>
      <w:r w:rsidRPr="00885ABD">
        <w:t xml:space="preserve">, </w:t>
      </w:r>
      <w:proofErr w:type="spellStart"/>
      <w:r w:rsidRPr="00885ABD">
        <w:t>UMi</w:t>
      </w:r>
      <w:proofErr w:type="spellEnd"/>
      <w:r w:rsidRPr="00885ABD">
        <w:t xml:space="preserve"> and IOO</w:t>
      </w:r>
    </w:p>
    <w:p w14:paraId="7406BEBF" w14:textId="77777777" w:rsidR="008F2812" w:rsidRDefault="00A12E87" w:rsidP="0059397A">
      <w:pPr>
        <w:pStyle w:val="ListParagraph"/>
        <w:numPr>
          <w:ilvl w:val="0"/>
          <w:numId w:val="40"/>
        </w:numPr>
        <w:rPr>
          <w:lang w:val="en-GB"/>
        </w:rPr>
      </w:pPr>
      <w:r w:rsidRPr="008A4CBF">
        <w:rPr>
          <w:lang w:val="en-US"/>
        </w:rPr>
        <w:t xml:space="preserve"> </w:t>
      </w:r>
      <w:r>
        <w:rPr>
          <w:lang w:val="en-GB"/>
        </w:rPr>
        <w:t xml:space="preserve">In [3], it is proposed to reopen the agreement regarding absolute time of arrival for </w:t>
      </w:r>
      <w:proofErr w:type="spellStart"/>
      <w:r>
        <w:rPr>
          <w:lang w:val="en-GB"/>
        </w:rPr>
        <w:t>UMa</w:t>
      </w:r>
      <w:proofErr w:type="spellEnd"/>
      <w:r>
        <w:rPr>
          <w:lang w:val="en-GB"/>
        </w:rPr>
        <w:t xml:space="preserve">, </w:t>
      </w:r>
      <w:proofErr w:type="spellStart"/>
      <w:r>
        <w:rPr>
          <w:lang w:val="en-GB"/>
        </w:rPr>
        <w:t>UMi</w:t>
      </w:r>
      <w:proofErr w:type="spellEnd"/>
      <w:r>
        <w:rPr>
          <w:lang w:val="en-GB"/>
        </w:rPr>
        <w:t xml:space="preserve"> and IOO</w:t>
      </w:r>
    </w:p>
    <w:p w14:paraId="41D094E1" w14:textId="77777777" w:rsidR="008F2812" w:rsidRDefault="00A12E87" w:rsidP="0059397A">
      <w:pPr>
        <w:pStyle w:val="ListParagraph"/>
        <w:numPr>
          <w:ilvl w:val="0"/>
          <w:numId w:val="40"/>
        </w:numPr>
        <w:rPr>
          <w:lang w:val="en-GB"/>
        </w:rPr>
      </w:pPr>
      <w:r>
        <w:rPr>
          <w:lang w:val="en-GB"/>
        </w:rPr>
        <w:t>In [4] and [7], it is proposed to reuse the absolute time of arrival model for indoor scenarios of commercial use cases</w:t>
      </w:r>
    </w:p>
    <w:p w14:paraId="79EC605D" w14:textId="77777777" w:rsidR="008F2812" w:rsidRDefault="00A12E87" w:rsidP="0059397A">
      <w:pPr>
        <w:pStyle w:val="ListParagraph"/>
        <w:numPr>
          <w:ilvl w:val="0"/>
          <w:numId w:val="40"/>
        </w:numPr>
        <w:rPr>
          <w:lang w:val="en-GB"/>
        </w:rPr>
      </w:pPr>
      <w:r>
        <w:rPr>
          <w:lang w:val="en-GB"/>
        </w:rPr>
        <w:t xml:space="preserve">In [5], it is proposed to parameterize the absolute time of arrival with different means and variances for </w:t>
      </w:r>
      <w:proofErr w:type="spellStart"/>
      <w:r>
        <w:rPr>
          <w:lang w:val="en-GB"/>
        </w:rPr>
        <w:t>UMi</w:t>
      </w:r>
      <w:proofErr w:type="spellEnd"/>
      <w:r>
        <w:rPr>
          <w:lang w:val="en-GB"/>
        </w:rPr>
        <w:t xml:space="preserve">, </w:t>
      </w:r>
      <w:proofErr w:type="spellStart"/>
      <w:r>
        <w:rPr>
          <w:lang w:val="en-GB"/>
        </w:rPr>
        <w:t>UMa</w:t>
      </w:r>
      <w:proofErr w:type="spellEnd"/>
      <w:r>
        <w:rPr>
          <w:lang w:val="en-GB"/>
        </w:rPr>
        <w:t xml:space="preserve">, and IOO. </w:t>
      </w:r>
    </w:p>
    <w:p w14:paraId="7C39CDD0" w14:textId="77777777" w:rsidR="008F2812" w:rsidRDefault="00A12E87" w:rsidP="0059397A">
      <w:pPr>
        <w:pStyle w:val="ListParagraph"/>
        <w:numPr>
          <w:ilvl w:val="0"/>
          <w:numId w:val="40"/>
        </w:numPr>
        <w:rPr>
          <w:lang w:val="en-GB"/>
        </w:rPr>
      </w:pPr>
      <w:r>
        <w:rPr>
          <w:lang w:val="en-GB"/>
        </w:rPr>
        <w:t xml:space="preserve">In [8] it is propose to keep the channel modelling for </w:t>
      </w:r>
      <w:proofErr w:type="spellStart"/>
      <w:r>
        <w:rPr>
          <w:lang w:val="en-GB"/>
        </w:rPr>
        <w:t>UMa</w:t>
      </w:r>
      <w:proofErr w:type="spellEnd"/>
      <w:r>
        <w:rPr>
          <w:lang w:val="en-GB"/>
        </w:rPr>
        <w:t xml:space="preserve">, </w:t>
      </w:r>
      <w:proofErr w:type="spellStart"/>
      <w:r>
        <w:rPr>
          <w:lang w:val="en-GB"/>
        </w:rPr>
        <w:t>UMi</w:t>
      </w:r>
      <w:proofErr w:type="spellEnd"/>
      <w:r>
        <w:rPr>
          <w:lang w:val="en-GB"/>
        </w:rPr>
        <w:t>, IOO, without modification</w:t>
      </w:r>
    </w:p>
    <w:p w14:paraId="5099927B" w14:textId="77777777" w:rsidR="008F2812" w:rsidRDefault="00A12E87" w:rsidP="0059397A">
      <w:pPr>
        <w:pStyle w:val="ListParagraph"/>
        <w:numPr>
          <w:ilvl w:val="0"/>
          <w:numId w:val="40"/>
        </w:numPr>
        <w:rPr>
          <w:lang w:val="en-GB"/>
        </w:rPr>
      </w:pPr>
      <w:r>
        <w:rPr>
          <w:lang w:val="en-GB"/>
        </w:rPr>
        <w:t xml:space="preserve">In [15] it is proposed to use an approximate absolute TOA model. </w:t>
      </w:r>
    </w:p>
    <w:p w14:paraId="2E956482"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4B8DB8E2" w14:textId="77777777">
        <w:tc>
          <w:tcPr>
            <w:tcW w:w="1053" w:type="dxa"/>
          </w:tcPr>
          <w:p w14:paraId="343D9150" w14:textId="77777777" w:rsidR="008F2812" w:rsidRDefault="00A12E87">
            <w:pPr>
              <w:rPr>
                <w:rFonts w:eastAsia="Calibri"/>
              </w:rPr>
            </w:pPr>
            <w:r>
              <w:rPr>
                <w:rFonts w:eastAsia="Calibri"/>
              </w:rPr>
              <w:t>Source</w:t>
            </w:r>
          </w:p>
        </w:tc>
        <w:tc>
          <w:tcPr>
            <w:tcW w:w="8216" w:type="dxa"/>
          </w:tcPr>
          <w:p w14:paraId="38FC8BD8" w14:textId="77777777" w:rsidR="008F2812" w:rsidRDefault="00A12E87">
            <w:pPr>
              <w:rPr>
                <w:rFonts w:eastAsia="Calibri"/>
              </w:rPr>
            </w:pPr>
            <w:r>
              <w:rPr>
                <w:rFonts w:eastAsia="Calibri"/>
              </w:rPr>
              <w:t>Proposal</w:t>
            </w:r>
          </w:p>
        </w:tc>
      </w:tr>
      <w:tr w:rsidR="008F2812" w14:paraId="585969F1" w14:textId="77777777">
        <w:tc>
          <w:tcPr>
            <w:tcW w:w="1053" w:type="dxa"/>
          </w:tcPr>
          <w:p w14:paraId="16FA80A8" w14:textId="77777777" w:rsidR="008F2812" w:rsidRDefault="00A12E87">
            <w:pPr>
              <w:rPr>
                <w:rFonts w:eastAsia="Calibri"/>
              </w:rPr>
            </w:pPr>
            <w:r>
              <w:rPr>
                <w:rFonts w:eastAsia="Calibri"/>
              </w:rPr>
              <w:t>[3]</w:t>
            </w:r>
          </w:p>
        </w:tc>
        <w:tc>
          <w:tcPr>
            <w:tcW w:w="8216" w:type="dxa"/>
          </w:tcPr>
          <w:p w14:paraId="23267C9B" w14:textId="77777777" w:rsidR="008F2812" w:rsidRDefault="00A12E87">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sidRPr="00885ABD">
              <w:rPr>
                <w:rFonts w:eastAsia="Calibri"/>
                <w:szCs w:val="20"/>
                <w:lang w:val="en-US"/>
              </w:rPr>
              <w:t xml:space="preserve">for the </w:t>
            </w:r>
            <w:proofErr w:type="spellStart"/>
            <w:r w:rsidRPr="00885ABD">
              <w:rPr>
                <w:rFonts w:eastAsia="Calibri"/>
                <w:szCs w:val="20"/>
                <w:lang w:val="en-US"/>
              </w:rPr>
              <w:t>UMi</w:t>
            </w:r>
            <w:proofErr w:type="spellEnd"/>
            <w:r w:rsidRPr="00885ABD">
              <w:rPr>
                <w:rFonts w:eastAsia="Calibri"/>
                <w:szCs w:val="20"/>
                <w:lang w:val="en-US"/>
              </w:rPr>
              <w:t xml:space="preserve">, </w:t>
            </w:r>
            <w:proofErr w:type="spellStart"/>
            <w:r w:rsidRPr="00885ABD">
              <w:rPr>
                <w:rFonts w:eastAsia="Calibri"/>
                <w:szCs w:val="20"/>
                <w:lang w:val="en-US"/>
              </w:rPr>
              <w:t>UMa</w:t>
            </w:r>
            <w:proofErr w:type="spellEnd"/>
            <w:r w:rsidRPr="00885ABD">
              <w:rPr>
                <w:rFonts w:eastAsia="Calibri"/>
                <w:szCs w:val="20"/>
                <w:lang w:val="en-US"/>
              </w:rPr>
              <w:t xml:space="preserve"> and IOO scenarios. </w:t>
            </w:r>
            <w:r>
              <w:rPr>
                <w:rFonts w:eastAsia="Calibri"/>
                <w:szCs w:val="20"/>
              </w:rPr>
              <w:t xml:space="preserve">Further studies on the appropriate values are needed.  </w:t>
            </w:r>
          </w:p>
          <w:p w14:paraId="16871C67" w14:textId="77777777" w:rsidR="008F2812" w:rsidRDefault="008F2812">
            <w:pPr>
              <w:rPr>
                <w:rFonts w:eastAsia="Calibri"/>
              </w:rPr>
            </w:pPr>
          </w:p>
        </w:tc>
      </w:tr>
      <w:tr w:rsidR="008F2812" w:rsidRPr="00885ABD" w14:paraId="776437E2" w14:textId="77777777">
        <w:tc>
          <w:tcPr>
            <w:tcW w:w="1053" w:type="dxa"/>
          </w:tcPr>
          <w:p w14:paraId="79422A2C" w14:textId="77777777" w:rsidR="008F2812" w:rsidRDefault="00A12E87">
            <w:pPr>
              <w:rPr>
                <w:rFonts w:eastAsia="Calibri"/>
              </w:rPr>
            </w:pPr>
            <w:r>
              <w:rPr>
                <w:rFonts w:eastAsia="Calibri"/>
              </w:rPr>
              <w:t>[4]</w:t>
            </w:r>
          </w:p>
        </w:tc>
        <w:tc>
          <w:tcPr>
            <w:tcW w:w="8216" w:type="dxa"/>
          </w:tcPr>
          <w:p w14:paraId="7A58E23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3EEAC76C"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t>Reuse the absolute time of arrival model for IIOT scenarios in Indoor scenario for commercial use cases.</w:t>
            </w:r>
          </w:p>
          <w:p w14:paraId="4FF14EAE" w14:textId="77777777" w:rsidR="008F2812" w:rsidRDefault="008F2812">
            <w:pPr>
              <w:rPr>
                <w:rFonts w:eastAsia="Calibri"/>
                <w:b/>
                <w:bCs/>
                <w:i/>
                <w:iCs/>
                <w:lang w:val="en-IN"/>
              </w:rPr>
            </w:pPr>
          </w:p>
        </w:tc>
      </w:tr>
      <w:tr w:rsidR="008F2812" w14:paraId="6A9E08CB" w14:textId="77777777">
        <w:tc>
          <w:tcPr>
            <w:tcW w:w="1053" w:type="dxa"/>
          </w:tcPr>
          <w:p w14:paraId="5AC0CEAA" w14:textId="77777777" w:rsidR="008F2812" w:rsidRDefault="00A12E87">
            <w:pPr>
              <w:rPr>
                <w:rFonts w:eastAsia="Calibri"/>
              </w:rPr>
            </w:pPr>
            <w:r>
              <w:rPr>
                <w:rFonts w:eastAsia="Calibri"/>
              </w:rPr>
              <w:lastRenderedPageBreak/>
              <w:t>[5]</w:t>
            </w:r>
          </w:p>
        </w:tc>
        <w:tc>
          <w:tcPr>
            <w:tcW w:w="8216" w:type="dxa"/>
          </w:tcPr>
          <w:p w14:paraId="31C52973" w14:textId="77777777" w:rsidR="008F2812" w:rsidRPr="00885ABD" w:rsidRDefault="00A12E87">
            <w:pPr>
              <w:snapToGrid w:val="0"/>
              <w:spacing w:beforeLines="50" w:before="120" w:afterLines="50" w:after="120" w:line="20" w:lineRule="atLeast"/>
              <w:rPr>
                <w:rFonts w:eastAsia="Calibri"/>
                <w:i/>
                <w:iCs/>
                <w:sz w:val="20"/>
                <w:szCs w:val="20"/>
                <w:lang w:val="en-US"/>
              </w:rPr>
            </w:pPr>
            <w:r w:rsidRPr="00885ABD">
              <w:rPr>
                <w:rFonts w:eastAsia="Calibri" w:hint="eastAsia"/>
                <w:b/>
                <w:bCs/>
                <w:i/>
                <w:iCs/>
                <w:sz w:val="20"/>
                <w:szCs w:val="20"/>
                <w:lang w:val="en-US"/>
              </w:rPr>
              <w:t>Proposal 4:</w:t>
            </w:r>
            <w:r w:rsidRPr="00885ABD">
              <w:rPr>
                <w:rFonts w:eastAsia="Calibri" w:hint="eastAsia"/>
                <w:i/>
                <w:iCs/>
                <w:sz w:val="20"/>
                <w:szCs w:val="20"/>
                <w:lang w:val="en-US"/>
              </w:rPr>
              <w:t xml:space="preserve"> The absolute time of arrival model for </w:t>
            </w:r>
            <w:proofErr w:type="spellStart"/>
            <w:r w:rsidRPr="00885ABD">
              <w:rPr>
                <w:rFonts w:eastAsia="Calibri" w:hint="eastAsia"/>
                <w:i/>
                <w:iCs/>
                <w:sz w:val="20"/>
                <w:szCs w:val="20"/>
                <w:lang w:val="en-US"/>
              </w:rPr>
              <w:t>UMi</w:t>
            </w:r>
            <w:proofErr w:type="spellEnd"/>
            <w:r w:rsidRPr="00885ABD">
              <w:rPr>
                <w:rFonts w:eastAsia="Calibri" w:hint="eastAsia"/>
                <w:i/>
                <w:iCs/>
                <w:sz w:val="20"/>
                <w:szCs w:val="20"/>
                <w:lang w:val="en-US"/>
              </w:rPr>
              <w:t xml:space="preserve">, </w:t>
            </w:r>
            <w:proofErr w:type="spellStart"/>
            <w:r w:rsidRPr="00885ABD">
              <w:rPr>
                <w:rFonts w:eastAsia="Calibri" w:hint="eastAsia"/>
                <w:i/>
                <w:iCs/>
                <w:sz w:val="20"/>
                <w:szCs w:val="20"/>
                <w:lang w:val="en-US"/>
              </w:rPr>
              <w:t>UMa</w:t>
            </w:r>
            <w:proofErr w:type="spellEnd"/>
            <w:r w:rsidRPr="00885ABD">
              <w:rPr>
                <w:rFonts w:eastAsia="Calibri" w:hint="eastAsia"/>
                <w:i/>
                <w:iCs/>
                <w:sz w:val="20"/>
                <w:szCs w:val="20"/>
                <w:lang w:val="en-US"/>
              </w:rPr>
              <w:t xml:space="preserve"> and IOO scenarios can be assumed </w:t>
            </w:r>
            <w:r w:rsidRPr="00885ABD">
              <w:rPr>
                <w:rFonts w:eastAsia="Calibri"/>
                <w:i/>
                <w:iCs/>
                <w:sz w:val="20"/>
                <w:szCs w:val="20"/>
                <w:lang w:val="en-US"/>
              </w:rPr>
              <w:t xml:space="preserve">as </w:t>
            </w:r>
            <w:r w:rsidRPr="00885ABD">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8F2812" w14:paraId="37E7B7BA" w14:textId="77777777">
              <w:trPr>
                <w:trHeight w:val="191"/>
                <w:jc w:val="center"/>
              </w:trPr>
              <w:tc>
                <w:tcPr>
                  <w:tcW w:w="2254" w:type="dxa"/>
                  <w:gridSpan w:val="2"/>
                  <w:shd w:val="clear" w:color="auto" w:fill="E0E0E0"/>
                  <w:vAlign w:val="center"/>
                </w:tcPr>
                <w:p w14:paraId="73D3E482" w14:textId="77777777" w:rsidR="008F2812" w:rsidRDefault="00A12E87">
                  <w:pPr>
                    <w:pStyle w:val="TAH"/>
                    <w:rPr>
                      <w:lang w:eastAsia="ko-KR"/>
                    </w:rPr>
                  </w:pPr>
                  <w:r>
                    <w:rPr>
                      <w:rFonts w:hint="eastAsia"/>
                      <w:lang w:eastAsia="ko-KR"/>
                    </w:rPr>
                    <w:t>Scenarios</w:t>
                  </w:r>
                </w:p>
              </w:tc>
              <w:tc>
                <w:tcPr>
                  <w:tcW w:w="1621" w:type="dxa"/>
                  <w:shd w:val="clear" w:color="auto" w:fill="E0E0E0"/>
                  <w:vAlign w:val="center"/>
                </w:tcPr>
                <w:p w14:paraId="22F25739" w14:textId="77777777" w:rsidR="008F2812" w:rsidRDefault="00A12E87">
                  <w:pPr>
                    <w:pStyle w:val="TAH"/>
                    <w:rPr>
                      <w:lang w:val="en-US"/>
                    </w:rPr>
                  </w:pPr>
                  <w:proofErr w:type="spellStart"/>
                  <w:r>
                    <w:rPr>
                      <w:rFonts w:hint="eastAsia"/>
                      <w:lang w:val="en-US"/>
                    </w:rPr>
                    <w:t>UMi</w:t>
                  </w:r>
                  <w:proofErr w:type="spellEnd"/>
                </w:p>
              </w:tc>
              <w:tc>
                <w:tcPr>
                  <w:tcW w:w="1622" w:type="dxa"/>
                  <w:shd w:val="clear" w:color="auto" w:fill="E0E0E0"/>
                  <w:vAlign w:val="center"/>
                </w:tcPr>
                <w:p w14:paraId="4608F342" w14:textId="77777777" w:rsidR="008F2812" w:rsidRDefault="00A12E87">
                  <w:pPr>
                    <w:pStyle w:val="TAH"/>
                    <w:rPr>
                      <w:lang w:val="en-US"/>
                    </w:rPr>
                  </w:pPr>
                  <w:proofErr w:type="spellStart"/>
                  <w:r>
                    <w:rPr>
                      <w:rFonts w:hint="eastAsia"/>
                      <w:lang w:val="en-US"/>
                    </w:rPr>
                    <w:t>UMa</w:t>
                  </w:r>
                  <w:proofErr w:type="spellEnd"/>
                </w:p>
              </w:tc>
              <w:tc>
                <w:tcPr>
                  <w:tcW w:w="1623" w:type="dxa"/>
                  <w:shd w:val="clear" w:color="auto" w:fill="E0E0E0"/>
                  <w:vAlign w:val="center"/>
                </w:tcPr>
                <w:p w14:paraId="606904BD" w14:textId="77777777" w:rsidR="008F2812" w:rsidRDefault="00A12E87">
                  <w:pPr>
                    <w:pStyle w:val="TAH"/>
                    <w:rPr>
                      <w:lang w:val="en-US"/>
                    </w:rPr>
                  </w:pPr>
                  <w:r>
                    <w:rPr>
                      <w:rFonts w:hint="eastAsia"/>
                      <w:lang w:val="en-US"/>
                    </w:rPr>
                    <w:t>IOO</w:t>
                  </w:r>
                </w:p>
              </w:tc>
            </w:tr>
            <w:tr w:rsidR="008F2812" w14:paraId="417A64A1" w14:textId="77777777">
              <w:trPr>
                <w:trHeight w:val="217"/>
                <w:jc w:val="center"/>
              </w:trPr>
              <w:tc>
                <w:tcPr>
                  <w:tcW w:w="1441" w:type="dxa"/>
                  <w:vMerge w:val="restart"/>
                  <w:vAlign w:val="center"/>
                </w:tcPr>
                <w:p w14:paraId="4F803815"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04F44B7C" w14:textId="77777777" w:rsidR="008F2812" w:rsidRDefault="003478C6">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B007CF6" w14:textId="77777777" w:rsidR="008F2812" w:rsidRDefault="00A12E87">
                  <w:pPr>
                    <w:pStyle w:val="TAC"/>
                    <w:rPr>
                      <w:lang w:val="en-US"/>
                    </w:rPr>
                  </w:pPr>
                  <w:r>
                    <w:rPr>
                      <w:rFonts w:hint="eastAsia"/>
                      <w:lang w:val="en-US"/>
                    </w:rPr>
                    <w:t>-6.9</w:t>
                  </w:r>
                </w:p>
              </w:tc>
              <w:tc>
                <w:tcPr>
                  <w:tcW w:w="1622" w:type="dxa"/>
                  <w:vAlign w:val="center"/>
                </w:tcPr>
                <w:p w14:paraId="4CC6A396" w14:textId="77777777" w:rsidR="008F2812" w:rsidRDefault="00A12E87">
                  <w:pPr>
                    <w:pStyle w:val="TAC"/>
                    <w:rPr>
                      <w:lang w:val="en-US"/>
                    </w:rPr>
                  </w:pPr>
                  <w:r>
                    <w:rPr>
                      <w:rFonts w:hint="eastAsia"/>
                      <w:lang w:val="en-US"/>
                    </w:rPr>
                    <w:t>-6.5</w:t>
                  </w:r>
                </w:p>
              </w:tc>
              <w:tc>
                <w:tcPr>
                  <w:tcW w:w="1623" w:type="dxa"/>
                  <w:vAlign w:val="center"/>
                </w:tcPr>
                <w:p w14:paraId="7B7E907F" w14:textId="77777777" w:rsidR="008F2812" w:rsidRDefault="00A12E87">
                  <w:pPr>
                    <w:pStyle w:val="TAC"/>
                  </w:pPr>
                  <w:r>
                    <w:t>-7.5</w:t>
                  </w:r>
                </w:p>
              </w:tc>
            </w:tr>
            <w:tr w:rsidR="008F2812" w14:paraId="5370B50E" w14:textId="77777777">
              <w:trPr>
                <w:trHeight w:val="226"/>
                <w:jc w:val="center"/>
              </w:trPr>
              <w:tc>
                <w:tcPr>
                  <w:tcW w:w="1441" w:type="dxa"/>
                  <w:vMerge/>
                  <w:vAlign w:val="center"/>
                </w:tcPr>
                <w:p w14:paraId="0F733E25" w14:textId="77777777" w:rsidR="008F2812" w:rsidRDefault="008F2812">
                  <w:pPr>
                    <w:pStyle w:val="TAC"/>
                  </w:pPr>
                </w:p>
              </w:tc>
              <w:tc>
                <w:tcPr>
                  <w:tcW w:w="813" w:type="dxa"/>
                  <w:vAlign w:val="center"/>
                </w:tcPr>
                <w:p w14:paraId="5323DA1F" w14:textId="77777777" w:rsidR="008F2812" w:rsidRDefault="003478C6">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2173B872" w14:textId="77777777" w:rsidR="008F2812" w:rsidRDefault="00A12E87">
                  <w:pPr>
                    <w:pStyle w:val="TAC"/>
                    <w:rPr>
                      <w:lang w:val="en-US"/>
                    </w:rPr>
                  </w:pPr>
                  <w:r>
                    <w:rPr>
                      <w:rFonts w:hint="eastAsia"/>
                      <w:lang w:val="en-US"/>
                    </w:rPr>
                    <w:t>1.0</w:t>
                  </w:r>
                </w:p>
              </w:tc>
              <w:tc>
                <w:tcPr>
                  <w:tcW w:w="1622" w:type="dxa"/>
                  <w:shd w:val="clear" w:color="auto" w:fill="auto"/>
                  <w:vAlign w:val="center"/>
                </w:tcPr>
                <w:p w14:paraId="6F77B771" w14:textId="77777777" w:rsidR="008F2812" w:rsidRDefault="00A12E87">
                  <w:pPr>
                    <w:pStyle w:val="TAC"/>
                    <w:rPr>
                      <w:lang w:val="en-US"/>
                    </w:rPr>
                  </w:pPr>
                  <w:r>
                    <w:rPr>
                      <w:rFonts w:hint="eastAsia"/>
                      <w:lang w:val="en-US"/>
                    </w:rPr>
                    <w:t>1.4</w:t>
                  </w:r>
                </w:p>
              </w:tc>
              <w:tc>
                <w:tcPr>
                  <w:tcW w:w="1623" w:type="dxa"/>
                  <w:shd w:val="clear" w:color="auto" w:fill="auto"/>
                  <w:vAlign w:val="center"/>
                </w:tcPr>
                <w:p w14:paraId="5EC55592" w14:textId="77777777" w:rsidR="008F2812" w:rsidRDefault="00A12E87">
                  <w:pPr>
                    <w:pStyle w:val="TAC"/>
                    <w:rPr>
                      <w:lang w:eastAsia="ko-KR"/>
                    </w:rPr>
                  </w:pPr>
                  <w:r>
                    <w:rPr>
                      <w:lang w:eastAsia="ko-KR"/>
                    </w:rPr>
                    <w:t>0.4</w:t>
                  </w:r>
                </w:p>
              </w:tc>
            </w:tr>
          </w:tbl>
          <w:p w14:paraId="25DEACF5" w14:textId="77777777" w:rsidR="008F2812" w:rsidRDefault="008F2812">
            <w:pPr>
              <w:pStyle w:val="BodyText"/>
              <w:spacing w:after="0"/>
              <w:rPr>
                <w:rFonts w:eastAsia="SimSun"/>
                <w:b/>
                <w:i/>
                <w:szCs w:val="20"/>
              </w:rPr>
            </w:pPr>
          </w:p>
        </w:tc>
      </w:tr>
      <w:tr w:rsidR="008F2812" w14:paraId="39F75608" w14:textId="77777777">
        <w:tc>
          <w:tcPr>
            <w:tcW w:w="1053" w:type="dxa"/>
          </w:tcPr>
          <w:p w14:paraId="4BC45320" w14:textId="77777777" w:rsidR="008F2812" w:rsidRDefault="00A12E87">
            <w:pPr>
              <w:rPr>
                <w:rFonts w:eastAsia="Calibri"/>
              </w:rPr>
            </w:pPr>
            <w:r>
              <w:rPr>
                <w:rFonts w:eastAsia="Calibri"/>
              </w:rPr>
              <w:t>[7]</w:t>
            </w:r>
          </w:p>
        </w:tc>
        <w:tc>
          <w:tcPr>
            <w:tcW w:w="8216" w:type="dxa"/>
          </w:tcPr>
          <w:p w14:paraId="45B5C45F" w14:textId="77777777" w:rsidR="008F2812" w:rsidRPr="00885ABD" w:rsidRDefault="00A12E87">
            <w:pPr>
              <w:pStyle w:val="3GPPText"/>
              <w:rPr>
                <w:rFonts w:eastAsia="Calibri"/>
                <w:lang w:val="en-US" w:eastAsia="zh-CN"/>
              </w:rPr>
            </w:pPr>
            <w:bookmarkStart w:id="15" w:name="_Ref39424767"/>
            <w:bookmarkStart w:id="16" w:name="_Ref47264527"/>
            <w:bookmarkStart w:id="17" w:name="_Ref47289163"/>
            <w:r w:rsidRPr="00885ABD">
              <w:rPr>
                <w:rFonts w:eastAsia="Calibri"/>
                <w:b/>
                <w:i/>
                <w:lang w:val="en-US" w:eastAsia="zh-CN"/>
              </w:rPr>
              <w:t>Proposal 2</w:t>
            </w:r>
            <w:r w:rsidRPr="00885ABD">
              <w:rPr>
                <w:rFonts w:eastAsia="Calibri" w:hint="eastAsia"/>
                <w:b/>
                <w:i/>
                <w:lang w:val="en-US" w:eastAsia="zh-CN"/>
              </w:rPr>
              <w:t>: R</w:t>
            </w:r>
            <w:r w:rsidRPr="00885ABD">
              <w:rPr>
                <w:rFonts w:eastAsia="Calibri"/>
                <w:b/>
                <w:i/>
                <w:lang w:val="en-US" w:eastAsia="zh-CN"/>
              </w:rPr>
              <w:t>eus</w:t>
            </w:r>
            <w:r w:rsidRPr="00885ABD">
              <w:rPr>
                <w:rFonts w:eastAsia="Calibri" w:hint="eastAsia"/>
                <w:b/>
                <w:i/>
                <w:lang w:val="en-US" w:eastAsia="zh-CN"/>
              </w:rPr>
              <w:t>ing</w:t>
            </w:r>
            <w:r w:rsidRPr="00885ABD">
              <w:rPr>
                <w:rFonts w:eastAsia="Calibri"/>
                <w:b/>
                <w:i/>
                <w:lang w:val="en-US" w:eastAsia="zh-CN"/>
              </w:rPr>
              <w:t xml:space="preserve"> the absolute-time-of arrival model for InF scenarios defined in TR 38.901</w:t>
            </w:r>
            <w:r w:rsidRPr="00885ABD">
              <w:rPr>
                <w:rFonts w:eastAsia="Calibri" w:hint="eastAsia"/>
                <w:b/>
                <w:i/>
                <w:lang w:val="en-US" w:eastAsia="zh-CN"/>
              </w:rPr>
              <w:t xml:space="preserve"> to </w:t>
            </w:r>
            <w:r w:rsidRPr="00885ABD">
              <w:rPr>
                <w:rFonts w:eastAsia="Calibri"/>
                <w:b/>
                <w:i/>
                <w:lang w:val="en-US"/>
              </w:rPr>
              <w:t xml:space="preserve">the evaluation of </w:t>
            </w:r>
            <w:r w:rsidRPr="00885ABD">
              <w:rPr>
                <w:rFonts w:eastAsia="Calibri" w:hint="eastAsia"/>
                <w:b/>
                <w:i/>
                <w:lang w:val="en-US" w:eastAsia="zh-CN"/>
              </w:rPr>
              <w:t>IOO</w:t>
            </w:r>
            <w:r w:rsidRPr="00885ABD">
              <w:rPr>
                <w:rFonts w:eastAsia="Calibri"/>
                <w:b/>
                <w:i/>
                <w:lang w:val="en-US"/>
              </w:rPr>
              <w:t xml:space="preserve"> scenari</w:t>
            </w:r>
            <w:bookmarkEnd w:id="15"/>
            <w:r w:rsidRPr="00885ABD">
              <w:rPr>
                <w:rFonts w:eastAsia="Calibri" w:hint="eastAsia"/>
                <w:b/>
                <w:i/>
                <w:lang w:val="en-US" w:eastAsia="zh-CN"/>
              </w:rPr>
              <w:t>o.</w:t>
            </w:r>
            <w:bookmarkEnd w:id="16"/>
            <w:r w:rsidRPr="00885ABD">
              <w:rPr>
                <w:rFonts w:eastAsia="Calibri"/>
                <w:lang w:val="en-US"/>
              </w:rPr>
              <w:t xml:space="preserve"> </w:t>
            </w:r>
            <w:r w:rsidRPr="00885ABD">
              <w:rPr>
                <w:rFonts w:eastAsia="Calibri"/>
                <w:b/>
                <w:i/>
                <w:lang w:val="en-US" w:eastAsia="zh-CN"/>
              </w:rPr>
              <w:t xml:space="preserve">The </w:t>
            </w:r>
            <w:r w:rsidRPr="00885ABD">
              <w:rPr>
                <w:rFonts w:eastAsia="Calibri" w:hint="eastAsia"/>
                <w:b/>
                <w:i/>
                <w:lang w:val="en-US" w:eastAsia="zh-CN"/>
              </w:rPr>
              <w:t xml:space="preserve">values of </w:t>
            </w:r>
            <w:r w:rsidRPr="00885ABD">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sidRPr="00885ABD">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sidRPr="00885ABD">
              <w:rPr>
                <w:rFonts w:eastAsia="Calibri" w:hint="eastAsia"/>
                <w:lang w:val="en-US" w:eastAsia="zh-CN"/>
              </w:rPr>
              <w:t xml:space="preserve"> </w:t>
            </w:r>
            <w:r w:rsidRPr="00885ABD">
              <w:rPr>
                <w:rFonts w:eastAsia="Calibri"/>
                <w:b/>
                <w:i/>
                <w:lang w:val="en-US" w:eastAsia="zh-CN"/>
              </w:rPr>
              <w:t>for generation of the excess delay</w:t>
            </w:r>
            <w:r w:rsidRPr="00885ABD">
              <w:rPr>
                <w:rFonts w:eastAsia="Calibri" w:hint="eastAsia"/>
                <w:b/>
                <w:i/>
                <w:lang w:val="en-US" w:eastAsia="zh-CN"/>
              </w:rPr>
              <w:t xml:space="preserve"> </w:t>
            </w:r>
            <m:oMath>
              <m:r>
                <m:rPr>
                  <m:sty m:val="bi"/>
                </m:rPr>
                <w:rPr>
                  <w:rFonts w:ascii="Cambria Math" w:eastAsia="Calibri" w:hAnsi="Cambria Math"/>
                </w:rPr>
                <m:t>Δτ</m:t>
              </m:r>
            </m:oMath>
            <w:r w:rsidRPr="00885ABD">
              <w:rPr>
                <w:rFonts w:eastAsia="Calibri"/>
                <w:b/>
                <w:i/>
                <w:lang w:val="en-US" w:eastAsia="zh-CN"/>
              </w:rPr>
              <w:t xml:space="preserve"> in NLOS for IOO scenario are shown in the below Table</w:t>
            </w:r>
            <w:r w:rsidRPr="00885ABD">
              <w:rPr>
                <w:rFonts w:eastAsia="Calibri" w:hint="eastAsia"/>
                <w:b/>
                <w:i/>
                <w:lang w:val="en-US" w:eastAsia="zh-CN"/>
              </w:rPr>
              <w:t>:</w:t>
            </w:r>
            <w:bookmarkEnd w:id="17"/>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8F2812" w14:paraId="705A5C0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3B50DE" w14:textId="77777777" w:rsidR="008F2812" w:rsidRDefault="00A12E87">
                  <w:pPr>
                    <w:pStyle w:val="TAH"/>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39A451E" w14:textId="77777777" w:rsidR="008F2812" w:rsidRDefault="00A12E87">
                  <w:pPr>
                    <w:pStyle w:val="TAH"/>
                  </w:pPr>
                  <w:r>
                    <w:t>IOO</w:t>
                  </w:r>
                </w:p>
              </w:tc>
            </w:tr>
            <w:tr w:rsidR="008F2812" w14:paraId="3A1C225D"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940FF" w14:textId="77777777" w:rsidR="008F2812" w:rsidRDefault="00A12E87">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8F695B" w14:textId="77777777" w:rsidR="008F2812" w:rsidRDefault="003478C6">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97F0E" w14:textId="77777777" w:rsidR="008F2812" w:rsidRDefault="00A12E87">
                  <w:pPr>
                    <w:pStyle w:val="TAC"/>
                  </w:pPr>
                  <w:r>
                    <w:t>-7.5</w:t>
                  </w:r>
                </w:p>
              </w:tc>
            </w:tr>
            <w:tr w:rsidR="008F2812" w14:paraId="1680377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5F214D" w14:textId="77777777" w:rsidR="008F2812" w:rsidRDefault="008F2812">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8D66CF" w14:textId="77777777" w:rsidR="008F2812" w:rsidRDefault="003478C6">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DD2E4" w14:textId="77777777" w:rsidR="008F2812" w:rsidRDefault="00A12E87">
                  <w:pPr>
                    <w:pStyle w:val="TAC"/>
                    <w:rPr>
                      <w:lang w:eastAsia="ko-KR"/>
                    </w:rPr>
                  </w:pPr>
                  <w:r>
                    <w:rPr>
                      <w:lang w:eastAsia="ko-KR"/>
                    </w:rPr>
                    <w:t>0.4</w:t>
                  </w:r>
                </w:p>
              </w:tc>
            </w:tr>
          </w:tbl>
          <w:p w14:paraId="4FDBAFE2" w14:textId="77777777" w:rsidR="008F2812" w:rsidRDefault="008F2812">
            <w:pPr>
              <w:snapToGrid w:val="0"/>
              <w:spacing w:beforeLines="50" w:before="120" w:afterLines="50" w:after="120" w:line="20" w:lineRule="atLeast"/>
              <w:rPr>
                <w:rFonts w:eastAsia="Calibri"/>
                <w:b/>
                <w:bCs/>
                <w:i/>
                <w:iCs/>
                <w:sz w:val="20"/>
                <w:szCs w:val="20"/>
              </w:rPr>
            </w:pPr>
          </w:p>
        </w:tc>
      </w:tr>
      <w:tr w:rsidR="008F2812" w:rsidRPr="00885ABD" w14:paraId="1E420046" w14:textId="77777777">
        <w:tc>
          <w:tcPr>
            <w:tcW w:w="1053" w:type="dxa"/>
          </w:tcPr>
          <w:p w14:paraId="60AC3E15" w14:textId="77777777" w:rsidR="008F2812" w:rsidRDefault="00A12E87">
            <w:pPr>
              <w:rPr>
                <w:rFonts w:eastAsia="Calibri"/>
              </w:rPr>
            </w:pPr>
            <w:r>
              <w:rPr>
                <w:rFonts w:eastAsia="Calibri"/>
              </w:rPr>
              <w:t>[8]</w:t>
            </w:r>
          </w:p>
        </w:tc>
        <w:tc>
          <w:tcPr>
            <w:tcW w:w="8216" w:type="dxa"/>
          </w:tcPr>
          <w:p w14:paraId="4AD688EA"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7</w:t>
            </w:r>
          </w:p>
          <w:p w14:paraId="234F5852"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 xml:space="preserve">Do not modify channel modelling for the </w:t>
            </w:r>
            <w:proofErr w:type="spellStart"/>
            <w:r w:rsidRPr="00885ABD">
              <w:rPr>
                <w:rFonts w:eastAsia="Calibri"/>
                <w:b/>
                <w:bCs/>
                <w:lang w:val="en-US"/>
              </w:rPr>
              <w:t>UMi</w:t>
            </w:r>
            <w:proofErr w:type="spellEnd"/>
            <w:r w:rsidRPr="00885ABD">
              <w:rPr>
                <w:rFonts w:eastAsia="Calibri"/>
                <w:b/>
                <w:bCs/>
                <w:lang w:val="en-US"/>
              </w:rPr>
              <w:t xml:space="preserve">, </w:t>
            </w:r>
            <w:proofErr w:type="spellStart"/>
            <w:r w:rsidRPr="00885ABD">
              <w:rPr>
                <w:rFonts w:eastAsia="Calibri"/>
                <w:b/>
                <w:bCs/>
                <w:lang w:val="en-US"/>
              </w:rPr>
              <w:t>UMa</w:t>
            </w:r>
            <w:proofErr w:type="spellEnd"/>
            <w:r w:rsidRPr="00885ABD">
              <w:rPr>
                <w:rFonts w:eastAsia="Calibri"/>
                <w:b/>
                <w:bCs/>
                <w:lang w:val="en-US"/>
              </w:rPr>
              <w:t>, and IOO scenarios</w:t>
            </w:r>
          </w:p>
          <w:p w14:paraId="35FBF710" w14:textId="77777777" w:rsidR="008F2812" w:rsidRPr="00885ABD" w:rsidRDefault="008F2812">
            <w:pPr>
              <w:pStyle w:val="3GPPText"/>
              <w:rPr>
                <w:rFonts w:eastAsia="Calibri"/>
                <w:b/>
                <w:i/>
                <w:lang w:val="en-US" w:eastAsia="zh-CN"/>
              </w:rPr>
            </w:pPr>
          </w:p>
        </w:tc>
      </w:tr>
      <w:tr w:rsidR="008F2812" w:rsidRPr="00885ABD" w14:paraId="17C37E24" w14:textId="77777777">
        <w:tc>
          <w:tcPr>
            <w:tcW w:w="1053" w:type="dxa"/>
          </w:tcPr>
          <w:p w14:paraId="651140A3" w14:textId="77777777" w:rsidR="008F2812" w:rsidRDefault="00A12E87">
            <w:pPr>
              <w:rPr>
                <w:rFonts w:eastAsia="Calibri"/>
              </w:rPr>
            </w:pPr>
            <w:r>
              <w:rPr>
                <w:rFonts w:eastAsia="Calibri"/>
              </w:rPr>
              <w:t>[15]</w:t>
            </w:r>
          </w:p>
        </w:tc>
        <w:tc>
          <w:tcPr>
            <w:tcW w:w="8216" w:type="dxa"/>
          </w:tcPr>
          <w:p w14:paraId="61E9AACB" w14:textId="77777777" w:rsidR="008F2812" w:rsidRPr="00885ABD" w:rsidRDefault="00A12E87">
            <w:pPr>
              <w:rPr>
                <w:rFonts w:eastAsia="Calibri"/>
                <w:lang w:val="en-US"/>
              </w:rPr>
            </w:pPr>
            <w:r w:rsidRPr="00885ABD">
              <w:rPr>
                <w:rFonts w:eastAsia="Calibri"/>
                <w:b/>
                <w:bCs/>
                <w:lang w:val="en-US"/>
              </w:rPr>
              <w:t>Proposal 1</w:t>
            </w:r>
            <w:r w:rsidRPr="00885ABD">
              <w:rPr>
                <w:rFonts w:eastAsia="Calibri"/>
                <w:lang w:val="en-US"/>
              </w:rPr>
              <w:t xml:space="preserve">: Approximate absolute time of arrival models for </w:t>
            </w:r>
            <w:proofErr w:type="spellStart"/>
            <w:r w:rsidRPr="00885ABD">
              <w:rPr>
                <w:rFonts w:eastAsia="Calibri"/>
                <w:lang w:val="en-US"/>
              </w:rPr>
              <w:t>UMi</w:t>
            </w:r>
            <w:proofErr w:type="spellEnd"/>
            <w:r w:rsidRPr="00885ABD">
              <w:rPr>
                <w:rFonts w:eastAsia="Calibri"/>
                <w:lang w:val="en-US"/>
              </w:rPr>
              <w:t xml:space="preserve">, </w:t>
            </w:r>
            <w:proofErr w:type="spellStart"/>
            <w:r w:rsidRPr="00885ABD">
              <w:rPr>
                <w:rFonts w:eastAsia="Calibri"/>
                <w:lang w:val="en-US"/>
              </w:rPr>
              <w:t>UMa</w:t>
            </w:r>
            <w:proofErr w:type="spellEnd"/>
            <w:r w:rsidRPr="00885ABD">
              <w:rPr>
                <w:rFonts w:eastAsia="Calibri"/>
                <w:lang w:val="en-US"/>
              </w:rPr>
              <w:t xml:space="preserve">, and IOO scenarios are applicable however, some parameters of the absolute time of arrival models are left to individual companies.   </w:t>
            </w:r>
          </w:p>
          <w:p w14:paraId="5C4A1811" w14:textId="77777777" w:rsidR="008F2812" w:rsidRPr="008A4CBF" w:rsidRDefault="00A12E87" w:rsidP="0059397A">
            <w:pPr>
              <w:pStyle w:val="ListParagraph"/>
              <w:numPr>
                <w:ilvl w:val="0"/>
                <w:numId w:val="34"/>
              </w:numPr>
              <w:contextualSpacing/>
              <w:rPr>
                <w:rFonts w:eastAsia="Calibri"/>
                <w:sz w:val="20"/>
                <w:szCs w:val="20"/>
                <w:lang w:val="en-US"/>
              </w:rPr>
            </w:pPr>
            <w:r w:rsidRPr="008A4CBF">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sidRPr="008A4CBF">
              <w:rPr>
                <w:rFonts w:eastAsia="Calibri"/>
                <w:sz w:val="20"/>
                <w:szCs w:val="20"/>
                <w:lang w:val="en-US"/>
              </w:rPr>
              <w:t xml:space="preserve"> to LOS and NLOS fast fading channels to </w:t>
            </w:r>
            <w:r>
              <w:rPr>
                <w:rFonts w:eastAsia="Calibri"/>
                <w:sz w:val="20"/>
                <w:szCs w:val="20"/>
                <w:lang w:val="en-US"/>
              </w:rPr>
              <w:t>(7.5-27) and (7.5-30) respectively in TR38.901.</w:t>
            </w:r>
          </w:p>
          <w:p w14:paraId="218A3AB7" w14:textId="77777777" w:rsidR="008F2812" w:rsidRDefault="00A12E87">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w:t>
            </w:r>
            <w:r w:rsidRPr="008A4CBF">
              <w:rPr>
                <w:rFonts w:eastAsia="Calibri"/>
                <w:sz w:val="20"/>
                <w:szCs w:val="20"/>
                <w:lang w:val="en-US"/>
              </w:rPr>
              <w:t>ignored</w:t>
            </w:r>
            <w:r>
              <w:rPr>
                <w:rFonts w:eastAsia="Calibri"/>
                <w:sz w:val="20"/>
                <w:szCs w:val="20"/>
                <w:lang w:val="en-US"/>
              </w:rPr>
              <w:t xml:space="preserve"> for </w:t>
            </w:r>
            <w:proofErr w:type="spellStart"/>
            <w:r>
              <w:rPr>
                <w:rFonts w:eastAsia="Calibri"/>
                <w:sz w:val="20"/>
                <w:szCs w:val="20"/>
                <w:lang w:val="en-US"/>
              </w:rPr>
              <w:t>UMi</w:t>
            </w:r>
            <w:proofErr w:type="spellEnd"/>
            <w:r>
              <w:rPr>
                <w:rFonts w:eastAsia="Calibri"/>
                <w:sz w:val="20"/>
                <w:szCs w:val="20"/>
                <w:lang w:val="en-US"/>
              </w:rPr>
              <w:t xml:space="preserve">, </w:t>
            </w:r>
            <w:proofErr w:type="spellStart"/>
            <w:r>
              <w:rPr>
                <w:rFonts w:eastAsia="Calibri"/>
                <w:sz w:val="20"/>
                <w:szCs w:val="20"/>
                <w:lang w:val="en-US"/>
              </w:rPr>
              <w:t>UMa</w:t>
            </w:r>
            <w:proofErr w:type="spellEnd"/>
            <w:r>
              <w:rPr>
                <w:rFonts w:eastAsia="Calibri"/>
                <w:sz w:val="20"/>
                <w:szCs w:val="20"/>
                <w:lang w:val="en-US"/>
              </w:rPr>
              <w:t>, and IOO for the simplified models or brought by individual companies (i.e., no agreed values).</w:t>
            </w:r>
          </w:p>
          <w:p w14:paraId="4EFB3F98" w14:textId="77777777" w:rsidR="008F2812" w:rsidRDefault="008F2812">
            <w:pPr>
              <w:pStyle w:val="3GPPText"/>
              <w:overflowPunct w:val="0"/>
              <w:adjustRightInd w:val="0"/>
              <w:spacing w:after="120" w:line="240" w:lineRule="auto"/>
              <w:textAlignment w:val="baseline"/>
              <w:rPr>
                <w:rFonts w:eastAsia="Calibri"/>
                <w:lang w:val="en-US"/>
              </w:rPr>
            </w:pPr>
          </w:p>
        </w:tc>
      </w:tr>
      <w:tr w:rsidR="008F2812" w:rsidRPr="00885ABD" w14:paraId="13FAC7E1" w14:textId="77777777">
        <w:tc>
          <w:tcPr>
            <w:tcW w:w="1053" w:type="dxa"/>
          </w:tcPr>
          <w:p w14:paraId="41CAEF57" w14:textId="77777777" w:rsidR="008F2812" w:rsidRDefault="00A12E87">
            <w:pPr>
              <w:rPr>
                <w:rFonts w:eastAsia="Calibri"/>
              </w:rPr>
            </w:pPr>
            <w:r>
              <w:rPr>
                <w:rFonts w:eastAsia="Calibri"/>
              </w:rPr>
              <w:t>[18]</w:t>
            </w:r>
          </w:p>
        </w:tc>
        <w:tc>
          <w:tcPr>
            <w:tcW w:w="8216" w:type="dxa"/>
          </w:tcPr>
          <w:p w14:paraId="214CA24A" w14:textId="77777777" w:rsidR="008F2812" w:rsidRPr="00885ABD" w:rsidRDefault="00A12E87">
            <w:pPr>
              <w:rPr>
                <w:rFonts w:eastAsia="Calibri"/>
                <w:b/>
                <w:bCs/>
                <w:lang w:val="en-US"/>
              </w:rPr>
            </w:pPr>
            <w:r w:rsidRPr="00885ABD">
              <w:rPr>
                <w:rFonts w:eastAsia="Calibri"/>
                <w:b/>
                <w:bCs/>
                <w:lang w:val="en-US"/>
              </w:rPr>
              <w:t>Proposal 10</w:t>
            </w:r>
            <w:r w:rsidRPr="00885ABD">
              <w:rPr>
                <w:rFonts w:eastAsia="Calibri"/>
                <w:b/>
                <w:bCs/>
                <w:lang w:val="en-US"/>
              </w:rPr>
              <w:tab/>
              <w:t xml:space="preserve">Use the same lognormal parameters for the </w:t>
            </w:r>
            <w:proofErr w:type="spellStart"/>
            <w:r w:rsidRPr="00885ABD">
              <w:rPr>
                <w:rFonts w:eastAsia="Calibri"/>
                <w:b/>
                <w:bCs/>
                <w:lang w:val="en-US"/>
              </w:rPr>
              <w:t>NLoS</w:t>
            </w:r>
            <w:proofErr w:type="spellEnd"/>
            <w:r w:rsidRPr="00885ABD">
              <w:rPr>
                <w:rFonts w:eastAsia="Calibri"/>
                <w:b/>
                <w:bCs/>
                <w:lang w:val="en-US"/>
              </w:rPr>
              <w:t xml:space="preserve"> excess delay in IOO, </w:t>
            </w:r>
            <w:proofErr w:type="spellStart"/>
            <w:r w:rsidRPr="00885ABD">
              <w:rPr>
                <w:rFonts w:eastAsia="Calibri"/>
                <w:b/>
                <w:bCs/>
                <w:lang w:val="en-US"/>
              </w:rPr>
              <w:t>UMi</w:t>
            </w:r>
            <w:proofErr w:type="spellEnd"/>
            <w:r w:rsidRPr="00885ABD">
              <w:rPr>
                <w:rFonts w:eastAsia="Calibri"/>
                <w:b/>
                <w:bCs/>
                <w:lang w:val="en-US"/>
              </w:rPr>
              <w:t xml:space="preserve"> and </w:t>
            </w:r>
            <w:proofErr w:type="spellStart"/>
            <w:r w:rsidRPr="00885ABD">
              <w:rPr>
                <w:rFonts w:eastAsia="Calibri"/>
                <w:b/>
                <w:bCs/>
                <w:lang w:val="en-US"/>
              </w:rPr>
              <w:t>UMa</w:t>
            </w:r>
            <w:proofErr w:type="spellEnd"/>
            <w:r w:rsidRPr="00885ABD">
              <w:rPr>
                <w:rFonts w:eastAsia="Calibri"/>
                <w:b/>
                <w:bCs/>
                <w:lang w:val="en-US"/>
              </w:rPr>
              <w:t xml:space="preserve"> as the ones defined for the InF model in 38.901, i.e. log10(NLOS excess delay/1s) is normally distributed with mean mu=-7.5 and standard deviation sigma=0.4.</w:t>
            </w:r>
          </w:p>
        </w:tc>
      </w:tr>
    </w:tbl>
    <w:p w14:paraId="16D2B1CC" w14:textId="77777777" w:rsidR="008F2812" w:rsidRPr="00885ABD" w:rsidRDefault="008F2812"/>
    <w:p w14:paraId="2BFB9549" w14:textId="77777777" w:rsidR="008F2812" w:rsidRPr="00885ABD" w:rsidRDefault="00A12E87">
      <w:r w:rsidRPr="00885ABD">
        <w:t>Based on the proposed options, the following is proposed for discussion</w:t>
      </w:r>
    </w:p>
    <w:p w14:paraId="6D9AD181" w14:textId="77777777" w:rsidR="008F2812" w:rsidRPr="00885ABD" w:rsidRDefault="008F2812"/>
    <w:p w14:paraId="676446B6" w14:textId="77777777" w:rsidR="008F2812" w:rsidRPr="00885ABD" w:rsidRDefault="00A12E87">
      <w:pPr>
        <w:rPr>
          <w:b/>
          <w:bCs/>
        </w:rPr>
      </w:pPr>
      <w:r w:rsidRPr="00885ABD">
        <w:rPr>
          <w:b/>
          <w:bCs/>
        </w:rPr>
        <w:t xml:space="preserve">Feature lead proposal 8. for the absolute time of arrival modelling in IOO, </w:t>
      </w:r>
      <w:proofErr w:type="spellStart"/>
      <w:r w:rsidRPr="00885ABD">
        <w:rPr>
          <w:b/>
          <w:bCs/>
        </w:rPr>
        <w:t>UMa</w:t>
      </w:r>
      <w:proofErr w:type="spellEnd"/>
      <w:r w:rsidRPr="00885ABD">
        <w:rPr>
          <w:b/>
          <w:bCs/>
        </w:rPr>
        <w:t xml:space="preserve">, </w:t>
      </w:r>
      <w:proofErr w:type="spellStart"/>
      <w:r w:rsidRPr="00885ABD">
        <w:rPr>
          <w:b/>
          <w:bCs/>
        </w:rPr>
        <w:t>Umi</w:t>
      </w:r>
      <w:proofErr w:type="spellEnd"/>
      <w:r w:rsidRPr="00885ABD">
        <w:rPr>
          <w:b/>
          <w:bCs/>
        </w:rPr>
        <w:t xml:space="preserve">, </w:t>
      </w:r>
      <w:proofErr w:type="spellStart"/>
      <w:r w:rsidRPr="00885ABD">
        <w:rPr>
          <w:b/>
          <w:bCs/>
        </w:rPr>
        <w:t>downselect</w:t>
      </w:r>
      <w:proofErr w:type="spellEnd"/>
      <w:r w:rsidRPr="00885ABD">
        <w:rPr>
          <w:b/>
          <w:bCs/>
        </w:rPr>
        <w:t xml:space="preserve"> between:</w:t>
      </w:r>
    </w:p>
    <w:p w14:paraId="0CF98FE8" w14:textId="77777777" w:rsidR="008F2812" w:rsidRDefault="00A12E87" w:rsidP="0059397A">
      <w:pPr>
        <w:pStyle w:val="ListParagraph"/>
        <w:numPr>
          <w:ilvl w:val="0"/>
          <w:numId w:val="27"/>
        </w:numPr>
        <w:rPr>
          <w:b/>
          <w:bCs/>
          <w:lang w:val="en-GB"/>
        </w:rPr>
      </w:pPr>
      <w:r>
        <w:rPr>
          <w:b/>
          <w:bCs/>
          <w:lang w:val="en-GB"/>
        </w:rPr>
        <w:t xml:space="preserve">Option 1: do not modify the channel modelling for the </w:t>
      </w:r>
      <w:proofErr w:type="spellStart"/>
      <w:r>
        <w:rPr>
          <w:b/>
          <w:bCs/>
          <w:lang w:val="en-GB"/>
        </w:rPr>
        <w:t>UMi</w:t>
      </w:r>
      <w:proofErr w:type="spellEnd"/>
      <w:r>
        <w:rPr>
          <w:b/>
          <w:bCs/>
          <w:lang w:val="en-GB"/>
        </w:rPr>
        <w:t xml:space="preserve">, </w:t>
      </w:r>
      <w:proofErr w:type="spellStart"/>
      <w:r>
        <w:rPr>
          <w:b/>
          <w:bCs/>
          <w:lang w:val="en-GB"/>
        </w:rPr>
        <w:t>UMa</w:t>
      </w:r>
      <w:proofErr w:type="spellEnd"/>
      <w:r>
        <w:rPr>
          <w:b/>
          <w:bCs/>
          <w:lang w:val="en-GB"/>
        </w:rPr>
        <w:t>, and IOO scenarios</w:t>
      </w:r>
    </w:p>
    <w:p w14:paraId="5D127E50" w14:textId="77777777" w:rsidR="008F2812" w:rsidRDefault="00A12E87" w:rsidP="0059397A">
      <w:pPr>
        <w:pStyle w:val="ListParagraph"/>
        <w:numPr>
          <w:ilvl w:val="0"/>
          <w:numId w:val="27"/>
        </w:numPr>
        <w:rPr>
          <w:b/>
          <w:bCs/>
          <w:lang w:val="en-GB"/>
        </w:rPr>
      </w:pPr>
      <w:r>
        <w:rPr>
          <w:b/>
          <w:bCs/>
          <w:lang w:val="en-GB"/>
        </w:rPr>
        <w:t>Option 2: up to companies to disclose the model details (no agreed value)</w:t>
      </w:r>
    </w:p>
    <w:p w14:paraId="2984A465" w14:textId="77777777" w:rsidR="008F2812" w:rsidRDefault="00A12E87" w:rsidP="0059397A">
      <w:pPr>
        <w:pStyle w:val="ListParagraph"/>
        <w:numPr>
          <w:ilvl w:val="0"/>
          <w:numId w:val="27"/>
        </w:numPr>
        <w:rPr>
          <w:b/>
          <w:bCs/>
          <w:lang w:val="en-GB"/>
        </w:rPr>
      </w:pPr>
      <w:r>
        <w:rPr>
          <w:b/>
          <w:bCs/>
          <w:lang w:val="en-GB"/>
        </w:rPr>
        <w:lastRenderedPageBreak/>
        <w:t xml:space="preserve">Option 3: Use the same lognormal parameters for the </w:t>
      </w:r>
      <w:proofErr w:type="spellStart"/>
      <w:r>
        <w:rPr>
          <w:b/>
          <w:bCs/>
          <w:lang w:val="en-GB"/>
        </w:rPr>
        <w:t>NLoS</w:t>
      </w:r>
      <w:proofErr w:type="spellEnd"/>
      <w:r>
        <w:rPr>
          <w:b/>
          <w:bCs/>
          <w:lang w:val="en-GB"/>
        </w:rPr>
        <w:t xml:space="preserve"> excess delay in IOO, </w:t>
      </w:r>
      <w:proofErr w:type="spellStart"/>
      <w:r>
        <w:rPr>
          <w:b/>
          <w:bCs/>
          <w:lang w:val="en-GB"/>
        </w:rPr>
        <w:t>UMi</w:t>
      </w:r>
      <w:proofErr w:type="spellEnd"/>
      <w:r>
        <w:rPr>
          <w:b/>
          <w:bCs/>
          <w:lang w:val="en-GB"/>
        </w:rPr>
        <w:t xml:space="preserve"> and </w:t>
      </w:r>
      <w:proofErr w:type="spellStart"/>
      <w:r>
        <w:rPr>
          <w:b/>
          <w:bCs/>
          <w:lang w:val="en-GB"/>
        </w:rPr>
        <w:t>UMa</w:t>
      </w:r>
      <w:proofErr w:type="spellEnd"/>
      <w:r>
        <w:rPr>
          <w:b/>
          <w:bCs/>
          <w:lang w:val="en-GB"/>
        </w:rPr>
        <w:t xml:space="preserve"> as the ones defined for the InF model in 38.901, i.e. log10(NLOS excess delay/1s) is normally distributed with mean mu=-7.5 and standard deviation sigma=0.4.</w:t>
      </w:r>
    </w:p>
    <w:p w14:paraId="60A38EA8" w14:textId="77777777" w:rsidR="008F2812" w:rsidRPr="00885ABD" w:rsidRDefault="008F2812">
      <w:pPr>
        <w:rPr>
          <w:b/>
          <w:bCs/>
        </w:rPr>
      </w:pPr>
    </w:p>
    <w:p w14:paraId="7DA4A64F" w14:textId="77777777" w:rsidR="008F2812" w:rsidRPr="00885ABD" w:rsidRDefault="00A12E87">
      <w:r w:rsidRPr="00885ABD">
        <w:t>Companies are encouraged to provide their comments in the table below</w:t>
      </w:r>
    </w:p>
    <w:p w14:paraId="308D1864" w14:textId="77777777" w:rsidR="008F2812" w:rsidRPr="00885ABD" w:rsidRDefault="008F2812"/>
    <w:tbl>
      <w:tblPr>
        <w:tblStyle w:val="TableGrid"/>
        <w:tblW w:w="9629" w:type="dxa"/>
        <w:tblLayout w:type="fixed"/>
        <w:tblLook w:val="04A0" w:firstRow="1" w:lastRow="0" w:firstColumn="1" w:lastColumn="0" w:noHBand="0" w:noVBand="1"/>
      </w:tblPr>
      <w:tblGrid>
        <w:gridCol w:w="1555"/>
        <w:gridCol w:w="8074"/>
      </w:tblGrid>
      <w:tr w:rsidR="008F2812" w14:paraId="25601A40" w14:textId="77777777">
        <w:tc>
          <w:tcPr>
            <w:tcW w:w="1555" w:type="dxa"/>
          </w:tcPr>
          <w:p w14:paraId="2FED7930" w14:textId="77777777" w:rsidR="008F2812" w:rsidRDefault="00A12E87">
            <w:pPr>
              <w:rPr>
                <w:rFonts w:eastAsia="Calibri"/>
              </w:rPr>
            </w:pPr>
            <w:r>
              <w:rPr>
                <w:rFonts w:eastAsia="Calibri"/>
              </w:rPr>
              <w:t>Company</w:t>
            </w:r>
          </w:p>
        </w:tc>
        <w:tc>
          <w:tcPr>
            <w:tcW w:w="8074" w:type="dxa"/>
          </w:tcPr>
          <w:p w14:paraId="444EFD81" w14:textId="77777777" w:rsidR="008F2812" w:rsidRDefault="00A12E87">
            <w:pPr>
              <w:rPr>
                <w:rFonts w:eastAsia="Calibri"/>
              </w:rPr>
            </w:pPr>
            <w:r>
              <w:rPr>
                <w:rFonts w:eastAsia="Calibri"/>
              </w:rPr>
              <w:t>Comment</w:t>
            </w:r>
          </w:p>
        </w:tc>
      </w:tr>
      <w:tr w:rsidR="008F2812" w:rsidRPr="00885ABD" w14:paraId="0D10F917" w14:textId="77777777">
        <w:tc>
          <w:tcPr>
            <w:tcW w:w="1555" w:type="dxa"/>
          </w:tcPr>
          <w:p w14:paraId="72DBE1AA" w14:textId="77777777" w:rsidR="008F2812" w:rsidRDefault="00A12E87">
            <w:pPr>
              <w:rPr>
                <w:rFonts w:eastAsia="Calibri"/>
              </w:rPr>
            </w:pPr>
            <w:r>
              <w:rPr>
                <w:rFonts w:eastAsia="Calibri"/>
              </w:rPr>
              <w:t>Nokia/NSB</w:t>
            </w:r>
          </w:p>
        </w:tc>
        <w:tc>
          <w:tcPr>
            <w:tcW w:w="8074" w:type="dxa"/>
          </w:tcPr>
          <w:p w14:paraId="786D1D7B" w14:textId="77777777" w:rsidR="008F2812" w:rsidRPr="00885ABD" w:rsidRDefault="00A12E87">
            <w:pPr>
              <w:rPr>
                <w:rFonts w:eastAsia="Calibri"/>
                <w:lang w:val="en-US"/>
              </w:rPr>
            </w:pPr>
            <w:r w:rsidRPr="00885ABD">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8F2812" w:rsidRPr="00885ABD" w14:paraId="704FD82B" w14:textId="77777777">
        <w:tc>
          <w:tcPr>
            <w:tcW w:w="1555" w:type="dxa"/>
          </w:tcPr>
          <w:p w14:paraId="5F308F24" w14:textId="77777777" w:rsidR="008F2812" w:rsidRDefault="00A12E87">
            <w:pPr>
              <w:rPr>
                <w:rFonts w:eastAsia="Calibri"/>
              </w:rPr>
            </w:pPr>
            <w:r>
              <w:rPr>
                <w:rFonts w:eastAsia="Calibri" w:hint="eastAsia"/>
              </w:rPr>
              <w:t>CATT</w:t>
            </w:r>
          </w:p>
        </w:tc>
        <w:tc>
          <w:tcPr>
            <w:tcW w:w="8074" w:type="dxa"/>
          </w:tcPr>
          <w:p w14:paraId="64F04339" w14:textId="77777777" w:rsidR="008F2812" w:rsidRPr="00885ABD" w:rsidRDefault="00A12E87">
            <w:pPr>
              <w:rPr>
                <w:lang w:val="en-US"/>
              </w:rPr>
            </w:pPr>
            <w:r w:rsidRPr="00885ABD">
              <w:rPr>
                <w:rFonts w:eastAsia="Calibri" w:hint="eastAsia"/>
                <w:lang w:val="en-US"/>
              </w:rPr>
              <w:t xml:space="preserve">Support Option 3. </w:t>
            </w:r>
            <w:r w:rsidRPr="00885ABD">
              <w:rPr>
                <w:rFonts w:eastAsia="Calibri"/>
                <w:lang w:val="en-US"/>
              </w:rPr>
              <w:t xml:space="preserve">Since RAN1 had agreed to model absolute time of arrival </w:t>
            </w:r>
            <w:r w:rsidRPr="00885ABD">
              <w:rPr>
                <w:rFonts w:eastAsia="Calibri" w:hint="eastAsia"/>
                <w:lang w:val="en-US"/>
              </w:rPr>
              <w:t xml:space="preserve">in </w:t>
            </w:r>
            <w:r w:rsidRPr="00885ABD">
              <w:rPr>
                <w:rFonts w:eastAsia="Calibri"/>
                <w:lang w:val="en-US"/>
              </w:rPr>
              <w:t xml:space="preserve">the evaluation </w:t>
            </w:r>
            <w:r w:rsidRPr="00885ABD">
              <w:rPr>
                <w:rFonts w:eastAsia="Calibri" w:hint="eastAsia"/>
                <w:lang w:val="en-US"/>
              </w:rPr>
              <w:t>for</w:t>
            </w:r>
            <w:r w:rsidRPr="00885ABD">
              <w:rPr>
                <w:rFonts w:eastAsia="Calibri"/>
                <w:lang w:val="en-US"/>
              </w:rPr>
              <w:t xml:space="preserve"> </w:t>
            </w:r>
            <w:r w:rsidRPr="00885ABD">
              <w:rPr>
                <w:rFonts w:eastAsia="Calibri" w:hint="eastAsia"/>
                <w:lang w:val="en-US"/>
              </w:rPr>
              <w:t xml:space="preserve">all </w:t>
            </w:r>
            <w:r w:rsidRPr="00885ABD">
              <w:rPr>
                <w:rFonts w:eastAsia="Calibri"/>
                <w:lang w:val="en-US"/>
              </w:rPr>
              <w:t>InF scenarios, it is critical to model it for IOO scenario</w:t>
            </w:r>
            <w:r w:rsidRPr="00885ABD">
              <w:rPr>
                <w:rFonts w:eastAsia="Calibri" w:hint="eastAsia"/>
                <w:lang w:val="en-US"/>
              </w:rPr>
              <w:t xml:space="preserve">, since IOO </w:t>
            </w:r>
            <w:r w:rsidRPr="00885ABD">
              <w:rPr>
                <w:rFonts w:eastAsia="Calibri"/>
                <w:lang w:val="en-US"/>
              </w:rPr>
              <w:t>scenario</w:t>
            </w:r>
            <w:r w:rsidRPr="00885ABD">
              <w:rPr>
                <w:rFonts w:eastAsia="Calibri" w:hint="eastAsia"/>
                <w:lang w:val="en-US"/>
              </w:rPr>
              <w:t xml:space="preserve"> is also a kind of indoor scenario and it </w:t>
            </w:r>
            <w:r w:rsidRPr="00885ABD">
              <w:rPr>
                <w:rFonts w:eastAsia="Calibri"/>
                <w:lang w:val="en-US"/>
              </w:rPr>
              <w:t>has similar hall size, the number of BS and ISD as InF scenarios</w:t>
            </w:r>
            <w:r w:rsidRPr="00885ABD">
              <w:rPr>
                <w:rFonts w:eastAsia="Calibri" w:hint="eastAsia"/>
                <w:lang w:val="en-US"/>
              </w:rPr>
              <w:t>.</w:t>
            </w:r>
          </w:p>
        </w:tc>
      </w:tr>
      <w:tr w:rsidR="008F2812" w:rsidRPr="00885ABD" w14:paraId="6284F2CA" w14:textId="77777777">
        <w:tc>
          <w:tcPr>
            <w:tcW w:w="1555" w:type="dxa"/>
          </w:tcPr>
          <w:p w14:paraId="4224CA21" w14:textId="77777777" w:rsidR="008F2812" w:rsidRDefault="00A12E87">
            <w:pPr>
              <w:rPr>
                <w:rFonts w:eastAsia="Calibri"/>
              </w:rPr>
            </w:pPr>
            <w:r>
              <w:rPr>
                <w:rFonts w:eastAsia="DengXian" w:hint="eastAsia"/>
              </w:rPr>
              <w:t>v</w:t>
            </w:r>
            <w:r>
              <w:rPr>
                <w:rFonts w:eastAsia="DengXian"/>
              </w:rPr>
              <w:t>ivo</w:t>
            </w:r>
          </w:p>
        </w:tc>
        <w:tc>
          <w:tcPr>
            <w:tcW w:w="8074" w:type="dxa"/>
          </w:tcPr>
          <w:p w14:paraId="186B2C08" w14:textId="77777777" w:rsidR="008F2812" w:rsidRPr="00885ABD" w:rsidRDefault="00A12E87">
            <w:pPr>
              <w:rPr>
                <w:rFonts w:eastAsia="Calibri"/>
                <w:lang w:val="en-US"/>
              </w:rPr>
            </w:pPr>
            <w:r w:rsidRPr="00885ABD">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sidRPr="00885ABD">
              <w:rPr>
                <w:rFonts w:eastAsia="Calibri"/>
                <w:szCs w:val="20"/>
                <w:lang w:val="en-US"/>
              </w:rPr>
              <w:t>evaluation for general commercial use cases should focus on the Indoor scenario,</w:t>
            </w:r>
            <w:r w:rsidRPr="00885ABD">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8F2812" w14:paraId="14B0D3EC" w14:textId="77777777">
        <w:tc>
          <w:tcPr>
            <w:tcW w:w="1555" w:type="dxa"/>
          </w:tcPr>
          <w:p w14:paraId="21631EF4" w14:textId="77777777" w:rsidR="008F2812" w:rsidRDefault="00A12E87">
            <w:pPr>
              <w:rPr>
                <w:rFonts w:eastAsia="Calibri"/>
                <w:szCs w:val="20"/>
              </w:rPr>
            </w:pPr>
            <w:r>
              <w:rPr>
                <w:rFonts w:eastAsia="Calibri" w:hint="eastAsia"/>
                <w:szCs w:val="20"/>
              </w:rPr>
              <w:t>LG</w:t>
            </w:r>
          </w:p>
        </w:tc>
        <w:tc>
          <w:tcPr>
            <w:tcW w:w="8074" w:type="dxa"/>
          </w:tcPr>
          <w:p w14:paraId="72A73BDF" w14:textId="77777777" w:rsidR="008F2812" w:rsidRDefault="00A12E87">
            <w:pPr>
              <w:rPr>
                <w:rFonts w:eastAsia="Calibri"/>
                <w:szCs w:val="20"/>
              </w:rPr>
            </w:pPr>
            <w:r>
              <w:rPr>
                <w:rFonts w:eastAsia="Calibri"/>
                <w:szCs w:val="20"/>
              </w:rPr>
              <w:t>We prefer option 2.</w:t>
            </w:r>
          </w:p>
        </w:tc>
      </w:tr>
      <w:tr w:rsidR="008F2812" w14:paraId="1114B98F" w14:textId="77777777">
        <w:tc>
          <w:tcPr>
            <w:tcW w:w="1555" w:type="dxa"/>
          </w:tcPr>
          <w:p w14:paraId="5EBECC97" w14:textId="77777777" w:rsidR="008F2812" w:rsidRDefault="00A12E87">
            <w:pPr>
              <w:rPr>
                <w:rFonts w:eastAsia="Calibri"/>
                <w:szCs w:val="20"/>
              </w:rPr>
            </w:pPr>
            <w:r>
              <w:rPr>
                <w:rFonts w:hint="eastAsia"/>
                <w:lang w:val="en-US"/>
              </w:rPr>
              <w:t>ZTE</w:t>
            </w:r>
          </w:p>
        </w:tc>
        <w:tc>
          <w:tcPr>
            <w:tcW w:w="8074" w:type="dxa"/>
          </w:tcPr>
          <w:p w14:paraId="58BB9E1C" w14:textId="77777777" w:rsidR="008F2812" w:rsidRPr="00885ABD" w:rsidRDefault="00A12E87">
            <w:pPr>
              <w:rPr>
                <w:lang w:val="en-US"/>
              </w:rPr>
            </w:pPr>
            <w:r>
              <w:rPr>
                <w:rFonts w:hint="eastAsia"/>
                <w:lang w:val="en-US"/>
              </w:rPr>
              <w:t>We think the excess delay modelling is necessary, otherwise we don</w:t>
            </w:r>
            <w:r>
              <w:rPr>
                <w:lang w:val="en-US"/>
              </w:rPr>
              <w:t>’</w:t>
            </w:r>
            <w:r>
              <w:rPr>
                <w:rFonts w:hint="eastAsia"/>
                <w:lang w:val="en-US"/>
              </w:rPr>
              <w:t xml:space="preserve">t find the motivation to evaluate </w:t>
            </w:r>
            <w:proofErr w:type="spellStart"/>
            <w:r>
              <w:rPr>
                <w:rFonts w:hint="eastAsia"/>
                <w:lang w:val="en-US"/>
              </w:rPr>
              <w:t>IOO,UMi</w:t>
            </w:r>
            <w:proofErr w:type="spellEnd"/>
            <w:r>
              <w:rPr>
                <w:rFonts w:hint="eastAsia"/>
                <w:lang w:val="en-US"/>
              </w:rPr>
              <w:t xml:space="preserve"> and Uma since we have done this in Rel-16 SI phase. And also the modeling should be different for indoor and outdoor scenarios. As explained in our contribution, we prefer to have another option,</w:t>
            </w:r>
          </w:p>
          <w:p w14:paraId="30AD8F89" w14:textId="77777777" w:rsidR="008F2812" w:rsidRPr="00885ABD" w:rsidRDefault="00A12E87">
            <w:pPr>
              <w:rPr>
                <w:lang w:val="en-US"/>
              </w:rPr>
            </w:pPr>
            <w:r>
              <w:rPr>
                <w:rFonts w:hint="eastAsia"/>
                <w:lang w:val="en-US"/>
              </w:rPr>
              <w:t xml:space="preserve">Option 4: The NLOS excess delay can be scaled according to ISD value based on the </w:t>
            </w:r>
          </w:p>
          <w:p w14:paraId="0D683BD0" w14:textId="77777777" w:rsidR="008F2812" w:rsidRPr="00885ABD" w:rsidRDefault="00A12E87">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8F2812" w14:paraId="43740B0C" w14:textId="77777777">
              <w:trPr>
                <w:trHeight w:val="191"/>
              </w:trPr>
              <w:tc>
                <w:tcPr>
                  <w:tcW w:w="2253" w:type="dxa"/>
                  <w:gridSpan w:val="2"/>
                  <w:shd w:val="clear" w:color="auto" w:fill="E0E0E0"/>
                  <w:vAlign w:val="center"/>
                </w:tcPr>
                <w:p w14:paraId="72CB4126" w14:textId="77777777" w:rsidR="008F2812" w:rsidRDefault="00A12E87">
                  <w:pPr>
                    <w:pStyle w:val="TAH"/>
                    <w:jc w:val="both"/>
                    <w:rPr>
                      <w:lang w:eastAsia="ko-KR"/>
                    </w:rPr>
                  </w:pPr>
                  <w:r>
                    <w:rPr>
                      <w:rFonts w:hint="eastAsia"/>
                      <w:lang w:eastAsia="ko-KR"/>
                    </w:rPr>
                    <w:t>Scenarios</w:t>
                  </w:r>
                </w:p>
              </w:tc>
              <w:tc>
                <w:tcPr>
                  <w:tcW w:w="1622" w:type="dxa"/>
                  <w:shd w:val="clear" w:color="auto" w:fill="E0E0E0"/>
                  <w:vAlign w:val="center"/>
                </w:tcPr>
                <w:p w14:paraId="7A8F3D8C" w14:textId="77777777" w:rsidR="008F2812" w:rsidRDefault="00A12E87">
                  <w:pPr>
                    <w:pStyle w:val="TAH"/>
                    <w:rPr>
                      <w:lang w:val="en-US"/>
                    </w:rPr>
                  </w:pPr>
                  <w:proofErr w:type="spellStart"/>
                  <w:r>
                    <w:rPr>
                      <w:rFonts w:hint="eastAsia"/>
                      <w:lang w:val="en-US"/>
                    </w:rPr>
                    <w:t>UMi</w:t>
                  </w:r>
                  <w:proofErr w:type="spellEnd"/>
                </w:p>
              </w:tc>
              <w:tc>
                <w:tcPr>
                  <w:tcW w:w="1624" w:type="dxa"/>
                  <w:shd w:val="clear" w:color="auto" w:fill="E0E0E0"/>
                  <w:vAlign w:val="center"/>
                </w:tcPr>
                <w:p w14:paraId="64390FAE" w14:textId="77777777" w:rsidR="008F2812" w:rsidRDefault="00A12E87">
                  <w:pPr>
                    <w:pStyle w:val="TAH"/>
                    <w:rPr>
                      <w:lang w:val="en-US"/>
                    </w:rPr>
                  </w:pPr>
                  <w:proofErr w:type="spellStart"/>
                  <w:r>
                    <w:rPr>
                      <w:rFonts w:hint="eastAsia"/>
                      <w:lang w:val="en-US"/>
                    </w:rPr>
                    <w:t>UMa</w:t>
                  </w:r>
                  <w:proofErr w:type="spellEnd"/>
                </w:p>
              </w:tc>
              <w:tc>
                <w:tcPr>
                  <w:tcW w:w="1621" w:type="dxa"/>
                  <w:shd w:val="clear" w:color="auto" w:fill="E0E0E0"/>
                  <w:vAlign w:val="center"/>
                </w:tcPr>
                <w:p w14:paraId="7C1B6EBC" w14:textId="77777777" w:rsidR="008F2812" w:rsidRDefault="00A12E87">
                  <w:pPr>
                    <w:pStyle w:val="TAH"/>
                    <w:rPr>
                      <w:lang w:val="en-US"/>
                    </w:rPr>
                  </w:pPr>
                  <w:r>
                    <w:rPr>
                      <w:rFonts w:hint="eastAsia"/>
                      <w:lang w:val="en-US"/>
                    </w:rPr>
                    <w:t>IOO</w:t>
                  </w:r>
                </w:p>
              </w:tc>
            </w:tr>
            <w:tr w:rsidR="008F2812" w14:paraId="0D66661C" w14:textId="77777777">
              <w:trPr>
                <w:trHeight w:val="217"/>
              </w:trPr>
              <w:tc>
                <w:tcPr>
                  <w:tcW w:w="1441" w:type="dxa"/>
                  <w:vMerge w:val="restart"/>
                  <w:vAlign w:val="center"/>
                </w:tcPr>
                <w:p w14:paraId="55D8A2CD"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72EA6B56" w14:textId="77777777" w:rsidR="008F2812" w:rsidRDefault="003478C6">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2624AC6B" w14:textId="77777777" w:rsidR="008F2812" w:rsidRDefault="00A12E87">
                  <w:pPr>
                    <w:pStyle w:val="TAC"/>
                    <w:rPr>
                      <w:lang w:val="en-US"/>
                    </w:rPr>
                  </w:pPr>
                  <w:r>
                    <w:rPr>
                      <w:rFonts w:hint="eastAsia"/>
                      <w:lang w:val="en-US"/>
                    </w:rPr>
                    <w:t>-6.9</w:t>
                  </w:r>
                </w:p>
              </w:tc>
              <w:tc>
                <w:tcPr>
                  <w:tcW w:w="1624" w:type="dxa"/>
                  <w:vAlign w:val="center"/>
                </w:tcPr>
                <w:p w14:paraId="67F7472E" w14:textId="77777777" w:rsidR="008F2812" w:rsidRDefault="00A12E87">
                  <w:pPr>
                    <w:pStyle w:val="TAC"/>
                    <w:rPr>
                      <w:lang w:val="en-US"/>
                    </w:rPr>
                  </w:pPr>
                  <w:r>
                    <w:rPr>
                      <w:rFonts w:hint="eastAsia"/>
                      <w:lang w:val="en-US"/>
                    </w:rPr>
                    <w:t>-6.5</w:t>
                  </w:r>
                </w:p>
              </w:tc>
              <w:tc>
                <w:tcPr>
                  <w:tcW w:w="1621" w:type="dxa"/>
                  <w:vAlign w:val="center"/>
                </w:tcPr>
                <w:p w14:paraId="1472A666" w14:textId="77777777" w:rsidR="008F2812" w:rsidRDefault="00A12E87">
                  <w:pPr>
                    <w:pStyle w:val="TAC"/>
                  </w:pPr>
                  <w:r>
                    <w:t>-7.5</w:t>
                  </w:r>
                </w:p>
              </w:tc>
            </w:tr>
            <w:tr w:rsidR="008F2812" w14:paraId="1DDB085F" w14:textId="77777777">
              <w:trPr>
                <w:trHeight w:val="226"/>
              </w:trPr>
              <w:tc>
                <w:tcPr>
                  <w:tcW w:w="1441" w:type="dxa"/>
                  <w:vMerge/>
                  <w:vAlign w:val="center"/>
                </w:tcPr>
                <w:p w14:paraId="2C67E57D" w14:textId="77777777" w:rsidR="008F2812" w:rsidRDefault="008F2812">
                  <w:pPr>
                    <w:pStyle w:val="TAC"/>
                  </w:pPr>
                </w:p>
              </w:tc>
              <w:tc>
                <w:tcPr>
                  <w:tcW w:w="812" w:type="dxa"/>
                  <w:vAlign w:val="center"/>
                </w:tcPr>
                <w:p w14:paraId="28DBB16C" w14:textId="77777777" w:rsidR="008F2812" w:rsidRDefault="003478C6">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0F323AE1" w14:textId="77777777" w:rsidR="008F2812" w:rsidRDefault="00A12E87">
                  <w:pPr>
                    <w:pStyle w:val="TAC"/>
                    <w:rPr>
                      <w:lang w:val="en-US"/>
                    </w:rPr>
                  </w:pPr>
                  <w:r>
                    <w:rPr>
                      <w:rFonts w:hint="eastAsia"/>
                      <w:lang w:val="en-US"/>
                    </w:rPr>
                    <w:t>1.0</w:t>
                  </w:r>
                </w:p>
              </w:tc>
              <w:tc>
                <w:tcPr>
                  <w:tcW w:w="1624" w:type="dxa"/>
                  <w:shd w:val="clear" w:color="auto" w:fill="auto"/>
                  <w:vAlign w:val="center"/>
                </w:tcPr>
                <w:p w14:paraId="15097786" w14:textId="77777777" w:rsidR="008F2812" w:rsidRDefault="00A12E87">
                  <w:pPr>
                    <w:pStyle w:val="TAC"/>
                    <w:rPr>
                      <w:lang w:val="en-US"/>
                    </w:rPr>
                  </w:pPr>
                  <w:r>
                    <w:rPr>
                      <w:rFonts w:hint="eastAsia"/>
                      <w:lang w:val="en-US"/>
                    </w:rPr>
                    <w:t>1.4</w:t>
                  </w:r>
                </w:p>
              </w:tc>
              <w:tc>
                <w:tcPr>
                  <w:tcW w:w="1621" w:type="dxa"/>
                  <w:shd w:val="clear" w:color="auto" w:fill="auto"/>
                  <w:vAlign w:val="center"/>
                </w:tcPr>
                <w:p w14:paraId="273B027C" w14:textId="77777777" w:rsidR="008F2812" w:rsidRDefault="00A12E87">
                  <w:pPr>
                    <w:pStyle w:val="TAC"/>
                    <w:rPr>
                      <w:lang w:eastAsia="ko-KR"/>
                    </w:rPr>
                  </w:pPr>
                  <w:r>
                    <w:rPr>
                      <w:lang w:eastAsia="ko-KR"/>
                    </w:rPr>
                    <w:t>0.4</w:t>
                  </w:r>
                </w:p>
              </w:tc>
            </w:tr>
          </w:tbl>
          <w:p w14:paraId="76DCD643" w14:textId="77777777" w:rsidR="008F2812" w:rsidRDefault="008F2812">
            <w:pPr>
              <w:rPr>
                <w:rFonts w:eastAsia="Calibri"/>
                <w:szCs w:val="20"/>
              </w:rPr>
            </w:pPr>
          </w:p>
        </w:tc>
      </w:tr>
      <w:tr w:rsidR="00AB37C1" w:rsidRPr="00885ABD" w14:paraId="16E788FA" w14:textId="77777777">
        <w:tc>
          <w:tcPr>
            <w:tcW w:w="1555" w:type="dxa"/>
          </w:tcPr>
          <w:p w14:paraId="3DE89939" w14:textId="785D00A1" w:rsidR="00AB37C1" w:rsidRDefault="00E119B7">
            <w:r>
              <w:t>Qualcomm</w:t>
            </w:r>
          </w:p>
        </w:tc>
        <w:tc>
          <w:tcPr>
            <w:tcW w:w="8074" w:type="dxa"/>
          </w:tcPr>
          <w:p w14:paraId="1F4AE2B2" w14:textId="412AA868" w:rsidR="00AB37C1" w:rsidRPr="00885ABD" w:rsidRDefault="00E119B7">
            <w:pPr>
              <w:rPr>
                <w:lang w:val="en-US"/>
              </w:rPr>
            </w:pPr>
            <w:r w:rsidRPr="00885ABD">
              <w:rPr>
                <w:lang w:val="en-US"/>
              </w:rPr>
              <w:t>We are OK with either Option 2 or 3. We think it would be constructive to add some of such scenarios in the TR</w:t>
            </w:r>
            <w:r w:rsidR="007A75D6" w:rsidRPr="00885ABD">
              <w:rPr>
                <w:lang w:val="en-US"/>
              </w:rPr>
              <w:t>, and going with Option 1 would not</w:t>
            </w:r>
            <w:r w:rsidR="00AE5FA8" w:rsidRPr="00885ABD">
              <w:rPr>
                <w:lang w:val="en-US"/>
              </w:rPr>
              <w:t xml:space="preserve"> be good for Rel-17 Positioning. We can have in the TR results with both </w:t>
            </w:r>
            <w:proofErr w:type="spellStart"/>
            <w:r w:rsidR="00AE5FA8" w:rsidRPr="00885ABD">
              <w:rPr>
                <w:lang w:val="en-US"/>
              </w:rPr>
              <w:t>appraoches</w:t>
            </w:r>
            <w:proofErr w:type="spellEnd"/>
            <w:r w:rsidR="00AE5FA8" w:rsidRPr="00885ABD">
              <w:rPr>
                <w:lang w:val="en-US"/>
              </w:rPr>
              <w:t xml:space="preserve">: baseline without the </w:t>
            </w:r>
            <w:proofErr w:type="spellStart"/>
            <w:r w:rsidR="00AE5FA8" w:rsidRPr="00885ABD">
              <w:rPr>
                <w:lang w:val="en-US"/>
              </w:rPr>
              <w:t>DeltaTau</w:t>
            </w:r>
            <w:proofErr w:type="spellEnd"/>
            <w:r w:rsidR="00AE5FA8" w:rsidRPr="00885ABD">
              <w:rPr>
                <w:lang w:val="en-US"/>
              </w:rPr>
              <w:t xml:space="preserve">, and optional results with the </w:t>
            </w:r>
            <w:proofErr w:type="spellStart"/>
            <w:r w:rsidR="00AE5FA8" w:rsidRPr="00885ABD">
              <w:rPr>
                <w:lang w:val="en-US"/>
              </w:rPr>
              <w:t>Deltatau</w:t>
            </w:r>
            <w:proofErr w:type="spellEnd"/>
            <w:r w:rsidR="00AE5FA8" w:rsidRPr="00885ABD">
              <w:rPr>
                <w:lang w:val="en-US"/>
              </w:rPr>
              <w:t xml:space="preserve"> included. </w:t>
            </w:r>
            <w:r w:rsidRPr="00885ABD">
              <w:rPr>
                <w:lang w:val="en-US"/>
              </w:rPr>
              <w:t xml:space="preserve"> </w:t>
            </w:r>
          </w:p>
        </w:tc>
      </w:tr>
      <w:tr w:rsidR="00695034" w:rsidRPr="00CE7949" w14:paraId="200EDEC7" w14:textId="77777777" w:rsidTr="00695034">
        <w:tc>
          <w:tcPr>
            <w:tcW w:w="1555" w:type="dxa"/>
          </w:tcPr>
          <w:p w14:paraId="096BB9AC" w14:textId="77777777" w:rsidR="00695034" w:rsidRPr="00EF20A0" w:rsidRDefault="00695034" w:rsidP="008A4CBF">
            <w:pPr>
              <w:rPr>
                <w:lang w:val="en-US"/>
              </w:rPr>
            </w:pPr>
            <w:r w:rsidRPr="00EF20A0">
              <w:rPr>
                <w:lang w:val="en-US"/>
              </w:rPr>
              <w:t xml:space="preserve">Intel </w:t>
            </w:r>
          </w:p>
        </w:tc>
        <w:tc>
          <w:tcPr>
            <w:tcW w:w="8074" w:type="dxa"/>
          </w:tcPr>
          <w:p w14:paraId="04BEA00E" w14:textId="77777777" w:rsidR="00695034" w:rsidRPr="00EF20A0" w:rsidRDefault="00695034" w:rsidP="008A4CBF">
            <w:pPr>
              <w:rPr>
                <w:lang w:val="en-US"/>
              </w:rPr>
            </w:pPr>
            <w:r w:rsidRPr="00EF20A0">
              <w:rPr>
                <w:lang w:val="en-US"/>
              </w:rPr>
              <w:t>Option 1.</w:t>
            </w:r>
          </w:p>
        </w:tc>
      </w:tr>
      <w:tr w:rsidR="0004375B" w:rsidRPr="00885ABD" w14:paraId="4492F4DA" w14:textId="77777777" w:rsidTr="00695034">
        <w:tc>
          <w:tcPr>
            <w:tcW w:w="1555" w:type="dxa"/>
          </w:tcPr>
          <w:p w14:paraId="5FCB05B6" w14:textId="4908AC94" w:rsidR="0004375B" w:rsidRPr="0004375B" w:rsidRDefault="0004375B" w:rsidP="008A4CBF">
            <w:pPr>
              <w:rPr>
                <w:rFonts w:eastAsia="DengXian"/>
              </w:rPr>
            </w:pPr>
            <w:r>
              <w:rPr>
                <w:rFonts w:eastAsia="DengXian" w:hint="eastAsia"/>
              </w:rPr>
              <w:lastRenderedPageBreak/>
              <w:t>CATT v2</w:t>
            </w:r>
          </w:p>
        </w:tc>
        <w:tc>
          <w:tcPr>
            <w:tcW w:w="8074" w:type="dxa"/>
          </w:tcPr>
          <w:p w14:paraId="2B467955" w14:textId="5F8136AB" w:rsidR="0004375B" w:rsidRPr="00885ABD" w:rsidRDefault="0004375B" w:rsidP="008A4CBF">
            <w:pPr>
              <w:rPr>
                <w:rFonts w:eastAsia="DengXian"/>
                <w:lang w:val="en-US"/>
              </w:rPr>
            </w:pPr>
            <w:r w:rsidRPr="00885ABD">
              <w:rPr>
                <w:rFonts w:eastAsia="DengXian" w:hint="eastAsia"/>
                <w:lang w:val="en-US"/>
              </w:rPr>
              <w:t xml:space="preserve">Clarify our views: we </w:t>
            </w:r>
            <w:r w:rsidR="0054006D" w:rsidRPr="00885ABD">
              <w:rPr>
                <w:rFonts w:eastAsia="DengXian" w:hint="eastAsia"/>
                <w:lang w:val="en-US"/>
              </w:rPr>
              <w:t xml:space="preserve">only </w:t>
            </w:r>
            <w:r w:rsidRPr="00885ABD">
              <w:rPr>
                <w:rFonts w:eastAsia="DengXian" w:hint="eastAsia"/>
                <w:lang w:val="en-US"/>
              </w:rPr>
              <w:t>support Option 3 for IOO scenario.</w:t>
            </w:r>
          </w:p>
          <w:p w14:paraId="0AA705B7" w14:textId="4C815565" w:rsidR="0004375B" w:rsidRPr="00885ABD" w:rsidRDefault="0004375B" w:rsidP="0004375B">
            <w:pPr>
              <w:rPr>
                <w:rFonts w:eastAsia="DengXian"/>
                <w:lang w:val="en-US"/>
              </w:rPr>
            </w:pPr>
            <w:r w:rsidRPr="00885ABD">
              <w:rPr>
                <w:rFonts w:eastAsia="DengXian" w:hint="eastAsia"/>
                <w:lang w:val="en-US"/>
              </w:rPr>
              <w:t xml:space="preserve">The reason is the same as we explained in above. IOO is a kind of indoor scenario similar with InF scenario. For </w:t>
            </w:r>
            <w:proofErr w:type="spellStart"/>
            <w:r w:rsidRPr="00885ABD">
              <w:rPr>
                <w:rFonts w:eastAsia="DengXian" w:hint="eastAsia"/>
                <w:lang w:val="en-US"/>
              </w:rPr>
              <w:t>UMi</w:t>
            </w:r>
            <w:proofErr w:type="spellEnd"/>
            <w:r w:rsidRPr="00885ABD">
              <w:rPr>
                <w:rFonts w:eastAsia="DengXian" w:hint="eastAsia"/>
                <w:lang w:val="en-US"/>
              </w:rPr>
              <w:t xml:space="preserve"> and </w:t>
            </w:r>
            <w:proofErr w:type="spellStart"/>
            <w:r w:rsidRPr="00885ABD">
              <w:rPr>
                <w:rFonts w:eastAsia="DengXian" w:hint="eastAsia"/>
                <w:lang w:val="en-US"/>
              </w:rPr>
              <w:t>UMa</w:t>
            </w:r>
            <w:proofErr w:type="spellEnd"/>
            <w:r w:rsidRPr="00885ABD">
              <w:rPr>
                <w:rFonts w:eastAsia="DengXian" w:hint="eastAsia"/>
                <w:lang w:val="en-US"/>
              </w:rPr>
              <w:t xml:space="preserve"> scenarios, need further study to determine the modelling for absolute delay of arrival.</w:t>
            </w:r>
          </w:p>
        </w:tc>
      </w:tr>
      <w:tr w:rsidR="00B5653D" w:rsidRPr="00885ABD" w14:paraId="3300B177" w14:textId="77777777" w:rsidTr="00695034">
        <w:tc>
          <w:tcPr>
            <w:tcW w:w="1555" w:type="dxa"/>
          </w:tcPr>
          <w:p w14:paraId="17B555DD" w14:textId="1DF70995" w:rsidR="00B5653D" w:rsidRDefault="00B5653D" w:rsidP="008A4CBF">
            <w:pPr>
              <w:rPr>
                <w:rFonts w:eastAsia="DengXian"/>
              </w:rPr>
            </w:pPr>
            <w:r>
              <w:rPr>
                <w:rFonts w:eastAsia="DengXian"/>
              </w:rPr>
              <w:t>Fraunhofer</w:t>
            </w:r>
          </w:p>
        </w:tc>
        <w:tc>
          <w:tcPr>
            <w:tcW w:w="8074" w:type="dxa"/>
          </w:tcPr>
          <w:p w14:paraId="22ABC712" w14:textId="6314BB0A" w:rsidR="00B5653D" w:rsidRPr="00885ABD" w:rsidRDefault="00B5653D" w:rsidP="008A4CBF">
            <w:pPr>
              <w:rPr>
                <w:rFonts w:eastAsia="DengXian"/>
                <w:lang w:val="en-US"/>
              </w:rPr>
            </w:pPr>
            <w:r>
              <w:rPr>
                <w:rFonts w:eastAsia="DengXian"/>
                <w:lang w:val="en-US"/>
              </w:rPr>
              <w:t>Support Option 1</w:t>
            </w:r>
          </w:p>
        </w:tc>
      </w:tr>
      <w:tr w:rsidR="006D2606" w:rsidRPr="00885ABD" w14:paraId="290C9D2D" w14:textId="77777777" w:rsidTr="00695034">
        <w:tc>
          <w:tcPr>
            <w:tcW w:w="1555" w:type="dxa"/>
          </w:tcPr>
          <w:p w14:paraId="714AD909" w14:textId="11DBA9A2" w:rsidR="006D2606" w:rsidRDefault="006D2606" w:rsidP="008A4CBF">
            <w:pPr>
              <w:rPr>
                <w:rFonts w:eastAsia="DengXian"/>
              </w:rPr>
            </w:pPr>
            <w:r>
              <w:rPr>
                <w:rFonts w:eastAsia="DengXian"/>
              </w:rPr>
              <w:t>OPPO</w:t>
            </w:r>
          </w:p>
        </w:tc>
        <w:tc>
          <w:tcPr>
            <w:tcW w:w="8074" w:type="dxa"/>
          </w:tcPr>
          <w:p w14:paraId="5F7510A6" w14:textId="655BC819" w:rsidR="006D2606" w:rsidRDefault="006D2606" w:rsidP="008A4CBF">
            <w:pPr>
              <w:rPr>
                <w:rFonts w:eastAsia="DengXian"/>
              </w:rPr>
            </w:pPr>
            <w:r>
              <w:rPr>
                <w:rFonts w:eastAsia="DengXian"/>
              </w:rPr>
              <w:t>Option 1</w:t>
            </w:r>
          </w:p>
        </w:tc>
      </w:tr>
      <w:tr w:rsidR="00990F81" w:rsidRPr="00885ABD" w14:paraId="6CF19C25" w14:textId="77777777" w:rsidTr="00695034">
        <w:tc>
          <w:tcPr>
            <w:tcW w:w="1555" w:type="dxa"/>
          </w:tcPr>
          <w:p w14:paraId="5D89A01D" w14:textId="024388ED" w:rsidR="00990F81" w:rsidRDefault="00990F81" w:rsidP="008A4CBF">
            <w:pPr>
              <w:rPr>
                <w:rFonts w:eastAsia="DengXian"/>
              </w:rPr>
            </w:pPr>
            <w:r>
              <w:rPr>
                <w:rFonts w:eastAsia="DengXian"/>
              </w:rPr>
              <w:t>Ericsson</w:t>
            </w:r>
          </w:p>
        </w:tc>
        <w:tc>
          <w:tcPr>
            <w:tcW w:w="8074" w:type="dxa"/>
          </w:tcPr>
          <w:p w14:paraId="3388290C" w14:textId="084A075B" w:rsidR="00990F81" w:rsidRDefault="00990F81" w:rsidP="008A4CBF">
            <w:r>
              <w:rPr>
                <w:rFonts w:eastAsia="DengXian"/>
              </w:rPr>
              <w:t xml:space="preserve">Support </w:t>
            </w:r>
            <w:proofErr w:type="spellStart"/>
            <w:r>
              <w:rPr>
                <w:rFonts w:eastAsia="DengXian"/>
              </w:rPr>
              <w:t>option</w:t>
            </w:r>
            <w:proofErr w:type="spellEnd"/>
            <w:r w:rsidR="000B3080">
              <w:rPr>
                <w:rFonts w:eastAsia="DengXian"/>
              </w:rPr>
              <w:t xml:space="preserve"> 3</w:t>
            </w:r>
            <w:r>
              <w:rPr>
                <w:rFonts w:eastAsia="DengXian"/>
              </w:rPr>
              <w:t xml:space="preserve">. </w:t>
            </w:r>
            <w:proofErr w:type="spellStart"/>
            <w:r>
              <w:rPr>
                <w:rFonts w:eastAsia="DengXian"/>
              </w:rPr>
              <w:t>Regarding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applicability</w:t>
            </w:r>
            <w:proofErr w:type="spellEnd"/>
            <w:r>
              <w:rPr>
                <w:rFonts w:eastAsia="DengXian"/>
              </w:rPr>
              <w:t xml:space="preserve"> </w:t>
            </w:r>
            <w:proofErr w:type="spellStart"/>
            <w:r>
              <w:rPr>
                <w:rFonts w:eastAsia="DengXian"/>
              </w:rPr>
              <w:t>of</w:t>
            </w:r>
            <w:proofErr w:type="spellEnd"/>
            <w:r>
              <w:rPr>
                <w:rFonts w:eastAsia="DengXian"/>
              </w:rPr>
              <w:t xml:space="preserve"> he </w:t>
            </w:r>
            <w:proofErr w:type="spellStart"/>
            <w:r>
              <w:rPr>
                <w:rFonts w:eastAsia="DengXian"/>
              </w:rPr>
              <w:t>values</w:t>
            </w:r>
            <w:proofErr w:type="spellEnd"/>
            <w:r>
              <w:rPr>
                <w:rFonts w:eastAsia="DengXian"/>
              </w:rPr>
              <w:t xml:space="preserve"> for </w:t>
            </w:r>
            <w:proofErr w:type="spellStart"/>
            <w:r>
              <w:rPr>
                <w:rFonts w:eastAsia="DengXian"/>
              </w:rPr>
              <w:t>UMi</w:t>
            </w:r>
            <w:proofErr w:type="spellEnd"/>
            <w:r>
              <w:rPr>
                <w:rFonts w:eastAsia="DengXian"/>
              </w:rPr>
              <w:t xml:space="preserve">, </w:t>
            </w:r>
            <w:proofErr w:type="spellStart"/>
            <w:r>
              <w:rPr>
                <w:rFonts w:eastAsia="DengXian"/>
              </w:rPr>
              <w:t>field</w:t>
            </w:r>
            <w:proofErr w:type="spellEnd"/>
            <w:r>
              <w:rPr>
                <w:rFonts w:eastAsia="DengXian"/>
              </w:rPr>
              <w:t xml:space="preserve"> </w:t>
            </w:r>
            <w:proofErr w:type="spellStart"/>
            <w:r>
              <w:rPr>
                <w:rFonts w:eastAsia="DengXian"/>
              </w:rPr>
              <w:t>studies</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shown</w:t>
            </w:r>
            <w:proofErr w:type="spellEnd"/>
            <w:r>
              <w:rPr>
                <w:rFonts w:eastAsia="DengXian"/>
              </w:rPr>
              <w:t xml:space="preserve"> </w:t>
            </w:r>
            <w:proofErr w:type="spellStart"/>
            <w:r>
              <w:rPr>
                <w:rFonts w:eastAsia="DengXian"/>
              </w:rPr>
              <w:t>similar</w:t>
            </w:r>
            <w:proofErr w:type="spellEnd"/>
            <w:r>
              <w:rPr>
                <w:rFonts w:eastAsia="DengXian"/>
              </w:rPr>
              <w:t xml:space="preserve"> </w:t>
            </w:r>
            <w:proofErr w:type="spellStart"/>
            <w:r>
              <w:rPr>
                <w:rFonts w:eastAsia="DengXian"/>
              </w:rPr>
              <w:t>excess</w:t>
            </w:r>
            <w:proofErr w:type="spellEnd"/>
            <w:r>
              <w:rPr>
                <w:rFonts w:eastAsia="DengXian"/>
              </w:rPr>
              <w:t xml:space="preserve"> </w:t>
            </w:r>
            <w:proofErr w:type="spellStart"/>
            <w:r>
              <w:rPr>
                <w:rFonts w:eastAsia="DengXian"/>
              </w:rPr>
              <w:t>delays</w:t>
            </w:r>
            <w:proofErr w:type="spellEnd"/>
            <w:r>
              <w:rPr>
                <w:rFonts w:eastAsia="DengXian"/>
              </w:rPr>
              <w:t xml:space="preserve"> </w:t>
            </w:r>
            <w:proofErr w:type="spellStart"/>
            <w:r>
              <w:rPr>
                <w:rFonts w:eastAsia="DengXian"/>
              </w:rPr>
              <w:t>betwen</w:t>
            </w:r>
            <w:proofErr w:type="spellEnd"/>
            <w:r>
              <w:rPr>
                <w:rFonts w:eastAsia="DengXian"/>
              </w:rPr>
              <w:t xml:space="preserve"> </w:t>
            </w:r>
            <w:proofErr w:type="spellStart"/>
            <w:r>
              <w:rPr>
                <w:rFonts w:eastAsia="DengXian"/>
              </w:rPr>
              <w:t>UMi</w:t>
            </w:r>
            <w:proofErr w:type="spellEnd"/>
            <w:r>
              <w:rPr>
                <w:rFonts w:eastAsia="DengXian"/>
              </w:rPr>
              <w:t xml:space="preserve">, IOO </w:t>
            </w:r>
            <w:proofErr w:type="spellStart"/>
            <w:r>
              <w:rPr>
                <w:rFonts w:eastAsia="DengXian"/>
              </w:rPr>
              <w:t>and</w:t>
            </w:r>
            <w:proofErr w:type="spellEnd"/>
            <w:r>
              <w:rPr>
                <w:rFonts w:eastAsia="DengXian"/>
              </w:rPr>
              <w:t xml:space="preserve"> </w:t>
            </w:r>
            <w:proofErr w:type="spellStart"/>
            <w:r>
              <w:rPr>
                <w:rFonts w:eastAsia="DengXian"/>
              </w:rPr>
              <w:t>Inf</w:t>
            </w:r>
            <w:proofErr w:type="spellEnd"/>
            <w:r>
              <w:rPr>
                <w:rFonts w:eastAsia="DengXian"/>
              </w:rPr>
              <w:t xml:space="preserve">, </w:t>
            </w:r>
            <w:proofErr w:type="spellStart"/>
            <w:r>
              <w:rPr>
                <w:rFonts w:eastAsia="DengXian"/>
              </w:rPr>
              <w:t>as</w:t>
            </w:r>
            <w:proofErr w:type="spellEnd"/>
            <w:r>
              <w:rPr>
                <w:rFonts w:eastAsia="DengXian"/>
              </w:rPr>
              <w:t xml:space="preserve"> </w:t>
            </w:r>
            <w:proofErr w:type="spellStart"/>
            <w:r>
              <w:rPr>
                <w:rFonts w:eastAsia="DengXian"/>
              </w:rPr>
              <w:t>quoted</w:t>
            </w:r>
            <w:proofErr w:type="spellEnd"/>
            <w:r>
              <w:rPr>
                <w:rFonts w:eastAsia="DengXian"/>
              </w:rPr>
              <w:t xml:space="preserve"> in </w:t>
            </w:r>
            <w:proofErr w:type="spellStart"/>
            <w:r>
              <w:rPr>
                <w:rFonts w:eastAsia="DengXian"/>
              </w:rPr>
              <w:t>our</w:t>
            </w:r>
            <w:proofErr w:type="spellEnd"/>
            <w:r>
              <w:rPr>
                <w:rFonts w:eastAsia="DengXian"/>
              </w:rPr>
              <w:t xml:space="preserve"> </w:t>
            </w:r>
            <w:proofErr w:type="spellStart"/>
            <w:r>
              <w:rPr>
                <w:rFonts w:eastAsia="DengXian"/>
              </w:rPr>
              <w:t>contribution</w:t>
            </w:r>
            <w:proofErr w:type="spellEnd"/>
            <w:r>
              <w:rPr>
                <w:rFonts w:eastAsia="DengXian"/>
              </w:rPr>
              <w:t xml:space="preserve"> </w:t>
            </w:r>
            <w:proofErr w:type="spellStart"/>
            <w:r>
              <w:rPr>
                <w:rFonts w:eastAsia="DengXian"/>
              </w:rPr>
              <w:t>from</w:t>
            </w:r>
            <w:proofErr w:type="spellEnd"/>
            <w:r>
              <w:rPr>
                <w:rFonts w:eastAsia="DengXian"/>
              </w:rPr>
              <w:t xml:space="preserve"> RAN1#101 (R1-</w:t>
            </w:r>
            <w:r w:rsidRPr="00AD272C">
              <w:t>2004650</w:t>
            </w:r>
            <w:r>
              <w:t xml:space="preserve">). </w:t>
            </w:r>
          </w:p>
          <w:p w14:paraId="70ADF0F2" w14:textId="74CE97EA" w:rsidR="00990F81" w:rsidRDefault="00990F81" w:rsidP="008A4CBF">
            <w:r>
              <w:t xml:space="preserve">In </w:t>
            </w:r>
            <w:proofErr w:type="spellStart"/>
            <w:r>
              <w:t>response</w:t>
            </w:r>
            <w:proofErr w:type="spellEnd"/>
            <w:r>
              <w:t xml:space="preserve"> </w:t>
            </w:r>
            <w:proofErr w:type="spellStart"/>
            <w:r>
              <w:t>to</w:t>
            </w:r>
            <w:proofErr w:type="spellEnd"/>
            <w:r>
              <w:t xml:space="preserve"> ZTE, </w:t>
            </w:r>
            <w:proofErr w:type="spellStart"/>
            <w:r>
              <w:t>the</w:t>
            </w:r>
            <w:proofErr w:type="spellEnd"/>
            <w:r>
              <w:t xml:space="preserve"> </w:t>
            </w:r>
            <w:proofErr w:type="spellStart"/>
            <w:r>
              <w:t>proposed</w:t>
            </w:r>
            <w:proofErr w:type="spellEnd"/>
            <w:r>
              <w:t xml:space="preserve"> </w:t>
            </w:r>
            <w:proofErr w:type="spellStart"/>
            <w:r>
              <w:t>value</w:t>
            </w:r>
            <w:proofErr w:type="spellEnd"/>
            <w:r>
              <w:t xml:space="preserve"> </w:t>
            </w:r>
            <w:proofErr w:type="spellStart"/>
            <w:r>
              <w:t>seem</w:t>
            </w:r>
            <w:proofErr w:type="spellEnd"/>
            <w:r>
              <w:t xml:space="preserve"> </w:t>
            </w:r>
            <w:proofErr w:type="spellStart"/>
            <w:r>
              <w:t>to</w:t>
            </w:r>
            <w:proofErr w:type="spellEnd"/>
            <w:r>
              <w:t xml:space="preserve"> </w:t>
            </w:r>
            <w:proofErr w:type="spellStart"/>
            <w:r>
              <w:t>give</w:t>
            </w:r>
            <w:proofErr w:type="spellEnd"/>
            <w:r>
              <w:t xml:space="preserve"> </w:t>
            </w:r>
            <w:proofErr w:type="spellStart"/>
            <w:r>
              <w:t>unreasonable</w:t>
            </w:r>
            <w:proofErr w:type="spellEnd"/>
            <w:r>
              <w:t xml:space="preserve"> </w:t>
            </w:r>
            <w:proofErr w:type="spellStart"/>
            <w:r>
              <w:t>excess</w:t>
            </w:r>
            <w:proofErr w:type="spellEnd"/>
            <w:r>
              <w:t xml:space="preserve"> </w:t>
            </w:r>
            <w:proofErr w:type="spellStart"/>
            <w:r>
              <w:t>delay</w:t>
            </w:r>
            <w:proofErr w:type="spellEnd"/>
            <w:r>
              <w:t xml:space="preserve"> </w:t>
            </w:r>
            <w:proofErr w:type="spellStart"/>
            <w:r>
              <w:t>well</w:t>
            </w:r>
            <w:proofErr w:type="spellEnd"/>
            <w:r>
              <w:t xml:space="preserve"> </w:t>
            </w:r>
            <w:proofErr w:type="spellStart"/>
            <w:r>
              <w:t>beyond</w:t>
            </w:r>
            <w:proofErr w:type="spellEnd"/>
            <w:r>
              <w:t xml:space="preserve"> </w:t>
            </w:r>
            <w:proofErr w:type="spellStart"/>
            <w:r>
              <w:t>the</w:t>
            </w:r>
            <w:proofErr w:type="spellEnd"/>
            <w:r>
              <w:t xml:space="preserve"> </w:t>
            </w:r>
            <w:proofErr w:type="spellStart"/>
            <w:r>
              <w:t>cell</w:t>
            </w:r>
            <w:proofErr w:type="spellEnd"/>
            <w:r>
              <w:t xml:space="preserve"> </w:t>
            </w:r>
            <w:proofErr w:type="spellStart"/>
            <w:r>
              <w:t>size</w:t>
            </w:r>
            <w:proofErr w:type="spellEnd"/>
            <w:r>
              <w:t xml:space="preserve">.  </w:t>
            </w:r>
          </w:p>
          <w:p w14:paraId="3BBCD815" w14:textId="77777777" w:rsidR="00990F81" w:rsidRDefault="00990F81" w:rsidP="008A4CBF"/>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990F81" w14:paraId="7E59BACF" w14:textId="77777777" w:rsidTr="00CD2C66">
              <w:trPr>
                <w:trHeight w:val="191"/>
              </w:trPr>
              <w:tc>
                <w:tcPr>
                  <w:tcW w:w="2253" w:type="dxa"/>
                  <w:gridSpan w:val="2"/>
                  <w:shd w:val="clear" w:color="auto" w:fill="E0E0E0"/>
                  <w:vAlign w:val="center"/>
                </w:tcPr>
                <w:p w14:paraId="23CFBF40" w14:textId="77777777" w:rsidR="00990F81" w:rsidRDefault="00990F81" w:rsidP="00990F81">
                  <w:pPr>
                    <w:pStyle w:val="TAH"/>
                    <w:jc w:val="both"/>
                    <w:rPr>
                      <w:lang w:eastAsia="ko-KR"/>
                    </w:rPr>
                  </w:pPr>
                  <w:r>
                    <w:rPr>
                      <w:rFonts w:hint="eastAsia"/>
                      <w:lang w:eastAsia="ko-KR"/>
                    </w:rPr>
                    <w:t>Scenarios</w:t>
                  </w:r>
                </w:p>
              </w:tc>
              <w:tc>
                <w:tcPr>
                  <w:tcW w:w="1622" w:type="dxa"/>
                  <w:shd w:val="clear" w:color="auto" w:fill="E0E0E0"/>
                  <w:vAlign w:val="center"/>
                </w:tcPr>
                <w:p w14:paraId="73E8BD75" w14:textId="77777777" w:rsidR="00990F81" w:rsidRDefault="00990F81" w:rsidP="00990F81">
                  <w:pPr>
                    <w:pStyle w:val="TAH"/>
                    <w:rPr>
                      <w:lang w:val="en-US"/>
                    </w:rPr>
                  </w:pPr>
                  <w:proofErr w:type="spellStart"/>
                  <w:r>
                    <w:rPr>
                      <w:rFonts w:hint="eastAsia"/>
                      <w:lang w:val="en-US"/>
                    </w:rPr>
                    <w:t>UMi</w:t>
                  </w:r>
                  <w:proofErr w:type="spellEnd"/>
                </w:p>
              </w:tc>
              <w:tc>
                <w:tcPr>
                  <w:tcW w:w="1624" w:type="dxa"/>
                  <w:shd w:val="clear" w:color="auto" w:fill="E0E0E0"/>
                  <w:vAlign w:val="center"/>
                </w:tcPr>
                <w:p w14:paraId="42B92F15" w14:textId="77777777" w:rsidR="00990F81" w:rsidRDefault="00990F81" w:rsidP="00990F81">
                  <w:pPr>
                    <w:pStyle w:val="TAH"/>
                    <w:rPr>
                      <w:lang w:val="en-US"/>
                    </w:rPr>
                  </w:pPr>
                  <w:proofErr w:type="spellStart"/>
                  <w:r>
                    <w:rPr>
                      <w:rFonts w:hint="eastAsia"/>
                      <w:lang w:val="en-US"/>
                    </w:rPr>
                    <w:t>UMa</w:t>
                  </w:r>
                  <w:proofErr w:type="spellEnd"/>
                </w:p>
              </w:tc>
              <w:tc>
                <w:tcPr>
                  <w:tcW w:w="1621" w:type="dxa"/>
                  <w:shd w:val="clear" w:color="auto" w:fill="E0E0E0"/>
                  <w:vAlign w:val="center"/>
                </w:tcPr>
                <w:p w14:paraId="555022F4" w14:textId="77777777" w:rsidR="00990F81" w:rsidRDefault="00990F81" w:rsidP="00990F81">
                  <w:pPr>
                    <w:pStyle w:val="TAH"/>
                    <w:rPr>
                      <w:lang w:val="en-US"/>
                    </w:rPr>
                  </w:pPr>
                  <w:r>
                    <w:rPr>
                      <w:rFonts w:hint="eastAsia"/>
                      <w:lang w:val="en-US"/>
                    </w:rPr>
                    <w:t>IOO</w:t>
                  </w:r>
                </w:p>
              </w:tc>
            </w:tr>
            <w:tr w:rsidR="00990F81" w14:paraId="0B510B93" w14:textId="77777777" w:rsidTr="00CD2C66">
              <w:trPr>
                <w:trHeight w:val="217"/>
              </w:trPr>
              <w:tc>
                <w:tcPr>
                  <w:tcW w:w="1441" w:type="dxa"/>
                  <w:vMerge w:val="restart"/>
                  <w:vAlign w:val="center"/>
                </w:tcPr>
                <w:p w14:paraId="5360A50A" w14:textId="77777777" w:rsidR="00990F81" w:rsidRDefault="00990F81" w:rsidP="00990F81">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3DA844A1" w14:textId="77777777" w:rsidR="00990F81" w:rsidRDefault="003478C6" w:rsidP="00990F8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7B5D9FB7" w14:textId="77777777" w:rsidR="00990F81" w:rsidRDefault="00990F81" w:rsidP="00990F81">
                  <w:pPr>
                    <w:pStyle w:val="TAC"/>
                    <w:rPr>
                      <w:lang w:val="en-US"/>
                    </w:rPr>
                  </w:pPr>
                  <w:r>
                    <w:rPr>
                      <w:rFonts w:hint="eastAsia"/>
                      <w:lang w:val="en-US"/>
                    </w:rPr>
                    <w:t>-6.9</w:t>
                  </w:r>
                </w:p>
              </w:tc>
              <w:tc>
                <w:tcPr>
                  <w:tcW w:w="1624" w:type="dxa"/>
                  <w:vAlign w:val="center"/>
                </w:tcPr>
                <w:p w14:paraId="51C51768" w14:textId="77777777" w:rsidR="00990F81" w:rsidRDefault="00990F81" w:rsidP="00990F81">
                  <w:pPr>
                    <w:pStyle w:val="TAC"/>
                    <w:rPr>
                      <w:lang w:val="en-US"/>
                    </w:rPr>
                  </w:pPr>
                  <w:r>
                    <w:rPr>
                      <w:rFonts w:hint="eastAsia"/>
                      <w:lang w:val="en-US"/>
                    </w:rPr>
                    <w:t>-6.5</w:t>
                  </w:r>
                </w:p>
              </w:tc>
              <w:tc>
                <w:tcPr>
                  <w:tcW w:w="1621" w:type="dxa"/>
                  <w:vAlign w:val="center"/>
                </w:tcPr>
                <w:p w14:paraId="111FC83A" w14:textId="77777777" w:rsidR="00990F81" w:rsidRPr="00990F81" w:rsidRDefault="00990F81" w:rsidP="00990F81">
                  <w:pPr>
                    <w:pStyle w:val="TAC"/>
                    <w:rPr>
                      <w:szCs w:val="18"/>
                    </w:rPr>
                  </w:pPr>
                  <w:r w:rsidRPr="00990F81">
                    <w:rPr>
                      <w:szCs w:val="18"/>
                    </w:rPr>
                    <w:t>-7.5</w:t>
                  </w:r>
                </w:p>
              </w:tc>
            </w:tr>
            <w:tr w:rsidR="00990F81" w14:paraId="759D3FE8" w14:textId="77777777" w:rsidTr="00CD2C66">
              <w:trPr>
                <w:trHeight w:val="226"/>
              </w:trPr>
              <w:tc>
                <w:tcPr>
                  <w:tcW w:w="1441" w:type="dxa"/>
                  <w:vMerge/>
                  <w:vAlign w:val="center"/>
                </w:tcPr>
                <w:p w14:paraId="3F35CA36" w14:textId="77777777" w:rsidR="00990F81" w:rsidRDefault="00990F81" w:rsidP="00990F81">
                  <w:pPr>
                    <w:pStyle w:val="TAC"/>
                  </w:pPr>
                </w:p>
              </w:tc>
              <w:tc>
                <w:tcPr>
                  <w:tcW w:w="812" w:type="dxa"/>
                  <w:vAlign w:val="center"/>
                </w:tcPr>
                <w:p w14:paraId="0D9B6238" w14:textId="77777777" w:rsidR="00990F81" w:rsidRPr="00990F81" w:rsidRDefault="003478C6" w:rsidP="00990F81">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1D13C7B3" w14:textId="77777777" w:rsidR="00990F81" w:rsidRPr="00990F81" w:rsidRDefault="00990F81" w:rsidP="00990F81">
                  <w:pPr>
                    <w:pStyle w:val="TAC"/>
                    <w:rPr>
                      <w:szCs w:val="18"/>
                      <w:lang w:val="en-US"/>
                    </w:rPr>
                  </w:pPr>
                  <w:r w:rsidRPr="00990F81">
                    <w:rPr>
                      <w:rFonts w:hint="eastAsia"/>
                      <w:szCs w:val="18"/>
                      <w:lang w:val="en-US"/>
                    </w:rPr>
                    <w:t>1.0</w:t>
                  </w:r>
                </w:p>
              </w:tc>
              <w:tc>
                <w:tcPr>
                  <w:tcW w:w="1624" w:type="dxa"/>
                  <w:shd w:val="clear" w:color="auto" w:fill="auto"/>
                  <w:vAlign w:val="center"/>
                </w:tcPr>
                <w:p w14:paraId="1AE0F133" w14:textId="77777777" w:rsidR="00990F81" w:rsidRDefault="00990F81" w:rsidP="00990F81">
                  <w:pPr>
                    <w:pStyle w:val="TAC"/>
                    <w:rPr>
                      <w:lang w:val="en-US"/>
                    </w:rPr>
                  </w:pPr>
                  <w:r>
                    <w:rPr>
                      <w:rFonts w:hint="eastAsia"/>
                      <w:lang w:val="en-US"/>
                    </w:rPr>
                    <w:t>1.4</w:t>
                  </w:r>
                </w:p>
              </w:tc>
              <w:tc>
                <w:tcPr>
                  <w:tcW w:w="1621" w:type="dxa"/>
                  <w:shd w:val="clear" w:color="auto" w:fill="auto"/>
                  <w:vAlign w:val="center"/>
                </w:tcPr>
                <w:p w14:paraId="4291FCD5" w14:textId="77777777" w:rsidR="00990F81" w:rsidRPr="00990F81" w:rsidRDefault="00990F81" w:rsidP="00990F81">
                  <w:pPr>
                    <w:pStyle w:val="TAC"/>
                    <w:rPr>
                      <w:szCs w:val="18"/>
                      <w:lang w:eastAsia="ko-KR"/>
                    </w:rPr>
                  </w:pPr>
                  <w:r w:rsidRPr="00990F81">
                    <w:rPr>
                      <w:szCs w:val="18"/>
                      <w:lang w:eastAsia="ko-KR"/>
                    </w:rPr>
                    <w:t>0.4</w:t>
                  </w:r>
                </w:p>
              </w:tc>
            </w:tr>
            <w:tr w:rsidR="00990F81" w14:paraId="76C18674" w14:textId="77777777" w:rsidTr="00CD2C66">
              <w:trPr>
                <w:trHeight w:val="226"/>
              </w:trPr>
              <w:tc>
                <w:tcPr>
                  <w:tcW w:w="1441" w:type="dxa"/>
                  <w:vAlign w:val="center"/>
                </w:tcPr>
                <w:p w14:paraId="2BE94745" w14:textId="77777777" w:rsidR="00990F81" w:rsidRDefault="00990F81" w:rsidP="00990F81">
                  <w:pPr>
                    <w:pStyle w:val="TAC"/>
                  </w:pPr>
                </w:p>
              </w:tc>
              <w:tc>
                <w:tcPr>
                  <w:tcW w:w="812" w:type="dxa"/>
                  <w:vAlign w:val="center"/>
                </w:tcPr>
                <w:p w14:paraId="2F5FDE89" w14:textId="77777777" w:rsidR="00990F81" w:rsidRPr="00990F81" w:rsidRDefault="00990F81" w:rsidP="00990F81">
                  <w:pPr>
                    <w:pStyle w:val="TAC"/>
                    <w:rPr>
                      <w:rFonts w:ascii="Calibri" w:eastAsia="Yu Mincho" w:hAnsi="Calibri" w:cs="Mangal"/>
                      <w:szCs w:val="18"/>
                    </w:rPr>
                  </w:pPr>
                </w:p>
              </w:tc>
              <w:tc>
                <w:tcPr>
                  <w:tcW w:w="1622" w:type="dxa"/>
                  <w:shd w:val="clear" w:color="auto" w:fill="auto"/>
                  <w:vAlign w:val="center"/>
                </w:tcPr>
                <w:p w14:paraId="0BE8F7A7" w14:textId="77777777" w:rsidR="00990F81" w:rsidRPr="00990F81" w:rsidRDefault="00990F81" w:rsidP="00990F81">
                  <w:pPr>
                    <w:pStyle w:val="TAC"/>
                    <w:rPr>
                      <w:szCs w:val="18"/>
                      <w:lang w:val="en-US"/>
                    </w:rPr>
                  </w:pPr>
                </w:p>
              </w:tc>
              <w:tc>
                <w:tcPr>
                  <w:tcW w:w="1624" w:type="dxa"/>
                  <w:shd w:val="clear" w:color="auto" w:fill="auto"/>
                  <w:vAlign w:val="center"/>
                </w:tcPr>
                <w:p w14:paraId="037178E5" w14:textId="77777777" w:rsidR="00990F81" w:rsidRDefault="00990F81" w:rsidP="00990F81">
                  <w:pPr>
                    <w:pStyle w:val="TAC"/>
                    <w:rPr>
                      <w:lang w:val="en-US"/>
                    </w:rPr>
                  </w:pPr>
                </w:p>
              </w:tc>
              <w:tc>
                <w:tcPr>
                  <w:tcW w:w="1621" w:type="dxa"/>
                  <w:shd w:val="clear" w:color="auto" w:fill="auto"/>
                  <w:vAlign w:val="center"/>
                </w:tcPr>
                <w:p w14:paraId="333797A6" w14:textId="77777777" w:rsidR="00990F81" w:rsidRPr="00990F81" w:rsidRDefault="00990F81" w:rsidP="00990F81">
                  <w:pPr>
                    <w:pStyle w:val="TAC"/>
                    <w:rPr>
                      <w:szCs w:val="18"/>
                      <w:lang w:eastAsia="ko-KR"/>
                    </w:rPr>
                  </w:pPr>
                </w:p>
              </w:tc>
            </w:tr>
            <w:tr w:rsidR="00990F81" w14:paraId="5ACC899A" w14:textId="77777777" w:rsidTr="00CD2C66">
              <w:trPr>
                <w:trHeight w:val="226"/>
              </w:trPr>
              <w:tc>
                <w:tcPr>
                  <w:tcW w:w="2253" w:type="dxa"/>
                  <w:gridSpan w:val="2"/>
                  <w:vAlign w:val="center"/>
                </w:tcPr>
                <w:p w14:paraId="10A0E582" w14:textId="059DF7B5" w:rsidR="00990F81" w:rsidRPr="00990F81" w:rsidRDefault="00990F81" w:rsidP="00990F81">
                  <w:pPr>
                    <w:pStyle w:val="TAC"/>
                    <w:rPr>
                      <w:rFonts w:ascii="Calibri" w:eastAsia="Yu Mincho" w:hAnsi="Calibri" w:cs="Mangal"/>
                      <w:szCs w:val="18"/>
                    </w:rPr>
                  </w:pPr>
                  <w:r w:rsidRPr="00990F81">
                    <w:rPr>
                      <w:rFonts w:ascii="Calibri" w:hAnsi="Calibri" w:cs="Calibri"/>
                      <w:color w:val="000000"/>
                      <w:szCs w:val="18"/>
                    </w:rPr>
                    <w:t>Mean delay [s]</w:t>
                  </w:r>
                </w:p>
              </w:tc>
              <w:tc>
                <w:tcPr>
                  <w:tcW w:w="1622" w:type="dxa"/>
                  <w:shd w:val="clear" w:color="auto" w:fill="auto"/>
                  <w:vAlign w:val="bottom"/>
                </w:tcPr>
                <w:p w14:paraId="07916567" w14:textId="7948A155" w:rsidR="00990F81" w:rsidRPr="00990F81" w:rsidRDefault="00990F81" w:rsidP="00990F81">
                  <w:pPr>
                    <w:pStyle w:val="TAC"/>
                    <w:rPr>
                      <w:szCs w:val="18"/>
                      <w:lang w:val="en-US"/>
                    </w:rPr>
                  </w:pPr>
                  <w:r w:rsidRPr="00990F81">
                    <w:rPr>
                      <w:rFonts w:ascii="Calibri" w:hAnsi="Calibri" w:cs="Calibri"/>
                      <w:color w:val="000000"/>
                      <w:szCs w:val="18"/>
                    </w:rPr>
                    <w:t>1.8E-06</w:t>
                  </w:r>
                </w:p>
              </w:tc>
              <w:tc>
                <w:tcPr>
                  <w:tcW w:w="1624" w:type="dxa"/>
                  <w:shd w:val="clear" w:color="auto" w:fill="auto"/>
                  <w:vAlign w:val="bottom"/>
                </w:tcPr>
                <w:p w14:paraId="6FEBC43B" w14:textId="70B503BF" w:rsidR="00990F81" w:rsidRPr="00990F81" w:rsidRDefault="00990F81" w:rsidP="00990F81">
                  <w:pPr>
                    <w:pStyle w:val="TAC"/>
                    <w:rPr>
                      <w:szCs w:val="18"/>
                      <w:lang w:val="en-US"/>
                    </w:rPr>
                  </w:pPr>
                  <w:r w:rsidRPr="00990F81">
                    <w:rPr>
                      <w:rFonts w:ascii="Calibri" w:hAnsi="Calibri" w:cs="Calibri"/>
                      <w:color w:val="000000"/>
                      <w:szCs w:val="18"/>
                    </w:rPr>
                    <w:t>5.7E-05</w:t>
                  </w:r>
                </w:p>
              </w:tc>
              <w:tc>
                <w:tcPr>
                  <w:tcW w:w="1621" w:type="dxa"/>
                  <w:shd w:val="clear" w:color="auto" w:fill="auto"/>
                  <w:vAlign w:val="bottom"/>
                </w:tcPr>
                <w:p w14:paraId="42D404E4" w14:textId="37B69E94" w:rsidR="00990F81" w:rsidRPr="00990F81" w:rsidRDefault="00990F81" w:rsidP="00990F81">
                  <w:pPr>
                    <w:pStyle w:val="TAC"/>
                    <w:rPr>
                      <w:szCs w:val="18"/>
                      <w:lang w:eastAsia="ko-KR"/>
                    </w:rPr>
                  </w:pPr>
                  <w:r w:rsidRPr="00990F81">
                    <w:rPr>
                      <w:rFonts w:ascii="Calibri" w:hAnsi="Calibri" w:cs="Calibri"/>
                      <w:color w:val="000000"/>
                      <w:szCs w:val="18"/>
                    </w:rPr>
                    <w:t>4.8E-08</w:t>
                  </w:r>
                </w:p>
              </w:tc>
            </w:tr>
            <w:tr w:rsidR="00990F81" w14:paraId="7F8DE975" w14:textId="77777777" w:rsidTr="00CD2C66">
              <w:trPr>
                <w:trHeight w:val="226"/>
              </w:trPr>
              <w:tc>
                <w:tcPr>
                  <w:tcW w:w="2253" w:type="dxa"/>
                  <w:gridSpan w:val="2"/>
                  <w:vAlign w:val="center"/>
                </w:tcPr>
                <w:p w14:paraId="436EBA46" w14:textId="02421DFA" w:rsidR="00990F81" w:rsidRPr="00990F81" w:rsidRDefault="00990F81" w:rsidP="00990F81">
                  <w:pPr>
                    <w:pStyle w:val="TAC"/>
                    <w:rPr>
                      <w:rFonts w:ascii="Calibri" w:hAnsi="Calibri" w:cs="Calibri"/>
                      <w:color w:val="000000"/>
                      <w:szCs w:val="18"/>
                    </w:rPr>
                  </w:pPr>
                  <w:r w:rsidRPr="00990F81">
                    <w:rPr>
                      <w:rFonts w:ascii="Calibri" w:hAnsi="Calibri" w:cs="Calibri"/>
                      <w:color w:val="000000"/>
                      <w:szCs w:val="18"/>
                    </w:rPr>
                    <w:t>Mean delay * c [m]</w:t>
                  </w:r>
                </w:p>
              </w:tc>
              <w:tc>
                <w:tcPr>
                  <w:tcW w:w="1622" w:type="dxa"/>
                  <w:shd w:val="clear" w:color="auto" w:fill="auto"/>
                  <w:vAlign w:val="bottom"/>
                </w:tcPr>
                <w:p w14:paraId="09ECD5B8" w14:textId="717D4D56" w:rsidR="00990F81" w:rsidRPr="00990F81" w:rsidRDefault="00990F81" w:rsidP="00990F81">
                  <w:pPr>
                    <w:pStyle w:val="TAC"/>
                    <w:rPr>
                      <w:szCs w:val="18"/>
                      <w:lang w:val="en-US"/>
                    </w:rPr>
                  </w:pPr>
                  <w:r w:rsidRPr="00990F81">
                    <w:rPr>
                      <w:rFonts w:ascii="Calibri" w:hAnsi="Calibri" w:cs="Calibri"/>
                      <w:color w:val="000000"/>
                      <w:szCs w:val="18"/>
                    </w:rPr>
                    <w:t>535.07</w:t>
                  </w:r>
                </w:p>
              </w:tc>
              <w:tc>
                <w:tcPr>
                  <w:tcW w:w="1624" w:type="dxa"/>
                  <w:shd w:val="clear" w:color="auto" w:fill="auto"/>
                  <w:vAlign w:val="bottom"/>
                </w:tcPr>
                <w:p w14:paraId="5DCFA67E" w14:textId="70903EA2" w:rsidR="00990F81" w:rsidRPr="00990F81" w:rsidRDefault="00990F81" w:rsidP="00990F81">
                  <w:pPr>
                    <w:pStyle w:val="TAC"/>
                    <w:rPr>
                      <w:szCs w:val="18"/>
                      <w:lang w:val="en-US"/>
                    </w:rPr>
                  </w:pPr>
                  <w:r w:rsidRPr="00990F81">
                    <w:rPr>
                      <w:rFonts w:ascii="Calibri" w:hAnsi="Calibri" w:cs="Calibri"/>
                      <w:color w:val="000000"/>
                      <w:szCs w:val="18"/>
                    </w:rPr>
                    <w:t>17125.95</w:t>
                  </w:r>
                </w:p>
              </w:tc>
              <w:tc>
                <w:tcPr>
                  <w:tcW w:w="1621" w:type="dxa"/>
                  <w:shd w:val="clear" w:color="auto" w:fill="auto"/>
                  <w:vAlign w:val="bottom"/>
                </w:tcPr>
                <w:p w14:paraId="023327E3" w14:textId="4D049DE5" w:rsidR="00990F81" w:rsidRPr="00990F81" w:rsidRDefault="00990F81" w:rsidP="00990F81">
                  <w:pPr>
                    <w:pStyle w:val="TAC"/>
                    <w:rPr>
                      <w:szCs w:val="18"/>
                      <w:lang w:eastAsia="ko-KR"/>
                    </w:rPr>
                  </w:pPr>
                  <w:r w:rsidRPr="00990F81">
                    <w:rPr>
                      <w:rFonts w:ascii="Calibri" w:hAnsi="Calibri" w:cs="Calibri"/>
                      <w:color w:val="000000"/>
                      <w:szCs w:val="18"/>
                    </w:rPr>
                    <w:t>14.50</w:t>
                  </w:r>
                </w:p>
              </w:tc>
            </w:tr>
            <w:tr w:rsidR="00990F81" w14:paraId="38A8AB88" w14:textId="77777777" w:rsidTr="00CD2C66">
              <w:trPr>
                <w:trHeight w:val="226"/>
              </w:trPr>
              <w:tc>
                <w:tcPr>
                  <w:tcW w:w="2253" w:type="dxa"/>
                  <w:gridSpan w:val="2"/>
                  <w:vAlign w:val="center"/>
                </w:tcPr>
                <w:p w14:paraId="503AB946" w14:textId="39C94185" w:rsidR="00990F81" w:rsidRPr="00990F81" w:rsidRDefault="00990F81" w:rsidP="00990F81">
                  <w:pPr>
                    <w:pStyle w:val="TAC"/>
                    <w:rPr>
                      <w:rFonts w:ascii="Calibri" w:hAnsi="Calibri" w:cs="Calibri"/>
                      <w:color w:val="000000"/>
                      <w:szCs w:val="18"/>
                    </w:rPr>
                  </w:pPr>
                  <w:r w:rsidRPr="00990F81">
                    <w:rPr>
                      <w:rFonts w:ascii="Calibri" w:hAnsi="Calibri" w:cs="Calibri"/>
                      <w:color w:val="000000"/>
                      <w:szCs w:val="18"/>
                    </w:rPr>
                    <w:t>Median delay [s]</w:t>
                  </w:r>
                </w:p>
              </w:tc>
              <w:tc>
                <w:tcPr>
                  <w:tcW w:w="1622" w:type="dxa"/>
                  <w:shd w:val="clear" w:color="auto" w:fill="auto"/>
                  <w:vAlign w:val="bottom"/>
                </w:tcPr>
                <w:p w14:paraId="77E29C00" w14:textId="1995BCAB" w:rsidR="00990F81" w:rsidRPr="00990F81" w:rsidRDefault="00990F81" w:rsidP="00990F81">
                  <w:pPr>
                    <w:pStyle w:val="TAC"/>
                    <w:rPr>
                      <w:szCs w:val="18"/>
                      <w:lang w:val="en-US"/>
                    </w:rPr>
                  </w:pPr>
                  <w:r w:rsidRPr="00990F81">
                    <w:rPr>
                      <w:rFonts w:ascii="Calibri" w:hAnsi="Calibri" w:cs="Calibri"/>
                      <w:color w:val="000000"/>
                      <w:szCs w:val="18"/>
                    </w:rPr>
                    <w:t>1.3E-07</w:t>
                  </w:r>
                </w:p>
              </w:tc>
              <w:tc>
                <w:tcPr>
                  <w:tcW w:w="1624" w:type="dxa"/>
                  <w:shd w:val="clear" w:color="auto" w:fill="auto"/>
                  <w:vAlign w:val="bottom"/>
                </w:tcPr>
                <w:p w14:paraId="4B87A994" w14:textId="430806F2" w:rsidR="00990F81" w:rsidRPr="00990F81" w:rsidRDefault="00990F81" w:rsidP="00990F81">
                  <w:pPr>
                    <w:pStyle w:val="TAC"/>
                    <w:rPr>
                      <w:szCs w:val="18"/>
                      <w:lang w:val="en-US"/>
                    </w:rPr>
                  </w:pPr>
                  <w:r w:rsidRPr="00990F81">
                    <w:rPr>
                      <w:rFonts w:ascii="Calibri" w:hAnsi="Calibri" w:cs="Calibri"/>
                      <w:color w:val="000000"/>
                      <w:szCs w:val="18"/>
                    </w:rPr>
                    <w:t>3.2E-07</w:t>
                  </w:r>
                </w:p>
              </w:tc>
              <w:tc>
                <w:tcPr>
                  <w:tcW w:w="1621" w:type="dxa"/>
                  <w:shd w:val="clear" w:color="auto" w:fill="auto"/>
                  <w:vAlign w:val="bottom"/>
                </w:tcPr>
                <w:p w14:paraId="2E817D17" w14:textId="2CE50BAF" w:rsidR="00990F81" w:rsidRPr="00990F81" w:rsidRDefault="00990F81" w:rsidP="00990F81">
                  <w:pPr>
                    <w:pStyle w:val="TAC"/>
                    <w:rPr>
                      <w:szCs w:val="18"/>
                      <w:lang w:eastAsia="ko-KR"/>
                    </w:rPr>
                  </w:pPr>
                  <w:r w:rsidRPr="00990F81">
                    <w:rPr>
                      <w:rFonts w:ascii="Calibri" w:hAnsi="Calibri" w:cs="Calibri"/>
                      <w:color w:val="000000"/>
                      <w:szCs w:val="18"/>
                    </w:rPr>
                    <w:t>3.2E-08</w:t>
                  </w:r>
                </w:p>
              </w:tc>
            </w:tr>
            <w:tr w:rsidR="00990F81" w14:paraId="72312E8D" w14:textId="77777777" w:rsidTr="00CD2C66">
              <w:trPr>
                <w:trHeight w:val="226"/>
              </w:trPr>
              <w:tc>
                <w:tcPr>
                  <w:tcW w:w="2253" w:type="dxa"/>
                  <w:gridSpan w:val="2"/>
                  <w:vAlign w:val="center"/>
                </w:tcPr>
                <w:p w14:paraId="3539F452" w14:textId="63D3DE8B" w:rsidR="00990F81" w:rsidRPr="00990F81" w:rsidRDefault="00990F81" w:rsidP="00990F81">
                  <w:pPr>
                    <w:pStyle w:val="TAC"/>
                    <w:rPr>
                      <w:rFonts w:ascii="Calibri" w:hAnsi="Calibri" w:cs="Calibri"/>
                      <w:color w:val="000000"/>
                      <w:szCs w:val="18"/>
                    </w:rPr>
                  </w:pPr>
                  <w:r w:rsidRPr="00990F81">
                    <w:rPr>
                      <w:rFonts w:ascii="Calibri" w:hAnsi="Calibri" w:cs="Calibri"/>
                      <w:color w:val="000000"/>
                      <w:szCs w:val="18"/>
                    </w:rPr>
                    <w:t>Median delay * c [m]</w:t>
                  </w:r>
                </w:p>
              </w:tc>
              <w:tc>
                <w:tcPr>
                  <w:tcW w:w="1622" w:type="dxa"/>
                  <w:shd w:val="clear" w:color="auto" w:fill="auto"/>
                  <w:vAlign w:val="bottom"/>
                </w:tcPr>
                <w:p w14:paraId="0B5EB7AC" w14:textId="20739DE0" w:rsidR="00990F81" w:rsidRPr="00990F81" w:rsidRDefault="00990F81" w:rsidP="00990F81">
                  <w:pPr>
                    <w:pStyle w:val="TAC"/>
                    <w:rPr>
                      <w:szCs w:val="18"/>
                      <w:lang w:val="en-US"/>
                    </w:rPr>
                  </w:pPr>
                  <w:r w:rsidRPr="00990F81">
                    <w:rPr>
                      <w:rFonts w:ascii="Calibri" w:hAnsi="Calibri" w:cs="Calibri"/>
                      <w:color w:val="000000"/>
                      <w:szCs w:val="18"/>
                    </w:rPr>
                    <w:t>37.77</w:t>
                  </w:r>
                </w:p>
              </w:tc>
              <w:tc>
                <w:tcPr>
                  <w:tcW w:w="1624" w:type="dxa"/>
                  <w:shd w:val="clear" w:color="auto" w:fill="auto"/>
                  <w:vAlign w:val="bottom"/>
                </w:tcPr>
                <w:p w14:paraId="4BB8F8B5" w14:textId="25FF3906" w:rsidR="00990F81" w:rsidRPr="00990F81" w:rsidRDefault="00990F81" w:rsidP="00990F81">
                  <w:pPr>
                    <w:pStyle w:val="TAC"/>
                    <w:rPr>
                      <w:szCs w:val="18"/>
                      <w:lang w:val="en-US"/>
                    </w:rPr>
                  </w:pPr>
                  <w:r w:rsidRPr="00990F81">
                    <w:rPr>
                      <w:rFonts w:ascii="Calibri" w:hAnsi="Calibri" w:cs="Calibri"/>
                      <w:color w:val="000000"/>
                      <w:szCs w:val="18"/>
                    </w:rPr>
                    <w:t>94.87</w:t>
                  </w:r>
                </w:p>
              </w:tc>
              <w:tc>
                <w:tcPr>
                  <w:tcW w:w="1621" w:type="dxa"/>
                  <w:shd w:val="clear" w:color="auto" w:fill="auto"/>
                  <w:vAlign w:val="bottom"/>
                </w:tcPr>
                <w:p w14:paraId="122A0C93" w14:textId="69FE1003" w:rsidR="00990F81" w:rsidRPr="00990F81" w:rsidRDefault="00990F81" w:rsidP="00990F81">
                  <w:pPr>
                    <w:pStyle w:val="TAC"/>
                    <w:rPr>
                      <w:szCs w:val="18"/>
                      <w:lang w:eastAsia="ko-KR"/>
                    </w:rPr>
                  </w:pPr>
                  <w:r w:rsidRPr="00990F81">
                    <w:rPr>
                      <w:rFonts w:ascii="Calibri" w:hAnsi="Calibri" w:cs="Calibri"/>
                      <w:color w:val="000000"/>
                      <w:szCs w:val="18"/>
                    </w:rPr>
                    <w:t>9.49</w:t>
                  </w:r>
                </w:p>
              </w:tc>
            </w:tr>
          </w:tbl>
          <w:p w14:paraId="1ABFABC0" w14:textId="77777777" w:rsidR="00990F81" w:rsidRDefault="00990F81" w:rsidP="00990F81">
            <w:pPr>
              <w:rPr>
                <w:rFonts w:ascii="Calibri" w:hAnsi="Calibri" w:cs="Calibri"/>
                <w:color w:val="000000"/>
              </w:rPr>
            </w:pPr>
            <w:r>
              <w:rPr>
                <w:rFonts w:ascii="Calibri" w:hAnsi="Calibri" w:cs="Calibri"/>
                <w:color w:val="000000"/>
              </w:rPr>
              <w:br/>
            </w:r>
          </w:p>
          <w:p w14:paraId="122CB5D6" w14:textId="7F53F7AA" w:rsidR="00990F81" w:rsidRDefault="000D0B63" w:rsidP="008A4CBF">
            <w:pPr>
              <w:rPr>
                <w:rFonts w:eastAsia="DengXian"/>
              </w:rPr>
            </w:pPr>
            <w:r>
              <w:rPr>
                <w:rFonts w:eastAsia="DengXian"/>
              </w:rPr>
              <w:t xml:space="preserve">Note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following</w:t>
            </w:r>
            <w:proofErr w:type="spellEnd"/>
            <w:r>
              <w:rPr>
                <w:rFonts w:eastAsia="DengXian"/>
              </w:rPr>
              <w:t xml:space="preserve"> was </w:t>
            </w:r>
            <w:proofErr w:type="spellStart"/>
            <w:r>
              <w:rPr>
                <w:rFonts w:eastAsia="DengXian"/>
              </w:rPr>
              <w:t>agreed</w:t>
            </w:r>
            <w:proofErr w:type="spellEnd"/>
            <w:r>
              <w:rPr>
                <w:rFonts w:eastAsia="DengXian"/>
              </w:rPr>
              <w:t xml:space="preserve"> at ran1#101:</w:t>
            </w:r>
          </w:p>
          <w:p w14:paraId="53512FB7" w14:textId="77777777" w:rsidR="000D0B63" w:rsidRDefault="000D0B63" w:rsidP="008A4CBF">
            <w:pPr>
              <w:rPr>
                <w:rFonts w:eastAsia="DengXian"/>
              </w:rPr>
            </w:pPr>
          </w:p>
          <w:p w14:paraId="44080E34" w14:textId="77777777" w:rsidR="000D0B63" w:rsidRDefault="000D0B63" w:rsidP="000D0B63">
            <w:pPr>
              <w:rPr>
                <w:lang w:eastAsia="x-none"/>
              </w:rPr>
            </w:pPr>
            <w:r>
              <w:rPr>
                <w:highlight w:val="green"/>
                <w:lang w:eastAsia="x-none"/>
              </w:rPr>
              <w:t>Agreement:</w:t>
            </w:r>
          </w:p>
          <w:p w14:paraId="0415C5F9" w14:textId="77777777" w:rsidR="000D0B63" w:rsidRDefault="000D0B63" w:rsidP="000D0B63">
            <w:pPr>
              <w:rPr>
                <w:lang w:eastAsia="x-none"/>
              </w:rPr>
            </w:pPr>
            <w:r>
              <w:rPr>
                <w:lang w:eastAsia="x-none"/>
              </w:rPr>
              <w:t>Absolute-time-</w:t>
            </w:r>
            <w:proofErr w:type="spellStart"/>
            <w:r>
              <w:rPr>
                <w:lang w:eastAsia="x-none"/>
              </w:rPr>
              <w:t>of</w:t>
            </w:r>
            <w:proofErr w:type="spellEnd"/>
            <w:r>
              <w:rPr>
                <w:lang w:eastAsia="x-none"/>
              </w:rPr>
              <w:t xml:space="preserve"> </w:t>
            </w:r>
            <w:proofErr w:type="spellStart"/>
            <w:r>
              <w:rPr>
                <w:lang w:eastAsia="x-none"/>
              </w:rPr>
              <w:t>arrival</w:t>
            </w:r>
            <w:proofErr w:type="spellEnd"/>
            <w:r>
              <w:rPr>
                <w:lang w:eastAsia="x-none"/>
              </w:rPr>
              <w:t xml:space="preserve"> </w:t>
            </w:r>
            <w:proofErr w:type="spellStart"/>
            <w:r>
              <w:rPr>
                <w:lang w:eastAsia="x-none"/>
              </w:rPr>
              <w:t>model</w:t>
            </w:r>
            <w:proofErr w:type="spellEnd"/>
            <w:r>
              <w:rPr>
                <w:lang w:eastAsia="x-none"/>
              </w:rPr>
              <w:t xml:space="preserve"> </w:t>
            </w:r>
            <w:proofErr w:type="spellStart"/>
            <w:r>
              <w:rPr>
                <w:lang w:eastAsia="x-none"/>
              </w:rPr>
              <w:t>defined</w:t>
            </w:r>
            <w:proofErr w:type="spellEnd"/>
            <w:r>
              <w:rPr>
                <w:lang w:eastAsia="x-none"/>
              </w:rPr>
              <w:t xml:space="preserve"> in TR 38.901 </w:t>
            </w:r>
            <w:proofErr w:type="spellStart"/>
            <w:r>
              <w:rPr>
                <w:lang w:eastAsia="x-none"/>
              </w:rPr>
              <w:t>without</w:t>
            </w:r>
            <w:proofErr w:type="spellEnd"/>
            <w:r>
              <w:rPr>
                <w:lang w:eastAsia="x-none"/>
              </w:rPr>
              <w:t xml:space="preserve"> </w:t>
            </w:r>
            <w:proofErr w:type="spellStart"/>
            <w:r>
              <w:rPr>
                <w:lang w:eastAsia="x-none"/>
              </w:rPr>
              <w:t>modification</w:t>
            </w:r>
            <w:proofErr w:type="spellEnd"/>
            <w:r>
              <w:rPr>
                <w:lang w:eastAsia="x-none"/>
              </w:rPr>
              <w:t xml:space="preserve"> </w:t>
            </w:r>
            <w:proofErr w:type="spellStart"/>
            <w:r>
              <w:rPr>
                <w:lang w:eastAsia="x-none"/>
              </w:rPr>
              <w:t>is</w:t>
            </w:r>
            <w:proofErr w:type="spellEnd"/>
            <w:r>
              <w:rPr>
                <w:lang w:eastAsia="x-none"/>
              </w:rPr>
              <w:t xml:space="preserve"> </w:t>
            </w:r>
            <w:proofErr w:type="spellStart"/>
            <w:r>
              <w:rPr>
                <w:lang w:eastAsia="x-none"/>
              </w:rPr>
              <w:t>considered</w:t>
            </w:r>
            <w:proofErr w:type="spellEnd"/>
            <w:r>
              <w:rPr>
                <w:lang w:eastAsia="x-none"/>
              </w:rPr>
              <w:t xml:space="preserve"> in </w:t>
            </w:r>
            <w:proofErr w:type="spellStart"/>
            <w:r>
              <w:rPr>
                <w:lang w:eastAsia="x-none"/>
              </w:rPr>
              <w:t>the</w:t>
            </w:r>
            <w:proofErr w:type="spellEnd"/>
            <w:r>
              <w:rPr>
                <w:lang w:eastAsia="x-none"/>
              </w:rPr>
              <w:t xml:space="preserve"> </w:t>
            </w:r>
            <w:proofErr w:type="spellStart"/>
            <w:r>
              <w:rPr>
                <w:lang w:eastAsia="x-none"/>
              </w:rPr>
              <w:t>evaluation</w:t>
            </w:r>
            <w:proofErr w:type="spellEnd"/>
            <w:r>
              <w:rPr>
                <w:lang w:eastAsia="x-none"/>
              </w:rPr>
              <w:t xml:space="preserve"> </w:t>
            </w:r>
            <w:proofErr w:type="spellStart"/>
            <w:r>
              <w:rPr>
                <w:lang w:eastAsia="x-none"/>
              </w:rPr>
              <w:t>of</w:t>
            </w:r>
            <w:proofErr w:type="spellEnd"/>
            <w:r>
              <w:rPr>
                <w:lang w:eastAsia="x-none"/>
              </w:rPr>
              <w:t xml:space="preserve"> all </w:t>
            </w:r>
            <w:proofErr w:type="spellStart"/>
            <w:r>
              <w:rPr>
                <w:lang w:eastAsia="x-none"/>
              </w:rPr>
              <w:t>scenarios</w:t>
            </w:r>
            <w:proofErr w:type="spellEnd"/>
            <w:r>
              <w:rPr>
                <w:lang w:eastAsia="x-none"/>
              </w:rPr>
              <w:t>.</w:t>
            </w:r>
          </w:p>
          <w:p w14:paraId="03D0664F" w14:textId="2DE05514" w:rsidR="000D0B63" w:rsidRDefault="000D0B63" w:rsidP="008A4CBF">
            <w:pPr>
              <w:rPr>
                <w:rFonts w:eastAsia="DengXian"/>
              </w:rPr>
            </w:pPr>
          </w:p>
        </w:tc>
      </w:tr>
      <w:tr w:rsidR="00CD2C66" w:rsidRPr="00885ABD" w14:paraId="1BC61892" w14:textId="77777777" w:rsidTr="00CD2C66">
        <w:tc>
          <w:tcPr>
            <w:tcW w:w="1555" w:type="dxa"/>
          </w:tcPr>
          <w:p w14:paraId="09FA0F8C" w14:textId="77777777" w:rsidR="00CD2C66" w:rsidRDefault="00CD2C66" w:rsidP="00CD2C66">
            <w:pPr>
              <w:rPr>
                <w:rFonts w:eastAsia="DengXian"/>
              </w:rPr>
            </w:pPr>
            <w:r>
              <w:rPr>
                <w:lang w:val="en-US"/>
              </w:rPr>
              <w:t>SONY</w:t>
            </w:r>
          </w:p>
        </w:tc>
        <w:tc>
          <w:tcPr>
            <w:tcW w:w="8074" w:type="dxa"/>
          </w:tcPr>
          <w:p w14:paraId="59333005" w14:textId="77777777" w:rsidR="00CD2C66" w:rsidRDefault="00CD2C66" w:rsidP="00CD2C66">
            <w:pPr>
              <w:rPr>
                <w:rFonts w:eastAsia="DengXian"/>
              </w:rPr>
            </w:pPr>
            <w:r>
              <w:rPr>
                <w:lang w:val="en-US"/>
              </w:rPr>
              <w:t xml:space="preserve">We think that it is important to model the absolute time of arrival for </w:t>
            </w:r>
            <w:proofErr w:type="spellStart"/>
            <w:r>
              <w:rPr>
                <w:lang w:val="en-US"/>
              </w:rPr>
              <w:t>UMa</w:t>
            </w:r>
            <w:proofErr w:type="spellEnd"/>
            <w:r>
              <w:rPr>
                <w:lang w:val="en-US"/>
              </w:rPr>
              <w:t xml:space="preserve">, </w:t>
            </w:r>
            <w:proofErr w:type="spellStart"/>
            <w:r>
              <w:rPr>
                <w:lang w:val="en-US"/>
              </w:rPr>
              <w:t>UMi</w:t>
            </w:r>
            <w:proofErr w:type="spellEnd"/>
            <w:r>
              <w:rPr>
                <w:lang w:val="en-US"/>
              </w:rPr>
              <w:t xml:space="preserve">, IOO. However, since NLOS excess delay parameters have been defined yet for these scenarios, we suggest to reuse NLOS excess delay parameters from </w:t>
            </w:r>
            <w:proofErr w:type="spellStart"/>
            <w:r>
              <w:rPr>
                <w:lang w:val="en-US"/>
              </w:rPr>
              <w:t>InF</w:t>
            </w:r>
            <w:proofErr w:type="spellEnd"/>
            <w:r>
              <w:rPr>
                <w:lang w:val="en-US"/>
              </w:rPr>
              <w:t xml:space="preserve">, i.e., Option 3. For future studies, companies are encouraged to share realistic NLOS excess delay values for </w:t>
            </w:r>
            <w:proofErr w:type="spellStart"/>
            <w:r>
              <w:rPr>
                <w:lang w:val="en-US"/>
              </w:rPr>
              <w:t>UMa</w:t>
            </w:r>
            <w:proofErr w:type="spellEnd"/>
            <w:r>
              <w:rPr>
                <w:lang w:val="en-US"/>
              </w:rPr>
              <w:t xml:space="preserve">, </w:t>
            </w:r>
            <w:proofErr w:type="spellStart"/>
            <w:r>
              <w:rPr>
                <w:lang w:val="en-US"/>
              </w:rPr>
              <w:t>UMi</w:t>
            </w:r>
            <w:proofErr w:type="spellEnd"/>
            <w:r>
              <w:rPr>
                <w:lang w:val="en-US"/>
              </w:rPr>
              <w:t>, IOO based on measurements.</w:t>
            </w:r>
          </w:p>
        </w:tc>
      </w:tr>
      <w:tr w:rsidR="00CD2C66" w:rsidRPr="00885ABD" w14:paraId="7E61043A" w14:textId="77777777" w:rsidTr="00CD2C66">
        <w:tc>
          <w:tcPr>
            <w:tcW w:w="1555" w:type="dxa"/>
          </w:tcPr>
          <w:p w14:paraId="19A949F8" w14:textId="77777777" w:rsidR="00CD2C66" w:rsidRDefault="00CD2C66" w:rsidP="00CD2C66">
            <w:pPr>
              <w:rPr>
                <w:lang w:val="en-US"/>
              </w:rPr>
            </w:pPr>
            <w:r>
              <w:rPr>
                <w:lang w:val="en-US"/>
              </w:rPr>
              <w:t>SS</w:t>
            </w:r>
          </w:p>
        </w:tc>
        <w:tc>
          <w:tcPr>
            <w:tcW w:w="8074" w:type="dxa"/>
          </w:tcPr>
          <w:p w14:paraId="0E877A06" w14:textId="77777777" w:rsidR="00CD2C66" w:rsidRDefault="00CD2C66" w:rsidP="00CD2C66">
            <w:pPr>
              <w:rPr>
                <w:lang w:val="en-US"/>
              </w:rPr>
            </w:pPr>
            <w:r>
              <w:rPr>
                <w:lang w:val="en-US"/>
              </w:rPr>
              <w:t>Option 1</w:t>
            </w:r>
          </w:p>
        </w:tc>
      </w:tr>
      <w:tr w:rsidR="00CD2C66" w:rsidRPr="00885ABD" w14:paraId="648CD5FC" w14:textId="77777777" w:rsidTr="00695034">
        <w:tc>
          <w:tcPr>
            <w:tcW w:w="1555" w:type="dxa"/>
          </w:tcPr>
          <w:p w14:paraId="7B829EA7" w14:textId="77777777" w:rsidR="00CD2C66" w:rsidRDefault="00CD2C66" w:rsidP="008A4CBF">
            <w:pPr>
              <w:rPr>
                <w:rFonts w:eastAsia="DengXian"/>
              </w:rPr>
            </w:pPr>
          </w:p>
        </w:tc>
        <w:tc>
          <w:tcPr>
            <w:tcW w:w="8074" w:type="dxa"/>
          </w:tcPr>
          <w:p w14:paraId="5D0D5BEF" w14:textId="77777777" w:rsidR="00CD2C66" w:rsidRDefault="00CD2C66" w:rsidP="008A4CBF">
            <w:pPr>
              <w:rPr>
                <w:rFonts w:eastAsia="DengXian"/>
              </w:rPr>
            </w:pPr>
          </w:p>
        </w:tc>
      </w:tr>
    </w:tbl>
    <w:p w14:paraId="631F681B" w14:textId="77777777" w:rsidR="008F2812" w:rsidRPr="00885ABD" w:rsidRDefault="008F2812"/>
    <w:p w14:paraId="46E9C6C0" w14:textId="6EBE8040" w:rsidR="008F2812" w:rsidRPr="000B3080" w:rsidRDefault="000B3080">
      <w:r>
        <w:t xml:space="preserve"> </w:t>
      </w:r>
    </w:p>
    <w:p w14:paraId="117A7FA8" w14:textId="77777777" w:rsidR="008F2812" w:rsidRDefault="00A12E87" w:rsidP="0059397A">
      <w:pPr>
        <w:pStyle w:val="Heading2"/>
        <w:numPr>
          <w:ilvl w:val="1"/>
          <w:numId w:val="15"/>
        </w:numPr>
      </w:pPr>
      <w:r>
        <w:lastRenderedPageBreak/>
        <w:t>UE and gNB antenna height</w:t>
      </w:r>
    </w:p>
    <w:p w14:paraId="23800395" w14:textId="77777777" w:rsidR="008F2812" w:rsidRDefault="00A12E87" w:rsidP="0059397A">
      <w:pPr>
        <w:pStyle w:val="ListParagraph"/>
        <w:numPr>
          <w:ilvl w:val="0"/>
          <w:numId w:val="41"/>
        </w:numPr>
        <w:rPr>
          <w:lang w:val="en-GB"/>
        </w:rPr>
      </w:pPr>
      <w:r>
        <w:rPr>
          <w:lang w:val="en-GB"/>
        </w:rPr>
        <w:t>In [8], it is propose not to pursue further values for  UE and gNB antenna height</w:t>
      </w:r>
    </w:p>
    <w:p w14:paraId="011643C6" w14:textId="77777777" w:rsidR="008F2812" w:rsidRDefault="00A12E87" w:rsidP="0059397A">
      <w:pPr>
        <w:pStyle w:val="ListParagraph"/>
        <w:numPr>
          <w:ilvl w:val="0"/>
          <w:numId w:val="41"/>
        </w:numPr>
        <w:rPr>
          <w:lang w:val="en-GB"/>
        </w:rPr>
      </w:pPr>
      <w:r>
        <w:rPr>
          <w:lang w:val="en-GB"/>
        </w:rPr>
        <w:t>In [11]it is proposed to have a uniform distribution of UE height, as an option.</w:t>
      </w:r>
    </w:p>
    <w:p w14:paraId="4E32B1D6" w14:textId="77777777" w:rsidR="008F2812" w:rsidRPr="00885ABD" w:rsidRDefault="008F2812"/>
    <w:tbl>
      <w:tblPr>
        <w:tblStyle w:val="TableGrid"/>
        <w:tblW w:w="9629" w:type="dxa"/>
        <w:tblLayout w:type="fixed"/>
        <w:tblLook w:val="04A0" w:firstRow="1" w:lastRow="0" w:firstColumn="1" w:lastColumn="0" w:noHBand="0" w:noVBand="1"/>
      </w:tblPr>
      <w:tblGrid>
        <w:gridCol w:w="1413"/>
        <w:gridCol w:w="8216"/>
      </w:tblGrid>
      <w:tr w:rsidR="008F2812" w14:paraId="6BECBB79" w14:textId="77777777">
        <w:tc>
          <w:tcPr>
            <w:tcW w:w="1413" w:type="dxa"/>
          </w:tcPr>
          <w:p w14:paraId="09DD2D59" w14:textId="77777777" w:rsidR="008F2812" w:rsidRDefault="00A12E87">
            <w:pPr>
              <w:rPr>
                <w:rFonts w:eastAsia="Calibri"/>
              </w:rPr>
            </w:pPr>
            <w:r>
              <w:rPr>
                <w:rFonts w:eastAsia="Calibri"/>
              </w:rPr>
              <w:t>Source</w:t>
            </w:r>
          </w:p>
        </w:tc>
        <w:tc>
          <w:tcPr>
            <w:tcW w:w="8216" w:type="dxa"/>
          </w:tcPr>
          <w:p w14:paraId="05215CAB" w14:textId="77777777" w:rsidR="008F2812" w:rsidRDefault="00A12E87">
            <w:pPr>
              <w:rPr>
                <w:rFonts w:eastAsia="Calibri"/>
              </w:rPr>
            </w:pPr>
            <w:r>
              <w:rPr>
                <w:rFonts w:eastAsia="Calibri"/>
              </w:rPr>
              <w:t>Proposal</w:t>
            </w:r>
          </w:p>
        </w:tc>
      </w:tr>
      <w:tr w:rsidR="008F2812" w:rsidRPr="00885ABD" w14:paraId="1AD60BE4" w14:textId="77777777">
        <w:tc>
          <w:tcPr>
            <w:tcW w:w="1413" w:type="dxa"/>
          </w:tcPr>
          <w:p w14:paraId="73E1095D" w14:textId="77777777" w:rsidR="008F2812" w:rsidRDefault="00A12E87">
            <w:pPr>
              <w:rPr>
                <w:rFonts w:eastAsia="Calibri"/>
              </w:rPr>
            </w:pPr>
            <w:r>
              <w:rPr>
                <w:rFonts w:eastAsia="Calibri"/>
              </w:rPr>
              <w:t>[8]</w:t>
            </w:r>
          </w:p>
        </w:tc>
        <w:tc>
          <w:tcPr>
            <w:tcW w:w="8216" w:type="dxa"/>
          </w:tcPr>
          <w:p w14:paraId="1B313118"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2</w:t>
            </w:r>
          </w:p>
          <w:p w14:paraId="49352662"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Do not define optional values for UE and gNB antenna heights</w:t>
            </w:r>
          </w:p>
          <w:p w14:paraId="170E4E1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3B93951" w14:textId="77777777">
        <w:tc>
          <w:tcPr>
            <w:tcW w:w="1413" w:type="dxa"/>
          </w:tcPr>
          <w:p w14:paraId="2092ED44" w14:textId="77777777" w:rsidR="008F2812" w:rsidRDefault="00A12E87">
            <w:pPr>
              <w:rPr>
                <w:rFonts w:eastAsia="Calibri"/>
              </w:rPr>
            </w:pPr>
            <w:r>
              <w:rPr>
                <w:rFonts w:eastAsia="Calibri"/>
              </w:rPr>
              <w:t>[11]</w:t>
            </w:r>
          </w:p>
        </w:tc>
        <w:tc>
          <w:tcPr>
            <w:tcW w:w="8216" w:type="dxa"/>
          </w:tcPr>
          <w:p w14:paraId="3FA50F76" w14:textId="77777777" w:rsidR="008F2812" w:rsidRPr="00885ABD" w:rsidRDefault="00A12E87">
            <w:pPr>
              <w:spacing w:before="60" w:after="60" w:line="288" w:lineRule="auto"/>
              <w:rPr>
                <w:rFonts w:eastAsia="Calibri"/>
                <w:i/>
                <w:lang w:val="en-US"/>
              </w:rPr>
            </w:pPr>
            <w:r w:rsidRPr="00885ABD">
              <w:rPr>
                <w:rFonts w:eastAsia="Calibri"/>
                <w:b/>
                <w:i/>
                <w:lang w:val="en-US"/>
              </w:rPr>
              <w:t>Proposal 3</w:t>
            </w:r>
            <w:r w:rsidRPr="00885ABD">
              <w:rPr>
                <w:rFonts w:eastAsia="Calibri"/>
                <w:i/>
                <w:lang w:val="en-US"/>
              </w:rPr>
              <w:t>: The optional UE height can be assumed to be in the range of [0.5m, 2m] with uniform distribution. The optional gNB height can be assumed to be 10m and the gNBs are installed on the roof.</w:t>
            </w:r>
          </w:p>
          <w:p w14:paraId="3A4EFFD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bl>
    <w:p w14:paraId="73D88EF9" w14:textId="77777777" w:rsidR="008F2812" w:rsidRPr="00885ABD" w:rsidRDefault="008F2812"/>
    <w:p w14:paraId="55F1C949" w14:textId="77777777" w:rsidR="008F2812" w:rsidRPr="00885ABD" w:rsidRDefault="00A12E87">
      <w:r w:rsidRPr="00885ABD">
        <w:t>Based on the available proposal, it is proposed to discuss whether using optional values for UE and gNB antenna heights:</w:t>
      </w:r>
    </w:p>
    <w:p w14:paraId="37C3E5D6" w14:textId="77777777" w:rsidR="008F2812" w:rsidRPr="00885ABD" w:rsidRDefault="008F2812"/>
    <w:p w14:paraId="7155274B" w14:textId="77777777" w:rsidR="008F2812" w:rsidRPr="00885ABD" w:rsidRDefault="00A12E87">
      <w:pPr>
        <w:rPr>
          <w:b/>
          <w:bCs/>
        </w:rPr>
      </w:pPr>
      <w:r w:rsidRPr="00885ABD">
        <w:rPr>
          <w:b/>
          <w:bCs/>
        </w:rPr>
        <w:t xml:space="preserve">Feature lead proposal 9  for UE and gNB antenna heights, </w:t>
      </w:r>
    </w:p>
    <w:p w14:paraId="6AD15F4E" w14:textId="77777777" w:rsidR="008F2812" w:rsidRPr="00885ABD" w:rsidRDefault="00A12E87" w:rsidP="0059397A">
      <w:pPr>
        <w:pStyle w:val="3GPPText"/>
        <w:numPr>
          <w:ilvl w:val="1"/>
          <w:numId w:val="20"/>
        </w:numPr>
        <w:overflowPunct w:val="0"/>
        <w:adjustRightInd w:val="0"/>
        <w:spacing w:after="120" w:line="240" w:lineRule="auto"/>
        <w:textAlignment w:val="baseline"/>
        <w:rPr>
          <w:b/>
          <w:bCs/>
        </w:rPr>
      </w:pPr>
      <w:r w:rsidRPr="00885ABD">
        <w:rPr>
          <w:b/>
          <w:bCs/>
          <w:lang w:eastAsia="zh-CN"/>
        </w:rPr>
        <w:t xml:space="preserve"> Option 1: </w:t>
      </w:r>
      <w:r w:rsidRPr="00885ABD">
        <w:rPr>
          <w:b/>
          <w:bCs/>
        </w:rPr>
        <w:t>Do not define optional values for UE and gNB antenna heights</w:t>
      </w:r>
    </w:p>
    <w:p w14:paraId="7D42254C" w14:textId="77777777" w:rsidR="008F2812" w:rsidRDefault="00A12E87" w:rsidP="0059397A">
      <w:pPr>
        <w:pStyle w:val="ListParagraph"/>
        <w:numPr>
          <w:ilvl w:val="0"/>
          <w:numId w:val="41"/>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6D9DDF73" w14:textId="77777777" w:rsidR="008F2812" w:rsidRPr="00885ABD" w:rsidRDefault="008F2812"/>
    <w:p w14:paraId="5C922EF2" w14:textId="77777777" w:rsidR="008F2812" w:rsidRPr="00885ABD" w:rsidRDefault="00A12E87">
      <w:r w:rsidRPr="00885ABD">
        <w:t>Companies are encouraged to provide their comments in the table below</w:t>
      </w:r>
    </w:p>
    <w:p w14:paraId="6F1FD09B"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8C8FDDA" w14:textId="77777777">
        <w:tc>
          <w:tcPr>
            <w:tcW w:w="1736" w:type="dxa"/>
          </w:tcPr>
          <w:p w14:paraId="3292AA38" w14:textId="77777777" w:rsidR="008F2812" w:rsidRDefault="00A12E87">
            <w:pPr>
              <w:rPr>
                <w:rFonts w:eastAsia="Calibri"/>
              </w:rPr>
            </w:pPr>
            <w:r>
              <w:rPr>
                <w:rFonts w:eastAsia="Calibri"/>
              </w:rPr>
              <w:t>Company</w:t>
            </w:r>
          </w:p>
        </w:tc>
        <w:tc>
          <w:tcPr>
            <w:tcW w:w="8074" w:type="dxa"/>
          </w:tcPr>
          <w:p w14:paraId="3F98ED00" w14:textId="77777777" w:rsidR="008F2812" w:rsidRDefault="00A12E87">
            <w:pPr>
              <w:rPr>
                <w:rFonts w:eastAsia="Calibri"/>
              </w:rPr>
            </w:pPr>
            <w:r>
              <w:rPr>
                <w:rFonts w:eastAsia="Calibri"/>
              </w:rPr>
              <w:t>Comment</w:t>
            </w:r>
          </w:p>
        </w:tc>
      </w:tr>
      <w:tr w:rsidR="008F2812" w14:paraId="7FD8FF9B" w14:textId="77777777">
        <w:tc>
          <w:tcPr>
            <w:tcW w:w="1736" w:type="dxa"/>
          </w:tcPr>
          <w:p w14:paraId="01BF80C5" w14:textId="77777777" w:rsidR="008F2812" w:rsidRDefault="00A12E87">
            <w:pPr>
              <w:rPr>
                <w:rFonts w:eastAsia="Calibri"/>
              </w:rPr>
            </w:pPr>
            <w:r>
              <w:rPr>
                <w:rFonts w:eastAsia="Calibri"/>
              </w:rPr>
              <w:t>Nokia/NSB</w:t>
            </w:r>
          </w:p>
        </w:tc>
        <w:tc>
          <w:tcPr>
            <w:tcW w:w="8074" w:type="dxa"/>
          </w:tcPr>
          <w:p w14:paraId="2ABBC09D" w14:textId="77777777" w:rsidR="008F2812" w:rsidRDefault="00A12E87">
            <w:pPr>
              <w:rPr>
                <w:rFonts w:eastAsia="Calibri"/>
              </w:rPr>
            </w:pPr>
            <w:r>
              <w:rPr>
                <w:rFonts w:eastAsia="Calibri"/>
              </w:rPr>
              <w:t xml:space="preserve">Support option 1. </w:t>
            </w:r>
          </w:p>
        </w:tc>
      </w:tr>
      <w:tr w:rsidR="008F2812" w:rsidRPr="00885ABD" w14:paraId="4988FFD3" w14:textId="77777777">
        <w:tc>
          <w:tcPr>
            <w:tcW w:w="1736" w:type="dxa"/>
          </w:tcPr>
          <w:p w14:paraId="42D2D378" w14:textId="77777777" w:rsidR="008F2812" w:rsidRDefault="00A12E87">
            <w:pPr>
              <w:rPr>
                <w:rFonts w:eastAsia="Calibri"/>
              </w:rPr>
            </w:pPr>
            <w:r>
              <w:rPr>
                <w:rFonts w:eastAsia="Calibri" w:hint="eastAsia"/>
              </w:rPr>
              <w:t>CATT</w:t>
            </w:r>
          </w:p>
        </w:tc>
        <w:tc>
          <w:tcPr>
            <w:tcW w:w="8074" w:type="dxa"/>
          </w:tcPr>
          <w:p w14:paraId="2D078DAB" w14:textId="77777777" w:rsidR="008F2812" w:rsidRPr="00885ABD" w:rsidRDefault="00A12E87">
            <w:pPr>
              <w:rPr>
                <w:lang w:val="en-US"/>
              </w:rPr>
            </w:pPr>
            <w:r w:rsidRPr="00885ABD">
              <w:rPr>
                <w:rFonts w:hint="eastAsia"/>
                <w:lang w:val="en-US"/>
              </w:rPr>
              <w:t xml:space="preserve">In fact, we had reached the agreements on optional values for UE and gNB </w:t>
            </w:r>
            <w:r w:rsidRPr="00885ABD">
              <w:rPr>
                <w:lang w:val="en-US"/>
              </w:rPr>
              <w:t>antenna</w:t>
            </w:r>
            <w:r w:rsidRPr="00885ABD">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8F2812" w:rsidRPr="009B6241" w14:paraId="5AFDC83F" w14:textId="77777777">
              <w:tc>
                <w:tcPr>
                  <w:tcW w:w="7843" w:type="dxa"/>
                </w:tcPr>
                <w:p w14:paraId="15D2A241" w14:textId="77777777" w:rsidR="008F2812" w:rsidRDefault="00A12E87">
                  <w:pPr>
                    <w:rPr>
                      <w:rFonts w:eastAsia="Calibri"/>
                    </w:rPr>
                  </w:pPr>
                  <w:r>
                    <w:rPr>
                      <w:rFonts w:eastAsia="Calibri"/>
                      <w:highlight w:val="green"/>
                    </w:rPr>
                    <w:t>Agreement:</w:t>
                  </w:r>
                </w:p>
                <w:p w14:paraId="4CA755E1" w14:textId="77777777" w:rsidR="008F2812" w:rsidRPr="008A4CBF" w:rsidRDefault="00A12E87">
                  <w:pPr>
                    <w:pStyle w:val="TAL"/>
                    <w:spacing w:line="256" w:lineRule="auto"/>
                    <w:ind w:right="1245"/>
                    <w:rPr>
                      <w:rFonts w:eastAsia="Calibri"/>
                      <w:sz w:val="20"/>
                      <w:lang w:val="en-US"/>
                    </w:rPr>
                  </w:pPr>
                  <w:r w:rsidRPr="008A4CBF">
                    <w:rPr>
                      <w:rFonts w:eastAsia="Calibri"/>
                      <w:sz w:val="20"/>
                      <w:lang w:val="en-US"/>
                    </w:rPr>
                    <w:t xml:space="preserve">Optional: For evaluating vertical positioning performance, </w:t>
                  </w:r>
                  <w:r w:rsidRPr="008A4CBF">
                    <w:rPr>
                      <w:rFonts w:eastAsia="Calibri"/>
                      <w:sz w:val="20"/>
                      <w:highlight w:val="yellow"/>
                      <w:lang w:val="en-US"/>
                    </w:rPr>
                    <w:t>UE antenna height can be uniformly distributed within [0.5, X2]m</w:t>
                  </w:r>
                  <w:r w:rsidRPr="008A4CBF">
                    <w:rPr>
                      <w:rFonts w:eastAsia="Calibri"/>
                      <w:sz w:val="20"/>
                      <w:lang w:val="en-US"/>
                    </w:rPr>
                    <w:t xml:space="preserve">, where X2 = 2m for </w:t>
                  </w:r>
                  <w:proofErr w:type="spellStart"/>
                  <w:r w:rsidRPr="008A4CBF">
                    <w:rPr>
                      <w:rFonts w:eastAsia="Calibri"/>
                      <w:sz w:val="20"/>
                      <w:lang w:val="en-US"/>
                    </w:rPr>
                    <w:t>InF</w:t>
                  </w:r>
                  <w:proofErr w:type="spellEnd"/>
                  <w:r w:rsidRPr="008A4CBF">
                    <w:rPr>
                      <w:rFonts w:eastAsia="Calibri"/>
                      <w:sz w:val="20"/>
                      <w:lang w:val="en-US"/>
                    </w:rPr>
                    <w:t>-SH and X2=</w:t>
                  </w:r>
                  <w:r>
                    <w:rPr>
                      <w:rFonts w:eastAsia="Calibri"/>
                      <w:sz w:val="20"/>
                    </w:rPr>
                    <w:fldChar w:fldCharType="begin"/>
                  </w:r>
                  <w:r w:rsidRPr="008A4CBF">
                    <w:rPr>
                      <w:rFonts w:eastAsia="Calibri"/>
                      <w:sz w:val="20"/>
                      <w:lang w:val="en-US"/>
                    </w:rPr>
                    <w:instrText xml:space="preserve"> QUOTE </w:instrText>
                  </w:r>
                  <w:r w:rsidR="00187E18">
                    <w:rPr>
                      <w:noProof/>
                      <w:position w:val="-4"/>
                      <w:sz w:val="20"/>
                    </w:rPr>
                    <w:pict w14:anchorId="35E047F2">
                      <v:shape id="_x0000_i1027" type="#_x0000_t75" alt="" style="width:8.25pt;height:10.5pt;mso-width-percent:0;mso-height-percent:0;mso-width-percent:0;mso-height-percent:0" equationxml="&lt;">
                        <v:imagedata r:id="rId18" o:title="" chromakey="white"/>
                      </v:shape>
                    </w:pict>
                  </w:r>
                  <w:r w:rsidRPr="008A4CBF">
                    <w:rPr>
                      <w:rFonts w:eastAsia="Calibri"/>
                      <w:sz w:val="20"/>
                      <w:lang w:val="en-US"/>
                    </w:rPr>
                    <w:instrText xml:space="preserve"> </w:instrText>
                  </w:r>
                  <w:r>
                    <w:rPr>
                      <w:rFonts w:eastAsia="Calibri"/>
                      <w:sz w:val="20"/>
                    </w:rPr>
                    <w:fldChar w:fldCharType="separate"/>
                  </w:r>
                  <w:r w:rsidR="00187E18">
                    <w:rPr>
                      <w:noProof/>
                      <w:position w:val="-4"/>
                      <w:sz w:val="20"/>
                    </w:rPr>
                    <w:pict w14:anchorId="49ABC241">
                      <v:shape id="_x0000_i1028" type="#_x0000_t75" alt="" style="width:8.25pt;height:10.5pt;mso-width-percent:0;mso-height-percent:0;mso-width-percent:0;mso-height-percent:0" equationxml="&lt;">
                        <v:imagedata r:id="rId18" o:title="" chromakey="white"/>
                      </v:shape>
                    </w:pict>
                  </w:r>
                  <w:r>
                    <w:rPr>
                      <w:rFonts w:eastAsia="Calibri"/>
                      <w:sz w:val="20"/>
                    </w:rPr>
                    <w:fldChar w:fldCharType="end"/>
                  </w:r>
                  <w:r w:rsidRPr="008A4CBF">
                    <w:rPr>
                      <w:rFonts w:eastAsia="Calibri"/>
                      <w:sz w:val="20"/>
                      <w:lang w:val="en-US"/>
                    </w:rPr>
                    <w:t xml:space="preserve"> for </w:t>
                  </w:r>
                  <w:proofErr w:type="spellStart"/>
                  <w:r w:rsidRPr="008A4CBF">
                    <w:rPr>
                      <w:rFonts w:eastAsia="Calibri"/>
                      <w:sz w:val="20"/>
                      <w:lang w:val="en-US"/>
                    </w:rPr>
                    <w:t>InF</w:t>
                  </w:r>
                  <w:proofErr w:type="spellEnd"/>
                  <w:r w:rsidRPr="008A4CBF">
                    <w:rPr>
                      <w:rFonts w:eastAsia="Calibri"/>
                      <w:sz w:val="20"/>
                      <w:lang w:val="en-US"/>
                    </w:rPr>
                    <w:t>-DH defined in TR 38.901.</w:t>
                  </w:r>
                </w:p>
                <w:p w14:paraId="4A967067" w14:textId="77777777" w:rsidR="008F2812" w:rsidRDefault="00A12E87">
                  <w:pPr>
                    <w:rPr>
                      <w:rFonts w:eastAsia="Calibri"/>
                    </w:rPr>
                  </w:pPr>
                  <w:r>
                    <w:rPr>
                      <w:rFonts w:eastAsia="Calibri"/>
                      <w:highlight w:val="green"/>
                    </w:rPr>
                    <w:t>Agreement:</w:t>
                  </w:r>
                </w:p>
                <w:p w14:paraId="08630D31" w14:textId="77777777" w:rsidR="008F2812" w:rsidRPr="008A4CBF" w:rsidRDefault="00A12E87">
                  <w:pPr>
                    <w:pStyle w:val="TAL"/>
                    <w:spacing w:line="256" w:lineRule="auto"/>
                    <w:ind w:right="34"/>
                    <w:rPr>
                      <w:rFonts w:eastAsia="Calibri"/>
                      <w:highlight w:val="green"/>
                      <w:lang w:val="en-US"/>
                    </w:rPr>
                  </w:pPr>
                  <w:r w:rsidRPr="008A4CBF">
                    <w:rPr>
                      <w:rFonts w:eastAsia="Calibri"/>
                      <w:sz w:val="20"/>
                      <w:lang w:val="en-US"/>
                    </w:rPr>
                    <w:lastRenderedPageBreak/>
                    <w:t xml:space="preserve">Optional: For evaluating vertical positioning performance, gNB antenna height can also be set to two fixed heights, </w:t>
                  </w:r>
                  <w:r w:rsidRPr="008A4CBF">
                    <w:rPr>
                      <w:rFonts w:eastAsia="Calibri"/>
                      <w:sz w:val="20"/>
                      <w:highlight w:val="yellow"/>
                      <w:lang w:val="en-US"/>
                    </w:rPr>
                    <w:t>which is either {4, 8} m, or {max(4,</w:t>
                  </w:r>
                  <w:r>
                    <w:rPr>
                      <w:rFonts w:eastAsia="Calibri"/>
                      <w:sz w:val="20"/>
                      <w:highlight w:val="yellow"/>
                    </w:rPr>
                    <w:fldChar w:fldCharType="begin"/>
                  </w:r>
                  <w:r w:rsidRPr="008A4CBF">
                    <w:rPr>
                      <w:rFonts w:eastAsia="Calibri"/>
                      <w:sz w:val="20"/>
                      <w:highlight w:val="yellow"/>
                      <w:lang w:val="en-US"/>
                    </w:rPr>
                    <w:instrText xml:space="preserve"> QUOTE </w:instrText>
                  </w:r>
                  <w:r w:rsidR="00187E18">
                    <w:rPr>
                      <w:noProof/>
                      <w:position w:val="-4"/>
                      <w:sz w:val="20"/>
                      <w:highlight w:val="yellow"/>
                    </w:rPr>
                    <w:pict w14:anchorId="672940DB">
                      <v:shape id="_x0000_i1029" type="#_x0000_t75" alt="" style="width:8.25pt;height:10.5pt;mso-width-percent:0;mso-height-percent:0;mso-width-percent:0;mso-height-percent:0" equationxml="&lt;">
                        <v:imagedata r:id="rId18" o:title="" chromakey="white"/>
                      </v:shape>
                    </w:pict>
                  </w:r>
                  <w:r w:rsidRPr="008A4CBF">
                    <w:rPr>
                      <w:rFonts w:eastAsia="Calibri"/>
                      <w:sz w:val="20"/>
                      <w:highlight w:val="yellow"/>
                      <w:lang w:val="en-US"/>
                    </w:rPr>
                    <w:instrText xml:space="preserve"> </w:instrText>
                  </w:r>
                  <w:r>
                    <w:rPr>
                      <w:rFonts w:eastAsia="Calibri"/>
                      <w:sz w:val="20"/>
                      <w:highlight w:val="yellow"/>
                    </w:rPr>
                    <w:fldChar w:fldCharType="separate"/>
                  </w:r>
                  <w:r w:rsidR="00187E18">
                    <w:rPr>
                      <w:noProof/>
                      <w:position w:val="-4"/>
                      <w:sz w:val="20"/>
                      <w:highlight w:val="yellow"/>
                    </w:rPr>
                    <w:pict w14:anchorId="363A0272">
                      <v:shape id="_x0000_i1030" type="#_x0000_t75" alt="" style="width:8.25pt;height:10.5pt;mso-width-percent:0;mso-height-percent:0;mso-width-percent:0;mso-height-percent:0" equationxml="&lt;">
                        <v:imagedata r:id="rId18" o:title="" chromakey="white"/>
                      </v:shape>
                    </w:pict>
                  </w:r>
                  <w:r>
                    <w:rPr>
                      <w:rFonts w:eastAsia="Calibri"/>
                      <w:sz w:val="20"/>
                      <w:highlight w:val="yellow"/>
                    </w:rPr>
                    <w:fldChar w:fldCharType="end"/>
                  </w:r>
                  <w:r w:rsidRPr="008A4CBF">
                    <w:rPr>
                      <w:rFonts w:eastAsia="Calibri"/>
                      <w:sz w:val="20"/>
                      <w:highlight w:val="yellow"/>
                      <w:lang w:val="en-US"/>
                    </w:rPr>
                    <w:t>), 8}</w:t>
                  </w:r>
                  <w:r w:rsidRPr="008A4CBF">
                    <w:rPr>
                      <w:rFonts w:eastAsia="Calibri"/>
                      <w:sz w:val="20"/>
                      <w:lang w:val="en-US"/>
                    </w:rPr>
                    <w:t>.</w:t>
                  </w:r>
                </w:p>
              </w:tc>
            </w:tr>
          </w:tbl>
          <w:p w14:paraId="54F8029C" w14:textId="77777777" w:rsidR="008F2812" w:rsidRPr="008A4CBF" w:rsidRDefault="00A12E87">
            <w:pPr>
              <w:rPr>
                <w:lang w:val="en-US"/>
              </w:rPr>
            </w:pPr>
            <w:r w:rsidRPr="00885ABD">
              <w:rPr>
                <w:rFonts w:hint="eastAsia"/>
                <w:lang w:val="en-US"/>
              </w:rPr>
              <w:lastRenderedPageBreak/>
              <w:t>The above values in the agreements can satisfy the requirements of configurations of UE/gNB antenna heights, including the vertical accuracy evaluation. Therefore, we don</w:t>
            </w:r>
            <w:r w:rsidRPr="00885ABD">
              <w:rPr>
                <w:lang w:val="en-US"/>
              </w:rPr>
              <w:t>’</w:t>
            </w:r>
            <w:r w:rsidRPr="00885ABD">
              <w:rPr>
                <w:rFonts w:hint="eastAsia"/>
                <w:lang w:val="en-US"/>
              </w:rPr>
              <w:t xml:space="preserve">t see the need to define additional values for UE and gNB </w:t>
            </w:r>
            <w:r w:rsidRPr="00885ABD">
              <w:rPr>
                <w:lang w:val="en-US"/>
              </w:rPr>
              <w:t>antenna</w:t>
            </w:r>
            <w:r w:rsidRPr="00885ABD">
              <w:rPr>
                <w:rFonts w:hint="eastAsia"/>
                <w:lang w:val="en-US"/>
              </w:rPr>
              <w:t xml:space="preserve"> heights.</w:t>
            </w:r>
          </w:p>
        </w:tc>
      </w:tr>
      <w:tr w:rsidR="008F2812" w14:paraId="62DCA8C6" w14:textId="77777777">
        <w:tc>
          <w:tcPr>
            <w:tcW w:w="1736" w:type="dxa"/>
          </w:tcPr>
          <w:p w14:paraId="27CB23BC" w14:textId="77777777" w:rsidR="008F2812" w:rsidRDefault="00A12E87">
            <w:pPr>
              <w:rPr>
                <w:rFonts w:eastAsia="Calibri"/>
              </w:rPr>
            </w:pPr>
            <w:r>
              <w:rPr>
                <w:rFonts w:eastAsia="DengXian" w:hint="eastAsia"/>
              </w:rPr>
              <w:lastRenderedPageBreak/>
              <w:t>H</w:t>
            </w:r>
            <w:r>
              <w:rPr>
                <w:rFonts w:eastAsia="DengXian"/>
              </w:rPr>
              <w:t>uawei/HiSilicon</w:t>
            </w:r>
          </w:p>
        </w:tc>
        <w:tc>
          <w:tcPr>
            <w:tcW w:w="8074" w:type="dxa"/>
          </w:tcPr>
          <w:p w14:paraId="3726B438" w14:textId="77777777" w:rsidR="008F2812" w:rsidRDefault="00A12E87">
            <w:pPr>
              <w:rPr>
                <w:rFonts w:eastAsia="Calibri"/>
              </w:rPr>
            </w:pPr>
            <w:r>
              <w:rPr>
                <w:rFonts w:eastAsia="DengXian" w:hint="eastAsia"/>
              </w:rPr>
              <w:t>S</w:t>
            </w:r>
            <w:r>
              <w:rPr>
                <w:rFonts w:eastAsia="DengXian"/>
              </w:rPr>
              <w:t>upport option 1.</w:t>
            </w:r>
          </w:p>
        </w:tc>
      </w:tr>
      <w:tr w:rsidR="008F2812" w:rsidRPr="00885ABD" w14:paraId="2629B05D" w14:textId="77777777">
        <w:tc>
          <w:tcPr>
            <w:tcW w:w="1736" w:type="dxa"/>
          </w:tcPr>
          <w:p w14:paraId="4643AB5E" w14:textId="77777777" w:rsidR="008F2812" w:rsidRDefault="00A12E87">
            <w:pPr>
              <w:rPr>
                <w:rFonts w:eastAsia="DengXian"/>
              </w:rPr>
            </w:pPr>
            <w:r>
              <w:rPr>
                <w:rFonts w:eastAsia="DengXian" w:hint="eastAsia"/>
              </w:rPr>
              <w:t>v</w:t>
            </w:r>
            <w:r>
              <w:rPr>
                <w:rFonts w:eastAsia="DengXian"/>
              </w:rPr>
              <w:t>ivo</w:t>
            </w:r>
          </w:p>
        </w:tc>
        <w:tc>
          <w:tcPr>
            <w:tcW w:w="8074" w:type="dxa"/>
          </w:tcPr>
          <w:p w14:paraId="2D11FD28" w14:textId="77777777" w:rsidR="008F2812" w:rsidRPr="00885ABD" w:rsidRDefault="00A12E87">
            <w:pPr>
              <w:rPr>
                <w:rFonts w:eastAsia="DengXian"/>
                <w:lang w:val="en-US"/>
              </w:rPr>
            </w:pPr>
            <w:r w:rsidRPr="00885ABD">
              <w:rPr>
                <w:rFonts w:eastAsia="Calibri"/>
                <w:lang w:val="en-US"/>
              </w:rPr>
              <w:t xml:space="preserve">Support option 1. </w:t>
            </w:r>
            <w:r w:rsidRPr="00885ABD">
              <w:rPr>
                <w:rFonts w:eastAsia="DengXian"/>
                <w:lang w:val="en-US"/>
              </w:rPr>
              <w:t>The benefit for optional values for UE and gNB antenna heights are unclear.</w:t>
            </w:r>
          </w:p>
        </w:tc>
      </w:tr>
      <w:tr w:rsidR="008F2812" w14:paraId="1CB21C6E" w14:textId="77777777">
        <w:tc>
          <w:tcPr>
            <w:tcW w:w="1736" w:type="dxa"/>
          </w:tcPr>
          <w:p w14:paraId="285FA88B" w14:textId="77777777" w:rsidR="008F2812" w:rsidRDefault="00A12E87">
            <w:pPr>
              <w:rPr>
                <w:rFonts w:eastAsia="Malgun Gothic"/>
              </w:rPr>
            </w:pPr>
            <w:r>
              <w:rPr>
                <w:rFonts w:eastAsia="Malgun Gothic" w:hint="eastAsia"/>
              </w:rPr>
              <w:t>LG</w:t>
            </w:r>
          </w:p>
        </w:tc>
        <w:tc>
          <w:tcPr>
            <w:tcW w:w="8074" w:type="dxa"/>
          </w:tcPr>
          <w:p w14:paraId="78D19E48" w14:textId="77777777" w:rsidR="008F2812" w:rsidRDefault="00A12E87">
            <w:pPr>
              <w:rPr>
                <w:rFonts w:eastAsia="Calibri"/>
              </w:rPr>
            </w:pPr>
            <w:r>
              <w:rPr>
                <w:rFonts w:eastAsia="DengXian" w:hint="eastAsia"/>
              </w:rPr>
              <w:t>S</w:t>
            </w:r>
            <w:r>
              <w:rPr>
                <w:rFonts w:eastAsia="DengXian"/>
              </w:rPr>
              <w:t>upport option 1.</w:t>
            </w:r>
          </w:p>
        </w:tc>
      </w:tr>
      <w:tr w:rsidR="008F2812" w14:paraId="483F215A" w14:textId="77777777">
        <w:tc>
          <w:tcPr>
            <w:tcW w:w="1736" w:type="dxa"/>
          </w:tcPr>
          <w:p w14:paraId="77F96D91" w14:textId="77777777" w:rsidR="008F2812" w:rsidRDefault="00A12E87">
            <w:pPr>
              <w:rPr>
                <w:rFonts w:eastAsia="Malgun Gothic"/>
              </w:rPr>
            </w:pPr>
            <w:r>
              <w:rPr>
                <w:rFonts w:hint="eastAsia"/>
                <w:lang w:val="en-US"/>
              </w:rPr>
              <w:t>ZTE</w:t>
            </w:r>
          </w:p>
        </w:tc>
        <w:tc>
          <w:tcPr>
            <w:tcW w:w="8074" w:type="dxa"/>
          </w:tcPr>
          <w:p w14:paraId="36ED4A10" w14:textId="77777777" w:rsidR="008F2812" w:rsidRDefault="00A12E87">
            <w:pPr>
              <w:rPr>
                <w:rFonts w:eastAsia="DengXian"/>
              </w:rPr>
            </w:pPr>
            <w:r>
              <w:rPr>
                <w:rFonts w:hint="eastAsia"/>
                <w:lang w:val="en-US"/>
              </w:rPr>
              <w:t>Option 1.</w:t>
            </w:r>
          </w:p>
        </w:tc>
      </w:tr>
      <w:tr w:rsidR="00625B2A" w14:paraId="52953B21" w14:textId="77777777" w:rsidTr="00625B2A">
        <w:tc>
          <w:tcPr>
            <w:tcW w:w="1736" w:type="dxa"/>
          </w:tcPr>
          <w:p w14:paraId="2FDACFAF" w14:textId="77777777" w:rsidR="00625B2A" w:rsidRDefault="00625B2A" w:rsidP="008A4CBF">
            <w:pPr>
              <w:rPr>
                <w:lang w:val="en-US"/>
              </w:rPr>
            </w:pPr>
            <w:r>
              <w:rPr>
                <w:lang w:val="en-US"/>
              </w:rPr>
              <w:t>Intel</w:t>
            </w:r>
          </w:p>
        </w:tc>
        <w:tc>
          <w:tcPr>
            <w:tcW w:w="8074" w:type="dxa"/>
          </w:tcPr>
          <w:p w14:paraId="785E3E9E" w14:textId="77777777" w:rsidR="00625B2A" w:rsidRDefault="00625B2A" w:rsidP="008A4CBF">
            <w:pPr>
              <w:rPr>
                <w:lang w:val="en-US"/>
              </w:rPr>
            </w:pPr>
            <w:r>
              <w:rPr>
                <w:lang w:val="en-US"/>
              </w:rPr>
              <w:t>Option 1.</w:t>
            </w:r>
          </w:p>
        </w:tc>
      </w:tr>
      <w:tr w:rsidR="00B5653D" w14:paraId="7E36459B" w14:textId="77777777" w:rsidTr="00625B2A">
        <w:tc>
          <w:tcPr>
            <w:tcW w:w="1736" w:type="dxa"/>
          </w:tcPr>
          <w:p w14:paraId="32DC7082" w14:textId="2D0025D4" w:rsidR="00B5653D" w:rsidRDefault="00B5653D" w:rsidP="008A4CBF">
            <w:pPr>
              <w:rPr>
                <w:lang w:val="en-US"/>
              </w:rPr>
            </w:pPr>
            <w:r>
              <w:rPr>
                <w:lang w:val="en-US"/>
              </w:rPr>
              <w:t>Fraunhofer</w:t>
            </w:r>
          </w:p>
        </w:tc>
        <w:tc>
          <w:tcPr>
            <w:tcW w:w="8074" w:type="dxa"/>
          </w:tcPr>
          <w:p w14:paraId="4DD4F7E1" w14:textId="17C66F91" w:rsidR="00B5653D" w:rsidRDefault="00B5653D" w:rsidP="008A4CBF">
            <w:pPr>
              <w:rPr>
                <w:lang w:val="en-US"/>
              </w:rPr>
            </w:pPr>
            <w:r>
              <w:rPr>
                <w:lang w:val="en-US"/>
              </w:rPr>
              <w:t>Option 1</w:t>
            </w:r>
          </w:p>
        </w:tc>
      </w:tr>
      <w:tr w:rsidR="006D2606" w14:paraId="73B0A320" w14:textId="77777777" w:rsidTr="00625B2A">
        <w:tc>
          <w:tcPr>
            <w:tcW w:w="1736" w:type="dxa"/>
          </w:tcPr>
          <w:p w14:paraId="5BFA5133" w14:textId="0688DF56" w:rsidR="006D2606" w:rsidRDefault="006D2606" w:rsidP="008A4CBF">
            <w:r>
              <w:t xml:space="preserve">OPPO </w:t>
            </w:r>
          </w:p>
        </w:tc>
        <w:tc>
          <w:tcPr>
            <w:tcW w:w="8074" w:type="dxa"/>
          </w:tcPr>
          <w:p w14:paraId="2D0A000C" w14:textId="2D4B75D0" w:rsidR="006D2606" w:rsidRDefault="006D2606" w:rsidP="008A4CBF">
            <w:r>
              <w:t>Option 1</w:t>
            </w:r>
          </w:p>
        </w:tc>
      </w:tr>
      <w:tr w:rsidR="00083AD2" w14:paraId="1AAA99E2" w14:textId="77777777" w:rsidTr="00625B2A">
        <w:tc>
          <w:tcPr>
            <w:tcW w:w="1736" w:type="dxa"/>
          </w:tcPr>
          <w:p w14:paraId="0CC17DB9" w14:textId="1CE87C66" w:rsidR="00083AD2" w:rsidRDefault="00083AD2" w:rsidP="00083AD2">
            <w:r>
              <w:rPr>
                <w:lang w:val="en-US"/>
              </w:rPr>
              <w:t>SONY</w:t>
            </w:r>
          </w:p>
        </w:tc>
        <w:tc>
          <w:tcPr>
            <w:tcW w:w="8074" w:type="dxa"/>
          </w:tcPr>
          <w:p w14:paraId="7600E052" w14:textId="497F5BDD" w:rsidR="00083AD2" w:rsidRDefault="00083AD2" w:rsidP="00083AD2">
            <w:r>
              <w:rPr>
                <w:lang w:val="en-US"/>
              </w:rPr>
              <w:t>Support Option 1</w:t>
            </w:r>
          </w:p>
        </w:tc>
      </w:tr>
      <w:tr w:rsidR="00083AD2" w14:paraId="602545FE" w14:textId="77777777" w:rsidTr="00625B2A">
        <w:tc>
          <w:tcPr>
            <w:tcW w:w="1736" w:type="dxa"/>
          </w:tcPr>
          <w:p w14:paraId="0C20D76A" w14:textId="18B15020" w:rsidR="00083AD2" w:rsidRDefault="00083AD2" w:rsidP="00083AD2">
            <w:r>
              <w:rPr>
                <w:lang w:val="en-US"/>
              </w:rPr>
              <w:t>SS</w:t>
            </w:r>
          </w:p>
        </w:tc>
        <w:tc>
          <w:tcPr>
            <w:tcW w:w="8074" w:type="dxa"/>
          </w:tcPr>
          <w:p w14:paraId="62F4B088" w14:textId="012576BA" w:rsidR="00083AD2" w:rsidRDefault="00083AD2" w:rsidP="00083AD2">
            <w:r>
              <w:rPr>
                <w:lang w:val="en-US"/>
              </w:rPr>
              <w:t>Option 2 since we do see the need for define a new gNB height on the roof since it is pragmatic deployment.</w:t>
            </w:r>
          </w:p>
        </w:tc>
      </w:tr>
    </w:tbl>
    <w:p w14:paraId="38EF55DC" w14:textId="35F3F717" w:rsidR="008F2812" w:rsidRDefault="008F2812"/>
    <w:p w14:paraId="6B5B03F8" w14:textId="1DB44066" w:rsidR="00083AD2" w:rsidRDefault="00083AD2"/>
    <w:p w14:paraId="271753E9" w14:textId="77777777" w:rsidR="00083AD2" w:rsidRDefault="00083AD2"/>
    <w:p w14:paraId="674A42DA" w14:textId="0FA36B50" w:rsidR="000D0B63" w:rsidRDefault="000D0B63">
      <w:r>
        <w:t>Based on the feedback, the following offline consensus is proposed:</w:t>
      </w:r>
    </w:p>
    <w:p w14:paraId="0B589C48" w14:textId="77777777" w:rsidR="000D0B63" w:rsidRDefault="000D0B63"/>
    <w:p w14:paraId="50BD9C6E" w14:textId="46EC0360" w:rsidR="008F2812" w:rsidRDefault="000D0B63">
      <w:r>
        <w:t xml:space="preserve">Proposal for offline consensus: </w:t>
      </w:r>
      <w:r w:rsidRPr="000D0B63">
        <w:rPr>
          <w:b/>
          <w:bCs/>
        </w:rPr>
        <w:t>conclusion: RAN1</w:t>
      </w:r>
      <w:r>
        <w:rPr>
          <w:b/>
          <w:bCs/>
        </w:rPr>
        <w:t xml:space="preserve"> will not </w:t>
      </w:r>
      <w:r w:rsidRPr="00885ABD">
        <w:rPr>
          <w:b/>
          <w:bCs/>
        </w:rPr>
        <w:t xml:space="preserve">define </w:t>
      </w:r>
      <w:r>
        <w:rPr>
          <w:b/>
          <w:bCs/>
        </w:rPr>
        <w:t xml:space="preserve">additional </w:t>
      </w:r>
      <w:r w:rsidRPr="00885ABD">
        <w:rPr>
          <w:b/>
          <w:bCs/>
        </w:rPr>
        <w:t>optional values for UE and gNB antenna heights</w:t>
      </w:r>
      <w:r>
        <w:rPr>
          <w:b/>
          <w:bCs/>
        </w:rPr>
        <w:t xml:space="preserve"> for evaluations. </w:t>
      </w:r>
    </w:p>
    <w:p w14:paraId="15271B0E" w14:textId="77777777" w:rsidR="008F2812" w:rsidRPr="00885ABD" w:rsidRDefault="00A12E87" w:rsidP="0059397A">
      <w:pPr>
        <w:pStyle w:val="Heading2"/>
        <w:numPr>
          <w:ilvl w:val="1"/>
          <w:numId w:val="15"/>
        </w:numPr>
      </w:pPr>
      <w:proofErr w:type="spellStart"/>
      <w:r w:rsidRPr="00885ABD">
        <w:t>Futher</w:t>
      </w:r>
      <w:proofErr w:type="spellEnd"/>
      <w:r w:rsidRPr="00885ABD">
        <w:t xml:space="preserve"> details on 4-panel UE model</w:t>
      </w:r>
    </w:p>
    <w:p w14:paraId="18459B90" w14:textId="77777777" w:rsidR="008F2812" w:rsidRDefault="00A12E87" w:rsidP="0059397A">
      <w:pPr>
        <w:pStyle w:val="ListParagraph"/>
        <w:numPr>
          <w:ilvl w:val="0"/>
          <w:numId w:val="40"/>
        </w:numPr>
        <w:rPr>
          <w:lang w:val="en-GB"/>
        </w:rPr>
      </w:pPr>
      <w:r w:rsidRPr="008A4CBF">
        <w:rPr>
          <w:lang w:val="en-US"/>
        </w:rPr>
        <w:t xml:space="preserve"> </w:t>
      </w:r>
      <w:r>
        <w:rPr>
          <w:lang w:val="en-GB"/>
        </w:rPr>
        <w:t xml:space="preserve">In [3], it is proposed to </w:t>
      </w:r>
      <w:proofErr w:type="spellStart"/>
      <w:r>
        <w:rPr>
          <w:lang w:val="en-GB"/>
        </w:rPr>
        <w:t>reeuse</w:t>
      </w:r>
      <w:proofErr w:type="spellEnd"/>
      <w:r>
        <w:rPr>
          <w:lang w:val="en-GB"/>
        </w:rPr>
        <w:t xml:space="preserve"> or adapt the already agreed 2-panels UE model for 4-panels.</w:t>
      </w:r>
    </w:p>
    <w:p w14:paraId="416DB4FC" w14:textId="77777777" w:rsidR="008F2812" w:rsidRDefault="00A12E87" w:rsidP="0059397A">
      <w:pPr>
        <w:pStyle w:val="ListParagraph"/>
        <w:numPr>
          <w:ilvl w:val="0"/>
          <w:numId w:val="40"/>
        </w:numPr>
        <w:rPr>
          <w:lang w:val="en-GB"/>
        </w:rPr>
      </w:pPr>
      <w:r>
        <w:rPr>
          <w:lang w:val="en-GB"/>
        </w:rPr>
        <w:t xml:space="preserve">In [8] and [15], it is proposed not to pursue further additional UE antenna considerations. </w:t>
      </w:r>
    </w:p>
    <w:p w14:paraId="28C500F0" w14:textId="77777777" w:rsidR="008F2812" w:rsidRDefault="00A12E87" w:rsidP="0059397A">
      <w:pPr>
        <w:pStyle w:val="ListParagraph"/>
        <w:numPr>
          <w:ilvl w:val="0"/>
          <w:numId w:val="40"/>
        </w:numPr>
        <w:rPr>
          <w:lang w:val="en-GB"/>
        </w:rPr>
      </w:pPr>
      <w:r>
        <w:rPr>
          <w:lang w:val="en-GB"/>
        </w:rPr>
        <w:t xml:space="preserve"> </w:t>
      </w:r>
    </w:p>
    <w:p w14:paraId="28C1C56A"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2AD4394F" w14:textId="77777777">
        <w:tc>
          <w:tcPr>
            <w:tcW w:w="1053" w:type="dxa"/>
          </w:tcPr>
          <w:p w14:paraId="2CBF3F43" w14:textId="77777777" w:rsidR="008F2812" w:rsidRDefault="00A12E87">
            <w:pPr>
              <w:rPr>
                <w:rFonts w:eastAsia="Calibri"/>
              </w:rPr>
            </w:pPr>
            <w:r>
              <w:rPr>
                <w:rFonts w:eastAsia="Calibri"/>
              </w:rPr>
              <w:t>source</w:t>
            </w:r>
          </w:p>
        </w:tc>
        <w:tc>
          <w:tcPr>
            <w:tcW w:w="8216" w:type="dxa"/>
          </w:tcPr>
          <w:p w14:paraId="3FEAB951" w14:textId="77777777" w:rsidR="008F2812" w:rsidRDefault="00A12E87">
            <w:pPr>
              <w:rPr>
                <w:rFonts w:eastAsia="Calibri"/>
              </w:rPr>
            </w:pPr>
            <w:r>
              <w:rPr>
                <w:rFonts w:eastAsia="Calibri"/>
              </w:rPr>
              <w:t>Proposal</w:t>
            </w:r>
          </w:p>
        </w:tc>
      </w:tr>
      <w:tr w:rsidR="008F2812" w:rsidRPr="00885ABD" w14:paraId="3159C90D" w14:textId="77777777">
        <w:tc>
          <w:tcPr>
            <w:tcW w:w="1053" w:type="dxa"/>
          </w:tcPr>
          <w:p w14:paraId="2AA76038" w14:textId="77777777" w:rsidR="008F2812" w:rsidRDefault="00A12E87">
            <w:pPr>
              <w:rPr>
                <w:rFonts w:eastAsia="Calibri"/>
              </w:rPr>
            </w:pPr>
            <w:r>
              <w:rPr>
                <w:rFonts w:eastAsia="Calibri"/>
              </w:rPr>
              <w:t>[3]</w:t>
            </w:r>
          </w:p>
        </w:tc>
        <w:tc>
          <w:tcPr>
            <w:tcW w:w="8216" w:type="dxa"/>
          </w:tcPr>
          <w:p w14:paraId="722319FC" w14:textId="77777777" w:rsidR="008F2812" w:rsidRPr="00885ABD" w:rsidRDefault="00A12E87">
            <w:pPr>
              <w:rPr>
                <w:rFonts w:eastAsia="Calibri"/>
                <w:lang w:val="en-US"/>
              </w:rPr>
            </w:pPr>
            <w:r w:rsidRPr="00885ABD">
              <w:rPr>
                <w:rFonts w:eastAsia="Calibri"/>
                <w:b/>
                <w:bCs/>
                <w:i/>
                <w:iCs/>
                <w:lang w:val="en-US"/>
              </w:rPr>
              <w:t xml:space="preserve">Proposal 2: </w:t>
            </w:r>
            <w:r w:rsidRPr="00885ABD">
              <w:rPr>
                <w:rFonts w:eastAsia="Calibri"/>
                <w:lang w:val="en-US"/>
              </w:rPr>
              <w:t>For the optional 4-panel UE antenna, the panel configuration as already agreed for 2-panel UE antenna can be reused or adapted.</w:t>
            </w:r>
          </w:p>
          <w:p w14:paraId="47A8C9FD" w14:textId="77777777" w:rsidR="008F2812" w:rsidRPr="00885ABD" w:rsidRDefault="008F2812">
            <w:pPr>
              <w:rPr>
                <w:rFonts w:eastAsia="Calibri"/>
                <w:lang w:val="en-US"/>
              </w:rPr>
            </w:pPr>
          </w:p>
        </w:tc>
      </w:tr>
      <w:tr w:rsidR="008F2812" w:rsidRPr="00885ABD" w14:paraId="5100DA74" w14:textId="77777777">
        <w:tc>
          <w:tcPr>
            <w:tcW w:w="1053" w:type="dxa"/>
          </w:tcPr>
          <w:p w14:paraId="5C82BEE7" w14:textId="77777777" w:rsidR="008F2812" w:rsidRDefault="00A12E87">
            <w:pPr>
              <w:rPr>
                <w:rFonts w:eastAsia="Calibri"/>
              </w:rPr>
            </w:pPr>
            <w:r>
              <w:rPr>
                <w:rFonts w:eastAsia="Calibri"/>
              </w:rPr>
              <w:lastRenderedPageBreak/>
              <w:t>[8]</w:t>
            </w:r>
          </w:p>
        </w:tc>
        <w:tc>
          <w:tcPr>
            <w:tcW w:w="8216" w:type="dxa"/>
          </w:tcPr>
          <w:p w14:paraId="1EE29330"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1</w:t>
            </w:r>
          </w:p>
          <w:p w14:paraId="75356829"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We suggest not to consider new UE antenna configurations in addition to the existing baseline configuration with the two panels</w:t>
            </w:r>
          </w:p>
          <w:p w14:paraId="1CE9D0ED" w14:textId="77777777" w:rsidR="008F2812" w:rsidRPr="00885ABD" w:rsidRDefault="008F2812">
            <w:pPr>
              <w:rPr>
                <w:rFonts w:eastAsia="Calibri"/>
                <w:b/>
                <w:bCs/>
                <w:i/>
                <w:iCs/>
                <w:lang w:val="en-US"/>
              </w:rPr>
            </w:pPr>
          </w:p>
        </w:tc>
      </w:tr>
      <w:tr w:rsidR="008F2812" w:rsidRPr="00885ABD" w14:paraId="1C7763B3" w14:textId="77777777">
        <w:tc>
          <w:tcPr>
            <w:tcW w:w="1053" w:type="dxa"/>
          </w:tcPr>
          <w:p w14:paraId="28C9837C" w14:textId="77777777" w:rsidR="008F2812" w:rsidRDefault="00A12E87">
            <w:pPr>
              <w:rPr>
                <w:rFonts w:eastAsia="Calibri"/>
              </w:rPr>
            </w:pPr>
            <w:r>
              <w:rPr>
                <w:rFonts w:eastAsia="Calibri"/>
              </w:rPr>
              <w:t>[15]</w:t>
            </w:r>
          </w:p>
        </w:tc>
        <w:tc>
          <w:tcPr>
            <w:tcW w:w="8216" w:type="dxa"/>
          </w:tcPr>
          <w:p w14:paraId="55C602BD" w14:textId="77777777" w:rsidR="008F2812" w:rsidRPr="00885ABD" w:rsidRDefault="00A12E87">
            <w:pPr>
              <w:rPr>
                <w:rFonts w:eastAsia="Calibri"/>
                <w:lang w:val="en-US"/>
              </w:rPr>
            </w:pPr>
            <w:r w:rsidRPr="00885ABD">
              <w:rPr>
                <w:rFonts w:eastAsia="Calibri"/>
                <w:b/>
                <w:bCs/>
                <w:lang w:val="en-US"/>
              </w:rPr>
              <w:t>Proposal 2</w:t>
            </w:r>
            <w:r w:rsidRPr="00885ABD">
              <w:rPr>
                <w:rFonts w:eastAsia="Calibri"/>
                <w:lang w:val="en-US"/>
              </w:rPr>
              <w:t>: Do not define additional details for the optional UE antenna configuration of 4 UE panels.</w:t>
            </w:r>
          </w:p>
          <w:p w14:paraId="2863EC9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327984ED" w14:textId="77777777">
        <w:tc>
          <w:tcPr>
            <w:tcW w:w="1053" w:type="dxa"/>
          </w:tcPr>
          <w:p w14:paraId="2B388885" w14:textId="77777777" w:rsidR="008F2812" w:rsidRDefault="00A12E87">
            <w:pPr>
              <w:rPr>
                <w:rFonts w:eastAsia="Calibri"/>
              </w:rPr>
            </w:pPr>
            <w:r>
              <w:rPr>
                <w:rFonts w:eastAsia="Calibri"/>
              </w:rPr>
              <w:t>[18]</w:t>
            </w:r>
          </w:p>
        </w:tc>
        <w:tc>
          <w:tcPr>
            <w:tcW w:w="8216" w:type="dxa"/>
          </w:tcPr>
          <w:p w14:paraId="32DA1C86" w14:textId="77777777" w:rsidR="008F2812" w:rsidRPr="00885ABD" w:rsidRDefault="00A12E87">
            <w:pPr>
              <w:ind w:left="1701" w:hanging="1701"/>
              <w:rPr>
                <w:rFonts w:eastAsia="Calibri"/>
                <w:b/>
                <w:bCs/>
                <w:lang w:val="en-US"/>
              </w:rPr>
            </w:pPr>
            <w:r w:rsidRPr="00885ABD">
              <w:rPr>
                <w:rFonts w:eastAsia="Calibri"/>
                <w:b/>
                <w:bCs/>
                <w:lang w:val="en-US"/>
              </w:rPr>
              <w:t>Proposal 6</w:t>
            </w:r>
            <w:r w:rsidRPr="00885ABD">
              <w:rPr>
                <w:rFonts w:eastAsia="Calibri"/>
                <w:b/>
                <w:bCs/>
                <w:lang w:val="en-US"/>
              </w:rPr>
              <w:tab/>
              <w:t xml:space="preserve">Following evaluation assumptions being discussed in NR Rel-17 </w:t>
            </w:r>
            <w:proofErr w:type="spellStart"/>
            <w:r w:rsidRPr="00885ABD">
              <w:rPr>
                <w:rFonts w:eastAsia="Calibri"/>
                <w:b/>
                <w:bCs/>
                <w:lang w:val="en-US"/>
              </w:rPr>
              <w:t>feMIMO</w:t>
            </w:r>
            <w:proofErr w:type="spellEnd"/>
            <w:r w:rsidRPr="00885ABD">
              <w:rPr>
                <w:rFonts w:eastAsia="Calibri"/>
                <w:b/>
                <w:bCs/>
                <w:lang w:val="en-US"/>
              </w:rPr>
              <w:t xml:space="preserve"> WI, the 4-panels of the UE in the UE antenna configuration for FR2 can be assumed to be placed at the left, right, top, and </w:t>
            </w:r>
            <w:proofErr w:type="spellStart"/>
            <w:r w:rsidRPr="00885ABD">
              <w:rPr>
                <w:rFonts w:eastAsia="Calibri"/>
                <w:b/>
                <w:bCs/>
                <w:lang w:val="en-US"/>
              </w:rPr>
              <w:t>bollom</w:t>
            </w:r>
            <w:proofErr w:type="spellEnd"/>
            <w:r w:rsidRPr="00885ABD">
              <w:rPr>
                <w:rFonts w:eastAsia="Calibri"/>
                <w:b/>
                <w:bCs/>
                <w:lang w:val="en-US"/>
              </w:rPr>
              <w:t xml:space="preserve"> of the UE.</w:t>
            </w:r>
          </w:p>
          <w:p w14:paraId="74852215" w14:textId="77777777" w:rsidR="008F2812" w:rsidRPr="00885ABD" w:rsidRDefault="00A12E87">
            <w:pPr>
              <w:ind w:left="1701" w:hanging="1701"/>
              <w:rPr>
                <w:rFonts w:eastAsia="Calibri"/>
                <w:b/>
                <w:bCs/>
                <w:lang w:val="en-US"/>
              </w:rPr>
            </w:pPr>
            <w:r w:rsidRPr="00885ABD">
              <w:rPr>
                <w:rFonts w:eastAsia="Calibri"/>
                <w:b/>
                <w:bCs/>
                <w:lang w:val="en-US"/>
              </w:rPr>
              <w:t>Proposal 7</w:t>
            </w:r>
            <w:r w:rsidRPr="00885ABD">
              <w:rPr>
                <w:rFonts w:eastAsia="Calibri"/>
                <w:b/>
                <w:bCs/>
                <w:lang w:val="en-US"/>
              </w:rPr>
              <w:tab/>
              <w:t xml:space="preserve">Following evaluation assumptions being discussed in NR Rel-17 </w:t>
            </w:r>
            <w:proofErr w:type="spellStart"/>
            <w:r w:rsidRPr="00885ABD">
              <w:rPr>
                <w:rFonts w:eastAsia="Calibri"/>
                <w:b/>
                <w:bCs/>
                <w:lang w:val="en-US"/>
              </w:rPr>
              <w:t>feMIMO</w:t>
            </w:r>
            <w:proofErr w:type="spellEnd"/>
            <w:r w:rsidRPr="00885ABD">
              <w:rPr>
                <w:rFonts w:eastAsia="Calibri"/>
                <w:b/>
                <w:bCs/>
                <w:lang w:val="en-US"/>
              </w:rPr>
              <w:t xml:space="preserve"> WI, each panel for UE antenna configuration for FR2 can be assumed to have (M, N, P) = (1, 4, 2) with a horizontal antenna spacing of </w:t>
            </w:r>
            <w:proofErr w:type="spellStart"/>
            <w:r w:rsidRPr="00885ABD">
              <w:rPr>
                <w:rFonts w:eastAsia="Calibri"/>
                <w:b/>
                <w:bCs/>
                <w:lang w:val="en-US"/>
              </w:rPr>
              <w:t>dH</w:t>
            </w:r>
            <w:proofErr w:type="spellEnd"/>
            <w:r w:rsidRPr="00885ABD">
              <w:rPr>
                <w:rFonts w:eastAsia="Calibri"/>
                <w:b/>
                <w:bCs/>
                <w:lang w:val="en-US"/>
              </w:rPr>
              <w:t xml:space="preserve"> = 0.5 </w:t>
            </w:r>
            <w:r>
              <w:rPr>
                <w:rFonts w:eastAsia="Calibri"/>
                <w:b/>
                <w:bCs/>
              </w:rPr>
              <w:t>λ</w:t>
            </w:r>
            <w:r w:rsidRPr="00885ABD">
              <w:rPr>
                <w:rFonts w:eastAsia="Calibri"/>
                <w:b/>
                <w:bCs/>
                <w:lang w:val="en-US"/>
              </w:rPr>
              <w:t xml:space="preserve">. </w:t>
            </w:r>
          </w:p>
        </w:tc>
      </w:tr>
    </w:tbl>
    <w:p w14:paraId="7AED5754" w14:textId="77777777" w:rsidR="008F2812" w:rsidRPr="00885ABD" w:rsidRDefault="008F2812"/>
    <w:p w14:paraId="7E3C2C8B" w14:textId="77777777" w:rsidR="008F2812" w:rsidRPr="00885ABD" w:rsidRDefault="00A12E87">
      <w:r w:rsidRPr="00885ABD">
        <w:t>Based on the proposal, the following is proposed</w:t>
      </w:r>
    </w:p>
    <w:p w14:paraId="6585DA96" w14:textId="77777777" w:rsidR="008F2812" w:rsidRPr="00885ABD" w:rsidRDefault="008F2812">
      <w:pPr>
        <w:rPr>
          <w:b/>
          <w:bCs/>
        </w:rPr>
      </w:pPr>
    </w:p>
    <w:p w14:paraId="5B1FA3B4" w14:textId="77777777" w:rsidR="008F2812" w:rsidRPr="00885ABD" w:rsidRDefault="00A12E87">
      <w:pPr>
        <w:rPr>
          <w:b/>
          <w:bCs/>
        </w:rPr>
      </w:pPr>
      <w:r w:rsidRPr="00885ABD">
        <w:rPr>
          <w:b/>
          <w:bCs/>
        </w:rPr>
        <w:t>Feature lead proposal 10:</w:t>
      </w:r>
    </w:p>
    <w:p w14:paraId="67D809DA" w14:textId="77777777" w:rsidR="008F2812" w:rsidRPr="00885ABD" w:rsidRDefault="00A12E87">
      <w:pPr>
        <w:rPr>
          <w:b/>
          <w:bCs/>
        </w:rPr>
      </w:pPr>
      <w:r w:rsidRPr="00885ABD">
        <w:rPr>
          <w:b/>
          <w:bCs/>
        </w:rPr>
        <w:t xml:space="preserve">For  4-panel UEs, </w:t>
      </w:r>
      <w:proofErr w:type="spellStart"/>
      <w:r w:rsidRPr="00885ABD">
        <w:rPr>
          <w:b/>
          <w:bCs/>
        </w:rPr>
        <w:t>downselect</w:t>
      </w:r>
      <w:proofErr w:type="spellEnd"/>
      <w:r w:rsidRPr="00885ABD">
        <w:rPr>
          <w:b/>
          <w:bCs/>
        </w:rPr>
        <w:t xml:space="preserve"> between the following:</w:t>
      </w:r>
    </w:p>
    <w:p w14:paraId="65FEEBC0" w14:textId="77777777" w:rsidR="008F2812" w:rsidRPr="008A4CBF" w:rsidRDefault="00A12E87" w:rsidP="0059397A">
      <w:pPr>
        <w:pStyle w:val="ListParagraph"/>
        <w:numPr>
          <w:ilvl w:val="0"/>
          <w:numId w:val="40"/>
        </w:numPr>
        <w:rPr>
          <w:b/>
          <w:bCs/>
          <w:lang w:val="en-US"/>
        </w:rPr>
      </w:pPr>
      <w:r>
        <w:rPr>
          <w:b/>
          <w:bCs/>
          <w:lang w:val="en-US"/>
        </w:rPr>
        <w:t xml:space="preserve">Option 1: </w:t>
      </w:r>
      <w:r w:rsidRPr="008A4CBF">
        <w:rPr>
          <w:b/>
          <w:bCs/>
          <w:lang w:val="en-US"/>
        </w:rPr>
        <w:t>Do not define additional details for the optional UE antenna configuration of 4 UE panels.</w:t>
      </w:r>
    </w:p>
    <w:p w14:paraId="7FA712BE" w14:textId="77777777" w:rsidR="008F2812" w:rsidRPr="008A4CBF" w:rsidRDefault="00A12E87" w:rsidP="0059397A">
      <w:pPr>
        <w:pStyle w:val="ListParagraph"/>
        <w:numPr>
          <w:ilvl w:val="0"/>
          <w:numId w:val="40"/>
        </w:numPr>
        <w:rPr>
          <w:b/>
          <w:bCs/>
          <w:lang w:val="en-US"/>
        </w:rPr>
      </w:pPr>
      <w:r>
        <w:rPr>
          <w:b/>
          <w:bCs/>
          <w:lang w:val="en-US"/>
        </w:rPr>
        <w:t xml:space="preserve">Option 2: </w:t>
      </w:r>
      <w:r w:rsidRPr="008A4CBF">
        <w:rPr>
          <w:b/>
          <w:bCs/>
          <w:lang w:val="en-US"/>
        </w:rPr>
        <w:t>the panel configuration as already agreed for 2-panel UE antenna can be reused or adapted.</w:t>
      </w:r>
    </w:p>
    <w:p w14:paraId="4786F5BD" w14:textId="77777777" w:rsidR="008F2812" w:rsidRPr="008A4CBF" w:rsidRDefault="00A12E87" w:rsidP="0059397A">
      <w:pPr>
        <w:pStyle w:val="ListParagraph"/>
        <w:numPr>
          <w:ilvl w:val="0"/>
          <w:numId w:val="40"/>
        </w:numPr>
        <w:rPr>
          <w:b/>
          <w:bCs/>
          <w:lang w:val="en-US"/>
        </w:rPr>
      </w:pPr>
      <w:r>
        <w:rPr>
          <w:b/>
          <w:bCs/>
          <w:lang w:val="en-US"/>
        </w:rPr>
        <w:t xml:space="preserve">Option 3:  The 4-panels of the UE in the UE antenna configuration for FR2 can be assumed to be placed at the left, right, top, and </w:t>
      </w:r>
      <w:proofErr w:type="spellStart"/>
      <w:r>
        <w:rPr>
          <w:b/>
          <w:bCs/>
          <w:lang w:val="en-US"/>
        </w:rPr>
        <w:t>bollom</w:t>
      </w:r>
      <w:proofErr w:type="spellEnd"/>
      <w:r>
        <w:rPr>
          <w:b/>
          <w:bCs/>
          <w:lang w:val="en-US"/>
        </w:rPr>
        <w:t xml:space="preserve"> of the UE. Each panel for UE antenna configuration for FR2 can be assumed to have (M, N, P) = (1, 4, 2) with a horizontal antenna spacing of </w:t>
      </w:r>
      <w:proofErr w:type="spellStart"/>
      <w:r>
        <w:rPr>
          <w:b/>
          <w:bCs/>
          <w:lang w:val="en-US"/>
        </w:rPr>
        <w:t>dH</w:t>
      </w:r>
      <w:proofErr w:type="spellEnd"/>
      <w:r>
        <w:rPr>
          <w:b/>
          <w:bCs/>
          <w:lang w:val="en-US"/>
        </w:rPr>
        <w:t xml:space="preserve"> = 0.5 </w:t>
      </w:r>
      <w:r>
        <w:rPr>
          <w:b/>
          <w:bCs/>
          <w:lang w:val="sv-SE"/>
        </w:rPr>
        <w:t>λ</w:t>
      </w:r>
      <w:r>
        <w:rPr>
          <w:b/>
          <w:bCs/>
          <w:lang w:val="en-US"/>
        </w:rPr>
        <w:t>.</w:t>
      </w:r>
    </w:p>
    <w:p w14:paraId="1F8E3119" w14:textId="77777777" w:rsidR="008F2812" w:rsidRPr="008A4CBF" w:rsidRDefault="008F2812">
      <w:pPr>
        <w:pStyle w:val="ListParagraph"/>
        <w:ind w:left="360"/>
        <w:rPr>
          <w:b/>
          <w:bCs/>
          <w:lang w:val="en-US"/>
        </w:rPr>
      </w:pPr>
    </w:p>
    <w:p w14:paraId="2CFE52F7" w14:textId="77777777" w:rsidR="008F2812" w:rsidRPr="008A4CBF" w:rsidRDefault="008F2812">
      <w:pPr>
        <w:pStyle w:val="ListParagraph"/>
        <w:ind w:left="360"/>
        <w:rPr>
          <w:b/>
          <w:bCs/>
          <w:lang w:val="en-US"/>
        </w:rPr>
      </w:pPr>
    </w:p>
    <w:p w14:paraId="33C1A120" w14:textId="77777777" w:rsidR="008F2812" w:rsidRPr="00885ABD" w:rsidRDefault="00A12E87">
      <w:r w:rsidRPr="00885ABD">
        <w:t>Companies are encouraged to provide their comments in the table below</w:t>
      </w:r>
    </w:p>
    <w:p w14:paraId="264F28D6" w14:textId="77777777" w:rsidR="008F2812" w:rsidRPr="00885ABD" w:rsidRDefault="008F2812"/>
    <w:tbl>
      <w:tblPr>
        <w:tblStyle w:val="TableGrid"/>
        <w:tblW w:w="9629" w:type="dxa"/>
        <w:tblLayout w:type="fixed"/>
        <w:tblLook w:val="04A0" w:firstRow="1" w:lastRow="0" w:firstColumn="1" w:lastColumn="0" w:noHBand="0" w:noVBand="1"/>
      </w:tblPr>
      <w:tblGrid>
        <w:gridCol w:w="1555"/>
        <w:gridCol w:w="8074"/>
      </w:tblGrid>
      <w:tr w:rsidR="008F2812" w14:paraId="7D118128" w14:textId="77777777">
        <w:tc>
          <w:tcPr>
            <w:tcW w:w="1555" w:type="dxa"/>
          </w:tcPr>
          <w:p w14:paraId="45DE55E9" w14:textId="77777777" w:rsidR="008F2812" w:rsidRDefault="00A12E87">
            <w:pPr>
              <w:rPr>
                <w:rFonts w:eastAsia="Calibri"/>
              </w:rPr>
            </w:pPr>
            <w:r>
              <w:rPr>
                <w:rFonts w:eastAsia="Calibri"/>
              </w:rPr>
              <w:t>Company</w:t>
            </w:r>
          </w:p>
        </w:tc>
        <w:tc>
          <w:tcPr>
            <w:tcW w:w="8074" w:type="dxa"/>
          </w:tcPr>
          <w:p w14:paraId="7D92A003" w14:textId="77777777" w:rsidR="008F2812" w:rsidRDefault="00A12E87">
            <w:pPr>
              <w:rPr>
                <w:rFonts w:eastAsia="Calibri"/>
              </w:rPr>
            </w:pPr>
            <w:r>
              <w:rPr>
                <w:rFonts w:eastAsia="Calibri"/>
              </w:rPr>
              <w:t>Comment</w:t>
            </w:r>
          </w:p>
        </w:tc>
      </w:tr>
      <w:tr w:rsidR="008F2812" w14:paraId="3D8E2CC2" w14:textId="77777777">
        <w:tc>
          <w:tcPr>
            <w:tcW w:w="1555" w:type="dxa"/>
          </w:tcPr>
          <w:p w14:paraId="2394D54B" w14:textId="77777777" w:rsidR="008F2812" w:rsidRDefault="00A12E87">
            <w:pPr>
              <w:rPr>
                <w:rFonts w:eastAsia="Calibri"/>
              </w:rPr>
            </w:pPr>
            <w:r>
              <w:rPr>
                <w:rFonts w:eastAsia="Calibri"/>
              </w:rPr>
              <w:t>Nokia/NSB</w:t>
            </w:r>
          </w:p>
        </w:tc>
        <w:tc>
          <w:tcPr>
            <w:tcW w:w="8074" w:type="dxa"/>
          </w:tcPr>
          <w:p w14:paraId="1FC7582B" w14:textId="77777777" w:rsidR="008F2812" w:rsidRDefault="00A12E87">
            <w:pPr>
              <w:rPr>
                <w:rFonts w:eastAsia="Calibri"/>
              </w:rPr>
            </w:pPr>
            <w:r>
              <w:rPr>
                <w:rFonts w:eastAsia="Calibri"/>
              </w:rPr>
              <w:t xml:space="preserve">Support option 1. </w:t>
            </w:r>
          </w:p>
        </w:tc>
      </w:tr>
      <w:tr w:rsidR="008F2812" w14:paraId="6997CF77" w14:textId="77777777">
        <w:tc>
          <w:tcPr>
            <w:tcW w:w="1555" w:type="dxa"/>
          </w:tcPr>
          <w:p w14:paraId="1257DEBA" w14:textId="77777777" w:rsidR="008F2812" w:rsidRDefault="00A12E87">
            <w:pPr>
              <w:rPr>
                <w:rFonts w:eastAsia="Calibri"/>
              </w:rPr>
            </w:pPr>
            <w:r>
              <w:rPr>
                <w:rFonts w:eastAsia="Calibri" w:hint="eastAsia"/>
              </w:rPr>
              <w:t>CATT</w:t>
            </w:r>
          </w:p>
        </w:tc>
        <w:tc>
          <w:tcPr>
            <w:tcW w:w="8074" w:type="dxa"/>
          </w:tcPr>
          <w:p w14:paraId="50084DA7" w14:textId="77777777" w:rsidR="008F2812" w:rsidRDefault="00A12E87">
            <w:pPr>
              <w:rPr>
                <w:rFonts w:eastAsia="Calibri"/>
              </w:rPr>
            </w:pPr>
            <w:r>
              <w:rPr>
                <w:rFonts w:eastAsia="Calibri" w:hint="eastAsia"/>
              </w:rPr>
              <w:t>Support option 1.</w:t>
            </w:r>
          </w:p>
        </w:tc>
      </w:tr>
      <w:tr w:rsidR="008F2812" w14:paraId="2C46100C" w14:textId="77777777">
        <w:tc>
          <w:tcPr>
            <w:tcW w:w="1555" w:type="dxa"/>
          </w:tcPr>
          <w:p w14:paraId="7FFEF339" w14:textId="77777777" w:rsidR="008F2812" w:rsidRDefault="00A12E87">
            <w:pPr>
              <w:rPr>
                <w:rFonts w:eastAsia="Calibri"/>
              </w:rPr>
            </w:pPr>
            <w:r>
              <w:rPr>
                <w:rFonts w:eastAsia="DengXian" w:hint="eastAsia"/>
              </w:rPr>
              <w:t>v</w:t>
            </w:r>
            <w:r>
              <w:rPr>
                <w:rFonts w:eastAsia="DengXian"/>
              </w:rPr>
              <w:t>ivo</w:t>
            </w:r>
          </w:p>
        </w:tc>
        <w:tc>
          <w:tcPr>
            <w:tcW w:w="8074" w:type="dxa"/>
          </w:tcPr>
          <w:p w14:paraId="72C5E098" w14:textId="77777777" w:rsidR="008F2812" w:rsidRDefault="00A12E87">
            <w:pPr>
              <w:rPr>
                <w:rFonts w:eastAsia="Calibri"/>
              </w:rPr>
            </w:pPr>
            <w:r>
              <w:rPr>
                <w:rFonts w:eastAsia="Calibri" w:hint="eastAsia"/>
              </w:rPr>
              <w:t>Support option 1.</w:t>
            </w:r>
          </w:p>
        </w:tc>
      </w:tr>
      <w:tr w:rsidR="008F2812" w14:paraId="79A10B55" w14:textId="77777777">
        <w:tc>
          <w:tcPr>
            <w:tcW w:w="1555" w:type="dxa"/>
          </w:tcPr>
          <w:p w14:paraId="16E25455" w14:textId="77777777" w:rsidR="008F2812" w:rsidRDefault="00A12E87">
            <w:pPr>
              <w:rPr>
                <w:rFonts w:eastAsia="DengXian"/>
              </w:rPr>
            </w:pPr>
            <w:r>
              <w:rPr>
                <w:rFonts w:hint="eastAsia"/>
                <w:lang w:val="en-US"/>
              </w:rPr>
              <w:t>ZTE</w:t>
            </w:r>
          </w:p>
        </w:tc>
        <w:tc>
          <w:tcPr>
            <w:tcW w:w="8074" w:type="dxa"/>
          </w:tcPr>
          <w:p w14:paraId="03CA0EA9" w14:textId="77777777" w:rsidR="008F2812" w:rsidRDefault="00A12E87">
            <w:pPr>
              <w:rPr>
                <w:rFonts w:eastAsia="Calibri"/>
              </w:rPr>
            </w:pPr>
            <w:r>
              <w:rPr>
                <w:rFonts w:hint="eastAsia"/>
                <w:lang w:val="en-US"/>
              </w:rPr>
              <w:t>Support Option 1.</w:t>
            </w:r>
          </w:p>
        </w:tc>
      </w:tr>
      <w:tr w:rsidR="00C210BB" w:rsidRPr="00885ABD" w14:paraId="5FC198C2" w14:textId="77777777">
        <w:tc>
          <w:tcPr>
            <w:tcW w:w="1555" w:type="dxa"/>
          </w:tcPr>
          <w:p w14:paraId="47D5AF24" w14:textId="32FFCC21" w:rsidR="00C210BB" w:rsidRDefault="00C210BB">
            <w:r>
              <w:lastRenderedPageBreak/>
              <w:t>Qualcomm</w:t>
            </w:r>
          </w:p>
        </w:tc>
        <w:tc>
          <w:tcPr>
            <w:tcW w:w="8074" w:type="dxa"/>
          </w:tcPr>
          <w:p w14:paraId="6BACD057" w14:textId="59075287" w:rsidR="00C210BB" w:rsidRPr="00885ABD" w:rsidRDefault="00C210BB">
            <w:pPr>
              <w:rPr>
                <w:lang w:val="en-US"/>
              </w:rPr>
            </w:pPr>
            <w:r w:rsidRPr="00885ABD">
              <w:rPr>
                <w:lang w:val="en-US"/>
              </w:rPr>
              <w:t>OK to go with Option 1</w:t>
            </w:r>
          </w:p>
        </w:tc>
      </w:tr>
      <w:tr w:rsidR="00730FB5" w14:paraId="4AF5215F" w14:textId="77777777" w:rsidTr="00730FB5">
        <w:tc>
          <w:tcPr>
            <w:tcW w:w="1555" w:type="dxa"/>
          </w:tcPr>
          <w:p w14:paraId="335BDEBA" w14:textId="77777777" w:rsidR="00730FB5" w:rsidRDefault="00730FB5" w:rsidP="008A4CBF">
            <w:pPr>
              <w:rPr>
                <w:lang w:val="en-US"/>
              </w:rPr>
            </w:pPr>
            <w:r>
              <w:rPr>
                <w:lang w:val="en-US"/>
              </w:rPr>
              <w:t>Intel</w:t>
            </w:r>
          </w:p>
        </w:tc>
        <w:tc>
          <w:tcPr>
            <w:tcW w:w="8074" w:type="dxa"/>
          </w:tcPr>
          <w:p w14:paraId="667C55D1" w14:textId="77777777" w:rsidR="00730FB5" w:rsidRDefault="00730FB5" w:rsidP="008A4CBF">
            <w:pPr>
              <w:rPr>
                <w:lang w:val="en-US"/>
              </w:rPr>
            </w:pPr>
            <w:r>
              <w:rPr>
                <w:lang w:val="en-US"/>
              </w:rPr>
              <w:t>Option 1.</w:t>
            </w:r>
          </w:p>
        </w:tc>
      </w:tr>
      <w:tr w:rsidR="00B5653D" w:rsidRPr="00B5653D" w14:paraId="6FE0E937" w14:textId="77777777" w:rsidTr="00730FB5">
        <w:tc>
          <w:tcPr>
            <w:tcW w:w="1555" w:type="dxa"/>
          </w:tcPr>
          <w:p w14:paraId="1676EDC2" w14:textId="2A2A1C82" w:rsidR="00B5653D" w:rsidRDefault="00B5653D" w:rsidP="008A4CBF">
            <w:pPr>
              <w:rPr>
                <w:lang w:val="en-US"/>
              </w:rPr>
            </w:pPr>
            <w:r>
              <w:rPr>
                <w:lang w:val="en-US"/>
              </w:rPr>
              <w:t>Fraunhofer</w:t>
            </w:r>
          </w:p>
        </w:tc>
        <w:tc>
          <w:tcPr>
            <w:tcW w:w="8074" w:type="dxa"/>
          </w:tcPr>
          <w:p w14:paraId="6B8BDE6D" w14:textId="108DB856" w:rsidR="00B5653D" w:rsidRDefault="00B5653D" w:rsidP="00B5653D">
            <w:pPr>
              <w:rPr>
                <w:lang w:val="en-US"/>
              </w:rPr>
            </w:pPr>
            <w:r>
              <w:rPr>
                <w:lang w:val="en-US"/>
              </w:rPr>
              <w:t xml:space="preserve">Support Option 3. </w:t>
            </w:r>
          </w:p>
        </w:tc>
      </w:tr>
      <w:tr w:rsidR="006D2606" w:rsidRPr="00B5653D" w14:paraId="1DCC0325" w14:textId="77777777" w:rsidTr="00730FB5">
        <w:tc>
          <w:tcPr>
            <w:tcW w:w="1555" w:type="dxa"/>
          </w:tcPr>
          <w:p w14:paraId="2CB95329" w14:textId="33042EA6" w:rsidR="006D2606" w:rsidRDefault="006D2606" w:rsidP="008A4CBF">
            <w:r>
              <w:t>OPPO</w:t>
            </w:r>
          </w:p>
        </w:tc>
        <w:tc>
          <w:tcPr>
            <w:tcW w:w="8074" w:type="dxa"/>
          </w:tcPr>
          <w:p w14:paraId="5CB81A0B" w14:textId="3AD2D683" w:rsidR="006D2606" w:rsidRDefault="006D2606" w:rsidP="00B5653D">
            <w:r>
              <w:t>Option 1</w:t>
            </w:r>
          </w:p>
        </w:tc>
      </w:tr>
      <w:tr w:rsidR="00083AD2" w:rsidRPr="00B5653D" w14:paraId="36E08EEB" w14:textId="77777777" w:rsidTr="00730FB5">
        <w:tc>
          <w:tcPr>
            <w:tcW w:w="1555" w:type="dxa"/>
          </w:tcPr>
          <w:p w14:paraId="6D2CFE82" w14:textId="629A494D" w:rsidR="00083AD2" w:rsidRDefault="00083AD2" w:rsidP="00083AD2">
            <w:r>
              <w:rPr>
                <w:lang w:val="en-US"/>
              </w:rPr>
              <w:t>SONY</w:t>
            </w:r>
          </w:p>
        </w:tc>
        <w:tc>
          <w:tcPr>
            <w:tcW w:w="8074" w:type="dxa"/>
          </w:tcPr>
          <w:p w14:paraId="722CAC72" w14:textId="78CFFB9B" w:rsidR="00083AD2" w:rsidRDefault="00083AD2" w:rsidP="00083AD2">
            <w:r>
              <w:rPr>
                <w:lang w:val="en-US"/>
              </w:rPr>
              <w:t>We prefer Option 3. We believe it is most representative of the handsets in the market, for FR2.</w:t>
            </w:r>
          </w:p>
        </w:tc>
      </w:tr>
      <w:tr w:rsidR="00083AD2" w:rsidRPr="00B5653D" w14:paraId="7D1EB6BD" w14:textId="77777777" w:rsidTr="00730FB5">
        <w:tc>
          <w:tcPr>
            <w:tcW w:w="1555" w:type="dxa"/>
          </w:tcPr>
          <w:p w14:paraId="7C1E645F" w14:textId="1E557EBA" w:rsidR="00083AD2" w:rsidRDefault="00083AD2" w:rsidP="00083AD2">
            <w:r>
              <w:rPr>
                <w:lang w:val="en-US"/>
              </w:rPr>
              <w:t>SS</w:t>
            </w:r>
          </w:p>
        </w:tc>
        <w:tc>
          <w:tcPr>
            <w:tcW w:w="8074" w:type="dxa"/>
          </w:tcPr>
          <w:p w14:paraId="34FD8687" w14:textId="50EB6808" w:rsidR="00083AD2" w:rsidRDefault="00083AD2" w:rsidP="00083AD2">
            <w:r>
              <w:rPr>
                <w:lang w:val="en-US"/>
              </w:rPr>
              <w:t>Option 1</w:t>
            </w:r>
          </w:p>
        </w:tc>
      </w:tr>
    </w:tbl>
    <w:p w14:paraId="23D5BD6A" w14:textId="77777777" w:rsidR="008F2812" w:rsidRPr="00B5653D" w:rsidRDefault="008F2812"/>
    <w:p w14:paraId="5AA494F8" w14:textId="77777777" w:rsidR="00034332" w:rsidRDefault="00034332" w:rsidP="00034332">
      <w:r>
        <w:t>Based on the feedback, the following offline consensus is proposed:</w:t>
      </w:r>
    </w:p>
    <w:p w14:paraId="76F3D3C5" w14:textId="77777777" w:rsidR="00034332" w:rsidRDefault="00034332" w:rsidP="00034332"/>
    <w:p w14:paraId="03101911" w14:textId="647E536C" w:rsidR="00034332" w:rsidRDefault="00034332" w:rsidP="00034332">
      <w:r>
        <w:t xml:space="preserve">Proposal for offline consensus: </w:t>
      </w:r>
      <w:r w:rsidRPr="000D0B63">
        <w:rPr>
          <w:b/>
          <w:bCs/>
        </w:rPr>
        <w:t xml:space="preserve">conclusion: </w:t>
      </w:r>
      <w:r w:rsidRPr="008A4CBF">
        <w:rPr>
          <w:b/>
          <w:bCs/>
        </w:rPr>
        <w:t>Do not define additional details for the optional UE antenna configuration of 4 UE panels.</w:t>
      </w:r>
    </w:p>
    <w:p w14:paraId="59D04B58" w14:textId="77777777" w:rsidR="008F2812" w:rsidRPr="00034332" w:rsidRDefault="008F2812">
      <w:pPr>
        <w:pStyle w:val="ListParagraph"/>
        <w:ind w:left="360"/>
        <w:rPr>
          <w:b/>
          <w:bCs/>
          <w:lang w:val="en-US"/>
        </w:rPr>
      </w:pPr>
    </w:p>
    <w:p w14:paraId="26E765E2" w14:textId="77777777" w:rsidR="008F2812" w:rsidRDefault="00A12E87" w:rsidP="0059397A">
      <w:pPr>
        <w:pStyle w:val="Heading2"/>
        <w:numPr>
          <w:ilvl w:val="1"/>
          <w:numId w:val="15"/>
        </w:numPr>
      </w:pPr>
      <w:r>
        <w:t xml:space="preserve">Other proposals: </w:t>
      </w:r>
    </w:p>
    <w:p w14:paraId="163C4CB2" w14:textId="77777777" w:rsidR="008F2812" w:rsidRDefault="00A12E87">
      <w:r w:rsidRPr="00885ABD">
        <w:t xml:space="preserve">The following proposals have been made by one company each. As these are proposal not seen in more than 1 contribution,  it is propose not to pursue them.   </w:t>
      </w:r>
      <w:r>
        <w:t>Companies are welcome to support / comment the proposals below:</w:t>
      </w:r>
    </w:p>
    <w:p w14:paraId="225707FB" w14:textId="77777777" w:rsidR="008F2812" w:rsidRDefault="008F2812"/>
    <w:p w14:paraId="7FD9EE50" w14:textId="77777777" w:rsidR="008F2812" w:rsidRDefault="008F2812"/>
    <w:tbl>
      <w:tblPr>
        <w:tblStyle w:val="TableGrid"/>
        <w:tblW w:w="9810" w:type="dxa"/>
        <w:tblLayout w:type="fixed"/>
        <w:tblLook w:val="04A0" w:firstRow="1" w:lastRow="0" w:firstColumn="1" w:lastColumn="0" w:noHBand="0" w:noVBand="1"/>
      </w:tblPr>
      <w:tblGrid>
        <w:gridCol w:w="1736"/>
        <w:gridCol w:w="8074"/>
      </w:tblGrid>
      <w:tr w:rsidR="008F2812" w14:paraId="36927043" w14:textId="77777777">
        <w:tc>
          <w:tcPr>
            <w:tcW w:w="1736" w:type="dxa"/>
          </w:tcPr>
          <w:p w14:paraId="669873DD" w14:textId="77777777" w:rsidR="008F2812" w:rsidRDefault="00A12E87">
            <w:pPr>
              <w:rPr>
                <w:rFonts w:eastAsia="Calibri"/>
              </w:rPr>
            </w:pPr>
            <w:r>
              <w:rPr>
                <w:rFonts w:eastAsia="Calibri"/>
              </w:rPr>
              <w:t>Company</w:t>
            </w:r>
          </w:p>
        </w:tc>
        <w:tc>
          <w:tcPr>
            <w:tcW w:w="8074" w:type="dxa"/>
          </w:tcPr>
          <w:p w14:paraId="01A1C86B" w14:textId="77777777" w:rsidR="008F2812" w:rsidRDefault="00A12E87">
            <w:pPr>
              <w:rPr>
                <w:rFonts w:eastAsia="Calibri"/>
              </w:rPr>
            </w:pPr>
            <w:r>
              <w:rPr>
                <w:rFonts w:eastAsia="Calibri"/>
              </w:rPr>
              <w:t>Comment</w:t>
            </w:r>
          </w:p>
        </w:tc>
      </w:tr>
      <w:tr w:rsidR="008F2812" w:rsidRPr="00885ABD" w14:paraId="29D3174D" w14:textId="77777777">
        <w:tc>
          <w:tcPr>
            <w:tcW w:w="1736" w:type="dxa"/>
          </w:tcPr>
          <w:p w14:paraId="2AE98772"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BFDDBD5"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 xml:space="preserve"> more practical indoor gNB antenna modelling is important but 32 </w:t>
            </w:r>
            <w:proofErr w:type="spellStart"/>
            <w:r w:rsidRPr="00885ABD">
              <w:rPr>
                <w:rFonts w:eastAsia="DengXian"/>
                <w:lang w:val="en-US"/>
              </w:rPr>
              <w:t>TRx</w:t>
            </w:r>
            <w:proofErr w:type="spellEnd"/>
            <w:r w:rsidRPr="00885ABD">
              <w:rPr>
                <w:rFonts w:eastAsia="DengXian"/>
                <w:lang w:val="en-US"/>
              </w:rPr>
              <w:t xml:space="preserve"> gNB is not a typical configuration for indoor deployment.</w:t>
            </w:r>
          </w:p>
          <w:p w14:paraId="34E755CB" w14:textId="77777777" w:rsidR="008F2812" w:rsidRPr="00885ABD" w:rsidRDefault="00A12E87">
            <w:pPr>
              <w:rPr>
                <w:rFonts w:eastAsia="Calibri"/>
                <w:lang w:val="en-US"/>
              </w:rPr>
            </w:pPr>
            <w:r w:rsidRPr="00885ABD">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8F2812" w:rsidRPr="00885ABD" w14:paraId="5244432A" w14:textId="77777777">
        <w:tc>
          <w:tcPr>
            <w:tcW w:w="1736" w:type="dxa"/>
          </w:tcPr>
          <w:p w14:paraId="2231B48C" w14:textId="77777777" w:rsidR="008F2812" w:rsidRDefault="00A12E87">
            <w:pPr>
              <w:rPr>
                <w:rFonts w:eastAsia="DengXian"/>
              </w:rPr>
            </w:pPr>
            <w:r>
              <w:rPr>
                <w:rFonts w:eastAsia="DengXian" w:hint="eastAsia"/>
              </w:rPr>
              <w:t>v</w:t>
            </w:r>
            <w:r>
              <w:rPr>
                <w:rFonts w:eastAsia="DengXian"/>
              </w:rPr>
              <w:t>ivo</w:t>
            </w:r>
          </w:p>
        </w:tc>
        <w:tc>
          <w:tcPr>
            <w:tcW w:w="8074" w:type="dxa"/>
          </w:tcPr>
          <w:p w14:paraId="67E834F3" w14:textId="77777777" w:rsidR="008F2812" w:rsidRPr="00885ABD" w:rsidRDefault="00A12E87">
            <w:pPr>
              <w:rPr>
                <w:rFonts w:eastAsia="DengXian"/>
                <w:lang w:val="en-US"/>
              </w:rPr>
            </w:pPr>
            <w:r w:rsidRPr="00885ABD">
              <w:rPr>
                <w:rFonts w:eastAsia="DengXian"/>
                <w:lang w:val="en-US"/>
              </w:rPr>
              <w:t xml:space="preserve">It is necessary to identify the performance gap in NLOS scenario </w:t>
            </w:r>
          </w:p>
        </w:tc>
      </w:tr>
      <w:tr w:rsidR="008B5504" w:rsidRPr="00885ABD" w14:paraId="0FE89170" w14:textId="77777777" w:rsidTr="008B5504">
        <w:tc>
          <w:tcPr>
            <w:tcW w:w="1736" w:type="dxa"/>
          </w:tcPr>
          <w:p w14:paraId="5184DEDE" w14:textId="77777777" w:rsidR="008B5504" w:rsidRPr="002113AA" w:rsidRDefault="008B5504" w:rsidP="008A4CBF">
            <w:r w:rsidRPr="002113AA">
              <w:t xml:space="preserve">Intel </w:t>
            </w:r>
          </w:p>
        </w:tc>
        <w:tc>
          <w:tcPr>
            <w:tcW w:w="8074" w:type="dxa"/>
          </w:tcPr>
          <w:p w14:paraId="7166CD8D" w14:textId="77777777" w:rsidR="008B5504" w:rsidRPr="00885ABD" w:rsidRDefault="008B5504" w:rsidP="008A4CBF">
            <w:pPr>
              <w:rPr>
                <w:lang w:val="en-US"/>
              </w:rPr>
            </w:pPr>
            <w:r w:rsidRPr="00885ABD">
              <w:rPr>
                <w:lang w:val="en-US"/>
              </w:rPr>
              <w:t xml:space="preserve">Each company is welcome to provide additional analysis on top of the agreed baseline configuration settings. </w:t>
            </w:r>
          </w:p>
        </w:tc>
      </w:tr>
    </w:tbl>
    <w:p w14:paraId="1FD189E3" w14:textId="77777777" w:rsidR="008F2812" w:rsidRPr="00885ABD" w:rsidRDefault="008F2812"/>
    <w:p w14:paraId="44A384F5" w14:textId="77777777" w:rsidR="008F2812" w:rsidRPr="00885ABD" w:rsidRDefault="008F2812"/>
    <w:p w14:paraId="50308D62" w14:textId="77777777" w:rsidR="008F2812" w:rsidRDefault="00A12E87" w:rsidP="0059397A">
      <w:pPr>
        <w:pStyle w:val="Heading3"/>
        <w:numPr>
          <w:ilvl w:val="2"/>
          <w:numId w:val="15"/>
        </w:numPr>
      </w:pPr>
      <w:r>
        <w:rPr>
          <w:rFonts w:hint="eastAsia"/>
        </w:rPr>
        <w:t>R</w:t>
      </w:r>
      <w:r>
        <w:t>educed gNB antenna scale</w:t>
      </w:r>
    </w:p>
    <w:p w14:paraId="71ACD565" w14:textId="77777777" w:rsidR="008F2812" w:rsidRDefault="00A12E87" w:rsidP="0059397A">
      <w:pPr>
        <w:pStyle w:val="ListParagraph"/>
        <w:numPr>
          <w:ilvl w:val="0"/>
          <w:numId w:val="40"/>
        </w:numPr>
        <w:rPr>
          <w:lang w:val="en-GB"/>
        </w:rPr>
      </w:pPr>
      <w:r>
        <w:rPr>
          <w:lang w:val="en-GB"/>
        </w:rPr>
        <w:t>In [2], it is proposed to add (</w:t>
      </w:r>
      <w:proofErr w:type="spellStart"/>
      <w:r>
        <w:rPr>
          <w:lang w:val="en-GB"/>
        </w:rPr>
        <w:t>M,N,P,Mg,Ng</w:t>
      </w:r>
      <w:proofErr w:type="spellEnd"/>
      <w:r>
        <w:rPr>
          <w:lang w:val="en-GB"/>
        </w:rPr>
        <w:t>) = (1,4,1,1,1) antenna configuration for gNB.</w:t>
      </w:r>
    </w:p>
    <w:p w14:paraId="0E837A02" w14:textId="77777777" w:rsidR="008F2812" w:rsidRPr="009B6241"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A75C634" w14:textId="77777777">
        <w:tc>
          <w:tcPr>
            <w:tcW w:w="1053" w:type="dxa"/>
          </w:tcPr>
          <w:p w14:paraId="64EC4B02" w14:textId="77777777" w:rsidR="008F2812" w:rsidRDefault="00A12E87">
            <w:pPr>
              <w:rPr>
                <w:rFonts w:eastAsia="Calibri"/>
              </w:rPr>
            </w:pPr>
            <w:r>
              <w:rPr>
                <w:rFonts w:eastAsia="Calibri"/>
              </w:rPr>
              <w:t>Source</w:t>
            </w:r>
          </w:p>
        </w:tc>
        <w:tc>
          <w:tcPr>
            <w:tcW w:w="8216" w:type="dxa"/>
          </w:tcPr>
          <w:p w14:paraId="580672FA" w14:textId="77777777" w:rsidR="008F2812" w:rsidRDefault="00A12E87">
            <w:pPr>
              <w:rPr>
                <w:rFonts w:eastAsia="Calibri"/>
              </w:rPr>
            </w:pPr>
            <w:r>
              <w:rPr>
                <w:rFonts w:eastAsia="Calibri"/>
              </w:rPr>
              <w:t>Proposal</w:t>
            </w:r>
          </w:p>
        </w:tc>
      </w:tr>
      <w:tr w:rsidR="008F2812" w:rsidRPr="00885ABD" w14:paraId="06ED4080" w14:textId="77777777">
        <w:tc>
          <w:tcPr>
            <w:tcW w:w="1053" w:type="dxa"/>
          </w:tcPr>
          <w:p w14:paraId="63416326" w14:textId="77777777" w:rsidR="008F2812" w:rsidRDefault="00A12E87">
            <w:pPr>
              <w:rPr>
                <w:rFonts w:eastAsia="Calibri"/>
              </w:rPr>
            </w:pPr>
            <w:r>
              <w:rPr>
                <w:rFonts w:eastAsia="Calibri"/>
              </w:rPr>
              <w:t>[2]</w:t>
            </w:r>
          </w:p>
        </w:tc>
        <w:tc>
          <w:tcPr>
            <w:tcW w:w="8216" w:type="dxa"/>
          </w:tcPr>
          <w:p w14:paraId="5E8593BA" w14:textId="77777777" w:rsidR="008F2812" w:rsidRPr="00885ABD" w:rsidRDefault="00A12E87">
            <w:pPr>
              <w:rPr>
                <w:rFonts w:eastAsia="Calibri"/>
                <w:b/>
                <w:i/>
                <w:lang w:val="en-US"/>
              </w:rPr>
            </w:pPr>
            <w:r w:rsidRPr="00885ABD">
              <w:rPr>
                <w:rFonts w:eastAsia="Calibri"/>
                <w:b/>
                <w:i/>
                <w:lang w:val="en-US"/>
              </w:rPr>
              <w:t>Proposal 6: Consider to adopt additional (</w:t>
            </w:r>
            <w:proofErr w:type="spellStart"/>
            <w:r w:rsidRPr="00885ABD">
              <w:rPr>
                <w:rFonts w:eastAsia="Calibri"/>
                <w:b/>
                <w:i/>
                <w:lang w:val="en-US"/>
              </w:rPr>
              <w:t>M,N,P,Mg,Ng</w:t>
            </w:r>
            <w:proofErr w:type="spellEnd"/>
            <w:r w:rsidRPr="00885ABD">
              <w:rPr>
                <w:rFonts w:eastAsia="Calibri"/>
                <w:b/>
                <w:i/>
                <w:lang w:val="en-US"/>
              </w:rPr>
              <w:t>) = (1,4,1,1,1) antenna configuration for gNB.</w:t>
            </w:r>
          </w:p>
          <w:p w14:paraId="45812820" w14:textId="77777777" w:rsidR="008F2812" w:rsidRPr="00885ABD" w:rsidRDefault="008F2812">
            <w:pPr>
              <w:rPr>
                <w:rFonts w:eastAsia="Calibri"/>
                <w:lang w:val="en-US"/>
              </w:rPr>
            </w:pPr>
          </w:p>
        </w:tc>
      </w:tr>
    </w:tbl>
    <w:p w14:paraId="56D01F0D" w14:textId="77777777" w:rsidR="008F2812" w:rsidRPr="00885ABD" w:rsidRDefault="008F2812">
      <w:pPr>
        <w:ind w:left="360"/>
      </w:pPr>
    </w:p>
    <w:p w14:paraId="09442A8A" w14:textId="63BF5E78" w:rsidR="008F2812" w:rsidRDefault="008F2812"/>
    <w:p w14:paraId="3F980F70" w14:textId="47952077" w:rsidR="00632040" w:rsidRDefault="00632040"/>
    <w:p w14:paraId="3F0B5AD5" w14:textId="77777777" w:rsidR="00632040" w:rsidRPr="00885ABD" w:rsidRDefault="00632040"/>
    <w:p w14:paraId="1720AA6E" w14:textId="77777777" w:rsidR="008F2812" w:rsidRPr="00885ABD" w:rsidRDefault="008F2812"/>
    <w:p w14:paraId="5B36FD93" w14:textId="77777777" w:rsidR="008F2812" w:rsidRDefault="00A12E87" w:rsidP="0059397A">
      <w:pPr>
        <w:pStyle w:val="Heading3"/>
        <w:numPr>
          <w:ilvl w:val="2"/>
          <w:numId w:val="15"/>
        </w:numPr>
      </w:pPr>
      <w:r>
        <w:t>Ground reflection and wall reflection</w:t>
      </w:r>
    </w:p>
    <w:p w14:paraId="67AAD268" w14:textId="77777777" w:rsidR="008F2812" w:rsidRDefault="00A12E87" w:rsidP="0059397A">
      <w:pPr>
        <w:pStyle w:val="ListParagraph"/>
        <w:numPr>
          <w:ilvl w:val="0"/>
          <w:numId w:val="40"/>
        </w:numPr>
        <w:rPr>
          <w:lang w:val="en-GB"/>
        </w:rPr>
      </w:pPr>
      <w:r>
        <w:rPr>
          <w:lang w:val="en-GB"/>
        </w:rPr>
        <w:t xml:space="preserve"> In [2], it is proposed include ground reflection and wall reflections</w:t>
      </w:r>
    </w:p>
    <w:p w14:paraId="1F56D01A"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35E108A" w14:textId="77777777">
        <w:tc>
          <w:tcPr>
            <w:tcW w:w="1053" w:type="dxa"/>
          </w:tcPr>
          <w:p w14:paraId="607A33A2" w14:textId="77777777" w:rsidR="008F2812" w:rsidRDefault="00A12E87">
            <w:pPr>
              <w:rPr>
                <w:rFonts w:eastAsia="Calibri"/>
              </w:rPr>
            </w:pPr>
            <w:r>
              <w:rPr>
                <w:rFonts w:eastAsia="Calibri"/>
              </w:rPr>
              <w:t>Source</w:t>
            </w:r>
          </w:p>
        </w:tc>
        <w:tc>
          <w:tcPr>
            <w:tcW w:w="8216" w:type="dxa"/>
          </w:tcPr>
          <w:p w14:paraId="4B1BC4EA" w14:textId="77777777" w:rsidR="008F2812" w:rsidRDefault="00A12E87">
            <w:pPr>
              <w:rPr>
                <w:rFonts w:eastAsia="Calibri"/>
              </w:rPr>
            </w:pPr>
            <w:r>
              <w:rPr>
                <w:rFonts w:eastAsia="Calibri"/>
              </w:rPr>
              <w:t>Proposal</w:t>
            </w:r>
          </w:p>
        </w:tc>
      </w:tr>
      <w:tr w:rsidR="008F2812" w:rsidRPr="00885ABD" w14:paraId="6C341D74" w14:textId="77777777">
        <w:tc>
          <w:tcPr>
            <w:tcW w:w="1053" w:type="dxa"/>
          </w:tcPr>
          <w:p w14:paraId="4AAD3534" w14:textId="77777777" w:rsidR="008F2812" w:rsidRDefault="00A12E87">
            <w:pPr>
              <w:rPr>
                <w:rFonts w:eastAsia="Calibri"/>
              </w:rPr>
            </w:pPr>
            <w:r>
              <w:rPr>
                <w:rFonts w:eastAsia="Calibri"/>
              </w:rPr>
              <w:t>[2]</w:t>
            </w:r>
          </w:p>
        </w:tc>
        <w:tc>
          <w:tcPr>
            <w:tcW w:w="8216" w:type="dxa"/>
          </w:tcPr>
          <w:p w14:paraId="71DEF922" w14:textId="77777777" w:rsidR="008F2812" w:rsidRPr="00885ABD" w:rsidRDefault="00A12E87">
            <w:pPr>
              <w:rPr>
                <w:rFonts w:eastAsia="Calibri"/>
                <w:b/>
                <w:i/>
                <w:lang w:val="en-US"/>
              </w:rPr>
            </w:pPr>
            <w:r w:rsidRPr="00885ABD">
              <w:rPr>
                <w:rFonts w:eastAsia="Calibri"/>
                <w:b/>
                <w:i/>
                <w:lang w:val="en-US"/>
              </w:rPr>
              <w:t>Proposal 7: Consider evaluating positioning with explicit ground reflection and wall reflection.</w:t>
            </w:r>
          </w:p>
          <w:p w14:paraId="1208871D" w14:textId="77777777" w:rsidR="008F2812" w:rsidRPr="00885ABD" w:rsidRDefault="008F2812">
            <w:pPr>
              <w:rPr>
                <w:rFonts w:eastAsia="Calibri"/>
                <w:lang w:val="en-US"/>
              </w:rPr>
            </w:pPr>
          </w:p>
        </w:tc>
      </w:tr>
    </w:tbl>
    <w:p w14:paraId="265AD4A4" w14:textId="77777777" w:rsidR="008F2812" w:rsidRPr="00885ABD" w:rsidRDefault="008F2812"/>
    <w:p w14:paraId="059C67D5" w14:textId="77777777" w:rsidR="008F2812" w:rsidRDefault="00A12E87" w:rsidP="0059397A">
      <w:pPr>
        <w:pStyle w:val="Heading3"/>
        <w:numPr>
          <w:ilvl w:val="2"/>
          <w:numId w:val="15"/>
        </w:numPr>
      </w:pPr>
      <w:r>
        <w:t>Clutter parameters for InF</w:t>
      </w:r>
    </w:p>
    <w:p w14:paraId="5C47F818" w14:textId="77777777" w:rsidR="008F2812" w:rsidRDefault="008F2812"/>
    <w:p w14:paraId="5005A6E1" w14:textId="77777777" w:rsidR="008F2812" w:rsidRDefault="00A12E87" w:rsidP="0059397A">
      <w:pPr>
        <w:pStyle w:val="ListParagraph"/>
        <w:numPr>
          <w:ilvl w:val="0"/>
          <w:numId w:val="40"/>
        </w:numPr>
        <w:rPr>
          <w:lang w:val="en-GB"/>
        </w:rPr>
      </w:pPr>
      <w:r w:rsidRPr="0017078A">
        <w:rPr>
          <w:lang w:val="en-US"/>
        </w:rPr>
        <w:t xml:space="preserve"> </w:t>
      </w:r>
      <w:r>
        <w:rPr>
          <w:lang w:val="en-GB"/>
        </w:rPr>
        <w:t xml:space="preserve">In [4], it is proposed to add an additional clutter parameter settings (60%, 6m, 2m} to be evaluated. </w:t>
      </w:r>
    </w:p>
    <w:p w14:paraId="03DFF0BD" w14:textId="77777777" w:rsidR="008F2812" w:rsidRPr="009B6241"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A77F7EC" w14:textId="77777777">
        <w:tc>
          <w:tcPr>
            <w:tcW w:w="1053" w:type="dxa"/>
          </w:tcPr>
          <w:p w14:paraId="412344D2" w14:textId="77777777" w:rsidR="008F2812" w:rsidRDefault="00A12E87">
            <w:pPr>
              <w:rPr>
                <w:rFonts w:eastAsia="Calibri"/>
              </w:rPr>
            </w:pPr>
            <w:r>
              <w:rPr>
                <w:rFonts w:eastAsia="Calibri"/>
              </w:rPr>
              <w:t>source</w:t>
            </w:r>
          </w:p>
        </w:tc>
        <w:tc>
          <w:tcPr>
            <w:tcW w:w="8216" w:type="dxa"/>
          </w:tcPr>
          <w:p w14:paraId="0114150B" w14:textId="77777777" w:rsidR="008F2812" w:rsidRDefault="00A12E87">
            <w:pPr>
              <w:rPr>
                <w:rFonts w:eastAsia="Calibri"/>
              </w:rPr>
            </w:pPr>
            <w:r>
              <w:rPr>
                <w:rFonts w:eastAsia="Calibri"/>
              </w:rPr>
              <w:t>Proposal</w:t>
            </w:r>
          </w:p>
        </w:tc>
      </w:tr>
      <w:tr w:rsidR="008F2812" w:rsidRPr="00885ABD" w14:paraId="2FF10F6F" w14:textId="77777777">
        <w:tc>
          <w:tcPr>
            <w:tcW w:w="1053" w:type="dxa"/>
          </w:tcPr>
          <w:p w14:paraId="676F0A06" w14:textId="77777777" w:rsidR="008F2812" w:rsidRDefault="00A12E87">
            <w:pPr>
              <w:rPr>
                <w:rFonts w:eastAsia="Calibri"/>
              </w:rPr>
            </w:pPr>
            <w:r>
              <w:rPr>
                <w:rFonts w:eastAsia="Calibri"/>
              </w:rPr>
              <w:t>[4]</w:t>
            </w:r>
          </w:p>
        </w:tc>
        <w:tc>
          <w:tcPr>
            <w:tcW w:w="8216" w:type="dxa"/>
          </w:tcPr>
          <w:p w14:paraId="29E0862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2586AD28"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t>The clutter parameter {60%, 6m, 2m} should be evaluated to identify the performance gap with NLOS conditions.</w:t>
            </w:r>
          </w:p>
          <w:p w14:paraId="3AAD931A" w14:textId="77777777" w:rsidR="008F2812" w:rsidRPr="00885ABD" w:rsidRDefault="008F2812">
            <w:pPr>
              <w:rPr>
                <w:rFonts w:eastAsia="Calibri"/>
                <w:lang w:val="en-US"/>
              </w:rPr>
            </w:pPr>
          </w:p>
        </w:tc>
      </w:tr>
    </w:tbl>
    <w:p w14:paraId="1F02588A" w14:textId="77777777" w:rsidR="008F2812" w:rsidRPr="00885ABD" w:rsidRDefault="00A12E87" w:rsidP="00632040">
      <w:pPr>
        <w:rPr>
          <w:lang w:eastAsia="en-GB"/>
        </w:rPr>
      </w:pPr>
      <w:r>
        <w:rPr>
          <w:rFonts w:eastAsiaTheme="minorEastAsia"/>
          <w:sz w:val="24"/>
          <w:szCs w:val="24"/>
        </w:rPr>
        <w:fldChar w:fldCharType="begin"/>
      </w:r>
      <w:r w:rsidRPr="00885ABD">
        <w:instrText xml:space="preserve"> TOC \n \h \z \t "Proposal" \c </w:instrText>
      </w:r>
      <w:r>
        <w:rPr>
          <w:rFonts w:eastAsiaTheme="minorEastAsia"/>
          <w:sz w:val="24"/>
          <w:szCs w:val="24"/>
        </w:rPr>
        <w:fldChar w:fldCharType="separate"/>
      </w:r>
    </w:p>
    <w:p w14:paraId="380B752F" w14:textId="77777777" w:rsidR="008F2812" w:rsidRDefault="00A12E87" w:rsidP="0059397A">
      <w:pPr>
        <w:pStyle w:val="Heading3"/>
        <w:numPr>
          <w:ilvl w:val="2"/>
          <w:numId w:val="15"/>
        </w:numPr>
      </w:pPr>
      <w:r>
        <w:fldChar w:fldCharType="end"/>
      </w:r>
      <w:r>
        <w:t>Scenario parameters</w:t>
      </w:r>
    </w:p>
    <w:p w14:paraId="2A9B57C1" w14:textId="77777777" w:rsidR="008F2812" w:rsidRPr="008A4CBF" w:rsidRDefault="00A12E87" w:rsidP="0059397A">
      <w:pPr>
        <w:pStyle w:val="ListParagraph"/>
        <w:numPr>
          <w:ilvl w:val="0"/>
          <w:numId w:val="40"/>
        </w:numPr>
        <w:rPr>
          <w:lang w:val="en-US"/>
        </w:rPr>
      </w:pPr>
      <w:r w:rsidRPr="008A4CBF">
        <w:rPr>
          <w:lang w:val="en-US"/>
        </w:rPr>
        <w:t>In [6], it is propose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B5BD2DA" w14:textId="77777777">
        <w:tc>
          <w:tcPr>
            <w:tcW w:w="1053" w:type="dxa"/>
          </w:tcPr>
          <w:p w14:paraId="24824C20" w14:textId="77777777" w:rsidR="008F2812" w:rsidRDefault="00A12E87">
            <w:pPr>
              <w:rPr>
                <w:rFonts w:eastAsia="Calibri"/>
              </w:rPr>
            </w:pPr>
            <w:r>
              <w:rPr>
                <w:rFonts w:eastAsia="Calibri"/>
              </w:rPr>
              <w:t>source</w:t>
            </w:r>
          </w:p>
        </w:tc>
        <w:tc>
          <w:tcPr>
            <w:tcW w:w="8216" w:type="dxa"/>
          </w:tcPr>
          <w:p w14:paraId="35AF2644" w14:textId="77777777" w:rsidR="008F2812" w:rsidRDefault="00A12E87">
            <w:pPr>
              <w:rPr>
                <w:rFonts w:eastAsia="Calibri"/>
              </w:rPr>
            </w:pPr>
            <w:r>
              <w:rPr>
                <w:rFonts w:eastAsia="Calibri"/>
              </w:rPr>
              <w:t>Proposal</w:t>
            </w:r>
          </w:p>
        </w:tc>
      </w:tr>
      <w:tr w:rsidR="008F2812" w:rsidRPr="00885ABD" w14:paraId="51901522" w14:textId="77777777">
        <w:tc>
          <w:tcPr>
            <w:tcW w:w="1053" w:type="dxa"/>
          </w:tcPr>
          <w:p w14:paraId="2CB4A800" w14:textId="77777777" w:rsidR="008F2812" w:rsidRDefault="00A12E87">
            <w:pPr>
              <w:rPr>
                <w:rFonts w:eastAsia="Calibri"/>
              </w:rPr>
            </w:pPr>
            <w:r>
              <w:rPr>
                <w:rFonts w:eastAsia="Calibri"/>
              </w:rPr>
              <w:lastRenderedPageBreak/>
              <w:t>[6]</w:t>
            </w:r>
          </w:p>
        </w:tc>
        <w:tc>
          <w:tcPr>
            <w:tcW w:w="8216" w:type="dxa"/>
          </w:tcPr>
          <w:p w14:paraId="299DC152" w14:textId="77777777" w:rsidR="008F2812" w:rsidRPr="008A4CBF" w:rsidRDefault="00A12E87">
            <w:pPr>
              <w:pStyle w:val="ListParagraph"/>
              <w:ind w:left="0"/>
              <w:rPr>
                <w:rFonts w:eastAsia="Times" w:cs="Times"/>
                <w:b/>
                <w:lang w:val="en-US"/>
              </w:rPr>
            </w:pPr>
            <w:r w:rsidRPr="008A4CBF">
              <w:rPr>
                <w:rFonts w:eastAsia="Times" w:cs="Times"/>
                <w:b/>
                <w:lang w:val="en-US"/>
              </w:rPr>
              <w:t>Proposal 1: Define the new set of practical scenario parameters (e.g. basic parameters (smaller bandwidth) and DL PRS and UL SRS configuration) for evaluation of positioning techniques.</w:t>
            </w:r>
          </w:p>
          <w:p w14:paraId="240E3EE8" w14:textId="77777777" w:rsidR="008F2812" w:rsidRPr="00885ABD" w:rsidRDefault="008F2812">
            <w:pPr>
              <w:rPr>
                <w:rFonts w:eastAsia="Calibri"/>
                <w:lang w:val="en-US"/>
              </w:rPr>
            </w:pPr>
          </w:p>
        </w:tc>
      </w:tr>
    </w:tbl>
    <w:p w14:paraId="1F87A4CD" w14:textId="77777777" w:rsidR="008F2812" w:rsidRPr="00885ABD" w:rsidRDefault="008F2812"/>
    <w:p w14:paraId="31CA1215" w14:textId="77777777" w:rsidR="008F2812" w:rsidRDefault="00A12E87" w:rsidP="0059397A">
      <w:pPr>
        <w:pStyle w:val="Heading3"/>
        <w:numPr>
          <w:ilvl w:val="2"/>
          <w:numId w:val="15"/>
        </w:numPr>
      </w:pPr>
      <w:r>
        <w:t>Blockage model and MPE</w:t>
      </w:r>
    </w:p>
    <w:p w14:paraId="30247FA7" w14:textId="77777777" w:rsidR="008F2812" w:rsidRPr="008A4CBF" w:rsidRDefault="00A12E87" w:rsidP="0059397A">
      <w:pPr>
        <w:pStyle w:val="ListParagraph"/>
        <w:numPr>
          <w:ilvl w:val="0"/>
          <w:numId w:val="40"/>
        </w:numPr>
        <w:rPr>
          <w:lang w:val="en-US"/>
        </w:rPr>
      </w:pPr>
      <w:r w:rsidRPr="008A4CBF">
        <w:rPr>
          <w:lang w:val="en-US"/>
        </w:rPr>
        <w:t xml:space="preserve">In [6], it is propose to </w:t>
      </w:r>
      <w:r>
        <w:rPr>
          <w:lang w:val="en-US"/>
        </w:rPr>
        <w:t>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024A063" w14:textId="77777777">
        <w:tc>
          <w:tcPr>
            <w:tcW w:w="1053" w:type="dxa"/>
          </w:tcPr>
          <w:p w14:paraId="03420336" w14:textId="77777777" w:rsidR="008F2812" w:rsidRDefault="00A12E87">
            <w:pPr>
              <w:rPr>
                <w:rFonts w:eastAsia="Calibri"/>
              </w:rPr>
            </w:pPr>
            <w:r>
              <w:rPr>
                <w:rFonts w:eastAsia="Calibri"/>
              </w:rPr>
              <w:t>source</w:t>
            </w:r>
          </w:p>
        </w:tc>
        <w:tc>
          <w:tcPr>
            <w:tcW w:w="8216" w:type="dxa"/>
          </w:tcPr>
          <w:p w14:paraId="1681E46B" w14:textId="77777777" w:rsidR="008F2812" w:rsidRDefault="00A12E87">
            <w:pPr>
              <w:rPr>
                <w:rFonts w:eastAsia="Calibri"/>
              </w:rPr>
            </w:pPr>
            <w:r>
              <w:rPr>
                <w:rFonts w:eastAsia="Calibri"/>
              </w:rPr>
              <w:t>Proposal</w:t>
            </w:r>
          </w:p>
        </w:tc>
      </w:tr>
      <w:tr w:rsidR="008F2812" w:rsidRPr="00885ABD" w14:paraId="14E54E45" w14:textId="77777777">
        <w:tc>
          <w:tcPr>
            <w:tcW w:w="1053" w:type="dxa"/>
          </w:tcPr>
          <w:p w14:paraId="6829B354" w14:textId="77777777" w:rsidR="008F2812" w:rsidRDefault="00A12E87">
            <w:pPr>
              <w:rPr>
                <w:rFonts w:eastAsia="Calibri"/>
              </w:rPr>
            </w:pPr>
            <w:r>
              <w:rPr>
                <w:rFonts w:eastAsia="Calibri"/>
              </w:rPr>
              <w:t>[6]</w:t>
            </w:r>
          </w:p>
        </w:tc>
        <w:tc>
          <w:tcPr>
            <w:tcW w:w="8216" w:type="dxa"/>
          </w:tcPr>
          <w:p w14:paraId="22D194A7" w14:textId="77777777" w:rsidR="008F2812" w:rsidRPr="00885ABD" w:rsidRDefault="00A12E87">
            <w:pPr>
              <w:rPr>
                <w:rFonts w:eastAsia="Times" w:cs="Times"/>
                <w:b/>
                <w:lang w:val="en-US"/>
              </w:rPr>
            </w:pPr>
            <w:r w:rsidRPr="00885ABD">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5D409D2A" w14:textId="77777777" w:rsidR="008F2812" w:rsidRPr="008A4CBF" w:rsidRDefault="00A12E87">
            <w:pPr>
              <w:pStyle w:val="ListParagraph"/>
              <w:ind w:left="0"/>
              <w:rPr>
                <w:rFonts w:eastAsia="Times" w:cs="Times"/>
                <w:b/>
                <w:lang w:val="en-US"/>
              </w:rPr>
            </w:pPr>
            <w:r>
              <w:rPr>
                <w:rFonts w:eastAsia="Times" w:cs="Times"/>
                <w:b/>
                <w:bCs/>
                <w:lang w:val="en-US"/>
              </w:rPr>
              <w:t xml:space="preserve"> </w:t>
            </w:r>
          </w:p>
          <w:p w14:paraId="12DA2D93" w14:textId="77777777" w:rsidR="008F2812" w:rsidRPr="00885ABD" w:rsidRDefault="00A12E87">
            <w:pPr>
              <w:rPr>
                <w:rFonts w:eastAsia="Calibri"/>
                <w:lang w:val="en-US"/>
              </w:rPr>
            </w:pPr>
            <w:r w:rsidRPr="00885ABD">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571327A8" w14:textId="77777777" w:rsidR="008F2812" w:rsidRPr="00885ABD" w:rsidRDefault="008F2812">
            <w:pPr>
              <w:rPr>
                <w:rFonts w:eastAsia="Calibri"/>
                <w:lang w:val="en-US"/>
              </w:rPr>
            </w:pPr>
          </w:p>
        </w:tc>
      </w:tr>
    </w:tbl>
    <w:p w14:paraId="3BF878AB" w14:textId="77777777" w:rsidR="008F2812" w:rsidRPr="00885ABD" w:rsidRDefault="008F2812"/>
    <w:p w14:paraId="463A1C86" w14:textId="77777777" w:rsidR="008F2812" w:rsidRPr="00885ABD" w:rsidRDefault="008F2812"/>
    <w:p w14:paraId="3E6529CE" w14:textId="77777777" w:rsidR="008F2812" w:rsidRDefault="00A12E87" w:rsidP="0059397A">
      <w:pPr>
        <w:pStyle w:val="Heading1"/>
        <w:numPr>
          <w:ilvl w:val="0"/>
          <w:numId w:val="15"/>
        </w:numPr>
      </w:pPr>
      <w:r>
        <w:t>Conclusion</w:t>
      </w:r>
    </w:p>
    <w:p w14:paraId="4A01979B" w14:textId="77777777" w:rsidR="008F2812" w:rsidRDefault="00A12E87">
      <w:pPr>
        <w:pStyle w:val="BodyText"/>
        <w:rPr>
          <w:b/>
          <w:bCs/>
        </w:rPr>
      </w:pPr>
      <w:bookmarkStart w:id="18" w:name="_In-sequence_SDU_delivery"/>
      <w:bookmarkEnd w:id="18"/>
      <w:r>
        <w:rPr>
          <w:b/>
          <w:bCs/>
        </w:rPr>
        <w:t xml:space="preserve">TBD </w:t>
      </w:r>
    </w:p>
    <w:p w14:paraId="3A21F1FF" w14:textId="582677E5" w:rsidR="008F2812" w:rsidRDefault="00A12E87" w:rsidP="0059397A">
      <w:pPr>
        <w:pStyle w:val="Heading1"/>
        <w:numPr>
          <w:ilvl w:val="0"/>
          <w:numId w:val="15"/>
        </w:numPr>
      </w:pPr>
      <w:r w:rsidRPr="00632040">
        <w:t>References</w:t>
      </w:r>
    </w:p>
    <w:p w14:paraId="56D26248" w14:textId="77777777" w:rsidR="00632040" w:rsidRPr="00632040" w:rsidRDefault="00632040" w:rsidP="00632040">
      <w:pPr>
        <w:rPr>
          <w:lang w:val="en-GB"/>
        </w:rPr>
      </w:pPr>
    </w:p>
    <w:p w14:paraId="434D9190" w14:textId="77777777" w:rsidR="008F2812" w:rsidRPr="008A4CBF" w:rsidRDefault="00A12E87" w:rsidP="0059397A">
      <w:pPr>
        <w:pStyle w:val="ListParagraph"/>
        <w:numPr>
          <w:ilvl w:val="0"/>
          <w:numId w:val="42"/>
        </w:numPr>
        <w:ind w:left="567" w:hanging="567"/>
        <w:rPr>
          <w:rStyle w:val="normaltextrun"/>
          <w:rFonts w:asciiTheme="minorHAnsi" w:hAnsiTheme="minorHAnsi" w:cstheme="minorHAnsi"/>
          <w:lang w:val="en-US"/>
        </w:rPr>
      </w:pPr>
      <w:bookmarkStart w:id="19" w:name="_Ref174151459"/>
      <w:bookmarkStart w:id="20" w:name="_Ref189809556"/>
      <w:bookmarkStart w:id="21" w:name="_Ref534987709"/>
      <w:r w:rsidRPr="008A4CBF">
        <w:rPr>
          <w:rStyle w:val="normaltextrun"/>
          <w:rFonts w:asciiTheme="minorHAnsi" w:hAnsiTheme="minorHAnsi" w:cstheme="minorHAnsi"/>
          <w:spacing w:val="-4"/>
          <w:shd w:val="clear" w:color="auto" w:fill="FFFFFF"/>
          <w:lang w:val="en-US"/>
        </w:rPr>
        <w:t>RP-</w:t>
      </w:r>
      <w:r w:rsidRPr="008A4CBF">
        <w:rPr>
          <w:rFonts w:asciiTheme="minorHAnsi" w:hAnsiTheme="minorHAnsi" w:cstheme="minorHAnsi"/>
          <w:lang w:val="en-US"/>
        </w:rPr>
        <w:t xml:space="preserve"> </w:t>
      </w:r>
      <w:r w:rsidRPr="008A4CBF">
        <w:rPr>
          <w:rStyle w:val="normaltextrun"/>
          <w:rFonts w:asciiTheme="minorHAnsi" w:hAnsiTheme="minorHAnsi" w:cstheme="minorHAnsi"/>
          <w:spacing w:val="-4"/>
          <w:shd w:val="clear" w:color="auto" w:fill="FFFFFF"/>
          <w:lang w:val="en-US"/>
        </w:rPr>
        <w:t xml:space="preserve">193237, </w:t>
      </w:r>
      <w:r w:rsidRPr="008A4CBF">
        <w:rPr>
          <w:rFonts w:asciiTheme="minorHAnsi" w:hAnsiTheme="minorHAnsi" w:cstheme="minorHAnsi"/>
          <w:lang w:val="en-US"/>
        </w:rPr>
        <w:t>New SID on NR Positioning Enhancements, Qualcomm Incorporated, December 2019.</w:t>
      </w:r>
      <w:bookmarkEnd w:id="19"/>
      <w:bookmarkEnd w:id="20"/>
      <w:bookmarkEnd w:id="21"/>
      <w:r w:rsidRPr="008A4CBF">
        <w:rPr>
          <w:rFonts w:asciiTheme="minorHAnsi" w:hAnsiTheme="minorHAnsi" w:cstheme="minorHAnsi"/>
          <w:lang w:val="en-US"/>
        </w:rPr>
        <w:t xml:space="preserve">  </w:t>
      </w:r>
      <w:r>
        <w:rPr>
          <w:rFonts w:asciiTheme="minorHAnsi" w:hAnsiTheme="minorHAnsi" w:cstheme="minorHAnsi"/>
          <w:lang w:val="en-US"/>
        </w:rPr>
        <w:t xml:space="preserve"> </w:t>
      </w:r>
    </w:p>
    <w:p w14:paraId="11D6178F"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R1-2005251</w:t>
      </w:r>
      <w:r>
        <w:rPr>
          <w:rFonts w:asciiTheme="minorHAnsi" w:hAnsiTheme="minorHAnsi" w:cstheme="minorHAnsi"/>
          <w:lang w:val="en-US"/>
        </w:rPr>
        <w:t xml:space="preserve">, </w:t>
      </w:r>
      <w:r w:rsidRPr="008A4CBF">
        <w:rPr>
          <w:rFonts w:asciiTheme="minorHAnsi" w:hAnsiTheme="minorHAnsi" w:cstheme="minorHAnsi"/>
          <w:lang w:val="en-US"/>
        </w:rPr>
        <w:t>Additional consideration on evaluation methodology</w:t>
      </w:r>
      <w:r>
        <w:rPr>
          <w:rFonts w:asciiTheme="minorHAnsi" w:hAnsiTheme="minorHAnsi" w:cstheme="minorHAnsi"/>
          <w:lang w:val="en-US"/>
        </w:rPr>
        <w:t xml:space="preserve">, </w:t>
      </w:r>
      <w:r w:rsidRPr="008A4CBF">
        <w:rPr>
          <w:rFonts w:asciiTheme="minorHAnsi" w:hAnsiTheme="minorHAnsi" w:cstheme="minorHAnsi"/>
          <w:lang w:val="en-US"/>
        </w:rPr>
        <w:t xml:space="preserve">Huawei, </w:t>
      </w:r>
      <w:proofErr w:type="spellStart"/>
      <w:r w:rsidRPr="008A4CBF">
        <w:rPr>
          <w:rFonts w:asciiTheme="minorHAnsi" w:hAnsiTheme="minorHAnsi" w:cstheme="minorHAnsi"/>
          <w:lang w:val="en-US"/>
        </w:rPr>
        <w:t>HiSilicon</w:t>
      </w:r>
      <w:proofErr w:type="spellEnd"/>
    </w:p>
    <w:p w14:paraId="5D527F0C"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R1-2005283</w:t>
      </w:r>
      <w:r>
        <w:rPr>
          <w:rFonts w:asciiTheme="minorHAnsi" w:hAnsiTheme="minorHAnsi" w:cstheme="minorHAnsi"/>
          <w:lang w:val="en-US"/>
        </w:rPr>
        <w:t xml:space="preserve">, </w:t>
      </w:r>
      <w:r w:rsidRPr="008A4CBF">
        <w:rPr>
          <w:rFonts w:asciiTheme="minorHAnsi" w:hAnsiTheme="minorHAnsi" w:cstheme="minorHAnsi"/>
          <w:lang w:val="en-US"/>
        </w:rPr>
        <w:t>Remaining Issues on Evaluation Assumptions</w:t>
      </w:r>
      <w:r w:rsidRPr="008A4CBF">
        <w:rPr>
          <w:rFonts w:asciiTheme="minorHAnsi" w:hAnsiTheme="minorHAnsi" w:cstheme="minorHAnsi"/>
          <w:lang w:val="en-US"/>
        </w:rPr>
        <w:tab/>
      </w:r>
      <w:r>
        <w:rPr>
          <w:rFonts w:asciiTheme="minorHAnsi" w:hAnsiTheme="minorHAnsi" w:cstheme="minorHAnsi"/>
          <w:lang w:val="en-US"/>
        </w:rPr>
        <w:t xml:space="preserve">, </w:t>
      </w:r>
      <w:r w:rsidRPr="008A4CBF">
        <w:rPr>
          <w:rFonts w:asciiTheme="minorHAnsi" w:hAnsiTheme="minorHAnsi" w:cstheme="minorHAnsi"/>
          <w:lang w:val="en-US"/>
        </w:rPr>
        <w:t>FUTUREWEI</w:t>
      </w:r>
    </w:p>
    <w:p w14:paraId="40E0CEBE"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R1-2005379</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NR positioning evaluation</w:t>
      </w:r>
      <w:r>
        <w:rPr>
          <w:rFonts w:asciiTheme="minorHAnsi" w:hAnsiTheme="minorHAnsi" w:cstheme="minorHAnsi"/>
          <w:lang w:val="en-US"/>
        </w:rPr>
        <w:t xml:space="preserve">, </w:t>
      </w:r>
      <w:r w:rsidRPr="008A4CBF">
        <w:rPr>
          <w:rFonts w:asciiTheme="minorHAnsi" w:hAnsiTheme="minorHAnsi" w:cstheme="minorHAnsi"/>
          <w:lang w:val="en-US"/>
        </w:rPr>
        <w:t>vivo</w:t>
      </w:r>
    </w:p>
    <w:p w14:paraId="0B6831A2"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R1-2005462</w:t>
      </w:r>
      <w:r>
        <w:rPr>
          <w:rFonts w:asciiTheme="minorHAnsi" w:hAnsiTheme="minorHAnsi" w:cstheme="minorHAnsi"/>
          <w:lang w:val="en-US"/>
        </w:rPr>
        <w:t xml:space="preserve">, </w:t>
      </w:r>
      <w:r w:rsidRPr="008A4CBF">
        <w:rPr>
          <w:rFonts w:asciiTheme="minorHAnsi" w:hAnsiTheme="minorHAnsi" w:cstheme="minorHAnsi"/>
          <w:lang w:val="en-US"/>
        </w:rPr>
        <w:t>Evaluation assumptions for NR positioning enhancements</w:t>
      </w:r>
      <w:r>
        <w:rPr>
          <w:rFonts w:asciiTheme="minorHAnsi" w:hAnsiTheme="minorHAnsi" w:cstheme="minorHAnsi"/>
          <w:lang w:val="en-US"/>
        </w:rPr>
        <w:t xml:space="preserve">, </w:t>
      </w:r>
      <w:r w:rsidRPr="008A4CBF">
        <w:rPr>
          <w:rFonts w:asciiTheme="minorHAnsi" w:hAnsiTheme="minorHAnsi" w:cstheme="minorHAnsi"/>
          <w:lang w:val="en-US"/>
        </w:rPr>
        <w:t>ZTE</w:t>
      </w:r>
    </w:p>
    <w:p w14:paraId="3744C8D4"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R1-2005577</w:t>
      </w:r>
      <w:r>
        <w:rPr>
          <w:rFonts w:asciiTheme="minorHAnsi" w:hAnsiTheme="minorHAnsi" w:cstheme="minorHAnsi"/>
          <w:lang w:val="en-US"/>
        </w:rPr>
        <w:t xml:space="preserve">, </w:t>
      </w:r>
      <w:r w:rsidRPr="008A4CBF">
        <w:rPr>
          <w:rFonts w:asciiTheme="minorHAnsi" w:hAnsiTheme="minorHAnsi" w:cstheme="minorHAnsi"/>
          <w:lang w:val="en-US"/>
        </w:rPr>
        <w:t>Remaining Issues on Scenarios for Evaluation of NR Positioning</w:t>
      </w:r>
      <w:r>
        <w:rPr>
          <w:rFonts w:asciiTheme="minorHAnsi" w:hAnsiTheme="minorHAnsi" w:cstheme="minorHAnsi"/>
          <w:lang w:val="en-US"/>
        </w:rPr>
        <w:t xml:space="preserve">, </w:t>
      </w:r>
      <w:r w:rsidRPr="008A4CBF">
        <w:rPr>
          <w:rFonts w:asciiTheme="minorHAnsi" w:hAnsiTheme="minorHAnsi" w:cstheme="minorHAnsi"/>
          <w:lang w:val="en-US"/>
        </w:rPr>
        <w:t>Sony</w:t>
      </w:r>
    </w:p>
    <w:p w14:paraId="64D93099"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R1-2005710</w:t>
      </w:r>
      <w:r>
        <w:rPr>
          <w:rFonts w:asciiTheme="minorHAnsi" w:hAnsiTheme="minorHAnsi" w:cstheme="minorHAnsi"/>
          <w:lang w:val="en-US"/>
        </w:rPr>
        <w:t xml:space="preserve">, </w:t>
      </w:r>
      <w:r w:rsidRPr="008A4CBF">
        <w:rPr>
          <w:rFonts w:asciiTheme="minorHAnsi" w:hAnsiTheme="minorHAnsi" w:cstheme="minorHAnsi"/>
          <w:lang w:val="en-US"/>
        </w:rPr>
        <w:t>Remaining issues on additional scenarios for evaluation of NR Positioning Enhancements</w:t>
      </w:r>
      <w:r>
        <w:rPr>
          <w:rFonts w:asciiTheme="minorHAnsi" w:hAnsiTheme="minorHAnsi" w:cstheme="minorHAnsi"/>
          <w:lang w:val="en-US"/>
        </w:rPr>
        <w:t xml:space="preserve">, </w:t>
      </w:r>
      <w:r w:rsidRPr="008A4CBF">
        <w:rPr>
          <w:rFonts w:asciiTheme="minorHAnsi" w:hAnsiTheme="minorHAnsi" w:cstheme="minorHAnsi"/>
          <w:lang w:val="en-US"/>
        </w:rPr>
        <w:t>CATT</w:t>
      </w:r>
    </w:p>
    <w:p w14:paraId="7B2A57A3"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lastRenderedPageBreak/>
        <w:t>R1-2005877</w:t>
      </w:r>
      <w:r>
        <w:rPr>
          <w:rFonts w:asciiTheme="minorHAnsi" w:hAnsiTheme="minorHAnsi" w:cstheme="minorHAnsi"/>
          <w:lang w:val="en-US"/>
        </w:rPr>
        <w:t xml:space="preserve">, </w:t>
      </w:r>
      <w:r w:rsidRPr="008A4CBF">
        <w:rPr>
          <w:rFonts w:asciiTheme="minorHAnsi" w:hAnsiTheme="minorHAnsi" w:cstheme="minorHAnsi"/>
          <w:lang w:val="en-US"/>
        </w:rPr>
        <w:t>Remaining details on additional scenarios for NR positioning evaluations</w:t>
      </w:r>
      <w:r>
        <w:rPr>
          <w:rFonts w:asciiTheme="minorHAnsi" w:hAnsiTheme="minorHAnsi" w:cstheme="minorHAnsi"/>
          <w:lang w:val="en-US"/>
        </w:rPr>
        <w:t xml:space="preserve">, </w:t>
      </w:r>
      <w:r w:rsidRPr="008A4CBF">
        <w:rPr>
          <w:rFonts w:asciiTheme="minorHAnsi" w:hAnsiTheme="minorHAnsi" w:cstheme="minorHAnsi"/>
          <w:lang w:val="en-US"/>
        </w:rPr>
        <w:t>Intel Corporation</w:t>
      </w:r>
    </w:p>
    <w:p w14:paraId="2271044C"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R1-2005990</w:t>
      </w:r>
      <w:r>
        <w:rPr>
          <w:rFonts w:asciiTheme="minorHAnsi" w:hAnsiTheme="minorHAnsi" w:cstheme="minorHAnsi"/>
          <w:lang w:val="en-US"/>
        </w:rPr>
        <w:t xml:space="preserve">, </w:t>
      </w:r>
      <w:r w:rsidRPr="008A4CBF">
        <w:rPr>
          <w:rFonts w:asciiTheme="minorHAnsi" w:hAnsiTheme="minorHAnsi" w:cstheme="minorHAnsi"/>
          <w:lang w:val="en-US"/>
        </w:rPr>
        <w:t>Discussion on Scenarios for Evaluation</w:t>
      </w:r>
      <w:r>
        <w:rPr>
          <w:rFonts w:asciiTheme="minorHAnsi" w:hAnsiTheme="minorHAnsi" w:cstheme="minorHAnsi"/>
          <w:lang w:val="en-US"/>
        </w:rPr>
        <w:t xml:space="preserve">, </w:t>
      </w:r>
      <w:r w:rsidRPr="008A4CBF">
        <w:rPr>
          <w:rFonts w:asciiTheme="minorHAnsi" w:hAnsiTheme="minorHAnsi" w:cstheme="minorHAnsi"/>
          <w:lang w:val="en-US"/>
        </w:rPr>
        <w:t>OPPO</w:t>
      </w:r>
    </w:p>
    <w:p w14:paraId="64BEA9A7"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R1-2006066</w:t>
      </w:r>
      <w:r>
        <w:rPr>
          <w:rFonts w:asciiTheme="minorHAnsi" w:hAnsiTheme="minorHAnsi" w:cstheme="minorHAnsi"/>
          <w:lang w:val="en-US"/>
        </w:rPr>
        <w:t xml:space="preserve">, </w:t>
      </w:r>
      <w:proofErr w:type="spellStart"/>
      <w:r w:rsidRPr="008A4CBF">
        <w:rPr>
          <w:rFonts w:asciiTheme="minorHAnsi" w:hAnsiTheme="minorHAnsi" w:cstheme="minorHAnsi"/>
          <w:lang w:val="en-US"/>
        </w:rPr>
        <w:t>Additionnal</w:t>
      </w:r>
      <w:proofErr w:type="spellEnd"/>
      <w:r w:rsidRPr="008A4CBF">
        <w:rPr>
          <w:rFonts w:asciiTheme="minorHAnsi" w:hAnsiTheme="minorHAnsi" w:cstheme="minorHAnsi"/>
          <w:lang w:val="en-US"/>
        </w:rPr>
        <w:t xml:space="preserve"> scenarios for evaluation</w:t>
      </w:r>
      <w:r>
        <w:rPr>
          <w:rFonts w:asciiTheme="minorHAnsi" w:hAnsiTheme="minorHAnsi" w:cstheme="minorHAnsi"/>
          <w:lang w:val="en-US"/>
        </w:rPr>
        <w:t xml:space="preserve">, </w:t>
      </w:r>
      <w:r w:rsidRPr="008A4CBF">
        <w:rPr>
          <w:rFonts w:asciiTheme="minorHAnsi" w:hAnsiTheme="minorHAnsi" w:cstheme="minorHAnsi"/>
          <w:lang w:val="en-US"/>
        </w:rPr>
        <w:t>BUPT</w:t>
      </w:r>
    </w:p>
    <w:p w14:paraId="017F67E7"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R1-2006148</w:t>
      </w:r>
      <w:r>
        <w:rPr>
          <w:rFonts w:asciiTheme="minorHAnsi" w:hAnsiTheme="minorHAnsi" w:cstheme="minorHAnsi"/>
          <w:lang w:val="en-US"/>
        </w:rPr>
        <w:t xml:space="preserve">, </w:t>
      </w:r>
      <w:r w:rsidRPr="008A4CBF">
        <w:rPr>
          <w:rFonts w:asciiTheme="minorHAnsi" w:hAnsiTheme="minorHAnsi" w:cstheme="minorHAnsi"/>
          <w:lang w:val="en-US"/>
        </w:rPr>
        <w:t>Additional scenarios for evaluation</w:t>
      </w:r>
      <w:r>
        <w:rPr>
          <w:rFonts w:asciiTheme="minorHAnsi" w:hAnsiTheme="minorHAnsi" w:cstheme="minorHAnsi"/>
          <w:lang w:val="en-US"/>
        </w:rPr>
        <w:t xml:space="preserve">, </w:t>
      </w:r>
      <w:r w:rsidRPr="008A4CBF">
        <w:rPr>
          <w:rFonts w:asciiTheme="minorHAnsi" w:hAnsiTheme="minorHAnsi" w:cstheme="minorHAnsi"/>
          <w:lang w:val="en-US"/>
        </w:rPr>
        <w:t>Samsung</w:t>
      </w:r>
    </w:p>
    <w:p w14:paraId="0FC1C28B"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R1-2006214</w:t>
      </w:r>
      <w:r>
        <w:rPr>
          <w:rFonts w:asciiTheme="minorHAnsi" w:hAnsiTheme="minorHAnsi" w:cstheme="minorHAnsi"/>
          <w:lang w:val="en-US"/>
        </w:rPr>
        <w:t xml:space="preserve">, </w:t>
      </w:r>
      <w:r w:rsidRPr="008A4CBF">
        <w:rPr>
          <w:rFonts w:asciiTheme="minorHAnsi" w:hAnsiTheme="minorHAnsi" w:cstheme="minorHAnsi"/>
          <w:lang w:val="en-US"/>
        </w:rPr>
        <w:t>Remaining issues on target performance requirement of IIoT use case</w:t>
      </w:r>
      <w:r>
        <w:rPr>
          <w:rFonts w:asciiTheme="minorHAnsi" w:hAnsiTheme="minorHAnsi" w:cstheme="minorHAnsi"/>
          <w:lang w:val="en-US"/>
        </w:rPr>
        <w:t xml:space="preserve">, </w:t>
      </w:r>
      <w:r w:rsidRPr="008A4CBF">
        <w:rPr>
          <w:rFonts w:asciiTheme="minorHAnsi" w:hAnsiTheme="minorHAnsi" w:cstheme="minorHAnsi"/>
          <w:lang w:val="en-US"/>
        </w:rPr>
        <w:t>CMCC</w:t>
      </w:r>
    </w:p>
    <w:p w14:paraId="1750F5C3"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R1-2006238</w:t>
      </w:r>
      <w:r>
        <w:rPr>
          <w:rFonts w:asciiTheme="minorHAnsi" w:hAnsiTheme="minorHAnsi" w:cstheme="minorHAnsi"/>
          <w:lang w:val="en-US"/>
        </w:rPr>
        <w:t xml:space="preserve">, </w:t>
      </w:r>
      <w:r w:rsidRPr="008A4CBF">
        <w:rPr>
          <w:rFonts w:asciiTheme="minorHAnsi" w:hAnsiTheme="minorHAnsi" w:cstheme="minorHAnsi"/>
          <w:lang w:val="en-US"/>
        </w:rPr>
        <w:t>UE mobility model for evaluation</w:t>
      </w:r>
      <w:r>
        <w:rPr>
          <w:rFonts w:asciiTheme="minorHAnsi" w:hAnsiTheme="minorHAnsi" w:cstheme="minorHAnsi"/>
          <w:lang w:val="en-US"/>
        </w:rPr>
        <w:t xml:space="preserve">, </w:t>
      </w:r>
      <w:proofErr w:type="spellStart"/>
      <w:r w:rsidRPr="008A4CBF">
        <w:rPr>
          <w:rFonts w:asciiTheme="minorHAnsi" w:hAnsiTheme="minorHAnsi" w:cstheme="minorHAnsi"/>
          <w:lang w:val="en-US"/>
        </w:rPr>
        <w:t>InterDigital</w:t>
      </w:r>
      <w:proofErr w:type="spellEnd"/>
      <w:r w:rsidRPr="008A4CBF">
        <w:rPr>
          <w:rFonts w:asciiTheme="minorHAnsi" w:hAnsiTheme="minorHAnsi" w:cstheme="minorHAnsi"/>
          <w:lang w:val="en-US"/>
        </w:rPr>
        <w:t>, Inc.</w:t>
      </w:r>
    </w:p>
    <w:p w14:paraId="17F0FFB7" w14:textId="77777777" w:rsidR="008F2812" w:rsidRPr="008A4CBF" w:rsidRDefault="00A12E87" w:rsidP="0059397A">
      <w:pPr>
        <w:pStyle w:val="ListParagraph"/>
        <w:numPr>
          <w:ilvl w:val="0"/>
          <w:numId w:val="42"/>
        </w:numPr>
        <w:ind w:left="567" w:hanging="567"/>
        <w:rPr>
          <w:lang w:val="en-US"/>
        </w:rPr>
      </w:pPr>
      <w:r w:rsidRPr="008A4CBF">
        <w:rPr>
          <w:rFonts w:asciiTheme="minorHAnsi" w:hAnsiTheme="minorHAnsi" w:cstheme="minorHAnsi"/>
          <w:lang w:val="en-US"/>
        </w:rPr>
        <w:t>R1-2006374</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evaluation for NR positioning</w:t>
      </w:r>
      <w:r>
        <w:rPr>
          <w:rFonts w:asciiTheme="minorHAnsi" w:hAnsiTheme="minorHAnsi" w:cstheme="minorHAnsi"/>
          <w:lang w:val="en-US"/>
        </w:rPr>
        <w:t xml:space="preserve">, </w:t>
      </w:r>
      <w:r w:rsidRPr="008A4CBF">
        <w:rPr>
          <w:lang w:val="en-US"/>
        </w:rPr>
        <w:t>LG Electronics</w:t>
      </w:r>
    </w:p>
    <w:p w14:paraId="138EBE5A" w14:textId="77777777" w:rsidR="008F2812" w:rsidRPr="008A4CBF" w:rsidRDefault="00A12E87" w:rsidP="0059397A">
      <w:pPr>
        <w:pStyle w:val="ListParagraph"/>
        <w:numPr>
          <w:ilvl w:val="0"/>
          <w:numId w:val="42"/>
        </w:numPr>
        <w:ind w:left="567" w:hanging="567"/>
        <w:rPr>
          <w:lang w:val="en-US"/>
        </w:rPr>
      </w:pPr>
      <w:r w:rsidRPr="008A4CBF">
        <w:rPr>
          <w:lang w:val="en-US"/>
        </w:rPr>
        <w:t>R1-2006427</w:t>
      </w:r>
      <w:r>
        <w:rPr>
          <w:lang w:val="en-US"/>
        </w:rPr>
        <w:t xml:space="preserve">, </w:t>
      </w:r>
      <w:r w:rsidRPr="008A4CBF">
        <w:rPr>
          <w:lang w:val="en-US"/>
        </w:rPr>
        <w:t>Additional scenarios for evaluation of NR positioning</w:t>
      </w:r>
      <w:r>
        <w:rPr>
          <w:lang w:val="en-US"/>
        </w:rPr>
        <w:t xml:space="preserve">, </w:t>
      </w:r>
      <w:r w:rsidRPr="008A4CBF">
        <w:rPr>
          <w:lang w:val="en-US"/>
        </w:rPr>
        <w:t>Nokia, Nokia Shanghai Bell</w:t>
      </w:r>
    </w:p>
    <w:p w14:paraId="66293AA1" w14:textId="77777777" w:rsidR="008F2812" w:rsidRPr="008A4CBF" w:rsidRDefault="00A12E87" w:rsidP="0059397A">
      <w:pPr>
        <w:pStyle w:val="ListParagraph"/>
        <w:numPr>
          <w:ilvl w:val="0"/>
          <w:numId w:val="42"/>
        </w:numPr>
        <w:ind w:left="567" w:hanging="567"/>
        <w:rPr>
          <w:lang w:val="en-US"/>
        </w:rPr>
      </w:pPr>
      <w:r w:rsidRPr="008A4CBF">
        <w:rPr>
          <w:lang w:val="en-US"/>
        </w:rPr>
        <w:t>R1-2006458</w:t>
      </w:r>
      <w:r>
        <w:rPr>
          <w:lang w:val="en-US"/>
        </w:rPr>
        <w:t xml:space="preserve">, </w:t>
      </w:r>
      <w:r w:rsidRPr="008A4CBF">
        <w:rPr>
          <w:lang w:val="en-US"/>
        </w:rPr>
        <w:t>Additional scenarios for evaluation</w:t>
      </w:r>
      <w:r>
        <w:rPr>
          <w:lang w:val="en-US"/>
        </w:rPr>
        <w:t xml:space="preserve">, </w:t>
      </w:r>
      <w:r w:rsidRPr="008A4CBF">
        <w:rPr>
          <w:lang w:val="en-US"/>
        </w:rPr>
        <w:t>Fraunhofer IIS, Fraunhofer HHI</w:t>
      </w:r>
    </w:p>
    <w:p w14:paraId="56BB0FF6" w14:textId="77777777" w:rsidR="008F2812" w:rsidRPr="008A4CBF" w:rsidRDefault="00A12E87" w:rsidP="0059397A">
      <w:pPr>
        <w:pStyle w:val="ListParagraph"/>
        <w:numPr>
          <w:ilvl w:val="0"/>
          <w:numId w:val="42"/>
        </w:numPr>
        <w:ind w:left="567" w:hanging="567"/>
        <w:rPr>
          <w:lang w:val="en-US"/>
        </w:rPr>
      </w:pPr>
      <w:r w:rsidRPr="008A4CBF">
        <w:rPr>
          <w:lang w:val="en-US"/>
        </w:rPr>
        <w:t>R1-2006808</w:t>
      </w:r>
      <w:r>
        <w:rPr>
          <w:lang w:val="en-US"/>
        </w:rPr>
        <w:t xml:space="preserve">, </w:t>
      </w:r>
      <w:r w:rsidRPr="008A4CBF">
        <w:rPr>
          <w:lang w:val="en-US"/>
        </w:rPr>
        <w:t>Considerations on Additional Scenarios for Evaluation</w:t>
      </w:r>
      <w:r>
        <w:rPr>
          <w:lang w:val="en-US"/>
        </w:rPr>
        <w:t xml:space="preserve">, </w:t>
      </w:r>
      <w:r w:rsidRPr="008A4CBF">
        <w:rPr>
          <w:lang w:val="en-US"/>
        </w:rPr>
        <w:t>Qualcomm Incorporated</w:t>
      </w:r>
    </w:p>
    <w:p w14:paraId="61602DE0" w14:textId="77777777" w:rsidR="008F2812" w:rsidRPr="008A4CBF" w:rsidRDefault="00A12E87" w:rsidP="0059397A">
      <w:pPr>
        <w:pStyle w:val="ListParagraph"/>
        <w:numPr>
          <w:ilvl w:val="0"/>
          <w:numId w:val="42"/>
        </w:numPr>
        <w:ind w:left="567" w:hanging="567"/>
        <w:rPr>
          <w:lang w:val="en-US"/>
        </w:rPr>
      </w:pPr>
      <w:r w:rsidRPr="008A4CBF">
        <w:rPr>
          <w:lang w:val="en-US"/>
        </w:rPr>
        <w:t>R1-2006914</w:t>
      </w:r>
      <w:r>
        <w:rPr>
          <w:lang w:val="en-US"/>
        </w:rPr>
        <w:t xml:space="preserve">, </w:t>
      </w:r>
      <w:r w:rsidRPr="008A4CBF">
        <w:rPr>
          <w:lang w:val="en-US"/>
        </w:rPr>
        <w:t>Remaining details on additional scenarios for evaluation</w:t>
      </w:r>
      <w:r>
        <w:rPr>
          <w:lang w:val="en-US"/>
        </w:rPr>
        <w:t xml:space="preserve">, </w:t>
      </w:r>
      <w:r w:rsidRPr="008A4CBF">
        <w:rPr>
          <w:lang w:val="en-US"/>
        </w:rPr>
        <w:t>Ericsson</w:t>
      </w:r>
    </w:p>
    <w:sectPr w:rsidR="008F2812" w:rsidRPr="008A4CBF">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928C9" w14:textId="77777777" w:rsidR="003478C6" w:rsidRDefault="003478C6">
      <w:r>
        <w:separator/>
      </w:r>
    </w:p>
  </w:endnote>
  <w:endnote w:type="continuationSeparator" w:id="0">
    <w:p w14:paraId="1E10F3AB" w14:textId="77777777" w:rsidR="003478C6" w:rsidRDefault="0034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B776" w14:textId="3EF99A63" w:rsidR="003478C6" w:rsidRDefault="003478C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19AAD" w14:textId="77777777" w:rsidR="003478C6" w:rsidRDefault="003478C6">
      <w:r>
        <w:separator/>
      </w:r>
    </w:p>
  </w:footnote>
  <w:footnote w:type="continuationSeparator" w:id="0">
    <w:p w14:paraId="05C29151" w14:textId="77777777" w:rsidR="003478C6" w:rsidRDefault="0034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E836" w14:textId="77777777" w:rsidR="003478C6" w:rsidRDefault="003478C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A7086A"/>
    <w:multiLevelType w:val="hybridMultilevel"/>
    <w:tmpl w:val="32A2C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12CE131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hybridMultilevel"/>
    <w:tmpl w:val="0504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1A56125D"/>
    <w:multiLevelType w:val="hybridMultilevel"/>
    <w:tmpl w:val="3126E3EA"/>
    <w:lvl w:ilvl="0" w:tplc="7A0ED0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3"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8"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39"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3"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0C3A17"/>
    <w:multiLevelType w:val="multilevel"/>
    <w:tmpl w:val="18F5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6"/>
  </w:num>
  <w:num w:numId="2">
    <w:abstractNumId w:val="19"/>
  </w:num>
  <w:num w:numId="3">
    <w:abstractNumId w:val="4"/>
  </w:num>
  <w:num w:numId="4">
    <w:abstractNumId w:val="16"/>
  </w:num>
  <w:num w:numId="5">
    <w:abstractNumId w:val="14"/>
  </w:num>
  <w:num w:numId="6">
    <w:abstractNumId w:val="31"/>
  </w:num>
  <w:num w:numId="7">
    <w:abstractNumId w:val="2"/>
  </w:num>
  <w:num w:numId="8">
    <w:abstractNumId w:val="40"/>
  </w:num>
  <w:num w:numId="9">
    <w:abstractNumId w:val="21"/>
  </w:num>
  <w:num w:numId="10">
    <w:abstractNumId w:val="28"/>
  </w:num>
  <w:num w:numId="11">
    <w:abstractNumId w:val="29"/>
  </w:num>
  <w:num w:numId="12">
    <w:abstractNumId w:val="22"/>
  </w:num>
  <w:num w:numId="13">
    <w:abstractNumId w:val="8"/>
  </w:num>
  <w:num w:numId="14">
    <w:abstractNumId w:val="41"/>
  </w:num>
  <w:num w:numId="15">
    <w:abstractNumId w:val="5"/>
  </w:num>
  <w:num w:numId="16">
    <w:abstractNumId w:val="17"/>
  </w:num>
  <w:num w:numId="17">
    <w:abstractNumId w:val="32"/>
  </w:num>
  <w:num w:numId="18">
    <w:abstractNumId w:val="33"/>
  </w:num>
  <w:num w:numId="19">
    <w:abstractNumId w:val="0"/>
  </w:num>
  <w:num w:numId="20">
    <w:abstractNumId w:val="10"/>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34"/>
  </w:num>
  <w:num w:numId="22">
    <w:abstractNumId w:val="9"/>
  </w:num>
  <w:num w:numId="23">
    <w:abstractNumId w:val="38"/>
  </w:num>
  <w:num w:numId="24">
    <w:abstractNumId w:val="24"/>
  </w:num>
  <w:num w:numId="25">
    <w:abstractNumId w:val="23"/>
  </w:num>
  <w:num w:numId="26">
    <w:abstractNumId w:val="15"/>
  </w:num>
  <w:num w:numId="27">
    <w:abstractNumId w:val="30"/>
  </w:num>
  <w:num w:numId="28">
    <w:abstractNumId w:val="1"/>
  </w:num>
  <w:num w:numId="29">
    <w:abstractNumId w:val="44"/>
  </w:num>
  <w:num w:numId="30">
    <w:abstractNumId w:val="39"/>
  </w:num>
  <w:num w:numId="31">
    <w:abstractNumId w:val="42"/>
  </w:num>
  <w:num w:numId="32">
    <w:abstractNumId w:val="13"/>
  </w:num>
  <w:num w:numId="33">
    <w:abstractNumId w:val="26"/>
  </w:num>
  <w:num w:numId="34">
    <w:abstractNumId w:val="35"/>
  </w:num>
  <w:num w:numId="35">
    <w:abstractNumId w:val="27"/>
  </w:num>
  <w:num w:numId="36">
    <w:abstractNumId w:val="20"/>
  </w:num>
  <w:num w:numId="37">
    <w:abstractNumId w:val="37"/>
  </w:num>
  <w:num w:numId="38">
    <w:abstractNumId w:val="12"/>
  </w:num>
  <w:num w:numId="39">
    <w:abstractNumId w:val="7"/>
  </w:num>
  <w:num w:numId="40">
    <w:abstractNumId w:val="43"/>
  </w:num>
  <w:num w:numId="41">
    <w:abstractNumId w:val="18"/>
  </w:num>
  <w:num w:numId="42">
    <w:abstractNumId w:val="25"/>
  </w:num>
  <w:num w:numId="43">
    <w:abstractNumId w:val="6"/>
  </w:num>
  <w:num w:numId="44">
    <w:abstractNumId w:val="3"/>
  </w:num>
  <w:num w:numId="45">
    <w:abstractNumId w:val="11"/>
  </w:num>
  <w:num w:numId="46">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activeWritingStyle w:appName="MSWord" w:lang="zh-CN" w:vendorID="64" w:dllVersion="5" w:nlCheck="1" w:checkStyle="1"/>
  <w:activeWritingStyle w:appName="MSWord" w:lang="ja-JP" w:vendorID="64" w:dllVersion="0" w:nlCheck="1" w:checkStyle="1"/>
  <w:activeWritingStyle w:appName="MSWord" w:lang="sv-SE"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4A9A"/>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AB9"/>
    <w:rsid w:val="000B58C3"/>
    <w:rsid w:val="000B61E9"/>
    <w:rsid w:val="000C001D"/>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87E18"/>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5C2E"/>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478C6"/>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4E76"/>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56B"/>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2FC"/>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75A1"/>
    <w:rsid w:val="007C762D"/>
    <w:rsid w:val="007C77A5"/>
    <w:rsid w:val="007D04E5"/>
    <w:rsid w:val="007D0DFE"/>
    <w:rsid w:val="007D1315"/>
    <w:rsid w:val="007D286D"/>
    <w:rsid w:val="007D368A"/>
    <w:rsid w:val="007D3B6A"/>
    <w:rsid w:val="007D3FD8"/>
    <w:rsid w:val="007D5901"/>
    <w:rsid w:val="007D5AD8"/>
    <w:rsid w:val="007D7526"/>
    <w:rsid w:val="007E3334"/>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504"/>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2DEF"/>
    <w:rsid w:val="00923255"/>
    <w:rsid w:val="00924421"/>
    <w:rsid w:val="00924799"/>
    <w:rsid w:val="0092495F"/>
    <w:rsid w:val="009257A1"/>
    <w:rsid w:val="00926018"/>
    <w:rsid w:val="0092729D"/>
    <w:rsid w:val="00927736"/>
    <w:rsid w:val="009302F9"/>
    <w:rsid w:val="009307A3"/>
    <w:rsid w:val="00931195"/>
    <w:rsid w:val="00931BD9"/>
    <w:rsid w:val="00932812"/>
    <w:rsid w:val="00932F10"/>
    <w:rsid w:val="009351EB"/>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6B0B"/>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3486"/>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C66"/>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427E"/>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216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87E18"/>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AD1F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szCs w:val="20"/>
      <w:lang w:val="en-GB"/>
    </w:rPr>
  </w:style>
  <w:style w:type="paragraph" w:styleId="Heading2">
    <w:name w:val="heading 2"/>
    <w:basedOn w:val="Normal"/>
    <w:next w:val="Normal"/>
    <w:link w:val="Heading2Char"/>
    <w:uiPriority w:val="9"/>
    <w:unhideWhenUsed/>
    <w:qFormat/>
    <w:rsid w:val="00AD1FCB"/>
    <w:pPr>
      <w:keepNext/>
      <w:keepLines/>
      <w:overflowPunct w:val="0"/>
      <w:autoSpaceDE w:val="0"/>
      <w:autoSpaceDN w:val="0"/>
      <w:adjustRightInd w:val="0"/>
      <w:spacing w:before="180" w:after="180"/>
      <w:ind w:left="1134" w:hanging="1134"/>
      <w:textAlignment w:val="baseline"/>
      <w:outlineLvl w:val="1"/>
    </w:pPr>
    <w:rPr>
      <w:rFonts w:ascii="Arial" w:eastAsia="SimSun" w:hAnsi="Arial" w:cs="Times New Roman"/>
      <w:sz w:val="32"/>
      <w:szCs w:val="20"/>
      <w:lang w:val="en-GB"/>
    </w:rPr>
  </w:style>
  <w:style w:type="paragraph" w:styleId="Heading3">
    <w:name w:val="heading 3"/>
    <w:basedOn w:val="Normal"/>
    <w:next w:val="Normal"/>
    <w:link w:val="Heading3Char"/>
    <w:uiPriority w:val="9"/>
    <w:unhideWhenUsed/>
    <w:qFormat/>
    <w:rsid w:val="00632040"/>
    <w:pPr>
      <w:keepNext/>
      <w:keepLines/>
      <w:overflowPunct w:val="0"/>
      <w:autoSpaceDE w:val="0"/>
      <w:autoSpaceDN w:val="0"/>
      <w:adjustRightInd w:val="0"/>
      <w:spacing w:before="120" w:after="180"/>
      <w:ind w:left="1134" w:hanging="1134"/>
      <w:textAlignment w:val="baseline"/>
      <w:outlineLvl w:val="2"/>
    </w:pPr>
    <w:rPr>
      <w:rFonts w:ascii="Arial" w:eastAsia="SimSun" w:hAnsi="Arial" w:cs="Times New Roman"/>
      <w:sz w:val="28"/>
      <w:szCs w:val="20"/>
      <w:lang w:val="en-GB"/>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asciiTheme="majorHAnsi" w:eastAsiaTheme="majorEastAsia" w:hAnsiTheme="majorHAnsi" w:cstheme="majorBidi"/>
      <w:b/>
      <w:bCs/>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187E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7E18"/>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BodyTex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tabs>
        <w:tab w:val="left" w:pos="567"/>
      </w:tabs>
      <w:ind w:left="567" w:hanging="567"/>
    </w:pPr>
  </w:style>
  <w:style w:type="character" w:customStyle="1" w:styleId="Heading1Char">
    <w:name w:val="Heading 1 Char"/>
    <w:basedOn w:val="DefaultParagraphFont"/>
    <w:link w:val="Heading1"/>
    <w:uiPriority w:val="9"/>
    <w:rsid w:val="00AD1FCB"/>
    <w:rPr>
      <w:rFonts w:ascii="Arial" w:hAnsi="Arial"/>
      <w:sz w:val="36"/>
      <w:lang w:val="en-GB" w:eastAsia="ja-JP"/>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Proposal">
    <w:name w:val="Proposal"/>
    <w:basedOn w:val="BodyText"/>
    <w:uiPriority w:val="99"/>
    <w:qFormat/>
    <w:pPr>
      <w:numPr>
        <w:numId w:val="9"/>
      </w:numPr>
      <w:tabs>
        <w:tab w:val="left" w:pos="1701"/>
      </w:tabs>
    </w:pPr>
    <w:rPr>
      <w:b/>
      <w:bCs/>
    </w:rPr>
  </w:style>
  <w:style w:type="character" w:customStyle="1" w:styleId="BodyTextChar">
    <w:name w:val="Body Text Char"/>
    <w:link w:val="BodyText"/>
    <w:qFormat/>
    <w:rPr>
      <w:rFonts w:ascii="Arial" w:eastAsia="Calibri" w:hAnsi="Arial" w:cs="Arial"/>
      <w:lang w:val="en-US" w:eastAsia="zh-CN"/>
    </w:rPr>
  </w:style>
  <w:style w:type="paragraph" w:customStyle="1" w:styleId="B5">
    <w:name w:val="B5"/>
    <w:basedOn w:val="List5"/>
    <w:link w:val="B5Char"/>
    <w:qFormat/>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1"/>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AD1FCB"/>
    <w:rPr>
      <w:rFonts w:ascii="Arial" w:hAnsi="Arial"/>
      <w:sz w:val="32"/>
      <w:lang w:val="en-GB" w:eastAsia="ja-JP"/>
    </w:rPr>
  </w:style>
  <w:style w:type="character" w:customStyle="1" w:styleId="Heading3Char">
    <w:name w:val="Heading 3 Char"/>
    <w:basedOn w:val="DefaultParagraphFont"/>
    <w:link w:val="Heading3"/>
    <w:uiPriority w:val="9"/>
    <w:qFormat/>
    <w:rsid w:val="00632040"/>
    <w:rPr>
      <w:rFonts w:ascii="Arial" w:hAnsi="Arial"/>
      <w:sz w:val="28"/>
      <w:lang w:val="en-GB" w:eastAsia="ja-JP"/>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lang w:val="en-US" w:eastAsia="zh-CN"/>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basedOn w:val="DefaultParagraphFont"/>
    <w:link w:val="Heading6"/>
    <w:uiPriority w:val="9"/>
    <w:qFormat/>
    <w:rPr>
      <w:rFonts w:asciiTheme="majorHAnsi" w:eastAsiaTheme="majorEastAsia" w:hAnsiTheme="majorHAnsi" w:cstheme="majorBidi"/>
      <w:b/>
      <w:bCs/>
      <w:kern w:val="2"/>
      <w:sz w:val="24"/>
      <w:szCs w:val="24"/>
      <w:lang w:val="en-US" w:eastAsia="zh-CN"/>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720"/>
    </w:pPr>
    <w:rPr>
      <w:rFonts w:ascii="Calibri" w:hAnsi="Calibri"/>
      <w:lang w:val="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BodyText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Normal"/>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heme="minorHAnsi" w:hAnsiTheme="minorHAnsi"/>
      <w:sz w:val="24"/>
      <w:lang w:eastAsia="ja-JP"/>
    </w:rPr>
  </w:style>
  <w:style w:type="character" w:customStyle="1" w:styleId="CaptionChar">
    <w:name w:val="Caption Char"/>
    <w:link w:val="Caption"/>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1">
    <w:name w:val="@他1"/>
    <w:basedOn w:val="DefaultParagraphFon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2-">
    <w:name w:val="标题2-新建"/>
    <w:basedOn w:val="Heading2"/>
    <w:next w:val="Normal"/>
    <w:qFormat/>
    <w:rsid w:val="00DF427E"/>
    <w:pPr>
      <w:spacing w:line="312" w:lineRule="auto"/>
      <w:ind w:left="425" w:firstLine="425"/>
    </w:pPr>
    <w:rPr>
      <w:rFonts w:cs="Arial"/>
      <w:sz w:val="24"/>
    </w:rPr>
  </w:style>
  <w:style w:type="character" w:customStyle="1" w:styleId="TALChar">
    <w:name w:val="TAL Char"/>
    <w:qFormat/>
    <w:rPr>
      <w:rFonts w:ascii="Arial" w:hAnsi="Arial"/>
      <w:sz w:val="18"/>
      <w:lang w:val="en-GB" w:eastAsia="en-US"/>
    </w:rPr>
  </w:style>
  <w:style w:type="paragraph" w:customStyle="1" w:styleId="title1">
    <w:name w:val="title1"/>
    <w:basedOn w:val="Heading1"/>
    <w:next w:val="Normal"/>
    <w:link w:val="title10"/>
    <w:qFormat/>
    <w:pPr>
      <w:numPr>
        <w:numId w:val="13"/>
      </w:numPr>
      <w:spacing w:before="120" w:after="120"/>
    </w:pPr>
    <w:rPr>
      <w:rFonts w:cstheme="majorBidi"/>
      <w:sz w:val="28"/>
    </w:rPr>
  </w:style>
  <w:style w:type="character" w:customStyle="1" w:styleId="title10">
    <w:name w:val="title1 字符"/>
    <w:basedOn w:val="TitleChar"/>
    <w:link w:val="title1"/>
    <w:qFormat/>
    <w:rPr>
      <w:rFonts w:ascii="Arial" w:eastAsiaTheme="majorEastAsia" w:hAnsi="Arial" w:cstheme="majorBidi"/>
      <w:b w:val="0"/>
      <w:bCs w:val="0"/>
      <w:kern w:val="2"/>
      <w:sz w:val="28"/>
      <w:szCs w:val="32"/>
      <w:lang w:val="en-GB" w:eastAsia="ja-JP"/>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Heading2"/>
    <w:next w:val="Normal"/>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Arial" w:eastAsiaTheme="majorEastAsia" w:hAnsi="Arial" w:cstheme="majorBidi"/>
      <w:b w:val="0"/>
      <w:bCs w:val="0"/>
      <w:kern w:val="2"/>
      <w:sz w:val="24"/>
      <w:szCs w:val="32"/>
      <w:lang w:val="en-GB" w:eastAsia="ja-JP"/>
    </w:rPr>
  </w:style>
  <w:style w:type="paragraph" w:customStyle="1" w:styleId="title3">
    <w:name w:val="title 3"/>
    <w:basedOn w:val="Heading3"/>
    <w:next w:val="Normal"/>
    <w:link w:val="title30"/>
    <w:qFormat/>
    <w:pPr>
      <w:numPr>
        <w:ilvl w:val="2"/>
        <w:numId w:val="14"/>
      </w:numPr>
      <w:spacing w:after="120" w:line="360" w:lineRule="auto"/>
      <w:ind w:left="1418" w:hanging="567"/>
    </w:pPr>
    <w:rPr>
      <w:rFonts w:cstheme="majorBidi"/>
      <w:sz w:val="24"/>
    </w:rPr>
  </w:style>
  <w:style w:type="character" w:customStyle="1" w:styleId="title30">
    <w:name w:val="title 3 字符"/>
    <w:basedOn w:val="title10"/>
    <w:link w:val="title3"/>
    <w:qFormat/>
    <w:rPr>
      <w:rFonts w:ascii="Arial" w:eastAsiaTheme="majorEastAsia" w:hAnsi="Arial" w:cstheme="majorBidi"/>
      <w:b w:val="0"/>
      <w:bCs w:val="0"/>
      <w:kern w:val="2"/>
      <w:sz w:val="24"/>
      <w:szCs w:val="32"/>
      <w:lang w:val="en-GB" w:eastAsia="ja-JP"/>
    </w:rPr>
  </w:style>
  <w:style w:type="paragraph" w:customStyle="1" w:styleId="title4">
    <w:name w:val="title4"/>
    <w:basedOn w:val="Heading4"/>
    <w:next w:val="Heading6"/>
    <w:link w:val="title40"/>
    <w:qFormat/>
    <w:pPr>
      <w:numPr>
        <w:ilvl w:val="3"/>
        <w:numId w:val="46"/>
      </w:numPr>
      <w:spacing w:before="0" w:after="120" w:line="377" w:lineRule="auto"/>
    </w:pPr>
    <w:rPr>
      <w:sz w:val="24"/>
    </w:rPr>
  </w:style>
  <w:style w:type="character" w:customStyle="1" w:styleId="title40">
    <w:name w:val="title4 字符"/>
    <w:basedOn w:val="Heading6Char"/>
    <w:link w:val="title4"/>
    <w:qFormat/>
    <w:rPr>
      <w:rFonts w:asciiTheme="majorHAnsi" w:eastAsiaTheme="majorEastAsia" w:hAnsiTheme="majorHAnsi" w:cstheme="majorBidi"/>
      <w:b/>
      <w:bCs/>
      <w:kern w:val="2"/>
      <w:sz w:val="24"/>
      <w:szCs w:val="28"/>
      <w:lang w:val="en-US" w:eastAsia="ja-JP"/>
    </w:rPr>
  </w:style>
  <w:style w:type="character" w:customStyle="1" w:styleId="apple-converted-space">
    <w:name w:val="apple-converted-space"/>
    <w:basedOn w:val="DefaultParagraphFont"/>
    <w:rsid w:val="0088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596370">
      <w:bodyDiv w:val="1"/>
      <w:marLeft w:val="0"/>
      <w:marRight w:val="0"/>
      <w:marTop w:val="0"/>
      <w:marBottom w:val="0"/>
      <w:divBdr>
        <w:top w:val="none" w:sz="0" w:space="0" w:color="auto"/>
        <w:left w:val="none" w:sz="0" w:space="0" w:color="auto"/>
        <w:bottom w:val="none" w:sz="0" w:space="0" w:color="auto"/>
        <w:right w:val="none" w:sz="0" w:space="0" w:color="auto"/>
      </w:divBdr>
    </w:div>
    <w:div w:id="1972438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2.xml><?xml version="1.0" encoding="utf-8"?>
<ds:datastoreItem xmlns:ds="http://schemas.openxmlformats.org/officeDocument/2006/customXml" ds:itemID="{A53D8F44-AA4C-48F3-8A55-9406C9A909B2}">
  <ds:schemaRef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A12FB3-1F18-4E33-A133-EBDDFB780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6C115C-82C4-427E-BF21-21BF7FF1C0BC}">
  <ds:schemaRefs>
    <ds:schemaRef ds:uri="Microsoft.SharePoint.Taxonomy.ContentTypeSync"/>
  </ds:schemaRefs>
</ds:datastoreItem>
</file>

<file path=customXml/itemProps6.xml><?xml version="1.0" encoding="utf-8"?>
<ds:datastoreItem xmlns:ds="http://schemas.openxmlformats.org/officeDocument/2006/customXml" ds:itemID="{5772C691-57E9-4A28-AD77-DA97F6157CE7}">
  <ds:schemaRefs>
    <ds:schemaRef ds:uri="http://schemas.microsoft.com/sharepoint/events"/>
  </ds:schemaRefs>
</ds:datastoreItem>
</file>

<file path=customXml/itemProps7.xml><?xml version="1.0" encoding="utf-8"?>
<ds:datastoreItem xmlns:ds="http://schemas.openxmlformats.org/officeDocument/2006/customXml" ds:itemID="{D68A0A5D-578B-4B54-8EF3-5010932A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12804</Words>
  <Characters>65164</Characters>
  <Application>Microsoft Office Word</Application>
  <DocSecurity>0</DocSecurity>
  <Lines>543</Lines>
  <Paragraphs>155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2020-08-20T16:33:00Z</dcterms:created>
  <dcterms:modified xsi:type="dcterms:W3CDTF">2020-08-20T16:46:00Z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2020-08-18 19:40:56Z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ies>
</file>