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proofErr w:type="gramStart"/>
      <w:r w:rsidRPr="00885ABD">
        <w:t>e-Meeting</w:t>
      </w:r>
      <w:proofErr w:type="gramEnd"/>
      <w:r w:rsidRPr="00885ABD">
        <w:t>,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p>
    <w:p w14:paraId="60A7B76C" w14:textId="77777777" w:rsidR="008F2812" w:rsidRDefault="00A12E87">
      <w:pPr>
        <w:pStyle w:val="1"/>
        <w:numPr>
          <w:ilvl w:val="0"/>
          <w:numId w:val="16"/>
        </w:numPr>
      </w:pPr>
      <w:r>
        <w:t>Aspects for email discussions</w:t>
      </w:r>
    </w:p>
    <w:p w14:paraId="1D348EF1" w14:textId="77777777" w:rsidR="008F2812" w:rsidRDefault="00A12E87">
      <w:pPr>
        <w:pStyle w:val="21"/>
        <w:numPr>
          <w:ilvl w:val="1"/>
          <w:numId w:val="16"/>
        </w:numPr>
      </w:pPr>
      <w:r>
        <w:t>Accuracy and latency requirements</w:t>
      </w:r>
    </w:p>
    <w:p w14:paraId="045C6BD3" w14:textId="77777777" w:rsidR="008F2812" w:rsidRDefault="00A12E87">
      <w:pPr>
        <w:pStyle w:val="afc"/>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afc"/>
        <w:numPr>
          <w:ilvl w:val="0"/>
          <w:numId w:val="17"/>
        </w:numPr>
        <w:rPr>
          <w:lang w:val="en-GB"/>
        </w:rPr>
      </w:pPr>
      <w:r>
        <w:rPr>
          <w:lang w:val="en-GB"/>
        </w:rPr>
        <w:t xml:space="preserve">In [5] the target percentile is proposed to be 90%, vertical accuracy for commercial use cases is 3m. </w:t>
      </w:r>
      <w:proofErr w:type="gramStart"/>
      <w:r>
        <w:rPr>
          <w:lang w:val="en-GB"/>
        </w:rPr>
        <w:t>for</w:t>
      </w:r>
      <w:proofErr w:type="gramEnd"/>
      <w:r>
        <w:rPr>
          <w:lang w:val="en-GB"/>
        </w:rPr>
        <w:t xml:space="preserve"> IIOT it is proposed to have different requirements for SH and DH channels, and ask for input to other WGs regarding latency.</w:t>
      </w:r>
    </w:p>
    <w:p w14:paraId="0D451560" w14:textId="77777777" w:rsidR="008F2812" w:rsidRDefault="00A12E87">
      <w:pPr>
        <w:pStyle w:val="afc"/>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afc"/>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afc"/>
        <w:numPr>
          <w:ilvl w:val="0"/>
          <w:numId w:val="17"/>
        </w:numPr>
        <w:rPr>
          <w:lang w:val="en-GB"/>
        </w:rPr>
      </w:pPr>
      <w:proofErr w:type="gramStart"/>
      <w:r>
        <w:rPr>
          <w:lang w:val="en-GB"/>
        </w:rPr>
        <w:t>In[</w:t>
      </w:r>
      <w:proofErr w:type="gramEnd"/>
      <w:r>
        <w:rPr>
          <w:lang w:val="en-GB"/>
        </w:rPr>
        <w:t xml:space="preserve">9], it is proposed to set vertical accuracy at 0.5m and horizontal accuracy at &lt;1m. </w:t>
      </w:r>
      <w:proofErr w:type="gramStart"/>
      <w:r>
        <w:rPr>
          <w:lang w:val="en-GB"/>
        </w:rPr>
        <w:t>for</w:t>
      </w:r>
      <w:proofErr w:type="gramEnd"/>
      <w:r>
        <w:rPr>
          <w:lang w:val="en-GB"/>
        </w:rPr>
        <w:t xml:space="preserve"> IIOT  use case.</w:t>
      </w:r>
    </w:p>
    <w:p w14:paraId="29E33480" w14:textId="77777777" w:rsidR="008F2812" w:rsidRDefault="00A12E87">
      <w:pPr>
        <w:pStyle w:val="afc"/>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afc"/>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afc"/>
        <w:numPr>
          <w:ilvl w:val="0"/>
          <w:numId w:val="17"/>
        </w:numPr>
        <w:rPr>
          <w:lang w:val="en-GB"/>
        </w:rPr>
      </w:pPr>
      <w:r>
        <w:rPr>
          <w:lang w:val="en-GB"/>
        </w:rPr>
        <w:t xml:space="preserve">[14] </w:t>
      </w:r>
      <w:proofErr w:type="gramStart"/>
      <w:r>
        <w:rPr>
          <w:lang w:val="en-GB"/>
        </w:rPr>
        <w:t>proposes</w:t>
      </w:r>
      <w:proofErr w:type="gramEnd"/>
      <w:r>
        <w:rPr>
          <w:lang w:val="en-GB"/>
        </w:rPr>
        <w:t xml:space="preserve">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afc"/>
        <w:numPr>
          <w:ilvl w:val="0"/>
          <w:numId w:val="17"/>
        </w:numPr>
        <w:rPr>
          <w:lang w:val="en-GB"/>
        </w:rPr>
      </w:pPr>
      <w:r>
        <w:rPr>
          <w:lang w:val="en-GB"/>
        </w:rPr>
        <w:lastRenderedPageBreak/>
        <w:t xml:space="preserve">In [18] it is proposed to use the 90 percentile for accuracy, and not specify </w:t>
      </w:r>
      <w:proofErr w:type="gramStart"/>
      <w:r>
        <w:rPr>
          <w:lang w:val="en-GB"/>
        </w:rPr>
        <w:t>a target</w:t>
      </w:r>
      <w:proofErr w:type="gramEnd"/>
      <w:r>
        <w:rPr>
          <w:lang w:val="en-GB"/>
        </w:rPr>
        <w:t xml:space="preserve">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af4"/>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104EA2DD" w14:textId="77777777" w:rsidR="008F2812" w:rsidRPr="00885ABD" w:rsidRDefault="00A12E87" w:rsidP="00DF427E">
            <w:pPr>
              <w:numPr>
                <w:ilvl w:val="0"/>
                <w:numId w:val="18"/>
              </w:numPr>
              <w:ind w:leftChars="100" w:left="57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DF427E">
            <w:pPr>
              <w:numPr>
                <w:ilvl w:val="0"/>
                <w:numId w:val="18"/>
              </w:numPr>
              <w:ind w:leftChars="100" w:left="57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DF427E">
            <w:pPr>
              <w:numPr>
                <w:ilvl w:val="2"/>
                <w:numId w:val="19"/>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DF427E">
            <w:pPr>
              <w:numPr>
                <w:ilvl w:val="2"/>
                <w:numId w:val="19"/>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DF427E">
            <w:pPr>
              <w:numPr>
                <w:ilvl w:val="1"/>
                <w:numId w:val="19"/>
              </w:numPr>
              <w:spacing w:line="252" w:lineRule="auto"/>
              <w:ind w:leftChars="460" w:left="1326"/>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1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DF427E">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DF427E">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DF427E">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DF427E">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DF427E">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lastRenderedPageBreak/>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afc"/>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afc"/>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afc"/>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lastRenderedPageBreak/>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afc"/>
        <w:numPr>
          <w:ilvl w:val="0"/>
          <w:numId w:val="19"/>
        </w:numPr>
        <w:rPr>
          <w:lang w:val="en-GB"/>
        </w:rPr>
      </w:pPr>
      <w:proofErr w:type="gramStart"/>
      <w:r>
        <w:rPr>
          <w:lang w:val="en-GB"/>
        </w:rPr>
        <w:t>most</w:t>
      </w:r>
      <w:proofErr w:type="gramEnd"/>
      <w:r>
        <w:rPr>
          <w:lang w:val="en-GB"/>
        </w:rPr>
        <w:t xml:space="preserve"> company agree to 3m for vertical accuracy, except for one company proposing 2m and one company proposing not to specify the target vertical accuracy.</w:t>
      </w:r>
    </w:p>
    <w:p w14:paraId="44AEA6CC" w14:textId="77777777" w:rsidR="008F2812" w:rsidRDefault="00A12E87">
      <w:pPr>
        <w:pStyle w:val="afc"/>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afc"/>
        <w:numPr>
          <w:ilvl w:val="0"/>
          <w:numId w:val="19"/>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afc"/>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afc"/>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afc"/>
        <w:numPr>
          <w:ilvl w:val="0"/>
          <w:numId w:val="19"/>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w:t>
      </w:r>
      <w:proofErr w:type="gramStart"/>
      <w:r w:rsidRPr="00885ABD">
        <w:t>the</w:t>
      </w:r>
      <w:proofErr w:type="gramEnd"/>
      <w:r w:rsidRPr="00885ABD">
        <w:t xml:space="preserve"> following is proposed to update the previous agreement:</w:t>
      </w:r>
    </w:p>
    <w:p w14:paraId="5EC25DF3" w14:textId="77777777" w:rsidR="008F2812" w:rsidRPr="00885ABD" w:rsidRDefault="00A12E87">
      <w:pPr>
        <w:pStyle w:val="a6"/>
        <w:spacing w:after="0"/>
        <w:rPr>
          <w:rFonts w:eastAsia="宋体"/>
          <w:b/>
          <w:i/>
          <w:szCs w:val="20"/>
        </w:rPr>
      </w:pPr>
      <w:r w:rsidRPr="00885ABD">
        <w:rPr>
          <w:rFonts w:eastAsia="宋体"/>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w:t>
            </w:r>
            <w:r w:rsidRPr="00885ABD">
              <w:rPr>
                <w:rFonts w:eastAsia="Calibri"/>
                <w:lang w:val="en-US"/>
              </w:rPr>
              <w:lastRenderedPageBreak/>
              <w:t xml:space="preserve">10 ms but overall latency is 100 ms then we are leaving </w:t>
            </w:r>
            <w:proofErr w:type="gramStart"/>
            <w:r w:rsidRPr="00885ABD">
              <w:rPr>
                <w:rFonts w:eastAsia="Calibri"/>
                <w:lang w:val="en-US"/>
              </w:rPr>
              <w:t>a 90</w:t>
            </w:r>
            <w:proofErr w:type="gramEnd"/>
            <w:r w:rsidRPr="00885ABD">
              <w:rPr>
                <w:rFonts w:eastAsia="Calibri"/>
                <w:lang w:val="en-US"/>
              </w:rPr>
              <w:t xml:space="preserve">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lastRenderedPageBreak/>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等线"/>
              </w:rPr>
              <w:t>Huawei/HiSilicon</w:t>
            </w:r>
          </w:p>
        </w:tc>
        <w:tc>
          <w:tcPr>
            <w:tcW w:w="8074" w:type="dxa"/>
          </w:tcPr>
          <w:p w14:paraId="5ABAF5A2" w14:textId="77777777" w:rsidR="008F2812" w:rsidRPr="00885ABD" w:rsidRDefault="00A12E87">
            <w:pPr>
              <w:rPr>
                <w:rFonts w:eastAsia="等线"/>
                <w:lang w:val="en-US"/>
              </w:rPr>
            </w:pPr>
            <w:r w:rsidRPr="00885ABD">
              <w:rPr>
                <w:rFonts w:eastAsia="等线"/>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等线"/>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等线"/>
              </w:rPr>
            </w:pPr>
            <w:r>
              <w:rPr>
                <w:rFonts w:eastAsia="Calibri"/>
              </w:rPr>
              <w:t>vivo</w:t>
            </w:r>
          </w:p>
        </w:tc>
        <w:tc>
          <w:tcPr>
            <w:tcW w:w="8074" w:type="dxa"/>
          </w:tcPr>
          <w:p w14:paraId="10D73B87"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等线"/>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afc"/>
              <w:numPr>
                <w:ilvl w:val="0"/>
                <w:numId w:val="44"/>
              </w:numPr>
              <w:rPr>
                <w:lang w:val="en-US"/>
              </w:rPr>
            </w:pPr>
            <w:r w:rsidRPr="00885ABD">
              <w:rPr>
                <w:lang w:val="en-US"/>
              </w:rPr>
              <w:t xml:space="preserve">End-To-End latency target at least for IIoT cases should be &lt;10 </w:t>
            </w:r>
            <w:proofErr w:type="spellStart"/>
            <w:r w:rsidRPr="00885ABD">
              <w:rPr>
                <w:lang w:val="en-US"/>
              </w:rPr>
              <w:t>msec</w:t>
            </w:r>
            <w:proofErr w:type="spellEnd"/>
            <w:r w:rsidRPr="00885ABD">
              <w:rPr>
                <w:lang w:val="en-US"/>
              </w:rPr>
              <w:t xml:space="preserve">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afc"/>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 xml:space="preserve">We agree that definition is </w:t>
            </w:r>
            <w:proofErr w:type="gramStart"/>
            <w:r w:rsidRPr="005C4CB9">
              <w:rPr>
                <w:lang w:val="en-US"/>
              </w:rPr>
              <w:t>required,</w:t>
            </w:r>
            <w:proofErr w:type="gramEnd"/>
            <w:r w:rsidRPr="005C4CB9">
              <w:rPr>
                <w:lang w:val="en-US"/>
              </w:rPr>
              <w:t xml:space="preserve">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等线"/>
              </w:rPr>
            </w:pPr>
            <w:r>
              <w:rPr>
                <w:rFonts w:eastAsia="等线" w:hint="eastAsia"/>
              </w:rPr>
              <w:t>C</w:t>
            </w:r>
            <w:r>
              <w:rPr>
                <w:rFonts w:eastAsia="等线"/>
              </w:rPr>
              <w:t>MCC</w:t>
            </w:r>
          </w:p>
        </w:tc>
        <w:tc>
          <w:tcPr>
            <w:tcW w:w="8074" w:type="dxa"/>
          </w:tcPr>
          <w:p w14:paraId="4302A1ED" w14:textId="77777777" w:rsidR="00F320CC" w:rsidRDefault="00F320CC" w:rsidP="00885ABD">
            <w:pPr>
              <w:rPr>
                <w:rFonts w:eastAsia="等线"/>
                <w:lang w:val="en-GB"/>
              </w:rPr>
            </w:pPr>
            <w:r>
              <w:rPr>
                <w:rFonts w:eastAsia="等线" w:hint="eastAsia"/>
                <w:lang w:val="en-GB"/>
              </w:rPr>
              <w:t>W</w:t>
            </w:r>
            <w:r>
              <w:rPr>
                <w:rFonts w:eastAsia="等线"/>
                <w:lang w:val="en-GB"/>
              </w:rPr>
              <w:t xml:space="preserve">e have two concerns regarding the FL proposal. </w:t>
            </w:r>
          </w:p>
          <w:p w14:paraId="570AE26E" w14:textId="77777777" w:rsidR="00F320CC" w:rsidRDefault="00F320CC" w:rsidP="00885ABD">
            <w:pPr>
              <w:rPr>
                <w:rFonts w:eastAsia="等线"/>
                <w:lang w:val="en-GB"/>
              </w:rPr>
            </w:pPr>
            <w:r>
              <w:rPr>
                <w:rFonts w:eastAsia="等线"/>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等线"/>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等线"/>
                <w:lang w:val="en-GB"/>
              </w:rPr>
            </w:pPr>
            <w:r>
              <w:rPr>
                <w:rFonts w:eastAsia="等线" w:hint="eastAsia"/>
                <w:lang w:val="en-GB"/>
              </w:rPr>
              <w:t>F</w:t>
            </w:r>
            <w:r>
              <w:rPr>
                <w:rFonts w:eastAsia="等线"/>
                <w:lang w:val="en-GB"/>
              </w:rPr>
              <w:t xml:space="preserve">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w:t>
            </w:r>
            <w:r>
              <w:rPr>
                <w:rFonts w:eastAsia="等线"/>
                <w:lang w:val="en-GB"/>
              </w:rPr>
              <w:lastRenderedPageBreak/>
              <w:t>physical layer latency. We would like to echo the comments from Intel:</w:t>
            </w:r>
          </w:p>
          <w:p w14:paraId="7B1BBD88" w14:textId="77777777" w:rsidR="00F320CC" w:rsidRPr="00612B67" w:rsidRDefault="00F320CC" w:rsidP="00885ABD">
            <w:pPr>
              <w:rPr>
                <w:rFonts w:eastAsia="等线"/>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等线"/>
              </w:rPr>
            </w:pPr>
            <w:r>
              <w:rPr>
                <w:rFonts w:eastAsia="等线"/>
              </w:rPr>
              <w:lastRenderedPageBreak/>
              <w:t>Fraunhofer</w:t>
            </w:r>
          </w:p>
        </w:tc>
        <w:tc>
          <w:tcPr>
            <w:tcW w:w="8074" w:type="dxa"/>
          </w:tcPr>
          <w:p w14:paraId="0B6CB1D4" w14:textId="7E2F9AC6" w:rsidR="00885ABD" w:rsidRDefault="00885ABD" w:rsidP="00885ABD">
            <w:pPr>
              <w:rPr>
                <w:rFonts w:eastAsia="等线"/>
                <w:lang w:val="en-GB"/>
              </w:rPr>
            </w:pPr>
            <w:r>
              <w:rPr>
                <w:rFonts w:eastAsia="等线"/>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等线"/>
              </w:rPr>
            </w:pPr>
            <w:r>
              <w:rPr>
                <w:rFonts w:eastAsia="Malgun Gothic"/>
              </w:rPr>
              <w:t>Lenovo, Motorola Mobility</w:t>
            </w:r>
          </w:p>
        </w:tc>
        <w:tc>
          <w:tcPr>
            <w:tcW w:w="8074" w:type="dxa"/>
          </w:tcPr>
          <w:p w14:paraId="06246019" w14:textId="2A44372A" w:rsidR="002E20C0" w:rsidRDefault="002E20C0" w:rsidP="002E20C0">
            <w:pPr>
              <w:rPr>
                <w:rFonts w:eastAsia="等线"/>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等线"/>
              </w:rPr>
              <w:t>OPPO</w:t>
            </w:r>
          </w:p>
        </w:tc>
        <w:tc>
          <w:tcPr>
            <w:tcW w:w="8074" w:type="dxa"/>
          </w:tcPr>
          <w:p w14:paraId="11AABCE8" w14:textId="6EE23A0F" w:rsidR="0017078A" w:rsidRDefault="0017078A" w:rsidP="0017078A">
            <w:pPr>
              <w:rPr>
                <w:lang w:val="en-GB"/>
              </w:rPr>
            </w:pPr>
            <w:r>
              <w:rPr>
                <w:rFonts w:eastAsia="等线"/>
                <w:lang w:val="en-US"/>
              </w:rPr>
              <w:t xml:space="preserve">Regarding the positioning accuracy for IIOT, we share the same view as Huawei to keep it open for this meeting. 0.2m is kind of over-optimistic. Suggest </w:t>
            </w:r>
            <w:proofErr w:type="gramStart"/>
            <w:r>
              <w:rPr>
                <w:rFonts w:eastAsia="等线"/>
                <w:lang w:val="en-US"/>
              </w:rPr>
              <w:t>to keep</w:t>
            </w:r>
            <w:proofErr w:type="gramEnd"/>
            <w:r>
              <w:rPr>
                <w:rFonts w:eastAsia="等线"/>
                <w:lang w:val="en-US"/>
              </w:rPr>
              <w:t xml:space="preserve">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等线"/>
              </w:rPr>
            </w:pPr>
            <w:r>
              <w:rPr>
                <w:rFonts w:eastAsia="等线"/>
              </w:rPr>
              <w:t>Qualcomm2</w:t>
            </w:r>
          </w:p>
        </w:tc>
        <w:tc>
          <w:tcPr>
            <w:tcW w:w="8074" w:type="dxa"/>
          </w:tcPr>
          <w:p w14:paraId="0367A66A" w14:textId="1CD343AC" w:rsidR="004F75BA" w:rsidRDefault="004F75BA" w:rsidP="0017078A">
            <w:pPr>
              <w:rPr>
                <w:rFonts w:eastAsia="等线"/>
              </w:rPr>
            </w:pPr>
            <w:r>
              <w:rPr>
                <w:rFonts w:eastAsia="等线"/>
              </w:rPr>
              <w:t xml:space="preserve">Sorry for the updated comment. We actually have a preference to still keep the brackets in the precentage of commercial use cases. It is not obvious to us that we need to change the 80% of Rel-16 to 90% in Rel-17. </w:t>
            </w:r>
          </w:p>
        </w:tc>
      </w:tr>
    </w:tbl>
    <w:p w14:paraId="492432BF" w14:textId="77777777" w:rsidR="008F2812" w:rsidRPr="00F320CC" w:rsidRDefault="008F2812">
      <w:pPr>
        <w:rPr>
          <w:lang w:val="en-GB"/>
        </w:rPr>
      </w:pPr>
    </w:p>
    <w:p w14:paraId="0CBBA33B" w14:textId="77777777" w:rsidR="008F2812" w:rsidRPr="00885ABD" w:rsidRDefault="00A12E87">
      <w:pPr>
        <w:pStyle w:val="21"/>
        <w:numPr>
          <w:ilvl w:val="1"/>
          <w:numId w:val="16"/>
        </w:numPr>
      </w:pPr>
      <w:r w:rsidRPr="00885ABD">
        <w:rPr>
          <w:rFonts w:hint="eastAsia"/>
        </w:rPr>
        <w:t>U</w:t>
      </w:r>
      <w:r w:rsidRPr="00885ABD">
        <w:t>E/gNB Rx/Tx calibration error</w:t>
      </w:r>
    </w:p>
    <w:p w14:paraId="1571B9BF" w14:textId="77777777" w:rsidR="008F2812" w:rsidRDefault="00A12E87">
      <w:pPr>
        <w:pStyle w:val="afc"/>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afc"/>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afc"/>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afc"/>
        <w:numPr>
          <w:ilvl w:val="0"/>
          <w:numId w:val="26"/>
        </w:numPr>
        <w:rPr>
          <w:lang w:val="en-GB"/>
        </w:rPr>
      </w:pPr>
      <w:r>
        <w:rPr>
          <w:lang w:val="en-GB"/>
        </w:rPr>
        <w:t>In [8] it is proposed not to include timing error modelling in the methodology</w:t>
      </w:r>
    </w:p>
    <w:p w14:paraId="1E5CA9C7" w14:textId="77777777" w:rsidR="008F2812" w:rsidRDefault="00A12E87">
      <w:pPr>
        <w:pStyle w:val="afc"/>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afc"/>
        <w:numPr>
          <w:ilvl w:val="0"/>
          <w:numId w:val="26"/>
        </w:numPr>
        <w:rPr>
          <w:lang w:val="en-GB"/>
        </w:rPr>
      </w:pPr>
      <w:r>
        <w:rPr>
          <w:lang w:val="en-GB"/>
        </w:rPr>
        <w:t>In [17] a methodology to apply the timing error is proposed</w:t>
      </w:r>
    </w:p>
    <w:p w14:paraId="21FCC0ED" w14:textId="77777777" w:rsidR="008F2812" w:rsidRDefault="00A12E87">
      <w:pPr>
        <w:pStyle w:val="afc"/>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af4"/>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3F4E76">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3F4E76">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3EFDEBE5" w14:textId="77777777" w:rsidR="008F2812" w:rsidRPr="00885ABD" w:rsidRDefault="00A12E87">
            <w:pPr>
              <w:pStyle w:val="a6"/>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宋体"/>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proofErr w:type="gramStart"/>
            <w:r w:rsidRPr="00885ABD">
              <w:rPr>
                <w:rFonts w:eastAsia="Calibri"/>
                <w:i/>
                <w:iCs/>
                <w:sz w:val="20"/>
                <w:szCs w:val="20"/>
                <w:lang w:val="en-US"/>
              </w:rPr>
              <w:t>gNB</w:t>
            </w:r>
            <w:proofErr w:type="gramEnd"/>
            <w:r w:rsidRPr="00885ABD">
              <w:rPr>
                <w:rFonts w:eastAsia="Calibri"/>
                <w:i/>
                <w:iCs/>
                <w:sz w:val="20"/>
                <w:szCs w:val="20"/>
                <w:lang w:val="en-US"/>
              </w:rPr>
              <w:t xml:space="preserve"> RX and TX timing error should be generated randomly per gNB, all timing measurements on gNB side will be added the error according to the corresponding gNB.</w:t>
            </w:r>
          </w:p>
          <w:p w14:paraId="7496C1E8" w14:textId="77777777" w:rsidR="008F2812" w:rsidRPr="00885ABD" w:rsidRDefault="008F2812">
            <w:pPr>
              <w:pStyle w:val="a6"/>
              <w:spacing w:after="0"/>
              <w:rPr>
                <w:rFonts w:eastAsia="宋体"/>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afc"/>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afc"/>
              <w:numPr>
                <w:ilvl w:val="2"/>
                <w:numId w:val="30"/>
              </w:numPr>
              <w:contextualSpacing/>
              <w:rPr>
                <w:rFonts w:eastAsia="Calibri"/>
                <w:b/>
                <w:bCs/>
                <w:i/>
                <w:iCs/>
                <w:lang w:val="en-US"/>
              </w:rPr>
            </w:pPr>
            <w:r>
              <w:rPr>
                <w:rFonts w:eastAsia="Calibri"/>
                <w:b/>
                <w:bCs/>
                <w:i/>
                <w:iCs/>
                <w:lang w:val="en-US"/>
              </w:rPr>
              <w:t>Draw a random sample for the Tx error according to [-2*Y</w:t>
            </w:r>
            <w:proofErr w:type="gramStart"/>
            <w:r>
              <w:rPr>
                <w:rFonts w:eastAsia="Calibri"/>
                <w:b/>
                <w:bCs/>
                <w:i/>
                <w:iCs/>
                <w:lang w:val="en-US"/>
              </w:rPr>
              <w:t>,2</w:t>
            </w:r>
            <w:proofErr w:type="gramEnd"/>
            <w:r>
              <w:rPr>
                <w:rFonts w:eastAsia="Calibri"/>
                <w:b/>
                <w:bCs/>
                <w:i/>
                <w:iCs/>
                <w:lang w:val="en-US"/>
              </w:rPr>
              <w:t xml:space="preserve">*Y] and another random sample for the Rx error according to the same [-2*Y,2*Y] distribution. </w:t>
            </w:r>
          </w:p>
          <w:p w14:paraId="785CE057" w14:textId="77777777" w:rsidR="008F2812" w:rsidRDefault="00A12E87">
            <w:pPr>
              <w:pStyle w:val="afc"/>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afc"/>
              <w:numPr>
                <w:ilvl w:val="3"/>
                <w:numId w:val="30"/>
              </w:numPr>
              <w:contextualSpacing/>
              <w:rPr>
                <w:rFonts w:eastAsia="Calibri"/>
                <w:b/>
                <w:bCs/>
                <w:i/>
                <w:iCs/>
                <w:lang w:val="en-US"/>
              </w:rPr>
            </w:pPr>
            <w:r>
              <w:rPr>
                <w:rFonts w:eastAsia="Calibri"/>
                <w:b/>
                <w:bCs/>
                <w:i/>
                <w:iCs/>
                <w:lang w:val="en-US"/>
              </w:rPr>
              <w:t>Draw a random sample for the Tx error according to [-2*X</w:t>
            </w:r>
            <w:proofErr w:type="gramStart"/>
            <w:r>
              <w:rPr>
                <w:rFonts w:eastAsia="Calibri"/>
                <w:b/>
                <w:bCs/>
                <w:i/>
                <w:iCs/>
                <w:lang w:val="en-US"/>
              </w:rPr>
              <w:t>,2</w:t>
            </w:r>
            <w:proofErr w:type="gramEnd"/>
            <w:r>
              <w:rPr>
                <w:rFonts w:eastAsia="Calibri"/>
                <w:b/>
                <w:bCs/>
                <w:i/>
                <w:iCs/>
                <w:lang w:val="en-US"/>
              </w:rPr>
              <w:t xml:space="preserve">*X] and another random sample for the Rx error according to the same [-2*X,2*X] distribution. </w:t>
            </w:r>
          </w:p>
          <w:p w14:paraId="49B70120" w14:textId="77777777" w:rsidR="008F2812" w:rsidRDefault="00A12E87">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w:t>
      </w:r>
      <w:proofErr w:type="gramStart"/>
      <w:r w:rsidRPr="00885ABD">
        <w:t>Tx</w:t>
      </w:r>
      <w:proofErr w:type="gramEnd"/>
      <w:r w:rsidRPr="00885ABD">
        <w:t xml:space="preserve">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lastRenderedPageBreak/>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等线" w:hint="eastAsia"/>
              </w:rPr>
              <w:t>H</w:t>
            </w:r>
            <w:r>
              <w:rPr>
                <w:rFonts w:eastAsia="等线"/>
              </w:rPr>
              <w:t>uawei/HiSilicon</w:t>
            </w:r>
          </w:p>
        </w:tc>
        <w:tc>
          <w:tcPr>
            <w:tcW w:w="8074" w:type="dxa"/>
          </w:tcPr>
          <w:p w14:paraId="76191E41" w14:textId="77777777" w:rsidR="008F2812" w:rsidRPr="00885ABD" w:rsidRDefault="00A12E87">
            <w:pPr>
              <w:rPr>
                <w:rFonts w:eastAsia="等线"/>
                <w:lang w:val="en-US"/>
              </w:rPr>
            </w:pPr>
            <w:r w:rsidRPr="00885ABD">
              <w:rPr>
                <w:rFonts w:eastAsia="等线"/>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等线"/>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等线"/>
              </w:rPr>
            </w:pPr>
            <w:r>
              <w:rPr>
                <w:rFonts w:eastAsia="等线" w:hint="eastAsia"/>
              </w:rPr>
              <w:t>v</w:t>
            </w:r>
            <w:r>
              <w:rPr>
                <w:rFonts w:eastAsia="等线"/>
              </w:rPr>
              <w:t>ivo</w:t>
            </w:r>
          </w:p>
        </w:tc>
        <w:tc>
          <w:tcPr>
            <w:tcW w:w="8074" w:type="dxa"/>
          </w:tcPr>
          <w:p w14:paraId="13F1E993" w14:textId="77777777" w:rsidR="008F2812" w:rsidRPr="00885ABD" w:rsidRDefault="00A12E87">
            <w:pPr>
              <w:rPr>
                <w:rFonts w:eastAsia="等线"/>
                <w:szCs w:val="21"/>
                <w:lang w:val="en-US"/>
              </w:rPr>
            </w:pPr>
            <w:r w:rsidRPr="00885ABD">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a6"/>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w:t>
            </w:r>
            <w:proofErr w:type="gramStart"/>
            <w:r w:rsidRPr="00885ABD">
              <w:rPr>
                <w:szCs w:val="21"/>
                <w:lang w:val="en-US"/>
              </w:rPr>
              <w:t>positioning,</w:t>
            </w:r>
            <w:proofErr w:type="gramEnd"/>
            <w:r w:rsidRPr="00885ABD">
              <w:rPr>
                <w:szCs w:val="21"/>
                <w:lang w:val="en-US"/>
              </w:rPr>
              <w:t xml:space="preserve"> some companies think only part of it can be calibrated, and some think it includes the antenna panel switching and timing jitter. </w:t>
            </w:r>
            <w:r w:rsidRPr="00885ABD">
              <w:rPr>
                <w:rFonts w:eastAsia="等线"/>
                <w:szCs w:val="21"/>
                <w:lang w:val="en-US"/>
              </w:rPr>
              <w:t xml:space="preserve">So, </w:t>
            </w:r>
            <w:r w:rsidRPr="00885ABD">
              <w:rPr>
                <w:rFonts w:eastAsia="等线" w:hint="eastAsia"/>
                <w:szCs w:val="21"/>
                <w:lang w:val="en-US"/>
              </w:rPr>
              <w:t>w</w:t>
            </w:r>
            <w:r w:rsidRPr="00885ABD">
              <w:rPr>
                <w:rFonts w:eastAsia="等线"/>
                <w:szCs w:val="21"/>
                <w:lang w:val="en-US"/>
              </w:rPr>
              <w:t xml:space="preserve">e </w:t>
            </w:r>
            <w:r w:rsidRPr="00885ABD">
              <w:rPr>
                <w:rFonts w:eastAsia="等线" w:hint="eastAsia"/>
                <w:szCs w:val="21"/>
                <w:lang w:val="en-US"/>
              </w:rPr>
              <w:t>are</w:t>
            </w:r>
            <w:r w:rsidRPr="00885ABD">
              <w:rPr>
                <w:rFonts w:eastAsia="等线"/>
                <w:szCs w:val="21"/>
                <w:lang w:val="en-US"/>
              </w:rPr>
              <w:t xml:space="preserve"> </w:t>
            </w:r>
            <w:r w:rsidRPr="00885ABD">
              <w:rPr>
                <w:rFonts w:eastAsia="等线" w:hint="eastAsia"/>
                <w:szCs w:val="21"/>
                <w:lang w:val="en-US"/>
              </w:rPr>
              <w:t>confused</w:t>
            </w:r>
            <w:r w:rsidRPr="00885ABD">
              <w:rPr>
                <w:rFonts w:eastAsia="等线"/>
                <w:szCs w:val="21"/>
                <w:lang w:val="en-US"/>
              </w:rPr>
              <w:t xml:space="preserve"> </w:t>
            </w:r>
            <w:r w:rsidRPr="00885ABD">
              <w:rPr>
                <w:rFonts w:eastAsia="等线" w:hint="eastAsia"/>
                <w:szCs w:val="21"/>
                <w:lang w:val="en-US"/>
              </w:rPr>
              <w:t>about</w:t>
            </w:r>
            <w:r w:rsidRPr="00885ABD">
              <w:rPr>
                <w:rFonts w:eastAsia="等线"/>
                <w:szCs w:val="21"/>
                <w:lang w:val="en-US"/>
              </w:rPr>
              <w:t xml:space="preserve"> </w:t>
            </w:r>
            <w:r w:rsidRPr="00885ABD">
              <w:rPr>
                <w:rFonts w:eastAsia="等线" w:hint="eastAsia"/>
                <w:szCs w:val="21"/>
                <w:lang w:val="en-US"/>
              </w:rPr>
              <w:t>it</w:t>
            </w:r>
            <w:r w:rsidRPr="00885ABD">
              <w:rPr>
                <w:rFonts w:eastAsia="等线"/>
                <w:szCs w:val="21"/>
                <w:lang w:val="en-US"/>
              </w:rPr>
              <w:t xml:space="preserve"> </w:t>
            </w:r>
            <w:r w:rsidRPr="00885ABD">
              <w:rPr>
                <w:rFonts w:eastAsia="等线" w:hint="eastAsia"/>
                <w:szCs w:val="21"/>
                <w:lang w:val="en-US"/>
              </w:rPr>
              <w:t>and</w:t>
            </w:r>
            <w:r w:rsidRPr="00885ABD">
              <w:rPr>
                <w:rFonts w:eastAsia="等线"/>
                <w:szCs w:val="21"/>
                <w:lang w:val="en-US"/>
              </w:rPr>
              <w:t xml:space="preserve"> prefer to unify the understanding of Tx/Rx timings.</w:t>
            </w:r>
          </w:p>
          <w:p w14:paraId="3737AE18" w14:textId="77777777" w:rsidR="008F2812" w:rsidRPr="00885ABD" w:rsidRDefault="008F2812">
            <w:pPr>
              <w:rPr>
                <w:rFonts w:eastAsia="等线"/>
                <w:lang w:val="en-US"/>
              </w:rPr>
            </w:pPr>
          </w:p>
        </w:tc>
      </w:tr>
      <w:tr w:rsidR="008F2812" w14:paraId="64EADD19" w14:textId="77777777">
        <w:tc>
          <w:tcPr>
            <w:tcW w:w="1736" w:type="dxa"/>
          </w:tcPr>
          <w:p w14:paraId="25ABD05C" w14:textId="77777777" w:rsidR="008F2812" w:rsidRDefault="00A12E87">
            <w:pPr>
              <w:rPr>
                <w:rFonts w:eastAsia="等线"/>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等线"/>
              </w:rPr>
            </w:pPr>
            <w:proofErr w:type="spellStart"/>
            <w:proofErr w:type="gramStart"/>
            <w:r>
              <w:rPr>
                <w:rFonts w:hint="eastAsia"/>
                <w:lang w:val="en-US"/>
              </w:rPr>
              <w:t>pos</w:t>
            </w:r>
            <w:proofErr w:type="spellEnd"/>
            <w:r>
              <w:t>i</w:t>
            </w:r>
            <w:r>
              <w:rPr>
                <w:rFonts w:hint="eastAsia"/>
                <w:lang w:val="en-US"/>
              </w:rPr>
              <w:t>t</w:t>
            </w:r>
            <w:r>
              <w:t>i</w:t>
            </w:r>
            <w:r>
              <w:rPr>
                <w:rFonts w:hint="eastAsia"/>
                <w:lang w:val="en-US"/>
              </w:rPr>
              <w:t>on</w:t>
            </w:r>
            <w:r>
              <w:t>i</w:t>
            </w:r>
            <w:r>
              <w:rPr>
                <w:rFonts w:hint="eastAsia"/>
                <w:lang w:val="en-US"/>
              </w:rPr>
              <w:t>ng</w:t>
            </w:r>
            <w:proofErr w:type="gramEnd"/>
            <w:r>
              <w:rPr>
                <w:rFonts w:hint="eastAsia"/>
                <w:lang w:val="en-US"/>
              </w:rPr>
              <w:t xml:space="preserve">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 LS</w:t>
            </w:r>
            <w:proofErr w:type="gramEnd"/>
            <w:r w:rsidR="00BC6B0B" w:rsidRPr="00885ABD">
              <w:rPr>
                <w:lang w:val="en-US"/>
              </w:rPr>
              <w:t xml:space="preserve">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 xml:space="preserve">We suggest Alt </w:t>
            </w:r>
            <w:proofErr w:type="gramStart"/>
            <w:r w:rsidRPr="009A3D65">
              <w:rPr>
                <w:lang w:val="en-US"/>
              </w:rPr>
              <w:t>3.,</w:t>
            </w:r>
            <w:proofErr w:type="gramEnd"/>
            <w:r w:rsidRPr="009A3D65">
              <w:rPr>
                <w:lang w:val="en-US"/>
              </w:rPr>
              <w:t xml:space="preserve">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proofErr w:type="spellStart"/>
            <w:r>
              <w:rPr>
                <w:lang w:val="en-US"/>
              </w:rPr>
              <w:t>Fraunhofer</w:t>
            </w:r>
            <w:proofErr w:type="spellEnd"/>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DE7C13">
        <w:tc>
          <w:tcPr>
            <w:tcW w:w="1736" w:type="dxa"/>
          </w:tcPr>
          <w:p w14:paraId="55451105" w14:textId="77777777" w:rsidR="00DF427E" w:rsidRPr="007B509A" w:rsidRDefault="00DF427E" w:rsidP="00DE7C13">
            <w:pPr>
              <w:rPr>
                <w:rFonts w:eastAsia="等线"/>
              </w:rPr>
            </w:pPr>
            <w:r>
              <w:rPr>
                <w:rFonts w:eastAsia="等线" w:hint="eastAsia"/>
              </w:rPr>
              <w:t>CATT v2</w:t>
            </w:r>
          </w:p>
        </w:tc>
        <w:tc>
          <w:tcPr>
            <w:tcW w:w="8074" w:type="dxa"/>
          </w:tcPr>
          <w:p w14:paraId="55AAC6A8" w14:textId="77777777" w:rsidR="00DF427E" w:rsidRDefault="00DF427E" w:rsidP="00DE7C13">
            <w:pPr>
              <w:rPr>
                <w:rFonts w:eastAsia="等线"/>
              </w:rPr>
            </w:pPr>
            <w:r>
              <w:rPr>
                <w:rFonts w:eastAsia="等线" w:hint="eastAsia"/>
              </w:rPr>
              <w:t>Update our views: both Alt-2 in FL proposal and Alt-3 proposed by Intel are OK for us.</w:t>
            </w:r>
          </w:p>
          <w:p w14:paraId="1393ECB5" w14:textId="77777777" w:rsidR="00DF427E" w:rsidRPr="007B509A" w:rsidRDefault="00DF427E" w:rsidP="00DE7C13">
            <w:pPr>
              <w:rPr>
                <w:rFonts w:eastAsia="等线"/>
              </w:rPr>
            </w:pPr>
            <w:r>
              <w:rPr>
                <w:rFonts w:eastAsia="等线" w:hint="eastAsia"/>
              </w:rPr>
              <w:t>Although Alt-2 is preferred, but i</w:t>
            </w:r>
            <w:r w:rsidRPr="007B509A">
              <w:rPr>
                <w:rFonts w:eastAsia="等线"/>
              </w:rPr>
              <w:t xml:space="preserve">f RAN1 sends </w:t>
            </w:r>
            <w:r>
              <w:rPr>
                <w:rFonts w:eastAsia="等线" w:hint="eastAsia"/>
              </w:rPr>
              <w:t>LS</w:t>
            </w:r>
            <w:r w:rsidRPr="007B509A">
              <w:rPr>
                <w:rFonts w:eastAsia="等线"/>
              </w:rPr>
              <w:t xml:space="preserve"> to RAN4 at this meeting, RAN4 will discuss and reply at next meeting. For RAN1, the reply </w:t>
            </w:r>
            <w:r>
              <w:rPr>
                <w:rFonts w:eastAsia="等线" w:hint="eastAsia"/>
              </w:rPr>
              <w:t xml:space="preserve">LS </w:t>
            </w:r>
            <w:r w:rsidRPr="007B509A">
              <w:rPr>
                <w:rFonts w:eastAsia="等线"/>
              </w:rPr>
              <w:t>from RAN4 will be too late to be applied to positioning performance evaluation.</w:t>
            </w:r>
            <w:r>
              <w:rPr>
                <w:rFonts w:eastAsia="等线" w:hint="eastAsia"/>
              </w:rPr>
              <w:t xml:space="preserve"> Therefore, Alt-3 </w:t>
            </w:r>
            <w:r w:rsidRPr="00300E09">
              <w:rPr>
                <w:rFonts w:eastAsia="等线"/>
              </w:rPr>
              <w:t>seems to be a better choice</w:t>
            </w:r>
            <w:r>
              <w:rPr>
                <w:rFonts w:eastAsia="等线" w:hint="eastAsia"/>
              </w:rPr>
              <w:t>.</w:t>
            </w:r>
          </w:p>
        </w:tc>
      </w:tr>
      <w:tr w:rsidR="00DF427E" w:rsidRPr="00885ABD" w14:paraId="21B91AC7" w14:textId="77777777" w:rsidTr="00FC3AAE">
        <w:tc>
          <w:tcPr>
            <w:tcW w:w="1736" w:type="dxa"/>
          </w:tcPr>
          <w:p w14:paraId="2486F8F3" w14:textId="77777777" w:rsidR="00DF427E" w:rsidRDefault="00DF427E" w:rsidP="008A4CBF">
            <w:bookmarkStart w:id="10" w:name="_GoBack"/>
            <w:bookmarkEnd w:id="10"/>
          </w:p>
        </w:tc>
        <w:tc>
          <w:tcPr>
            <w:tcW w:w="8074" w:type="dxa"/>
          </w:tcPr>
          <w:p w14:paraId="69093813" w14:textId="77777777" w:rsidR="00DF427E" w:rsidRDefault="00DF427E" w:rsidP="00885ABD"/>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885ABD">
        <w:t>different  methods</w:t>
      </w:r>
      <w:proofErr w:type="gramEnd"/>
      <w:r w:rsidRPr="00885ABD">
        <w:t>.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t>Draw a random sample for the Tx error according to [-2*Y</w:t>
      </w:r>
      <w:proofErr w:type="gramStart"/>
      <w:r w:rsidRPr="00885ABD">
        <w:t>,2</w:t>
      </w:r>
      <w:proofErr w:type="gramEnd"/>
      <w:r w:rsidRPr="00885ABD">
        <w:t xml:space="preserve">*Y]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Draw a random sample for the Tx error according to [-2*X</w:t>
      </w:r>
      <w:proofErr w:type="gramStart"/>
      <w:r w:rsidRPr="00885ABD">
        <w:t>,2</w:t>
      </w:r>
      <w:proofErr w:type="gramEnd"/>
      <w:r w:rsidRPr="00885ABD">
        <w:t xml:space="preserve">*X]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lastRenderedPageBreak/>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afc"/>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等线" w:hint="eastAsia"/>
              </w:rPr>
              <w:t>H</w:t>
            </w:r>
            <w:r>
              <w:rPr>
                <w:rFonts w:eastAsia="等线"/>
              </w:rPr>
              <w:t>uawei/HiSilicon</w:t>
            </w:r>
          </w:p>
        </w:tc>
        <w:tc>
          <w:tcPr>
            <w:tcW w:w="8074" w:type="dxa"/>
          </w:tcPr>
          <w:p w14:paraId="076A6320" w14:textId="77777777" w:rsidR="008F2812" w:rsidRDefault="00A12E87">
            <w:pPr>
              <w:rPr>
                <w:rFonts w:eastAsia="Calibri"/>
              </w:rPr>
            </w:pPr>
            <w:r>
              <w:rPr>
                <w:rFonts w:eastAsia="等线"/>
              </w:rPr>
              <w:t>OK</w:t>
            </w:r>
          </w:p>
        </w:tc>
      </w:tr>
      <w:tr w:rsidR="008F2812" w:rsidRPr="00885ABD" w14:paraId="56D07C19" w14:textId="77777777">
        <w:tc>
          <w:tcPr>
            <w:tcW w:w="1736" w:type="dxa"/>
          </w:tcPr>
          <w:p w14:paraId="423B2842" w14:textId="77777777" w:rsidR="008F2812" w:rsidRDefault="00A12E87">
            <w:pPr>
              <w:rPr>
                <w:rFonts w:eastAsia="等线"/>
              </w:rPr>
            </w:pPr>
            <w:r>
              <w:rPr>
                <w:rFonts w:eastAsia="等线" w:hint="eastAsia"/>
              </w:rPr>
              <w:t>v</w:t>
            </w:r>
            <w:r>
              <w:rPr>
                <w:rFonts w:eastAsia="等线"/>
              </w:rPr>
              <w:t>ivo</w:t>
            </w:r>
          </w:p>
        </w:tc>
        <w:tc>
          <w:tcPr>
            <w:tcW w:w="8074" w:type="dxa"/>
          </w:tcPr>
          <w:p w14:paraId="72844178" w14:textId="77777777" w:rsidR="008F2812" w:rsidRPr="00885ABD" w:rsidRDefault="00A12E87">
            <w:pPr>
              <w:rPr>
                <w:rFonts w:eastAsia="等线"/>
                <w:lang w:val="en-US"/>
              </w:rPr>
            </w:pPr>
            <w:r w:rsidRPr="00885ABD">
              <w:rPr>
                <w:rFonts w:eastAsia="等线" w:hint="eastAsia"/>
                <w:lang w:val="en-US"/>
              </w:rPr>
              <w:t>T</w:t>
            </w:r>
            <w:r w:rsidRPr="00885ABD">
              <w:rPr>
                <w:rFonts w:eastAsia="等线"/>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等线"/>
              </w:rPr>
            </w:pPr>
            <w:r>
              <w:rPr>
                <w:rFonts w:eastAsia="等线" w:hint="eastAsia"/>
                <w:lang w:val="en-US"/>
              </w:rPr>
              <w:t>ZTE</w:t>
            </w:r>
          </w:p>
        </w:tc>
        <w:tc>
          <w:tcPr>
            <w:tcW w:w="8074" w:type="dxa"/>
          </w:tcPr>
          <w:p w14:paraId="0146B4ED" w14:textId="77777777" w:rsidR="008F2812" w:rsidRPr="00885ABD" w:rsidRDefault="00A12E87">
            <w:pPr>
              <w:rPr>
                <w:rFonts w:eastAsia="等线"/>
                <w:lang w:val="en-US"/>
              </w:rPr>
            </w:pPr>
            <w:r>
              <w:rPr>
                <w:rFonts w:hint="eastAsia"/>
                <w:lang w:val="en-US"/>
              </w:rPr>
              <w:t>S</w:t>
            </w:r>
            <w:r w:rsidRPr="00885ABD">
              <w:rPr>
                <w:lang w:val="en-US"/>
              </w:rPr>
              <w:t>i</w:t>
            </w:r>
            <w:r>
              <w:rPr>
                <w:rFonts w:hint="eastAsia"/>
                <w:lang w:val="en-US"/>
              </w:rPr>
              <w:t xml:space="preserve">nce </w:t>
            </w:r>
            <w:proofErr w:type="gramStart"/>
            <w:r w:rsidRPr="00885ABD">
              <w:rPr>
                <w:lang w:val="en-US"/>
              </w:rPr>
              <w:t>i</w:t>
            </w:r>
            <w:r>
              <w:rPr>
                <w:rFonts w:hint="eastAsia"/>
                <w:lang w:val="en-US"/>
              </w:rPr>
              <w:t>t</w:t>
            </w:r>
            <w:r>
              <w:rPr>
                <w:lang w:val="en-US"/>
              </w:rPr>
              <w:t>’</w:t>
            </w:r>
            <w:r>
              <w:rPr>
                <w:rFonts w:hint="eastAsia"/>
                <w:lang w:val="en-US"/>
              </w:rPr>
              <w:t>s</w:t>
            </w:r>
            <w:proofErr w:type="gramEnd"/>
            <w:r>
              <w:rPr>
                <w:rFonts w:hint="eastAsia"/>
                <w:lang w:val="en-US"/>
              </w:rPr>
              <w:t xml:space="preserve">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等线"/>
              </w:rPr>
            </w:pPr>
            <w:r>
              <w:rPr>
                <w:rFonts w:eastAsia="等线"/>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等线"/>
                <w:lang w:val="en-US"/>
              </w:rPr>
            </w:pPr>
            <w:r>
              <w:rPr>
                <w:rFonts w:eastAsia="等线"/>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等线"/>
                <w:lang w:val="en-US"/>
              </w:rPr>
            </w:pPr>
            <w:proofErr w:type="spellStart"/>
            <w:r>
              <w:rPr>
                <w:rFonts w:eastAsia="等线"/>
                <w:lang w:val="en-US"/>
              </w:rPr>
              <w:t>Fraunhofer</w:t>
            </w:r>
            <w:proofErr w:type="spellEnd"/>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等线"/>
              </w:rPr>
            </w:pPr>
            <w:r>
              <w:rPr>
                <w:rFonts w:eastAsia="等线"/>
              </w:rPr>
              <w:t>OPPO</w:t>
            </w:r>
          </w:p>
        </w:tc>
        <w:tc>
          <w:tcPr>
            <w:tcW w:w="8074" w:type="dxa"/>
          </w:tcPr>
          <w:p w14:paraId="1B488583" w14:textId="1291B3EB" w:rsidR="0017078A" w:rsidRPr="0017078A" w:rsidRDefault="0017078A" w:rsidP="008A4CBF">
            <w:pPr>
              <w:rPr>
                <w:rFonts w:eastAsia="等线"/>
              </w:rPr>
            </w:pPr>
            <w:r>
              <w:t>OK</w:t>
            </w:r>
          </w:p>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21"/>
        <w:numPr>
          <w:ilvl w:val="1"/>
          <w:numId w:val="16"/>
        </w:numPr>
      </w:pPr>
      <w:r>
        <w:rPr>
          <w:rFonts w:hint="eastAsia"/>
        </w:rPr>
        <w:t>U</w:t>
      </w:r>
      <w:r>
        <w:t>E mobility</w:t>
      </w:r>
    </w:p>
    <w:p w14:paraId="64C13AF9" w14:textId="77777777" w:rsidR="008F2812" w:rsidRDefault="00A12E87">
      <w:pPr>
        <w:pStyle w:val="afc"/>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afc"/>
        <w:numPr>
          <w:ilvl w:val="0"/>
          <w:numId w:val="32"/>
        </w:numPr>
        <w:rPr>
          <w:lang w:val="en-GB"/>
        </w:rPr>
      </w:pPr>
      <w:r>
        <w:rPr>
          <w:lang w:val="en-GB"/>
        </w:rPr>
        <w:t>In [4] two options for the track model of the mobility are proposed</w:t>
      </w:r>
    </w:p>
    <w:p w14:paraId="7B26BDF9" w14:textId="77777777" w:rsidR="008F2812" w:rsidRDefault="00A12E87">
      <w:pPr>
        <w:pStyle w:val="afc"/>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afc"/>
        <w:numPr>
          <w:ilvl w:val="0"/>
          <w:numId w:val="32"/>
        </w:numPr>
        <w:rPr>
          <w:lang w:val="en-GB"/>
        </w:rPr>
      </w:pPr>
      <w:r>
        <w:rPr>
          <w:lang w:val="en-GB"/>
        </w:rPr>
        <w:t>In [10] it is proposed to add new scenarios with fixed trajectories.</w:t>
      </w:r>
    </w:p>
    <w:p w14:paraId="3DD38839" w14:textId="77777777" w:rsidR="008F2812" w:rsidRDefault="00A12E87">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afc"/>
        <w:numPr>
          <w:ilvl w:val="0"/>
          <w:numId w:val="32"/>
        </w:numPr>
        <w:rPr>
          <w:lang w:val="en-GB"/>
        </w:rPr>
      </w:pPr>
      <w:r>
        <w:rPr>
          <w:lang w:val="en-GB"/>
        </w:rPr>
        <w:t>In [15] it is proposed to not define a mobility model</w:t>
      </w:r>
    </w:p>
    <w:p w14:paraId="4C0C363D" w14:textId="77777777" w:rsidR="008F2812" w:rsidRDefault="00A12E87">
      <w:pPr>
        <w:pStyle w:val="afc"/>
        <w:numPr>
          <w:ilvl w:val="0"/>
          <w:numId w:val="32"/>
        </w:numPr>
        <w:rPr>
          <w:lang w:val="en-GB"/>
        </w:rPr>
      </w:pPr>
      <w:r>
        <w:rPr>
          <w:lang w:val="en-GB"/>
        </w:rPr>
        <w:t xml:space="preserve">[16] </w:t>
      </w:r>
      <w:proofErr w:type="gramStart"/>
      <w:r>
        <w:rPr>
          <w:lang w:val="en-GB"/>
        </w:rPr>
        <w:t>proposes</w:t>
      </w:r>
      <w:proofErr w:type="gramEnd"/>
      <w:r>
        <w:rPr>
          <w:lang w:val="en-GB"/>
        </w:rPr>
        <w:t xml:space="preserve"> to use a linear track where a UE drop is considered as a segment with a set of positions. A model for LOS/Nlos probability in mobility is proposed. </w:t>
      </w:r>
    </w:p>
    <w:p w14:paraId="0B89AA64" w14:textId="77777777" w:rsidR="008F2812" w:rsidRDefault="00A12E87">
      <w:pPr>
        <w:pStyle w:val="afc"/>
        <w:numPr>
          <w:ilvl w:val="0"/>
          <w:numId w:val="32"/>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F1FAAB8" w14:textId="77777777" w:rsidR="008F2812" w:rsidRPr="00885ABD" w:rsidRDefault="00A12E87">
            <w:pPr>
              <w:pStyle w:val="a6"/>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a6"/>
              <w:spacing w:after="0"/>
              <w:rPr>
                <w:rFonts w:eastAsia="Calibri"/>
                <w:b/>
                <w:i/>
                <w:szCs w:val="20"/>
                <w:lang w:val="en-US"/>
              </w:rPr>
            </w:pPr>
          </w:p>
          <w:p w14:paraId="0C1225B8"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F3DC21C" w14:textId="77777777" w:rsidR="008F2812" w:rsidRPr="00885ABD" w:rsidRDefault="00A12E87">
            <w:pPr>
              <w:pStyle w:val="a6"/>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DF427E">
            <w:pPr>
              <w:overflowPunct w:val="0"/>
              <w:adjustRightInd w:val="0"/>
              <w:ind w:leftChars="100" w:left="210" w:firstLine="225"/>
              <w:textAlignment w:val="baseline"/>
              <w:rPr>
                <w:rFonts w:eastAsia="Calibri"/>
                <w:b/>
                <w:i/>
                <w:szCs w:val="20"/>
                <w:lang w:val="en-US"/>
              </w:rPr>
            </w:pPr>
            <w:r w:rsidRPr="00885ABD">
              <w:rPr>
                <w:rFonts w:eastAsia="Calibri"/>
                <w:b/>
                <w:i/>
                <w:szCs w:val="20"/>
                <w:lang w:val="en-US"/>
              </w:rPr>
              <w:lastRenderedPageBreak/>
              <w:t>Option1:</w:t>
            </w:r>
            <w:r w:rsidRPr="00885ABD">
              <w:rPr>
                <w:rFonts w:eastAsia="Calibri" w:hint="eastAsia"/>
                <w:b/>
                <w:i/>
                <w:szCs w:val="20"/>
                <w:lang w:val="en-US"/>
              </w:rPr>
              <w:t xml:space="preserve"> </w:t>
            </w:r>
          </w:p>
          <w:p w14:paraId="656A9683"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w:t>
            </w:r>
            <w:proofErr w:type="gramStart"/>
            <w:r w:rsidRPr="008A4CBF">
              <w:rPr>
                <w:rFonts w:ascii="Times New Roman" w:eastAsia="Calibri" w:hAnsi="Times New Roman"/>
                <w:b/>
                <w:i/>
                <w:sz w:val="20"/>
                <w:szCs w:val="20"/>
                <w:lang w:val="en-US"/>
              </w:rPr>
              <w:t>]km</w:t>
            </w:r>
            <w:proofErr w:type="gramEnd"/>
            <w:r w:rsidRPr="008A4CBF">
              <w:rPr>
                <w:rFonts w:ascii="Times New Roman" w:eastAsia="Calibri" w:hAnsi="Times New Roman"/>
                <w:b/>
                <w:i/>
                <w:sz w:val="20"/>
                <w:szCs w:val="20"/>
                <w:lang w:val="en-US"/>
              </w:rPr>
              <w:t>/h, zero acceleration.</w:t>
            </w:r>
          </w:p>
          <w:p w14:paraId="0434FBA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w:t>
            </w:r>
            <w:proofErr w:type="gramStart"/>
            <w:r w:rsidRPr="008A4CBF">
              <w:rPr>
                <w:rFonts w:ascii="Times New Roman" w:eastAsia="Calibri" w:hAnsi="Times New Roman"/>
                <w:b/>
                <w:i/>
                <w:sz w:val="20"/>
                <w:szCs w:val="20"/>
                <w:lang w:val="en-US"/>
              </w:rPr>
              <w:t>]km</w:t>
            </w:r>
            <w:proofErr w:type="gramEnd"/>
            <w:r w:rsidRPr="008A4CBF">
              <w:rPr>
                <w:rFonts w:ascii="Times New Roman" w:eastAsia="Calibri" w:hAnsi="Times New Roman"/>
                <w:b/>
                <w:i/>
                <w:sz w:val="20"/>
                <w:szCs w:val="20"/>
                <w:lang w:val="en-US"/>
              </w:rPr>
              <w:t>/h, zero acceleration.</w:t>
            </w:r>
          </w:p>
          <w:p w14:paraId="0764201D"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a6"/>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afc"/>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a6"/>
              <w:spacing w:after="0"/>
              <w:rPr>
                <w:rFonts w:eastAsia="宋体"/>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1"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1"/>
          </w:p>
          <w:p w14:paraId="711B1A96" w14:textId="77777777" w:rsidR="008F2812" w:rsidRPr="008A4CBF" w:rsidRDefault="00A12E87" w:rsidP="00DF427E">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DF427E">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DF427E">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afc"/>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 xml:space="preserve">Proposal 1：We suggest </w:t>
            </w:r>
            <w:proofErr w:type="gramStart"/>
            <w:r w:rsidRPr="00885ABD">
              <w:rPr>
                <w:rFonts w:eastAsia="Calibri" w:hint="eastAsia"/>
                <w:b/>
                <w:i/>
                <w:lang w:val="en-US"/>
              </w:rPr>
              <w:t>to add</w:t>
            </w:r>
            <w:proofErr w:type="gramEnd"/>
            <w:r w:rsidRPr="00885ABD">
              <w:rPr>
                <w:rFonts w:eastAsia="Calibri" w:hint="eastAsia"/>
                <w:b/>
                <w:i/>
                <w:lang w:val="en-US"/>
              </w:rPr>
              <w:t xml:space="preserve">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afc"/>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afc"/>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afc"/>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lastRenderedPageBreak/>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lastRenderedPageBreak/>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 xml:space="preserve">Based on the proposals, there are many parameters to be considered for a mobility study. Some companies propose not to move forward with </w:t>
      </w:r>
      <w:proofErr w:type="spellStart"/>
      <w:r w:rsidRPr="00885ABD">
        <w:t>mobilities</w:t>
      </w:r>
      <w:proofErr w:type="spellEnd"/>
      <w:r w:rsidRPr="00885ABD">
        <w:t>.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w:t>
      </w:r>
      <w:proofErr w:type="gramStart"/>
      <w:r w:rsidRPr="008A4CBF">
        <w:rPr>
          <w:rFonts w:asciiTheme="minorHAnsi" w:hAnsiTheme="minorHAnsi" w:cstheme="minorHAnsi"/>
          <w:b/>
          <w:bCs/>
          <w:lang w:val="en-US"/>
        </w:rPr>
        <w:t>]km</w:t>
      </w:r>
      <w:proofErr w:type="gramEnd"/>
      <w:r w:rsidRPr="008A4CBF">
        <w:rPr>
          <w:rFonts w:asciiTheme="minorHAnsi" w:hAnsiTheme="minorHAnsi" w:cstheme="minorHAnsi"/>
          <w:b/>
          <w:bCs/>
          <w:lang w:val="en-US"/>
        </w:rPr>
        <w:t>/h, zero acceleration.</w:t>
      </w:r>
    </w:p>
    <w:p w14:paraId="07F1639D" w14:textId="77777777" w:rsidR="008F2812" w:rsidRPr="008A4CBF" w:rsidRDefault="00A12E87"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afc"/>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w:t>
      </w:r>
      <w:proofErr w:type="gramStart"/>
      <w:r w:rsidRPr="008A4CBF">
        <w:rPr>
          <w:rFonts w:asciiTheme="minorHAnsi" w:hAnsiTheme="minorHAnsi" w:cstheme="minorHAnsi"/>
          <w:b/>
          <w:bCs/>
          <w:lang w:val="en-US"/>
        </w:rPr>
        <w:t>]km</w:t>
      </w:r>
      <w:proofErr w:type="gramEnd"/>
      <w:r w:rsidRPr="008A4CBF">
        <w:rPr>
          <w:rFonts w:asciiTheme="minorHAnsi" w:hAnsiTheme="minorHAnsi" w:cstheme="minorHAnsi"/>
          <w:b/>
          <w:bCs/>
          <w:lang w:val="en-US"/>
        </w:rPr>
        <w:t>/h, zero acceleration.</w:t>
      </w:r>
    </w:p>
    <w:p w14:paraId="3099A00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w:t>
            </w:r>
            <w:r w:rsidRPr="00885ABD">
              <w:rPr>
                <w:rFonts w:eastAsia="Calibri"/>
                <w:lang w:val="en-US"/>
              </w:rPr>
              <w:lastRenderedPageBreak/>
              <w:t xml:space="preserve">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lastRenderedPageBreak/>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等线" w:hint="eastAsia"/>
              </w:rPr>
              <w:t>H</w:t>
            </w:r>
            <w:r>
              <w:rPr>
                <w:rFonts w:eastAsia="等线"/>
              </w:rPr>
              <w:t>uawei/HiSilicon</w:t>
            </w:r>
          </w:p>
        </w:tc>
        <w:tc>
          <w:tcPr>
            <w:tcW w:w="8074" w:type="dxa"/>
          </w:tcPr>
          <w:p w14:paraId="5D4EC13C" w14:textId="77777777" w:rsidR="008F2812" w:rsidRPr="00885ABD" w:rsidRDefault="00A12E87">
            <w:pPr>
              <w:rPr>
                <w:rFonts w:eastAsia="等线"/>
                <w:lang w:val="en-US"/>
              </w:rPr>
            </w:pPr>
            <w:r w:rsidRPr="00885ABD">
              <w:rPr>
                <w:rFonts w:eastAsia="等线" w:hint="eastAsia"/>
                <w:lang w:val="en-US"/>
              </w:rPr>
              <w:t>W</w:t>
            </w:r>
            <w:r w:rsidRPr="00885ABD">
              <w:rPr>
                <w:rFonts w:eastAsia="等线"/>
                <w:lang w:val="en-US"/>
              </w:rPr>
              <w:t>e prefer either option 1 or option 2.</w:t>
            </w:r>
          </w:p>
          <w:p w14:paraId="3158129C" w14:textId="77777777" w:rsidR="008F2812" w:rsidRPr="00885ABD" w:rsidRDefault="00A12E87">
            <w:pPr>
              <w:rPr>
                <w:rFonts w:eastAsia="等线"/>
                <w:lang w:val="en-US"/>
              </w:rPr>
            </w:pPr>
            <w:r w:rsidRPr="00885ABD">
              <w:rPr>
                <w:rFonts w:eastAsia="等线"/>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等线"/>
                <w:lang w:val="en-US"/>
              </w:rPr>
            </w:pPr>
            <w:r>
              <w:rPr>
                <w:rFonts w:eastAsia="等线"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等线" w:hint="eastAsia"/>
                <w:lang w:val="en-US"/>
              </w:rPr>
              <w:t>W</w:t>
            </w:r>
            <w:r w:rsidRPr="00885ABD">
              <w:rPr>
                <w:rFonts w:eastAsia="等线"/>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等线"/>
              </w:rPr>
            </w:pPr>
            <w:r>
              <w:rPr>
                <w:rFonts w:eastAsia="等线" w:hint="eastAsia"/>
              </w:rPr>
              <w:t>v</w:t>
            </w:r>
            <w:r>
              <w:rPr>
                <w:rFonts w:eastAsia="等线"/>
              </w:rPr>
              <w:t>ivo</w:t>
            </w:r>
          </w:p>
        </w:tc>
        <w:tc>
          <w:tcPr>
            <w:tcW w:w="8074" w:type="dxa"/>
          </w:tcPr>
          <w:p w14:paraId="6D03AE8E" w14:textId="77777777" w:rsidR="008F2812" w:rsidRPr="00885ABD" w:rsidRDefault="00A12E87">
            <w:pPr>
              <w:rPr>
                <w:rFonts w:eastAsia="等线"/>
                <w:lang w:val="en-US"/>
              </w:rPr>
            </w:pPr>
            <w:r w:rsidRPr="00885ABD">
              <w:rPr>
                <w:rFonts w:eastAsia="等线" w:hint="eastAsia"/>
                <w:lang w:val="en-US"/>
              </w:rPr>
              <w:t>I</w:t>
            </w:r>
            <w:r w:rsidRPr="00885ABD">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等线"/>
                <w:lang w:val="en-US"/>
              </w:rPr>
            </w:pPr>
            <w:r w:rsidRPr="00885ABD">
              <w:rPr>
                <w:rFonts w:eastAsia="等线" w:hint="eastAsia"/>
                <w:lang w:val="en-US"/>
              </w:rPr>
              <w:t>F</w:t>
            </w:r>
            <w:r w:rsidRPr="00885ABD">
              <w:rPr>
                <w:rFonts w:eastAsia="等线"/>
                <w:lang w:val="en-US"/>
              </w:rPr>
              <w:t xml:space="preserve">or the speed, we think it </w:t>
            </w:r>
            <w:r w:rsidRPr="00885ABD">
              <w:rPr>
                <w:rFonts w:eastAsia="等线" w:hint="eastAsia"/>
                <w:lang w:val="en-US"/>
              </w:rPr>
              <w:t xml:space="preserve">is </w:t>
            </w:r>
            <w:r w:rsidRPr="00885ABD">
              <w:rPr>
                <w:rFonts w:eastAsia="等线"/>
                <w:lang w:val="en-US"/>
              </w:rPr>
              <w:t xml:space="preserve">faster than pedestrian, but no more than 1/3 speed of </w:t>
            </w:r>
            <w:proofErr w:type="gramStart"/>
            <w:r w:rsidRPr="00885ABD">
              <w:rPr>
                <w:rFonts w:eastAsia="等线"/>
                <w:lang w:val="en-US"/>
              </w:rPr>
              <w:t>vehicle(</w:t>
            </w:r>
            <w:proofErr w:type="gramEnd"/>
            <w:r w:rsidRPr="00885ABD">
              <w:rPr>
                <w:rFonts w:eastAsia="等线"/>
                <w:lang w:val="en-US"/>
              </w:rPr>
              <w:t>30km/h).</w:t>
            </w:r>
          </w:p>
          <w:p w14:paraId="2DEA270F" w14:textId="77777777" w:rsidR="008F2812" w:rsidRPr="00885ABD" w:rsidRDefault="00A12E87">
            <w:pPr>
              <w:rPr>
                <w:rFonts w:eastAsia="等线"/>
                <w:lang w:val="en-US"/>
              </w:rPr>
            </w:pPr>
            <w:r w:rsidRPr="00885ABD">
              <w:rPr>
                <w:rFonts w:eastAsia="等线"/>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等线"/>
                <w:lang w:val="en-US"/>
              </w:rPr>
            </w:pPr>
            <w:r w:rsidRPr="00885ABD">
              <w:rPr>
                <w:rFonts w:eastAsia="等线"/>
                <w:lang w:val="en-US"/>
              </w:rPr>
              <w:t xml:space="preserve">In conclusion, </w:t>
            </w:r>
            <w:r w:rsidRPr="00885ABD">
              <w:rPr>
                <w:rFonts w:eastAsia="等线"/>
                <w:color w:val="FF0000"/>
                <w:lang w:val="en-US"/>
              </w:rPr>
              <w:t xml:space="preserve">Option 5 </w:t>
            </w:r>
            <w:r w:rsidRPr="00885ABD">
              <w:rPr>
                <w:rFonts w:eastAsia="等线" w:hint="eastAsia"/>
                <w:color w:val="FF0000"/>
                <w:lang w:val="en-US"/>
              </w:rPr>
              <w:t xml:space="preserve">is needed and </w:t>
            </w:r>
            <w:r w:rsidRPr="00885ABD">
              <w:rPr>
                <w:rFonts w:eastAsia="等线"/>
                <w:color w:val="FF0000"/>
                <w:lang w:val="en-US"/>
              </w:rPr>
              <w:t>may be more effective</w:t>
            </w:r>
            <w:r w:rsidRPr="00885ABD">
              <w:rPr>
                <w:rFonts w:eastAsia="等线"/>
                <w:lang w:val="en-US"/>
              </w:rPr>
              <w:t>:</w:t>
            </w:r>
          </w:p>
          <w:p w14:paraId="322FB995" w14:textId="77777777" w:rsidR="008F2812" w:rsidRDefault="00A12E87">
            <w:pPr>
              <w:pStyle w:val="afc"/>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6BEF5075" w14:textId="77777777" w:rsidR="008F2812" w:rsidRPr="00885ABD" w:rsidRDefault="00A12E87" w:rsidP="00DF427E">
            <w:pPr>
              <w:overflowPunct w:val="0"/>
              <w:adjustRightInd w:val="0"/>
              <w:ind w:firstLineChars="500" w:firstLine="1050"/>
              <w:textAlignment w:val="baseline"/>
              <w:rPr>
                <w:rFonts w:eastAsia="等线"/>
                <w:lang w:val="en-US"/>
              </w:rPr>
            </w:pPr>
            <w:r w:rsidRPr="00885ABD">
              <w:rPr>
                <w:rFonts w:eastAsia="等线"/>
                <w:lang w:val="en-US"/>
              </w:rPr>
              <w:t>Drop way: dropping multiple UEs to represent a moving UE</w:t>
            </w:r>
          </w:p>
          <w:p w14:paraId="56EE95B5" w14:textId="77777777" w:rsidR="008F2812" w:rsidRDefault="00A12E87">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19F22EAD" w14:textId="77777777" w:rsidR="008F2812"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7AF5683A" w14:textId="77777777" w:rsidR="008F2812"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33AC80EB" w14:textId="77777777" w:rsidR="008F2812" w:rsidRDefault="00A12E87" w:rsidP="00DF427E">
            <w:pPr>
              <w:pStyle w:val="afc"/>
              <w:numPr>
                <w:ilvl w:val="2"/>
                <w:numId w:val="19"/>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w:t>
            </w:r>
            <w:proofErr w:type="gramStart"/>
            <w:r>
              <w:rPr>
                <w:rFonts w:ascii="Times New Roman" w:eastAsia="等线" w:hAnsi="Times New Roman"/>
                <w:lang w:val="en-GB"/>
              </w:rPr>
              <w:t>,6</w:t>
            </w:r>
            <w:proofErr w:type="gramEnd"/>
            <w:r>
              <w:rPr>
                <w:rFonts w:ascii="Times New Roman" w:eastAsia="等线" w:hAnsi="Times New Roman"/>
                <w:lang w:val="en-GB"/>
              </w:rPr>
              <w:t xml:space="preserve"> or 9]km/h , zero acceleration.</w:t>
            </w:r>
          </w:p>
          <w:p w14:paraId="7BDA76FB" w14:textId="77777777" w:rsidR="008F2812" w:rsidRDefault="00A12E87" w:rsidP="00DF427E">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0713838F" w14:textId="77777777" w:rsidR="008F2812" w:rsidRDefault="00A12E87">
            <w:pPr>
              <w:rPr>
                <w:rFonts w:eastAsia="等线"/>
              </w:rPr>
            </w:pPr>
            <w:r>
              <w:rPr>
                <w:rFonts w:eastAsia="等线"/>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等线"/>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DF427E">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DF427E">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proofErr w:type="spellStart"/>
            <w:r w:rsidRPr="0068393E">
              <w:rPr>
                <w:color w:val="70AD47" w:themeColor="accent6"/>
                <w:lang w:val="en-GB"/>
              </w:rPr>
              <w:t>Fraunhofer</w:t>
            </w:r>
            <w:proofErr w:type="spellEnd"/>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afc"/>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afc"/>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885ABD">
            <w:pPr>
              <w:pStyle w:val="afc"/>
              <w:numPr>
                <w:ilvl w:val="2"/>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885ABD">
            <w:pPr>
              <w:pStyle w:val="afc"/>
              <w:numPr>
                <w:ilvl w:val="1"/>
                <w:numId w:val="19"/>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885ABD">
            <w:pPr>
              <w:pStyle w:val="afc"/>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lastRenderedPageBreak/>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afc"/>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afc"/>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afc"/>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w:t>
            </w:r>
            <w:proofErr w:type="spellStart"/>
            <w:r w:rsidRPr="00EC1A11">
              <w:rPr>
                <w:rFonts w:ascii="Calibri" w:hAnsi="Calibri" w:cs="Calibri"/>
                <w:lang w:val="en-GB"/>
              </w:rPr>
              <w:t>Kalman</w:t>
            </w:r>
            <w:proofErr w:type="spellEnd"/>
            <w:r w:rsidRPr="00EC1A11">
              <w:rPr>
                <w:rFonts w:ascii="Calibri" w:hAnsi="Calibri" w:cs="Calibri"/>
                <w:lang w:val="en-GB"/>
              </w:rPr>
              <w:t xml:space="preserve">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992FFB">
            <w:pPr>
              <w:pStyle w:val="afc"/>
              <w:numPr>
                <w:ilvl w:val="0"/>
                <w:numId w:val="46"/>
              </w:numPr>
              <w:rPr>
                <w:lang w:val="en-GB"/>
              </w:rPr>
            </w:pPr>
            <w:r w:rsidRPr="00EC1A11">
              <w:rPr>
                <w:lang w:val="en-GB"/>
              </w:rPr>
              <w:t>The LOS/NLOS UE-TRP links are maintained over the track</w:t>
            </w:r>
          </w:p>
          <w:p w14:paraId="0A2A5525" w14:textId="10D1CB32" w:rsidR="00992FFB" w:rsidRPr="00992FFB" w:rsidRDefault="00885ABD" w:rsidP="00992FFB">
            <w:pPr>
              <w:pStyle w:val="afc"/>
              <w:numPr>
                <w:ilvl w:val="0"/>
                <w:numId w:val="46"/>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0E3D33">
            <w:pPr>
              <w:pStyle w:val="afc"/>
              <w:numPr>
                <w:ilvl w:val="0"/>
                <w:numId w:val="46"/>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lastRenderedPageBreak/>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w:t>
            </w:r>
            <w:proofErr w:type="spellStart"/>
            <w:r w:rsidR="00313FF4">
              <w:rPr>
                <w:lang w:val="en-US"/>
              </w:rPr>
              <w:t>Fraunhofer</w:t>
            </w:r>
            <w:proofErr w:type="spellEnd"/>
            <w:r w:rsidR="00313FF4">
              <w:rPr>
                <w:lang w:val="en-US"/>
              </w:rPr>
              <w:t xml:space="preserve">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21"/>
        <w:numPr>
          <w:ilvl w:val="1"/>
          <w:numId w:val="16"/>
        </w:numPr>
      </w:pPr>
      <w:r>
        <w:t xml:space="preserve">Latency considerations </w:t>
      </w:r>
    </w:p>
    <w:p w14:paraId="26791F6C" w14:textId="77777777" w:rsidR="008F2812" w:rsidRDefault="008F2812"/>
    <w:p w14:paraId="0FB74602"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afc"/>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afc"/>
        <w:numPr>
          <w:ilvl w:val="0"/>
          <w:numId w:val="26"/>
        </w:numPr>
        <w:rPr>
          <w:lang w:val="en-GB"/>
        </w:rPr>
      </w:pPr>
      <w:r>
        <w:rPr>
          <w:lang w:val="en-GB"/>
        </w:rPr>
        <w:t>In [13] proposes to focus on physical layer latency.</w:t>
      </w:r>
    </w:p>
    <w:p w14:paraId="64B42F8C" w14:textId="77777777" w:rsidR="008F2812" w:rsidRDefault="00A12E87">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afc"/>
        <w:numPr>
          <w:ilvl w:val="0"/>
          <w:numId w:val="26"/>
        </w:numPr>
        <w:rPr>
          <w:lang w:val="en-GB"/>
        </w:rPr>
      </w:pPr>
      <w:r>
        <w:rPr>
          <w:lang w:val="en-GB"/>
        </w:rPr>
        <w:t xml:space="preserve"> </w:t>
      </w:r>
    </w:p>
    <w:p w14:paraId="257A2B2D"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3F4E76">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lastRenderedPageBreak/>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lastRenderedPageBreak/>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afc"/>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afc"/>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PRS transmission period and transmission occasions (i.e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for one UE’s measurement report to achieve the a</w:t>
            </w:r>
            <w:proofErr w:type="spellStart"/>
            <w:r>
              <w:rPr>
                <w:rFonts w:eastAsia="Calibri" w:cs="ヒラギノ角ゴ Pro W3"/>
                <w:color w:val="000000" w:themeColor="text1"/>
                <w:kern w:val="24"/>
                <w:sz w:val="20"/>
                <w:szCs w:val="20"/>
                <w:lang w:val="en-US"/>
              </w:rPr>
              <w:t>ccuracy</w:t>
            </w:r>
            <w:proofErr w:type="spellEnd"/>
            <w:r>
              <w:rPr>
                <w:rFonts w:eastAsia="Calibri" w:cs="ヒラギノ角ゴ Pro W3"/>
                <w:color w:val="000000" w:themeColor="text1"/>
                <w:kern w:val="24"/>
                <w:sz w:val="20"/>
                <w:szCs w:val="20"/>
                <w:lang w:val="en-US"/>
              </w:rPr>
              <w:t xml:space="preserve"> requirement can be used. </w:t>
            </w:r>
          </w:p>
          <w:p w14:paraId="4E3BC887" w14:textId="77777777" w:rsidR="008F2812" w:rsidRDefault="00A12E87">
            <w:pPr>
              <w:pStyle w:val="afc"/>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afc"/>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afc"/>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af4"/>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5pt" o:ole="">
                  <v:imagedata r:id="rId13" o:title=""/>
                </v:shape>
                <o:OLEObject Type="Embed" ProgID="Visio.Drawing.15" ShapeID="_x0000_i1025" DrawAspect="Content" ObjectID="_1659442232" r:id="rId14"/>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w:t>
            </w:r>
            <w:r w:rsidRPr="00885ABD">
              <w:rPr>
                <w:rFonts w:eastAsia="Calibri"/>
                <w:lang w:val="en-US"/>
              </w:rPr>
              <w:lastRenderedPageBreak/>
              <w:t>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等线" w:hint="eastAsia"/>
              </w:rPr>
              <w:lastRenderedPageBreak/>
              <w:t>H</w:t>
            </w:r>
            <w:r>
              <w:rPr>
                <w:rFonts w:eastAsia="等线"/>
              </w:rPr>
              <w:t>uawei/HiSilicon</w:t>
            </w:r>
          </w:p>
        </w:tc>
        <w:tc>
          <w:tcPr>
            <w:tcW w:w="8120" w:type="dxa"/>
          </w:tcPr>
          <w:p w14:paraId="0DA15E44" w14:textId="77777777" w:rsidR="008F2812" w:rsidRPr="00885ABD" w:rsidRDefault="00A12E87">
            <w:pPr>
              <w:rPr>
                <w:rFonts w:eastAsia="等线"/>
                <w:lang w:val="en-US"/>
              </w:rPr>
            </w:pPr>
            <w:r w:rsidRPr="00885ABD">
              <w:rPr>
                <w:rFonts w:eastAsia="等线" w:hint="eastAsia"/>
                <w:lang w:val="en-US"/>
              </w:rPr>
              <w:t>R</w:t>
            </w:r>
            <w:r w:rsidRPr="00885ABD">
              <w:rPr>
                <w:rFonts w:eastAsia="等线"/>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等线"/>
              </w:rPr>
            </w:pPr>
            <w:r>
              <w:rPr>
                <w:rFonts w:eastAsia="等线" w:hint="eastAsia"/>
              </w:rPr>
              <w:t>v</w:t>
            </w:r>
            <w:r>
              <w:rPr>
                <w:rFonts w:eastAsia="等线"/>
              </w:rPr>
              <w:t>ivo</w:t>
            </w:r>
          </w:p>
        </w:tc>
        <w:tc>
          <w:tcPr>
            <w:tcW w:w="8120" w:type="dxa"/>
          </w:tcPr>
          <w:p w14:paraId="2E669C5C"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s we have illustrated in out TDoc</w:t>
            </w:r>
            <w:r w:rsidRPr="00885ABD">
              <w:rPr>
                <w:rFonts w:eastAsia="Calibri"/>
                <w:lang w:val="en-US"/>
              </w:rPr>
              <w:t xml:space="preserve"> </w:t>
            </w:r>
            <w:r w:rsidRPr="00885ABD">
              <w:rPr>
                <w:rFonts w:eastAsia="等线"/>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5pt" o:ole="">
                  <v:imagedata r:id="rId15" o:title=""/>
                </v:shape>
                <o:OLEObject Type="Embed" ProgID="Visio.Drawing.15" ShapeID="_x0000_i1026" DrawAspect="Content" ObjectID="_1659442233" r:id="rId16"/>
              </w:object>
            </w:r>
          </w:p>
          <w:p w14:paraId="7A6DBD9F" w14:textId="77777777" w:rsidR="008F2812" w:rsidRDefault="003F4E76">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3F4E76">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3F4E76">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3F4E76">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3F4E76">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3F4E76">
            <w:pPr>
              <w:rPr>
                <w:rFonts w:eastAsia="等线"/>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等线"/>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af4"/>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afc"/>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afc"/>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w:t>
            </w:r>
            <w:proofErr w:type="gramStart"/>
            <w:r w:rsidRPr="00885ABD">
              <w:rPr>
                <w:rFonts w:eastAsia="Malgun Gothic"/>
                <w:lang w:val="en-US"/>
              </w:rPr>
              <w:t>includes,</w:t>
            </w:r>
            <w:proofErr w:type="gramEnd"/>
            <w:r w:rsidRPr="00885ABD">
              <w:rPr>
                <w:rFonts w:eastAsia="Malgun Gothic"/>
                <w:lang w:val="en-US"/>
              </w:rPr>
              <w:t xml:space="preserve">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DF427E" w:rsidRDefault="00440C54" w:rsidP="009F1BF8">
            <w:pPr>
              <w:rPr>
                <w:rFonts w:eastAsia="Malgun Gothic"/>
                <w:b/>
                <w:bCs/>
                <w:sz w:val="24"/>
                <w:szCs w:val="24"/>
                <w:lang w:val="en-US"/>
                <w:rPrChange w:id="12" w:author="作者" w:date="2020-08-18T11:45:00Z">
                  <w:rPr>
                    <w:rFonts w:eastAsia="Malgun Gothic"/>
                  </w:rPr>
                </w:rPrChange>
              </w:rPr>
            </w:pPr>
            <w:r w:rsidRPr="00DF427E">
              <w:rPr>
                <w:rFonts w:eastAsia="Malgun Gothic"/>
                <w:b/>
                <w:bCs/>
                <w:sz w:val="24"/>
                <w:szCs w:val="24"/>
                <w:rPrChange w:id="13" w:author="作者" w:date="2020-08-18T11:45:00Z">
                  <w:rPr>
                    <w:rFonts w:eastAsia="Malgun Gothic"/>
                  </w:rPr>
                </w:rPrChange>
              </w:rPr>
              <w:t xml:space="preserve">A Proposal </w:t>
            </w:r>
            <w:r w:rsidR="00AC07B0" w:rsidRPr="00DF427E">
              <w:rPr>
                <w:rFonts w:eastAsia="Malgun Gothic"/>
                <w:b/>
                <w:bCs/>
                <w:sz w:val="24"/>
                <w:szCs w:val="24"/>
                <w:rPrChange w:id="14" w:author="作者"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afc"/>
              <w:ind w:left="567"/>
              <w:rPr>
                <w:lang w:val="en-US"/>
              </w:rPr>
            </w:pPr>
            <w:r w:rsidRPr="008A4CBF">
              <w:rPr>
                <w:highlight w:val="green"/>
                <w:lang w:val="en-US"/>
              </w:rPr>
              <w:t>Agreement:</w:t>
            </w:r>
          </w:p>
          <w:p w14:paraId="5C26BC61" w14:textId="77777777" w:rsidR="00AC07B0" w:rsidRPr="008A4CBF" w:rsidRDefault="00AC07B0" w:rsidP="00AC07B0">
            <w:pPr>
              <w:pStyle w:val="afc"/>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afc"/>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afc"/>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afc"/>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afc"/>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afc"/>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afc"/>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afc"/>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afc"/>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afc"/>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afc"/>
              <w:numPr>
                <w:ilvl w:val="0"/>
                <w:numId w:val="45"/>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 xml:space="preserve">Similar aspects are under discussion in the agenda item </w:t>
            </w:r>
            <w:proofErr w:type="gramStart"/>
            <w:r w:rsidRPr="00885ABD">
              <w:rPr>
                <w:rFonts w:eastAsia="Malgun Gothic"/>
                <w:lang w:val="en-US"/>
              </w:rPr>
              <w:t>8.5.2,</w:t>
            </w:r>
            <w:proofErr w:type="gramEnd"/>
            <w:r w:rsidRPr="00885ABD">
              <w:rPr>
                <w:rFonts w:eastAsia="Malgun Gothic"/>
                <w:lang w:val="en-US"/>
              </w:rPr>
              <w:t xml:space="preserve">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t>
            </w:r>
            <w:proofErr w:type="spellStart"/>
            <w:r>
              <w:rPr>
                <w:rFonts w:eastAsia="Malgun Gothic"/>
                <w:lang w:val="en-GB"/>
              </w:rPr>
              <w:t>wholistic</w:t>
            </w:r>
            <w:proofErr w:type="spellEnd"/>
            <w:r>
              <w:rPr>
                <w:rFonts w:eastAsia="Malgun Gothic"/>
                <w:lang w:val="en-GB"/>
              </w:rPr>
              <w:t xml:space="preserve">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21"/>
        <w:numPr>
          <w:ilvl w:val="1"/>
          <w:numId w:val="16"/>
        </w:numPr>
      </w:pPr>
      <w:r w:rsidRPr="00B5653D">
        <w:rPr>
          <w:rFonts w:hint="eastAsia"/>
        </w:rPr>
        <w:t>P</w:t>
      </w:r>
      <w:r w:rsidRPr="00B5653D">
        <w:t>ower consumption</w:t>
      </w:r>
    </w:p>
    <w:p w14:paraId="076DB6F0"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afc"/>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afc"/>
              <w:numPr>
                <w:ilvl w:val="0"/>
                <w:numId w:val="37"/>
              </w:numPr>
              <w:spacing w:after="180"/>
              <w:contextualSpacing/>
              <w:rPr>
                <w:rFonts w:eastAsia="Calibri"/>
                <w:b/>
                <w:bCs/>
                <w:i/>
                <w:iCs/>
                <w:lang w:val="en-US"/>
              </w:rPr>
            </w:pPr>
            <w:r w:rsidRPr="008A4CBF">
              <w:rPr>
                <w:rFonts w:eastAsia="Calibri"/>
                <w:b/>
                <w:bCs/>
                <w:i/>
                <w:iCs/>
                <w:lang w:val="en-US"/>
              </w:rPr>
              <w:t xml:space="preserve">Analyze power-savings from new RRC idle/inactive positioning modes based on the number of additional transmissions and receptions needed in RRC connected </w:t>
            </w:r>
            <w:proofErr w:type="gramStart"/>
            <w:r w:rsidRPr="008A4CBF">
              <w:rPr>
                <w:rFonts w:eastAsia="Calibri"/>
                <w:b/>
                <w:bCs/>
                <w:i/>
                <w:iCs/>
                <w:lang w:val="en-US"/>
              </w:rPr>
              <w:t>Positioning</w:t>
            </w:r>
            <w:proofErr w:type="gramEnd"/>
            <w:r w:rsidRPr="008A4CBF">
              <w:rPr>
                <w:rFonts w:eastAsia="Calibri"/>
                <w:b/>
                <w:bCs/>
                <w:i/>
                <w:iCs/>
                <w:lang w:val="en-US"/>
              </w:rPr>
              <w:t xml:space="preserve">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 xml:space="preserve">Feature lead proposal 6: for power consumption evaluation, </w:t>
      </w:r>
      <w:proofErr w:type="spellStart"/>
      <w:r w:rsidRPr="00885ABD">
        <w:rPr>
          <w:b/>
          <w:bCs/>
        </w:rPr>
        <w:t>downselect</w:t>
      </w:r>
      <w:proofErr w:type="spellEnd"/>
      <w:r w:rsidRPr="00885ABD">
        <w:rPr>
          <w:b/>
          <w:bCs/>
        </w:rPr>
        <w:t xml:space="preserve"> between:</w:t>
      </w:r>
    </w:p>
    <w:p w14:paraId="1F8A4559" w14:textId="77777777" w:rsidR="008F2812" w:rsidRDefault="00A12E87">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afc"/>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afc"/>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w:t>
      </w:r>
      <w:proofErr w:type="gramStart"/>
      <w:r>
        <w:rPr>
          <w:b/>
          <w:bCs/>
          <w:lang w:val="en-GB"/>
        </w:rPr>
        <w:t>Positioning</w:t>
      </w:r>
      <w:proofErr w:type="gramEnd"/>
      <w:r>
        <w:rPr>
          <w:b/>
          <w:bCs/>
          <w:lang w:val="en-GB"/>
        </w:rPr>
        <w:t xml:space="preserve"> to achieve the same performance as that of RRC Idle/Inactive Positioning.</w:t>
      </w:r>
    </w:p>
    <w:p w14:paraId="36BCA1D3" w14:textId="77777777" w:rsidR="008F2812" w:rsidRDefault="00A12E87">
      <w:pPr>
        <w:pStyle w:val="afc"/>
        <w:numPr>
          <w:ilvl w:val="0"/>
          <w:numId w:val="26"/>
        </w:numPr>
        <w:rPr>
          <w:b/>
          <w:bCs/>
        </w:rPr>
      </w:pPr>
      <w:r>
        <w:rPr>
          <w:b/>
          <w:bCs/>
          <w:lang w:val="en-GB"/>
        </w:rPr>
        <w:t xml:space="preserve">Option 2:  </w:t>
      </w:r>
    </w:p>
    <w:p w14:paraId="7D98F005" w14:textId="77777777" w:rsidR="008F2812" w:rsidRPr="008A4CBF" w:rsidRDefault="00A12E87">
      <w:pPr>
        <w:pStyle w:val="afc"/>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afc"/>
        <w:numPr>
          <w:ilvl w:val="1"/>
          <w:numId w:val="26"/>
        </w:numPr>
        <w:rPr>
          <w:b/>
          <w:bCs/>
          <w:lang w:val="en-US"/>
        </w:rPr>
      </w:pPr>
      <w:proofErr w:type="gramStart"/>
      <w:r w:rsidRPr="008A4CBF">
        <w:rPr>
          <w:b/>
          <w:bCs/>
          <w:lang w:val="en-US"/>
        </w:rPr>
        <w:t>the</w:t>
      </w:r>
      <w:proofErr w:type="gramEnd"/>
      <w:r w:rsidRPr="008A4CBF">
        <w:rPr>
          <w:b/>
          <w:bCs/>
          <w:lang w:val="en-US"/>
        </w:rPr>
        <w:t xml:space="preserv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lastRenderedPageBreak/>
        <w:t>Companies are encouraged to provide their comments in the table below</w:t>
      </w:r>
    </w:p>
    <w:p w14:paraId="30E1BB97"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宋体"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宋体"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等线" w:hint="eastAsia"/>
              </w:rPr>
              <w:t>H</w:t>
            </w:r>
            <w:r>
              <w:rPr>
                <w:rFonts w:eastAsia="等线"/>
              </w:rPr>
              <w:t>uawei/HiSilicon</w:t>
            </w:r>
          </w:p>
        </w:tc>
        <w:tc>
          <w:tcPr>
            <w:tcW w:w="8074" w:type="dxa"/>
          </w:tcPr>
          <w:p w14:paraId="3DBDF0BF" w14:textId="77777777" w:rsidR="008F2812" w:rsidRPr="00885ABD" w:rsidRDefault="00A12E87">
            <w:pPr>
              <w:rPr>
                <w:rFonts w:eastAsia="等线"/>
                <w:lang w:val="en-US"/>
              </w:rPr>
            </w:pPr>
            <w:r w:rsidRPr="00885ABD">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等线"/>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等线"/>
              </w:rPr>
            </w:pPr>
            <w:r>
              <w:rPr>
                <w:rFonts w:eastAsia="等线" w:hint="eastAsia"/>
              </w:rPr>
              <w:t>v</w:t>
            </w:r>
            <w:r>
              <w:rPr>
                <w:rFonts w:eastAsia="等线"/>
              </w:rPr>
              <w:t>ivo</w:t>
            </w:r>
          </w:p>
        </w:tc>
        <w:tc>
          <w:tcPr>
            <w:tcW w:w="8074" w:type="dxa"/>
          </w:tcPr>
          <w:p w14:paraId="309BB138" w14:textId="77777777" w:rsidR="008F2812" w:rsidRPr="00885ABD" w:rsidRDefault="00A12E87">
            <w:pPr>
              <w:pStyle w:val="a6"/>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a6"/>
              <w:spacing w:after="0"/>
              <w:rPr>
                <w:szCs w:val="18"/>
                <w:lang w:val="en-US"/>
              </w:rPr>
            </w:pPr>
            <w:r w:rsidRPr="00885ABD">
              <w:rPr>
                <w:szCs w:val="18"/>
                <w:lang w:val="en-US"/>
              </w:rPr>
              <w:t xml:space="preserve">Reply to Nokia and CATT, we think the device </w:t>
            </w:r>
            <w:proofErr w:type="gramStart"/>
            <w:r w:rsidRPr="00885ABD">
              <w:rPr>
                <w:szCs w:val="18"/>
                <w:lang w:val="en-US"/>
              </w:rPr>
              <w:t>efficiency(</w:t>
            </w:r>
            <w:proofErr w:type="spellStart"/>
            <w:proofErr w:type="gramEnd"/>
            <w:r w:rsidRPr="00885ABD">
              <w:rPr>
                <w:szCs w:val="18"/>
                <w:lang w:val="en-US"/>
              </w:rPr>
              <w:t>ie</w:t>
            </w:r>
            <w:proofErr w:type="spellEnd"/>
            <w:r w:rsidRPr="00885ABD">
              <w:rPr>
                <w:szCs w:val="18"/>
                <w:lang w:val="en-US"/>
              </w:rPr>
              <w:t xml:space="preserve">, UE power consumption) is an objective, same with accuracy and latency. And it has the evaluation model or method for accuracy and latency, while the UE power consumption doesn’t have a common evaluation </w:t>
            </w:r>
            <w:proofErr w:type="gramStart"/>
            <w:r w:rsidRPr="00885ABD">
              <w:rPr>
                <w:szCs w:val="18"/>
                <w:lang w:val="en-US"/>
              </w:rPr>
              <w:t>model,</w:t>
            </w:r>
            <w:proofErr w:type="gramEnd"/>
            <w:r w:rsidRPr="00885ABD">
              <w:rPr>
                <w:szCs w:val="18"/>
                <w:lang w:val="en-US"/>
              </w:rPr>
              <w:t xml:space="preserve">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等线"/>
                <w:b/>
                <w:bCs/>
                <w:szCs w:val="18"/>
                <w:lang w:val="en-US"/>
              </w:rPr>
            </w:pPr>
            <w:r w:rsidRPr="00885ABD">
              <w:rPr>
                <w:rFonts w:eastAsia="等线" w:hint="eastAsia"/>
                <w:b/>
                <w:bCs/>
                <w:szCs w:val="18"/>
                <w:lang w:val="en-US"/>
              </w:rPr>
              <w:t xml:space="preserve">Therefore, </w:t>
            </w:r>
            <w:r w:rsidRPr="00885ABD">
              <w:rPr>
                <w:rFonts w:eastAsia="等线"/>
                <w:b/>
                <w:bCs/>
                <w:szCs w:val="18"/>
                <w:lang w:val="en-US"/>
              </w:rPr>
              <w:t>we recommend option 2 can be modified as below</w:t>
            </w:r>
          </w:p>
          <w:p w14:paraId="69936E64" w14:textId="77777777" w:rsidR="008F2812" w:rsidRDefault="00A12E87">
            <w:pPr>
              <w:pStyle w:val="afc"/>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等线"/>
                <w:b/>
                <w:bCs/>
                <w:szCs w:val="18"/>
              </w:rPr>
            </w:pPr>
          </w:p>
          <w:p w14:paraId="6702073C" w14:textId="77777777" w:rsidR="008F2812" w:rsidRPr="008A4CBF" w:rsidRDefault="00A12E87">
            <w:pPr>
              <w:pStyle w:val="afc"/>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afc"/>
              <w:numPr>
                <w:ilvl w:val="1"/>
                <w:numId w:val="26"/>
              </w:numPr>
              <w:rPr>
                <w:rFonts w:ascii="Times New Roman" w:eastAsia="Calibri" w:hAnsi="Times New Roman"/>
                <w:lang w:val="en-US"/>
              </w:rPr>
            </w:pPr>
            <w:proofErr w:type="gramStart"/>
            <w:r w:rsidRPr="008A4CBF">
              <w:rPr>
                <w:rFonts w:eastAsia="Calibri"/>
                <w:b/>
                <w:bCs/>
                <w:lang w:val="en-US"/>
              </w:rPr>
              <w:t>the</w:t>
            </w:r>
            <w:proofErr w:type="gramEnd"/>
            <w:r w:rsidRPr="008A4CBF">
              <w:rPr>
                <w:rFonts w:eastAsia="Calibri"/>
                <w:b/>
                <w:bCs/>
                <w:lang w:val="en-US"/>
              </w:rPr>
              <w:t xml:space="preserv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等线"/>
                <w:b/>
                <w:bCs/>
                <w:szCs w:val="18"/>
                <w:lang w:val="en-US"/>
              </w:rPr>
            </w:pPr>
          </w:p>
          <w:p w14:paraId="2130064C" w14:textId="77777777" w:rsidR="008F2812" w:rsidRDefault="00A12E87">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3F4E76">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afc"/>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3F4E76">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afc"/>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260" w:firstLineChars="150" w:firstLine="315"/>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w:t>
            </w:r>
            <w:r w:rsidRPr="00885ABD">
              <w:rPr>
                <w:rFonts w:eastAsia="Calibri"/>
                <w:color w:val="FF0000"/>
                <w:lang w:val="en-US"/>
              </w:rPr>
              <w:lastRenderedPageBreak/>
              <w:t xml:space="preserve">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260" w:firstLineChars="150" w:firstLine="315"/>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260" w:firstLineChars="150" w:firstLine="315"/>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DF427E">
            <w:pPr>
              <w:pStyle w:val="a6"/>
              <w:ind w:leftChars="600" w:left="1260" w:firstLineChars="150" w:firstLine="315"/>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等线"/>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a6"/>
              <w:spacing w:after="0"/>
              <w:rPr>
                <w:rFonts w:eastAsia="Calibri"/>
                <w:b/>
                <w:bCs/>
                <w:szCs w:val="18"/>
                <w:lang w:val="en-US"/>
              </w:rPr>
            </w:pPr>
            <w:r w:rsidRPr="00885ABD">
              <w:rPr>
                <w:rFonts w:eastAsia="Malgun Gothic"/>
                <w:lang w:val="en-US"/>
              </w:rPr>
              <w:t xml:space="preserve">We share the similar view with Nokia/NSB and CATT. </w:t>
            </w:r>
            <w:proofErr w:type="gramStart"/>
            <w:r w:rsidRPr="00885ABD">
              <w:rPr>
                <w:rFonts w:eastAsia="Malgun Gothic"/>
                <w:lang w:val="en-US"/>
              </w:rPr>
              <w:t>Further details in addition to the previous agreement is</w:t>
            </w:r>
            <w:proofErr w:type="gramEnd"/>
            <w:r w:rsidRPr="00885ABD">
              <w:rPr>
                <w:rFonts w:eastAsia="Malgun Gothic"/>
                <w:lang w:val="en-US"/>
              </w:rPr>
              <w:t xml:space="preserve">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r>
              <w:rPr>
                <w:rFonts w:hint="eastAsia"/>
                <w:lang w:val="en-US"/>
              </w:rPr>
              <w:t>Nokia</w:t>
            </w:r>
            <w:proofErr w:type="gramStart"/>
            <w:r>
              <w:rPr>
                <w:rFonts w:hint="eastAsia"/>
                <w:lang w:val="en-US"/>
              </w:rPr>
              <w:t>,CATT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proofErr w:type="gramStart"/>
            <w:r>
              <w:rPr>
                <w:rFonts w:hint="eastAsia"/>
                <w:lang w:val="en-US"/>
              </w:rPr>
              <w:t>how</w:t>
            </w:r>
            <w:proofErr w:type="gramEnd"/>
            <w:r>
              <w:rPr>
                <w:rFonts w:hint="eastAsia"/>
                <w:lang w:val="en-US"/>
              </w:rPr>
              <w:t xml:space="preserve">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sidR="006B0240" w:rsidRPr="00885ABD">
              <w:rPr>
                <w:lang w:val="en-US"/>
              </w:rPr>
              <w:t>woudl</w:t>
            </w:r>
            <w:proofErr w:type="spellEnd"/>
            <w:r w:rsidR="006B0240" w:rsidRPr="00885ABD">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21"/>
        <w:numPr>
          <w:ilvl w:val="1"/>
          <w:numId w:val="16"/>
        </w:numPr>
      </w:pPr>
      <w:r>
        <w:t>Network efficiency</w:t>
      </w:r>
    </w:p>
    <w:p w14:paraId="1D874F97"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afc"/>
        <w:numPr>
          <w:ilvl w:val="0"/>
          <w:numId w:val="26"/>
        </w:numPr>
        <w:rPr>
          <w:lang w:val="en-GB"/>
        </w:rPr>
      </w:pPr>
      <w:r>
        <w:rPr>
          <w:lang w:val="en-GB"/>
        </w:rPr>
        <w:t xml:space="preserve">[13] </w:t>
      </w:r>
      <w:proofErr w:type="gramStart"/>
      <w:r>
        <w:rPr>
          <w:lang w:val="en-GB"/>
        </w:rPr>
        <w:t>propose</w:t>
      </w:r>
      <w:proofErr w:type="gramEnd"/>
      <w:r>
        <w:rPr>
          <w:lang w:val="en-GB"/>
        </w:rPr>
        <w:t xml:space="preserve"> to use resource utilization for network efficiency and UE complexity for UE efficiency. </w:t>
      </w:r>
    </w:p>
    <w:p w14:paraId="4CDA3E90" w14:textId="77777777" w:rsidR="008F2812" w:rsidRDefault="00A12E87">
      <w:pPr>
        <w:pStyle w:val="afc"/>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 xml:space="preserve">network efficiency. Similarly, the number of total resource that UE need to process within a window can be a metric for UE </w:t>
            </w:r>
            <w:r w:rsidRPr="00885ABD">
              <w:rPr>
                <w:rFonts w:eastAsia="Calibri" w:hint="eastAsia"/>
                <w:i/>
                <w:iCs/>
                <w:sz w:val="20"/>
                <w:szCs w:val="20"/>
                <w:lang w:val="en-US"/>
              </w:rPr>
              <w:lastRenderedPageBreak/>
              <w:t>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lastRenderedPageBreak/>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w:t>
            </w:r>
            <w:proofErr w:type="gramStart"/>
            <w:r w:rsidRPr="00885ABD">
              <w:rPr>
                <w:i/>
                <w:iCs/>
                <w:lang w:val="en-US"/>
              </w:rPr>
              <w:t>Tx</w:t>
            </w:r>
            <w:proofErr w:type="gramEnd"/>
            <w:r w:rsidRPr="00885ABD">
              <w:rPr>
                <w:i/>
                <w:iCs/>
                <w:lang w:val="en-US"/>
              </w:rPr>
              <w:t xml:space="preserve">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afc"/>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afc"/>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afc"/>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 xml:space="preserve">Proposal </w:t>
            </w:r>
            <w:proofErr w:type="gramStart"/>
            <w:r w:rsidRPr="00885ABD">
              <w:rPr>
                <w:rFonts w:eastAsia="Calibri"/>
                <w:b/>
                <w:bCs/>
                <w:lang w:val="en-US"/>
              </w:rPr>
              <w:t>5</w:t>
            </w:r>
            <w:r w:rsidRPr="00885ABD">
              <w:rPr>
                <w:rFonts w:eastAsia="Calibri"/>
                <w:b/>
                <w:bCs/>
                <w:lang w:val="en-US"/>
              </w:rPr>
              <w:tab/>
              <w:t>Network efficiency</w:t>
            </w:r>
            <w:proofErr w:type="gramEnd"/>
            <w:r w:rsidRPr="00885ABD">
              <w:rPr>
                <w:rFonts w:eastAsia="Calibri"/>
                <w:b/>
                <w:bCs/>
                <w:lang w:val="en-US"/>
              </w:rPr>
              <w:t xml:space="preserve">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 xml:space="preserve">Feature lead </w:t>
      </w:r>
      <w:proofErr w:type="gramStart"/>
      <w:r>
        <w:rPr>
          <w:b/>
          <w:iCs/>
        </w:rPr>
        <w:t>proposal  7</w:t>
      </w:r>
      <w:proofErr w:type="gramEnd"/>
    </w:p>
    <w:p w14:paraId="0B001CD2" w14:textId="77777777" w:rsidR="008F2812" w:rsidRDefault="00A12E87">
      <w:pPr>
        <w:pStyle w:val="afc"/>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等线" w:hint="eastAsia"/>
              </w:rPr>
              <w:t>H</w:t>
            </w:r>
            <w:r>
              <w:rPr>
                <w:rFonts w:eastAsia="等线"/>
              </w:rPr>
              <w:t>uawei/HiSilicon</w:t>
            </w:r>
          </w:p>
        </w:tc>
        <w:tc>
          <w:tcPr>
            <w:tcW w:w="8074" w:type="dxa"/>
          </w:tcPr>
          <w:p w14:paraId="35AED37D" w14:textId="77777777" w:rsidR="008F2812" w:rsidRPr="00885ABD" w:rsidRDefault="00A12E87">
            <w:pPr>
              <w:rPr>
                <w:rFonts w:eastAsia="Calibri"/>
                <w:lang w:val="en-US"/>
              </w:rPr>
            </w:pPr>
            <w:r w:rsidRPr="00885ABD">
              <w:rPr>
                <w:rFonts w:eastAsia="等线" w:hint="eastAsia"/>
                <w:lang w:val="en-US"/>
              </w:rPr>
              <w:t>S</w:t>
            </w:r>
            <w:r w:rsidRPr="00885ABD">
              <w:rPr>
                <w:rFonts w:eastAsia="等线"/>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等线"/>
              </w:rPr>
            </w:pPr>
            <w:r>
              <w:rPr>
                <w:rFonts w:eastAsia="等线" w:hint="eastAsia"/>
              </w:rPr>
              <w:t>v</w:t>
            </w:r>
            <w:r>
              <w:rPr>
                <w:rFonts w:eastAsia="等线"/>
              </w:rPr>
              <w:t>ivo</w:t>
            </w:r>
          </w:p>
        </w:tc>
        <w:tc>
          <w:tcPr>
            <w:tcW w:w="8074" w:type="dxa"/>
          </w:tcPr>
          <w:p w14:paraId="745FEEE7" w14:textId="77777777" w:rsidR="008F2812" w:rsidRDefault="00A12E87">
            <w:pPr>
              <w:rPr>
                <w:rFonts w:eastAsia="等线"/>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 xml:space="preserve">In our understanding, PRS resource utilization </w:t>
            </w:r>
            <w:proofErr w:type="gramStart"/>
            <w:r>
              <w:rPr>
                <w:rFonts w:hint="eastAsia"/>
                <w:lang w:val="en-US"/>
              </w:rPr>
              <w:t>should may</w:t>
            </w:r>
            <w:proofErr w:type="gramEnd"/>
            <w:r>
              <w:rPr>
                <w:rFonts w:hint="eastAsia"/>
                <w:lang w:val="en-US"/>
              </w:rPr>
              <w:t xml:space="preserve">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w:t>
            </w:r>
            <w:proofErr w:type="spellStart"/>
            <w:r w:rsidRPr="00885ABD">
              <w:rPr>
                <w:lang w:val="en-US"/>
              </w:rPr>
              <w:t>msec</w:t>
            </w:r>
            <w:proofErr w:type="spellEnd"/>
            <w:r w:rsidRPr="00885ABD">
              <w:rPr>
                <w:lang w:val="en-US"/>
              </w:rPr>
              <w:t xml:space="preserve">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lastRenderedPageBreak/>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proofErr w:type="spellStart"/>
            <w:r>
              <w:rPr>
                <w:lang w:val="en-US"/>
              </w:rPr>
              <w:lastRenderedPageBreak/>
              <w:t>Fraunhofer</w:t>
            </w:r>
            <w:proofErr w:type="spellEnd"/>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21"/>
        <w:numPr>
          <w:ilvl w:val="1"/>
          <w:numId w:val="16"/>
        </w:numPr>
      </w:pPr>
      <w:r w:rsidRPr="00885ABD">
        <w:t xml:space="preserve">Time of Arrival Modelling for </w:t>
      </w:r>
      <w:proofErr w:type="spellStart"/>
      <w:r w:rsidRPr="00885ABD">
        <w:t>UMa</w:t>
      </w:r>
      <w:proofErr w:type="spellEnd"/>
      <w:r w:rsidRPr="00885ABD">
        <w:t xml:space="preserve">, </w:t>
      </w:r>
      <w:proofErr w:type="spellStart"/>
      <w:r w:rsidRPr="00885ABD">
        <w:t>UMi</w:t>
      </w:r>
      <w:proofErr w:type="spellEnd"/>
      <w:r w:rsidRPr="00885ABD">
        <w:t xml:space="preserve"> and IOO</w:t>
      </w:r>
    </w:p>
    <w:p w14:paraId="7406BEBF" w14:textId="77777777" w:rsidR="008F2812" w:rsidRDefault="00A12E87">
      <w:pPr>
        <w:pStyle w:val="afc"/>
        <w:numPr>
          <w:ilvl w:val="0"/>
          <w:numId w:val="41"/>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afc"/>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afc"/>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afc"/>
        <w:numPr>
          <w:ilvl w:val="0"/>
          <w:numId w:val="41"/>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afc"/>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3EEAC76C" w14:textId="77777777" w:rsidR="008F2812" w:rsidRPr="00885ABD" w:rsidRDefault="00A12E87">
            <w:pPr>
              <w:pStyle w:val="a6"/>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3F4E76">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3F4E76">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a6"/>
              <w:spacing w:after="0"/>
              <w:rPr>
                <w:rFonts w:eastAsia="宋体"/>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3F4E76">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3F4E76">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lastRenderedPageBreak/>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pPr>
              <w:pStyle w:val="afc"/>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 xml:space="preserve">Feature lead proposal 8. </w:t>
      </w:r>
      <w:proofErr w:type="gramStart"/>
      <w:r w:rsidRPr="00885ABD">
        <w:rPr>
          <w:b/>
          <w:bCs/>
        </w:rPr>
        <w:t>for</w:t>
      </w:r>
      <w:proofErr w:type="gramEnd"/>
      <w:r w:rsidRPr="00885ABD">
        <w:rPr>
          <w:b/>
          <w:bCs/>
        </w:rPr>
        <w:t xml:space="preserve"> the absolute time of arrival modelling in IOO, </w:t>
      </w:r>
      <w:proofErr w:type="spellStart"/>
      <w:r w:rsidRPr="00885ABD">
        <w:rPr>
          <w:b/>
          <w:bCs/>
        </w:rPr>
        <w:t>UMa</w:t>
      </w:r>
      <w:proofErr w:type="spellEnd"/>
      <w:r w:rsidRPr="00885ABD">
        <w:rPr>
          <w:b/>
          <w:bCs/>
        </w:rPr>
        <w:t xml:space="preserve">, </w:t>
      </w:r>
      <w:proofErr w:type="spellStart"/>
      <w:r w:rsidRPr="00885ABD">
        <w:rPr>
          <w:b/>
          <w:bCs/>
        </w:rPr>
        <w:t>Umi</w:t>
      </w:r>
      <w:proofErr w:type="spellEnd"/>
      <w:r w:rsidRPr="00885ABD">
        <w:rPr>
          <w:b/>
          <w:bCs/>
        </w:rPr>
        <w:t xml:space="preserve">, </w:t>
      </w:r>
      <w:proofErr w:type="spellStart"/>
      <w:r w:rsidRPr="00885ABD">
        <w:rPr>
          <w:b/>
          <w:bCs/>
        </w:rPr>
        <w:t>downselect</w:t>
      </w:r>
      <w:proofErr w:type="spellEnd"/>
      <w:r w:rsidRPr="00885ABD">
        <w:rPr>
          <w:b/>
          <w:bCs/>
        </w:rPr>
        <w:t xml:space="preserve"> between:</w:t>
      </w:r>
    </w:p>
    <w:p w14:paraId="0CF98FE8" w14:textId="77777777" w:rsidR="008F2812" w:rsidRDefault="00A12E87">
      <w:pPr>
        <w:pStyle w:val="afc"/>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afc"/>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afc"/>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af4"/>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等线" w:hint="eastAsia"/>
              </w:rPr>
              <w:t>v</w:t>
            </w:r>
            <w:r>
              <w:rPr>
                <w:rFonts w:eastAsia="等线"/>
              </w:rPr>
              <w:t>ivo</w:t>
            </w:r>
          </w:p>
        </w:tc>
        <w:tc>
          <w:tcPr>
            <w:tcW w:w="8074" w:type="dxa"/>
          </w:tcPr>
          <w:p w14:paraId="186B2C08" w14:textId="77777777" w:rsidR="008F2812" w:rsidRPr="00885ABD" w:rsidRDefault="00A12E87">
            <w:pPr>
              <w:rPr>
                <w:rFonts w:eastAsia="Calibri"/>
                <w:lang w:val="en-US"/>
              </w:rPr>
            </w:pPr>
            <w:r w:rsidRPr="00885ABD">
              <w:rPr>
                <w:rFonts w:eastAsia="等线"/>
                <w:lang w:val="en-US"/>
              </w:rPr>
              <w:t xml:space="preserve">For option3, the lognormal parameters defined for the InF model in 38.901 may be only appropriate for IOO scenario, but not suitable for </w:t>
            </w:r>
            <w:proofErr w:type="spellStart"/>
            <w:r w:rsidRPr="00885ABD">
              <w:rPr>
                <w:rFonts w:eastAsia="等线"/>
                <w:lang w:val="en-US"/>
              </w:rPr>
              <w:t>Umi</w:t>
            </w:r>
            <w:proofErr w:type="spellEnd"/>
            <w:r w:rsidRPr="00885ABD">
              <w:rPr>
                <w:rFonts w:eastAsia="等线"/>
                <w:lang w:val="en-US"/>
              </w:rPr>
              <w:t xml:space="preserve">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等线"/>
                <w:lang w:val="en-US"/>
              </w:rPr>
              <w:t xml:space="preserve"> we prefer to model the absolute time of arrival modelling in IOO to evaluate the more realistic results. But we don’t think it is necessary to model the absolute time of arrival for </w:t>
            </w:r>
            <w:proofErr w:type="spellStart"/>
            <w:r w:rsidRPr="00885ABD">
              <w:rPr>
                <w:rFonts w:eastAsia="等线"/>
                <w:lang w:val="en-US"/>
              </w:rPr>
              <w:t>Umi</w:t>
            </w:r>
            <w:proofErr w:type="spellEnd"/>
            <w:r w:rsidRPr="00885ABD">
              <w:rPr>
                <w:rFonts w:eastAsia="等线"/>
                <w:lang w:val="en-US"/>
              </w:rPr>
              <w:t xml:space="preserve">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w:t>
            </w:r>
            <w:proofErr w:type="gramStart"/>
            <w:r>
              <w:rPr>
                <w:rFonts w:hint="eastAsia"/>
                <w:lang w:val="en-US"/>
              </w:rPr>
              <w:t>,UMi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3F4E76">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3F4E76">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lastRenderedPageBreak/>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等线"/>
              </w:rPr>
            </w:pPr>
            <w:r>
              <w:rPr>
                <w:rFonts w:eastAsia="等线" w:hint="eastAsia"/>
              </w:rPr>
              <w:t>CATT v2</w:t>
            </w:r>
          </w:p>
        </w:tc>
        <w:tc>
          <w:tcPr>
            <w:tcW w:w="8074" w:type="dxa"/>
          </w:tcPr>
          <w:p w14:paraId="2B467955" w14:textId="5F8136AB" w:rsidR="0004375B" w:rsidRPr="00885ABD" w:rsidRDefault="0004375B" w:rsidP="008A4CBF">
            <w:pPr>
              <w:rPr>
                <w:rFonts w:eastAsia="等线"/>
                <w:lang w:val="en-US"/>
              </w:rPr>
            </w:pPr>
            <w:r w:rsidRPr="00885ABD">
              <w:rPr>
                <w:rFonts w:eastAsia="等线" w:hint="eastAsia"/>
                <w:lang w:val="en-US"/>
              </w:rPr>
              <w:t xml:space="preserve">Clarify our views: we </w:t>
            </w:r>
            <w:r w:rsidR="0054006D" w:rsidRPr="00885ABD">
              <w:rPr>
                <w:rFonts w:eastAsia="等线" w:hint="eastAsia"/>
                <w:lang w:val="en-US"/>
              </w:rPr>
              <w:t xml:space="preserve">only </w:t>
            </w:r>
            <w:r w:rsidRPr="00885ABD">
              <w:rPr>
                <w:rFonts w:eastAsia="等线" w:hint="eastAsia"/>
                <w:lang w:val="en-US"/>
              </w:rPr>
              <w:t>support Option 3 for IOO scenario.</w:t>
            </w:r>
          </w:p>
          <w:p w14:paraId="0AA705B7" w14:textId="4C815565" w:rsidR="0004375B" w:rsidRPr="00885ABD" w:rsidRDefault="0004375B" w:rsidP="0004375B">
            <w:pPr>
              <w:rPr>
                <w:rFonts w:eastAsia="等线"/>
                <w:lang w:val="en-US"/>
              </w:rPr>
            </w:pPr>
            <w:r w:rsidRPr="00885ABD">
              <w:rPr>
                <w:rFonts w:eastAsia="等线" w:hint="eastAsia"/>
                <w:lang w:val="en-US"/>
              </w:rPr>
              <w:t xml:space="preserve">The reason is the same as we explained in above. IOO is a kind of indoor scenario similar with InF scenario. For </w:t>
            </w:r>
            <w:proofErr w:type="spellStart"/>
            <w:r w:rsidRPr="00885ABD">
              <w:rPr>
                <w:rFonts w:eastAsia="等线" w:hint="eastAsia"/>
                <w:lang w:val="en-US"/>
              </w:rPr>
              <w:t>UMi</w:t>
            </w:r>
            <w:proofErr w:type="spellEnd"/>
            <w:r w:rsidRPr="00885ABD">
              <w:rPr>
                <w:rFonts w:eastAsia="等线" w:hint="eastAsia"/>
                <w:lang w:val="en-US"/>
              </w:rPr>
              <w:t xml:space="preserve"> and </w:t>
            </w:r>
            <w:proofErr w:type="spellStart"/>
            <w:r w:rsidRPr="00885ABD">
              <w:rPr>
                <w:rFonts w:eastAsia="等线" w:hint="eastAsia"/>
                <w:lang w:val="en-US"/>
              </w:rPr>
              <w:t>UMa</w:t>
            </w:r>
            <w:proofErr w:type="spellEnd"/>
            <w:r w:rsidRPr="00885ABD">
              <w:rPr>
                <w:rFonts w:eastAsia="等线"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等线"/>
              </w:rPr>
            </w:pPr>
            <w:r>
              <w:rPr>
                <w:rFonts w:eastAsia="等线"/>
              </w:rPr>
              <w:t>Fraunhofer</w:t>
            </w:r>
          </w:p>
        </w:tc>
        <w:tc>
          <w:tcPr>
            <w:tcW w:w="8074" w:type="dxa"/>
          </w:tcPr>
          <w:p w14:paraId="22ABC712" w14:textId="6314BB0A" w:rsidR="00B5653D" w:rsidRPr="00885ABD" w:rsidRDefault="00B5653D" w:rsidP="008A4CBF">
            <w:pPr>
              <w:rPr>
                <w:rFonts w:eastAsia="等线"/>
                <w:lang w:val="en-US"/>
              </w:rPr>
            </w:pPr>
            <w:r>
              <w:rPr>
                <w:rFonts w:eastAsia="等线"/>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等线"/>
              </w:rPr>
            </w:pPr>
            <w:r>
              <w:rPr>
                <w:rFonts w:eastAsia="等线"/>
              </w:rPr>
              <w:t>OPPO</w:t>
            </w:r>
          </w:p>
        </w:tc>
        <w:tc>
          <w:tcPr>
            <w:tcW w:w="8074" w:type="dxa"/>
          </w:tcPr>
          <w:p w14:paraId="5F7510A6" w14:textId="655BC819" w:rsidR="006D2606" w:rsidRDefault="006D2606" w:rsidP="008A4CBF">
            <w:pPr>
              <w:rPr>
                <w:rFonts w:eastAsia="等线"/>
              </w:rPr>
            </w:pPr>
            <w:r>
              <w:rPr>
                <w:rFonts w:eastAsia="等线"/>
              </w:rPr>
              <w:t>Option 1</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21"/>
        <w:numPr>
          <w:ilvl w:val="1"/>
          <w:numId w:val="16"/>
        </w:numPr>
      </w:pPr>
      <w:r>
        <w:t>UE and gNB antenna height</w:t>
      </w:r>
    </w:p>
    <w:p w14:paraId="23800395" w14:textId="77777777" w:rsidR="008F2812" w:rsidRDefault="00A12E87">
      <w:pPr>
        <w:pStyle w:val="afc"/>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afc"/>
        <w:numPr>
          <w:ilvl w:val="0"/>
          <w:numId w:val="42"/>
        </w:numPr>
        <w:rPr>
          <w:lang w:val="en-GB"/>
        </w:rPr>
      </w:pPr>
      <w:r>
        <w:rPr>
          <w:lang w:val="en-GB"/>
        </w:rPr>
        <w:t>In [11</w:t>
      </w:r>
      <w:proofErr w:type="gramStart"/>
      <w:r>
        <w:rPr>
          <w:lang w:val="en-GB"/>
        </w:rPr>
        <w:t>]it</w:t>
      </w:r>
      <w:proofErr w:type="gramEnd"/>
      <w:r>
        <w:rPr>
          <w:lang w:val="en-GB"/>
        </w:rPr>
        <w:t xml:space="preserve"> is proposed to have a uniform distribution of UE height, as an option.</w:t>
      </w:r>
    </w:p>
    <w:p w14:paraId="4E32B1D6" w14:textId="77777777" w:rsidR="008F2812" w:rsidRPr="00885ABD" w:rsidRDefault="008F2812"/>
    <w:tbl>
      <w:tblPr>
        <w:tblStyle w:val="af4"/>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w:t>
      </w:r>
      <w:proofErr w:type="gramStart"/>
      <w:r w:rsidRPr="00885ABD">
        <w:rPr>
          <w:b/>
          <w:bCs/>
        </w:rPr>
        <w:t>9  for</w:t>
      </w:r>
      <w:proofErr w:type="gramEnd"/>
      <w:r w:rsidRPr="00885ABD">
        <w:rPr>
          <w:b/>
          <w:bCs/>
        </w:rPr>
        <w:t xml:space="preserve">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afc"/>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w:t>
                  </w:r>
                  <w:proofErr w:type="gramStart"/>
                  <w:r w:rsidRPr="008A4CBF">
                    <w:rPr>
                      <w:rFonts w:eastAsia="Calibri"/>
                      <w:sz w:val="20"/>
                      <w:highlight w:val="yellow"/>
                      <w:lang w:val="en-US"/>
                    </w:rPr>
                    <w:t>]m</w:t>
                  </w:r>
                  <w:proofErr w:type="gramEnd"/>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DF427E">
                    <w:rPr>
                      <w:position w:val="-4"/>
                      <w:sz w:val="20"/>
                    </w:rPr>
                    <w:pict w14:anchorId="7CA6682F">
                      <v:shape id="_x0000_i1027" type="#_x0000_t75" style="width:8.5pt;height:10pt" equationxml="&lt;">
                        <v:imagedata r:id="rId17" o:title="" chromakey="white"/>
                      </v:shape>
                    </w:pict>
                  </w:r>
                  <w:r w:rsidRPr="008A4CBF">
                    <w:rPr>
                      <w:rFonts w:eastAsia="Calibri"/>
                      <w:sz w:val="20"/>
                      <w:lang w:val="en-US"/>
                    </w:rPr>
                    <w:instrText xml:space="preserve"> </w:instrText>
                  </w:r>
                  <w:r>
                    <w:rPr>
                      <w:rFonts w:eastAsia="Calibri"/>
                      <w:sz w:val="20"/>
                    </w:rPr>
                    <w:fldChar w:fldCharType="separate"/>
                  </w:r>
                  <w:r w:rsidR="00DF427E">
                    <w:rPr>
                      <w:position w:val="-4"/>
                      <w:sz w:val="20"/>
                    </w:rPr>
                    <w:pict w14:anchorId="16F7DB5F">
                      <v:shape id="_x0000_i1028" type="#_x0000_t75" style="width:8.5pt;height:10pt" equationxml="&lt;">
                        <v:imagedata r:id="rId17"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DF427E">
                    <w:rPr>
                      <w:position w:val="-4"/>
                      <w:sz w:val="20"/>
                      <w:highlight w:val="yellow"/>
                    </w:rPr>
                    <w:pict w14:anchorId="3DA78E93">
                      <v:shape id="_x0000_i1029" type="#_x0000_t75" style="width:8.5pt;height:10pt" equationxml="&lt;">
                        <v:imagedata r:id="rId17"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DF427E">
                    <w:rPr>
                      <w:position w:val="-4"/>
                      <w:sz w:val="20"/>
                      <w:highlight w:val="yellow"/>
                    </w:rPr>
                    <w:pict w14:anchorId="601566AE">
                      <v:shape id="_x0000_i1030" type="#_x0000_t75" style="width:8.5pt;height:10pt" equationxml="&lt;">
                        <v:imagedata r:id="rId17"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w:t>
            </w:r>
            <w:r w:rsidRPr="00885ABD">
              <w:rPr>
                <w:rFonts w:hint="eastAsia"/>
                <w:lang w:val="en-US"/>
              </w:rPr>
              <w:lastRenderedPageBreak/>
              <w:t xml:space="preserve">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等线" w:hint="eastAsia"/>
              </w:rPr>
              <w:lastRenderedPageBreak/>
              <w:t>H</w:t>
            </w:r>
            <w:r>
              <w:rPr>
                <w:rFonts w:eastAsia="等线"/>
              </w:rPr>
              <w:t>uawei/HiSilicon</w:t>
            </w:r>
          </w:p>
        </w:tc>
        <w:tc>
          <w:tcPr>
            <w:tcW w:w="8074" w:type="dxa"/>
          </w:tcPr>
          <w:p w14:paraId="3726B438" w14:textId="77777777" w:rsidR="008F2812" w:rsidRDefault="00A12E87">
            <w:pPr>
              <w:rPr>
                <w:rFonts w:eastAsia="Calibri"/>
              </w:rPr>
            </w:pPr>
            <w:r>
              <w:rPr>
                <w:rFonts w:eastAsia="等线" w:hint="eastAsia"/>
              </w:rPr>
              <w:t>S</w:t>
            </w:r>
            <w:r>
              <w:rPr>
                <w:rFonts w:eastAsia="等线"/>
              </w:rPr>
              <w:t>upport option 1.</w:t>
            </w:r>
          </w:p>
        </w:tc>
      </w:tr>
      <w:tr w:rsidR="008F2812" w:rsidRPr="00885ABD" w14:paraId="2629B05D" w14:textId="77777777">
        <w:tc>
          <w:tcPr>
            <w:tcW w:w="1736" w:type="dxa"/>
          </w:tcPr>
          <w:p w14:paraId="4643AB5E" w14:textId="77777777" w:rsidR="008F2812" w:rsidRDefault="00A12E87">
            <w:pPr>
              <w:rPr>
                <w:rFonts w:eastAsia="等线"/>
              </w:rPr>
            </w:pPr>
            <w:r>
              <w:rPr>
                <w:rFonts w:eastAsia="等线" w:hint="eastAsia"/>
              </w:rPr>
              <w:t>v</w:t>
            </w:r>
            <w:r>
              <w:rPr>
                <w:rFonts w:eastAsia="等线"/>
              </w:rPr>
              <w:t>ivo</w:t>
            </w:r>
          </w:p>
        </w:tc>
        <w:tc>
          <w:tcPr>
            <w:tcW w:w="8074" w:type="dxa"/>
          </w:tcPr>
          <w:p w14:paraId="2D11FD28" w14:textId="77777777" w:rsidR="008F2812" w:rsidRPr="00885ABD" w:rsidRDefault="00A12E87">
            <w:pPr>
              <w:rPr>
                <w:rFonts w:eastAsia="等线"/>
                <w:lang w:val="en-US"/>
              </w:rPr>
            </w:pPr>
            <w:r w:rsidRPr="00885ABD">
              <w:rPr>
                <w:rFonts w:eastAsia="Calibri"/>
                <w:lang w:val="en-US"/>
              </w:rPr>
              <w:t xml:space="preserve">Support option 1. </w:t>
            </w:r>
            <w:r w:rsidRPr="00885ABD">
              <w:rPr>
                <w:rFonts w:eastAsia="等线"/>
                <w:lang w:val="en-US"/>
              </w:rPr>
              <w:t xml:space="preserve">The </w:t>
            </w:r>
            <w:proofErr w:type="gramStart"/>
            <w:r w:rsidRPr="00885ABD">
              <w:rPr>
                <w:rFonts w:eastAsia="等线"/>
                <w:lang w:val="en-US"/>
              </w:rPr>
              <w:t>benefit for optional values for UE and gNB antenna heights are</w:t>
            </w:r>
            <w:proofErr w:type="gramEnd"/>
            <w:r w:rsidRPr="00885ABD">
              <w:rPr>
                <w:rFonts w:eastAsia="等线"/>
                <w:lang w:val="en-US"/>
              </w:rPr>
              <w:t xml:space="preserv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等线" w:hint="eastAsia"/>
              </w:rPr>
              <w:t>S</w:t>
            </w:r>
            <w:r>
              <w:rPr>
                <w:rFonts w:eastAsia="等线"/>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等线"/>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proofErr w:type="spellStart"/>
            <w:r>
              <w:rPr>
                <w:lang w:val="en-US"/>
              </w:rPr>
              <w:t>Fraunhofer</w:t>
            </w:r>
            <w:proofErr w:type="spellEnd"/>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21"/>
        <w:numPr>
          <w:ilvl w:val="1"/>
          <w:numId w:val="16"/>
        </w:numPr>
      </w:pPr>
      <w:proofErr w:type="spellStart"/>
      <w:r w:rsidRPr="00885ABD">
        <w:t>Futher</w:t>
      </w:r>
      <w:proofErr w:type="spellEnd"/>
      <w:r w:rsidRPr="00885ABD">
        <w:t xml:space="preserve"> details on 4-panel UE model</w:t>
      </w:r>
    </w:p>
    <w:p w14:paraId="18459B90" w14:textId="77777777" w:rsidR="008F2812" w:rsidRDefault="00A12E87">
      <w:pPr>
        <w:pStyle w:val="afc"/>
        <w:numPr>
          <w:ilvl w:val="0"/>
          <w:numId w:val="41"/>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w:t>
      </w:r>
      <w:proofErr w:type="gramStart"/>
      <w:r>
        <w:rPr>
          <w:lang w:val="en-GB"/>
        </w:rPr>
        <w:t>adapt</w:t>
      </w:r>
      <w:proofErr w:type="gramEnd"/>
      <w:r>
        <w:rPr>
          <w:lang w:val="en-GB"/>
        </w:rPr>
        <w:t xml:space="preserve"> the already agreed 2-panels UE model for 4-panels.</w:t>
      </w:r>
    </w:p>
    <w:p w14:paraId="416DB4FC" w14:textId="77777777" w:rsidR="008F2812" w:rsidRDefault="00A12E87">
      <w:pPr>
        <w:pStyle w:val="afc"/>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afc"/>
        <w:numPr>
          <w:ilvl w:val="0"/>
          <w:numId w:val="41"/>
        </w:numPr>
        <w:rPr>
          <w:lang w:val="en-GB"/>
        </w:rPr>
      </w:pPr>
      <w:r>
        <w:rPr>
          <w:lang w:val="en-GB"/>
        </w:rPr>
        <w:t xml:space="preserve"> </w:t>
      </w:r>
    </w:p>
    <w:p w14:paraId="28C1C56A"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proofErr w:type="gramStart"/>
      <w:r w:rsidRPr="00885ABD">
        <w:rPr>
          <w:b/>
          <w:bCs/>
        </w:rPr>
        <w:t>For  4</w:t>
      </w:r>
      <w:proofErr w:type="gramEnd"/>
      <w:r w:rsidRPr="00885ABD">
        <w:rPr>
          <w:b/>
          <w:bCs/>
        </w:rPr>
        <w:t xml:space="preserve">-panel UEs, </w:t>
      </w:r>
      <w:proofErr w:type="spellStart"/>
      <w:r w:rsidRPr="00885ABD">
        <w:rPr>
          <w:b/>
          <w:bCs/>
        </w:rPr>
        <w:t>downselect</w:t>
      </w:r>
      <w:proofErr w:type="spellEnd"/>
      <w:r w:rsidRPr="00885ABD">
        <w:rPr>
          <w:b/>
          <w:bCs/>
        </w:rPr>
        <w:t xml:space="preserve"> between the following:</w:t>
      </w:r>
    </w:p>
    <w:p w14:paraId="65FEEBC0" w14:textId="77777777" w:rsidR="008F2812" w:rsidRPr="008A4CBF" w:rsidRDefault="00A12E87">
      <w:pPr>
        <w:pStyle w:val="afc"/>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afc"/>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afc"/>
        <w:numPr>
          <w:ilvl w:val="0"/>
          <w:numId w:val="41"/>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proofErr w:type="gramStart"/>
      <w:r>
        <w:rPr>
          <w:b/>
          <w:bCs/>
          <w:lang w:val="en-US"/>
        </w:rPr>
        <w:t>dH</w:t>
      </w:r>
      <w:proofErr w:type="spellEnd"/>
      <w:proofErr w:type="gramEnd"/>
      <w:r>
        <w:rPr>
          <w:b/>
          <w:bCs/>
          <w:lang w:val="en-US"/>
        </w:rPr>
        <w:t xml:space="preserve"> = 0.5 </w:t>
      </w:r>
      <w:r>
        <w:rPr>
          <w:b/>
          <w:bCs/>
          <w:lang w:val="sv-SE"/>
        </w:rPr>
        <w:t>λ</w:t>
      </w:r>
      <w:r>
        <w:rPr>
          <w:b/>
          <w:bCs/>
          <w:lang w:val="en-US"/>
        </w:rPr>
        <w:t>.</w:t>
      </w:r>
    </w:p>
    <w:p w14:paraId="1F8E3119" w14:textId="77777777" w:rsidR="008F2812" w:rsidRPr="008A4CBF" w:rsidRDefault="008F2812">
      <w:pPr>
        <w:pStyle w:val="afc"/>
        <w:ind w:left="360"/>
        <w:rPr>
          <w:b/>
          <w:bCs/>
          <w:lang w:val="en-US"/>
        </w:rPr>
      </w:pPr>
    </w:p>
    <w:p w14:paraId="2CFE52F7" w14:textId="77777777" w:rsidR="008F2812" w:rsidRPr="008A4CBF" w:rsidRDefault="008F2812">
      <w:pPr>
        <w:pStyle w:val="afc"/>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af4"/>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lastRenderedPageBreak/>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等线" w:hint="eastAsia"/>
              </w:rPr>
              <w:t>v</w:t>
            </w:r>
            <w:r>
              <w:rPr>
                <w:rFonts w:eastAsia="等线"/>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等线"/>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proofErr w:type="spellStart"/>
            <w:r>
              <w:rPr>
                <w:lang w:val="en-US"/>
              </w:rPr>
              <w:t>Fraunhofer</w:t>
            </w:r>
            <w:proofErr w:type="spellEnd"/>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bl>
    <w:p w14:paraId="23D5BD6A" w14:textId="77777777" w:rsidR="008F2812" w:rsidRPr="00B5653D" w:rsidRDefault="008F2812"/>
    <w:p w14:paraId="59D04B58" w14:textId="77777777" w:rsidR="008F2812" w:rsidRDefault="008F2812">
      <w:pPr>
        <w:pStyle w:val="afc"/>
        <w:ind w:left="360"/>
        <w:rPr>
          <w:b/>
          <w:bCs/>
        </w:rPr>
      </w:pPr>
    </w:p>
    <w:p w14:paraId="26E765E2" w14:textId="77777777" w:rsidR="008F2812" w:rsidRDefault="00A12E87">
      <w:pPr>
        <w:pStyle w:val="21"/>
        <w:numPr>
          <w:ilvl w:val="1"/>
          <w:numId w:val="16"/>
        </w:numPr>
      </w:pPr>
      <w:r>
        <w:t xml:space="preserve">Other proposals: </w:t>
      </w:r>
    </w:p>
    <w:p w14:paraId="163C4CB2" w14:textId="77777777" w:rsidR="008F2812" w:rsidRDefault="00A12E87">
      <w:r w:rsidRPr="00885ABD">
        <w:t>The following proposals have been made by one company each. As these are proposal not seen in more than 1 contribution</w:t>
      </w:r>
      <w:proofErr w:type="gramStart"/>
      <w:r w:rsidRPr="00885ABD">
        <w:t>,  it</w:t>
      </w:r>
      <w:proofErr w:type="gramEnd"/>
      <w:r w:rsidRPr="00885ABD">
        <w:t xml:space="preserve">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等线" w:hint="eastAsia"/>
              </w:rPr>
              <w:t>H</w:t>
            </w:r>
            <w:r>
              <w:rPr>
                <w:rFonts w:eastAsia="等线"/>
              </w:rPr>
              <w:t>uawei/HiSilicon</w:t>
            </w:r>
          </w:p>
        </w:tc>
        <w:tc>
          <w:tcPr>
            <w:tcW w:w="8074" w:type="dxa"/>
          </w:tcPr>
          <w:p w14:paraId="5BFDDBD5"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 xml:space="preserve"> more practical indoor gNB antenna modelling is important but 32 </w:t>
            </w:r>
            <w:proofErr w:type="spellStart"/>
            <w:r w:rsidRPr="00885ABD">
              <w:rPr>
                <w:rFonts w:eastAsia="等线"/>
                <w:lang w:val="en-US"/>
              </w:rPr>
              <w:t>TRx</w:t>
            </w:r>
            <w:proofErr w:type="spellEnd"/>
            <w:r w:rsidRPr="00885ABD">
              <w:rPr>
                <w:rFonts w:eastAsia="等线"/>
                <w:lang w:val="en-US"/>
              </w:rPr>
              <w:t xml:space="preserve"> gNB is not a typical configuration for indoor deployment.</w:t>
            </w:r>
          </w:p>
          <w:p w14:paraId="34E755CB" w14:textId="77777777" w:rsidR="008F2812" w:rsidRPr="00885ABD" w:rsidRDefault="00A12E87">
            <w:pPr>
              <w:rPr>
                <w:rFonts w:eastAsia="Calibri"/>
                <w:lang w:val="en-US"/>
              </w:rPr>
            </w:pPr>
            <w:r w:rsidRPr="00885ABD">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等线"/>
              </w:rPr>
            </w:pPr>
            <w:r>
              <w:rPr>
                <w:rFonts w:eastAsia="等线" w:hint="eastAsia"/>
              </w:rPr>
              <w:t>v</w:t>
            </w:r>
            <w:r>
              <w:rPr>
                <w:rFonts w:eastAsia="等线"/>
              </w:rPr>
              <w:t>ivo</w:t>
            </w:r>
          </w:p>
        </w:tc>
        <w:tc>
          <w:tcPr>
            <w:tcW w:w="8074" w:type="dxa"/>
          </w:tcPr>
          <w:p w14:paraId="67E834F3" w14:textId="77777777" w:rsidR="008F2812" w:rsidRPr="00885ABD" w:rsidRDefault="00A12E87">
            <w:pPr>
              <w:rPr>
                <w:rFonts w:eastAsia="等线"/>
                <w:lang w:val="en-US"/>
              </w:rPr>
            </w:pPr>
            <w:r w:rsidRPr="00885ABD">
              <w:rPr>
                <w:rFonts w:eastAsia="等线"/>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21"/>
        <w:numPr>
          <w:ilvl w:val="2"/>
          <w:numId w:val="16"/>
        </w:numPr>
      </w:pPr>
      <w:r>
        <w:rPr>
          <w:rFonts w:hint="eastAsia"/>
        </w:rPr>
        <w:t>R</w:t>
      </w:r>
      <w:r>
        <w:t>educed gNB antenna scale</w:t>
      </w:r>
    </w:p>
    <w:p w14:paraId="71ACD565" w14:textId="77777777" w:rsidR="008F2812" w:rsidRDefault="00A12E87">
      <w:pPr>
        <w:pStyle w:val="afc"/>
        <w:numPr>
          <w:ilvl w:val="0"/>
          <w:numId w:val="41"/>
        </w:numPr>
        <w:rPr>
          <w:lang w:val="en-GB"/>
        </w:rPr>
      </w:pPr>
      <w:r>
        <w:rPr>
          <w:lang w:val="en-GB"/>
        </w:rPr>
        <w:t>In [2], it is proposed to add (</w:t>
      </w:r>
      <w:proofErr w:type="spellStart"/>
      <w:r>
        <w:rPr>
          <w:lang w:val="en-GB"/>
        </w:rPr>
        <w:t>M</w:t>
      </w:r>
      <w:proofErr w:type="gramStart"/>
      <w:r>
        <w:rPr>
          <w:lang w:val="en-GB"/>
        </w:rPr>
        <w:t>,N,P,Mg,Ng</w:t>
      </w:r>
      <w:proofErr w:type="spellEnd"/>
      <w:proofErr w:type="gramEnd"/>
      <w:r>
        <w:rPr>
          <w:lang w:val="en-GB"/>
        </w:rPr>
        <w:t>) = (1,4,1,1,1) antenna configuration for gNB.</w:t>
      </w:r>
    </w:p>
    <w:p w14:paraId="0E837A02" w14:textId="77777777" w:rsidR="008F2812" w:rsidRPr="009B6241"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r w:rsidRPr="00885ABD">
              <w:rPr>
                <w:rFonts w:eastAsia="Calibri"/>
                <w:b/>
                <w:i/>
                <w:lang w:val="en-US"/>
              </w:rPr>
              <w:t>M</w:t>
            </w:r>
            <w:proofErr w:type="gramStart"/>
            <w:r w:rsidRPr="00885ABD">
              <w:rPr>
                <w:rFonts w:eastAsia="Calibri"/>
                <w:b/>
                <w:i/>
                <w:lang w:val="en-US"/>
              </w:rPr>
              <w:t>,N,P,Mg,Ng</w:t>
            </w:r>
            <w:proofErr w:type="spellEnd"/>
            <w:proofErr w:type="gramEnd"/>
            <w:r w:rsidRPr="00885ABD">
              <w:rPr>
                <w:rFonts w:eastAsia="Calibri"/>
                <w:b/>
                <w:i/>
                <w:lang w:val="en-US"/>
              </w:rPr>
              <w:t>)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21"/>
        <w:numPr>
          <w:ilvl w:val="2"/>
          <w:numId w:val="16"/>
        </w:numPr>
      </w:pPr>
      <w:r>
        <w:t>Ground reflection and wall reflection</w:t>
      </w:r>
    </w:p>
    <w:p w14:paraId="67AAD268" w14:textId="77777777" w:rsidR="008F2812" w:rsidRDefault="00A12E87">
      <w:pPr>
        <w:pStyle w:val="afc"/>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 xml:space="preserve">Proposal 7: Consider evaluating positioning with explicit ground reflection and wall </w:t>
            </w:r>
            <w:r w:rsidRPr="00885ABD">
              <w:rPr>
                <w:rFonts w:eastAsia="Calibri"/>
                <w:b/>
                <w:i/>
                <w:lang w:val="en-US"/>
              </w:rPr>
              <w:lastRenderedPageBreak/>
              <w:t>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21"/>
        <w:numPr>
          <w:ilvl w:val="2"/>
          <w:numId w:val="16"/>
        </w:numPr>
      </w:pPr>
      <w:r>
        <w:t xml:space="preserve">Clutter parameters for </w:t>
      </w:r>
      <w:proofErr w:type="gramStart"/>
      <w:r>
        <w:t>InF</w:t>
      </w:r>
      <w:proofErr w:type="gramEnd"/>
    </w:p>
    <w:p w14:paraId="5C47F818" w14:textId="77777777" w:rsidR="008F2812" w:rsidRDefault="008F2812"/>
    <w:p w14:paraId="5005A6E1" w14:textId="77777777" w:rsidR="008F2812" w:rsidRDefault="00A12E87">
      <w:pPr>
        <w:pStyle w:val="afc"/>
        <w:numPr>
          <w:ilvl w:val="0"/>
          <w:numId w:val="41"/>
        </w:numPr>
        <w:rPr>
          <w:lang w:val="en-GB"/>
        </w:rPr>
      </w:pPr>
      <w:r w:rsidRPr="0017078A">
        <w:rPr>
          <w:lang w:val="en-US"/>
        </w:rPr>
        <w:t xml:space="preserve"> </w:t>
      </w:r>
      <w:r>
        <w:rPr>
          <w:lang w:val="en-GB"/>
        </w:rPr>
        <w:t xml:space="preserve">In [4], it is proposed to add </w:t>
      </w:r>
      <w:proofErr w:type="gramStart"/>
      <w:r>
        <w:rPr>
          <w:lang w:val="en-GB"/>
        </w:rPr>
        <w:t>an additional clutter parameter settings</w:t>
      </w:r>
      <w:proofErr w:type="gramEnd"/>
      <w:r>
        <w:rPr>
          <w:lang w:val="en-GB"/>
        </w:rPr>
        <w:t xml:space="preserve"> (60%, 6m, 2m} to be evaluated. </w:t>
      </w:r>
    </w:p>
    <w:p w14:paraId="03DFF0BD" w14:textId="77777777" w:rsidR="008F2812" w:rsidRPr="009B6241"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2586AD28" w14:textId="77777777" w:rsidR="008F2812" w:rsidRPr="00885ABD" w:rsidRDefault="00A12E87">
            <w:pPr>
              <w:pStyle w:val="a6"/>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af1"/>
        <w:tabs>
          <w:tab w:val="right" w:leader="dot" w:pos="9629"/>
        </w:tabs>
        <w:rPr>
          <w:b w:val="0"/>
          <w:lang w:eastAsia="en-GB"/>
        </w:rPr>
      </w:pPr>
      <w:r>
        <w:rPr>
          <w:b w:val="0"/>
          <w:bCs/>
          <w:sz w:val="24"/>
          <w:szCs w:val="24"/>
        </w:rPr>
        <w:fldChar w:fldCharType="begin"/>
      </w:r>
      <w:r w:rsidRPr="00885ABD">
        <w:rPr>
          <w:b w:val="0"/>
          <w:bCs/>
        </w:rPr>
        <w:instrText xml:space="preserve"> TOC \n \h \z \t "Proposal" \c </w:instrText>
      </w:r>
      <w:r>
        <w:rPr>
          <w:b w:val="0"/>
          <w:bCs/>
          <w:sz w:val="24"/>
          <w:szCs w:val="24"/>
        </w:rPr>
        <w:fldChar w:fldCharType="separate"/>
      </w:r>
    </w:p>
    <w:p w14:paraId="380B752F" w14:textId="77777777" w:rsidR="008F2812" w:rsidRDefault="00A12E87">
      <w:pPr>
        <w:pStyle w:val="21"/>
        <w:numPr>
          <w:ilvl w:val="2"/>
          <w:numId w:val="16"/>
        </w:numPr>
      </w:pPr>
      <w:r>
        <w:fldChar w:fldCharType="end"/>
      </w:r>
      <w:r>
        <w:t>Scenario parameters</w:t>
      </w:r>
    </w:p>
    <w:p w14:paraId="2A9B57C1" w14:textId="77777777" w:rsidR="008F2812" w:rsidRPr="008A4CBF" w:rsidRDefault="00A12E87">
      <w:pPr>
        <w:pStyle w:val="afc"/>
        <w:numPr>
          <w:ilvl w:val="0"/>
          <w:numId w:val="41"/>
        </w:numPr>
        <w:rPr>
          <w:lang w:val="en-US"/>
        </w:rPr>
      </w:pPr>
      <w:r w:rsidRPr="008A4CBF">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afc"/>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21"/>
        <w:numPr>
          <w:ilvl w:val="2"/>
          <w:numId w:val="16"/>
        </w:numPr>
      </w:pPr>
      <w:r>
        <w:t>Blockage model and MPE</w:t>
      </w:r>
    </w:p>
    <w:p w14:paraId="30247FA7" w14:textId="77777777" w:rsidR="008F2812" w:rsidRPr="008A4CBF" w:rsidRDefault="00A12E87">
      <w:pPr>
        <w:pStyle w:val="afc"/>
        <w:numPr>
          <w:ilvl w:val="0"/>
          <w:numId w:val="41"/>
        </w:numPr>
        <w:rPr>
          <w:lang w:val="en-US"/>
        </w:rPr>
      </w:pPr>
      <w:r w:rsidRPr="008A4CBF">
        <w:rPr>
          <w:lang w:val="en-US"/>
        </w:rPr>
        <w:t xml:space="preserve">In [6], it is propose to </w:t>
      </w:r>
      <w:r>
        <w:rPr>
          <w:lang w:val="en-US"/>
        </w:rPr>
        <w:t>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afc"/>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1"/>
        <w:rPr>
          <w:rFonts w:cs="Arial"/>
        </w:rPr>
      </w:pPr>
      <w:r>
        <w:rPr>
          <w:rFonts w:cs="Arial"/>
        </w:rPr>
        <w:lastRenderedPageBreak/>
        <w:t>Conclusion</w:t>
      </w:r>
    </w:p>
    <w:p w14:paraId="4A01979B" w14:textId="77777777" w:rsidR="008F2812" w:rsidRDefault="00A12E87">
      <w:pPr>
        <w:pStyle w:val="a6"/>
        <w:rPr>
          <w:b/>
          <w:bCs/>
        </w:rPr>
      </w:pPr>
      <w:bookmarkStart w:id="18" w:name="_In-sequence_SDU_delivery"/>
      <w:bookmarkEnd w:id="18"/>
      <w:r>
        <w:rPr>
          <w:b/>
          <w:bCs/>
        </w:rPr>
        <w:t xml:space="preserve">TBD </w:t>
      </w:r>
    </w:p>
    <w:p w14:paraId="3A21F1FF" w14:textId="77777777" w:rsidR="008F2812" w:rsidRDefault="00A12E87">
      <w:pPr>
        <w:pStyle w:val="1"/>
        <w:rPr>
          <w:rFonts w:cs="Arial"/>
        </w:rPr>
      </w:pPr>
      <w:r>
        <w:rPr>
          <w:rFonts w:cs="Arial"/>
        </w:rPr>
        <w:t>References</w:t>
      </w:r>
    </w:p>
    <w:p w14:paraId="434D9190" w14:textId="77777777" w:rsidR="008F2812" w:rsidRPr="008A4CBF" w:rsidRDefault="00A12E87">
      <w:pPr>
        <w:pStyle w:val="afc"/>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pPr>
        <w:pStyle w:val="afc"/>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afc"/>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afc"/>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proofErr w:type="spellStart"/>
      <w:r w:rsidRPr="008A4CBF">
        <w:rPr>
          <w:lang w:val="en-US"/>
        </w:rPr>
        <w:t>Fraunhofer</w:t>
      </w:r>
      <w:proofErr w:type="spellEnd"/>
      <w:r w:rsidRPr="008A4CBF">
        <w:rPr>
          <w:lang w:val="en-US"/>
        </w:rPr>
        <w:t xml:space="preserve"> IIS, </w:t>
      </w:r>
      <w:proofErr w:type="spellStart"/>
      <w:r w:rsidRPr="008A4CBF">
        <w:rPr>
          <w:lang w:val="en-US"/>
        </w:rPr>
        <w:t>Fraunhofer</w:t>
      </w:r>
      <w:proofErr w:type="spellEnd"/>
      <w:r w:rsidRPr="008A4CBF">
        <w:rPr>
          <w:lang w:val="en-US"/>
        </w:rPr>
        <w:t xml:space="preserve"> HHI</w:t>
      </w:r>
    </w:p>
    <w:p w14:paraId="56BB0FF6" w14:textId="77777777" w:rsidR="008F2812" w:rsidRPr="008A4CBF" w:rsidRDefault="00A12E87">
      <w:pPr>
        <w:pStyle w:val="afc"/>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afc"/>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DD00D" w14:textId="77777777" w:rsidR="003F4E76" w:rsidRDefault="003F4E76">
      <w:r>
        <w:separator/>
      </w:r>
    </w:p>
  </w:endnote>
  <w:endnote w:type="continuationSeparator" w:id="0">
    <w:p w14:paraId="2D338A6E" w14:textId="77777777" w:rsidR="003F4E76" w:rsidRDefault="003F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4B776" w14:textId="3EF99A63" w:rsidR="0017078A" w:rsidRDefault="0017078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F427E">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F427E">
      <w:rPr>
        <w:rStyle w:val="af6"/>
        <w:noProof/>
      </w:rPr>
      <w:t>27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14B5" w14:textId="77777777" w:rsidR="003F4E76" w:rsidRDefault="003F4E76">
      <w:r>
        <w:separator/>
      </w:r>
    </w:p>
  </w:footnote>
  <w:footnote w:type="continuationSeparator" w:id="0">
    <w:p w14:paraId="724D81A1" w14:textId="77777777" w:rsidR="003F4E76" w:rsidRDefault="003F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AE836" w14:textId="77777777" w:rsidR="0017078A" w:rsidRDefault="0017078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IN"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nhideWhenUsed="0" w:qFormat="1"/>
    <w:lsdException w:name="heading 6" w:semiHidden="0"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Number" w:semiHidden="0" w:unhideWhenUsed="0"/>
    <w:lsdException w:name="List 3" w:qFormat="1"/>
    <w:lsdException w:name="List 4" w:semiHidden="0" w:unhideWhenUsed="0"/>
    <w:lsdException w:name="List 5" w:semiHidden="0" w:unhideWhenUsed="0"/>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427E"/>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DF42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DF427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427E"/>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Times New Roman" w:eastAsia="Times New Roman" w:hAnsi="Times New Roman" w:cstheme="minorBidi"/>
      <w:b/>
      <w:bCs/>
      <w:kern w:val="44"/>
      <w:sz w:val="44"/>
      <w:szCs w:val="44"/>
      <w:lang w:val="en-US" w:eastAsia="zh-CN"/>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DF427E"/>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Pr>
      <w:rFonts w:ascii="Times New Roman" w:eastAsia="Times New Roman" w:hAnsi="Times New Roman" w:cstheme="minorBidi"/>
      <w:b/>
      <w:bCs/>
      <w:kern w:val="2"/>
      <w:sz w:val="32"/>
      <w:szCs w:val="32"/>
      <w:lang w:val="en-US" w:eastAsia="zh-CN"/>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imes New Roman" w:eastAsia="宋体" w:hAnsi="Times New Roman"/>
      <w:sz w:val="24"/>
      <w:lang w:val="en-US" w:eastAsia="zh-CN"/>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DF427E"/>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Times New Roman" w:eastAsia="Times New Roman" w:hAnsi="Times New Roman" w:cstheme="majorBidi"/>
      <w:b/>
      <w:bCs/>
      <w:kern w:val="44"/>
      <w:sz w:val="28"/>
      <w:szCs w:val="44"/>
      <w:lang w:val="en-US" w:eastAsia="zh-CN"/>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a2"/>
    <w:rsid w:val="00885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nhideWhenUsed="0" w:qFormat="1"/>
    <w:lsdException w:name="heading 6" w:semiHidden="0"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Number" w:semiHidden="0" w:unhideWhenUsed="0"/>
    <w:lsdException w:name="List 3" w:qFormat="1"/>
    <w:lsdException w:name="List 4" w:semiHidden="0" w:unhideWhenUsed="0"/>
    <w:lsdException w:name="List 5" w:semiHidden="0" w:unhideWhenUsed="0"/>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427E"/>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DF42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DF427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427E"/>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Times New Roman" w:eastAsia="Times New Roman" w:hAnsi="Times New Roman" w:cstheme="minorBidi"/>
      <w:b/>
      <w:bCs/>
      <w:kern w:val="44"/>
      <w:sz w:val="44"/>
      <w:szCs w:val="44"/>
      <w:lang w:val="en-US" w:eastAsia="zh-CN"/>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DF427E"/>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Pr>
      <w:rFonts w:ascii="Times New Roman" w:eastAsia="Times New Roman" w:hAnsi="Times New Roman" w:cstheme="minorBidi"/>
      <w:b/>
      <w:bCs/>
      <w:kern w:val="2"/>
      <w:sz w:val="32"/>
      <w:szCs w:val="32"/>
      <w:lang w:val="en-US" w:eastAsia="zh-CN"/>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imes New Roman" w:eastAsia="宋体" w:hAnsi="Times New Roman"/>
      <w:sz w:val="24"/>
      <w:lang w:val="en-US" w:eastAsia="zh-CN"/>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DF427E"/>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Times New Roman" w:eastAsia="Times New Roman" w:hAnsi="Times New Roman" w:cstheme="majorBidi"/>
      <w:b/>
      <w:bCs/>
      <w:kern w:val="44"/>
      <w:sz w:val="28"/>
      <w:szCs w:val="44"/>
      <w:lang w:val="en-US" w:eastAsia="zh-CN"/>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a2"/>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5AD7ED4F-22B0-4B83-8EF7-44246B46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9897</Words>
  <Characters>56415</Characters>
  <Application>Microsoft Office Word</Application>
  <DocSecurity>0</DocSecurity>
  <Lines>470</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2020-08-20T03:44:00Z</dcterms:created>
  <dcterms:modified xsi:type="dcterms:W3CDTF">2020-08-20T07:24:00Z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