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58FA39A8"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05FCF">
        <w:rPr>
          <w:rFonts w:cs="Arial"/>
          <w:bCs/>
          <w:sz w:val="28"/>
          <w:szCs w:val="24"/>
          <w:lang w:val="en-US" w:eastAsia="zh-TW"/>
        </w:rPr>
        <w:t>R1-2007060</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Default="00A80AA6" w:rsidP="00A80AA6">
      <w:pPr>
        <w:pStyle w:val="Heading1"/>
        <w:rPr>
          <w:lang w:eastAsia="ko-KR"/>
        </w:rPr>
      </w:pPr>
      <w:r>
        <w:rPr>
          <w:lang w:eastAsia="ko-KR"/>
        </w:rPr>
        <w:t>Random Access</w:t>
      </w:r>
    </w:p>
    <w:p w14:paraId="2DCB55D4" w14:textId="146F2691" w:rsidR="00D05FCF" w:rsidRDefault="00D05FCF" w:rsidP="00D05FCF">
      <w:pPr>
        <w:pStyle w:val="Heading2"/>
        <w:rPr>
          <w:lang w:eastAsia="ko-KR"/>
        </w:rPr>
      </w:pPr>
      <w:r>
        <w:rPr>
          <w:lang w:eastAsia="ko-KR"/>
        </w:rPr>
        <w:t>Background</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823C4B">
        <w:tc>
          <w:tcPr>
            <w:tcW w:w="0" w:type="auto"/>
            <w:shd w:val="clear" w:color="auto" w:fill="auto"/>
            <w:vAlign w:val="center"/>
          </w:tcPr>
          <w:p w14:paraId="0F699EF5" w14:textId="77777777" w:rsidR="00D05FCF" w:rsidRPr="0023314F" w:rsidRDefault="00D05FCF" w:rsidP="00823C4B">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823C4B">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823C4B">
        <w:tc>
          <w:tcPr>
            <w:tcW w:w="0" w:type="auto"/>
            <w:shd w:val="clear" w:color="auto" w:fill="auto"/>
            <w:vAlign w:val="center"/>
          </w:tcPr>
          <w:p w14:paraId="7121E3BD" w14:textId="77777777" w:rsidR="00D05FCF" w:rsidRDefault="00D05FCF" w:rsidP="00823C4B">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823C4B">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823C4B">
            <w:pPr>
              <w:pStyle w:val="ListParagraph"/>
              <w:numPr>
                <w:ilvl w:val="0"/>
                <w:numId w:val="3"/>
              </w:numPr>
            </w:pPr>
            <w:r>
              <w:t>Observation 1: NR NTN features (including PRACH) should have synergies with NR terrestrial solutions as much as possible to help NTN benefit from economies of scale.</w:t>
            </w:r>
          </w:p>
          <w:p w14:paraId="4CA6F3B3" w14:textId="77777777" w:rsidR="00D05FCF" w:rsidRDefault="00D05FCF" w:rsidP="00823C4B">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823C4B">
            <w:pPr>
              <w:pStyle w:val="ListParagraph"/>
              <w:numPr>
                <w:ilvl w:val="0"/>
                <w:numId w:val="3"/>
              </w:numPr>
            </w:pPr>
            <w:r>
              <w:t xml:space="preserve">Proposal 3: </w:t>
            </w:r>
            <w:r w:rsidRPr="00F4453C">
              <w:t>RAN1 not to deviate from Zadoff-Chu sequences in enhancing PRACH for NTN.</w:t>
            </w:r>
          </w:p>
          <w:p w14:paraId="192E223D" w14:textId="77777777" w:rsidR="00D05FCF" w:rsidRDefault="00D05FCF" w:rsidP="00823C4B">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823C4B">
        <w:tc>
          <w:tcPr>
            <w:tcW w:w="0" w:type="auto"/>
            <w:shd w:val="clear" w:color="auto" w:fill="auto"/>
            <w:vAlign w:val="center"/>
          </w:tcPr>
          <w:p w14:paraId="62B8873B" w14:textId="77777777" w:rsidR="00D05FCF" w:rsidRPr="00853836" w:rsidRDefault="00D05FCF" w:rsidP="00823C4B">
            <w:pPr>
              <w:spacing w:after="0"/>
              <w:jc w:val="center"/>
              <w:rPr>
                <w:lang w:eastAsia="zh-CN"/>
              </w:rPr>
            </w:pPr>
            <w:r w:rsidRPr="00B1622B">
              <w:rPr>
                <w:rFonts w:cs="Arial"/>
              </w:rPr>
              <w:t>Huawei</w:t>
            </w:r>
          </w:p>
        </w:tc>
        <w:tc>
          <w:tcPr>
            <w:tcW w:w="8271" w:type="dxa"/>
            <w:shd w:val="clear" w:color="auto" w:fill="auto"/>
            <w:vAlign w:val="center"/>
          </w:tcPr>
          <w:p w14:paraId="5C28C0EB" w14:textId="77777777" w:rsidR="00D05FCF" w:rsidRPr="00E56CA1" w:rsidRDefault="00D05FCF" w:rsidP="00823C4B">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823C4B">
        <w:tc>
          <w:tcPr>
            <w:tcW w:w="0" w:type="auto"/>
            <w:shd w:val="clear" w:color="auto" w:fill="auto"/>
            <w:vAlign w:val="center"/>
          </w:tcPr>
          <w:p w14:paraId="5017B30E" w14:textId="77777777" w:rsidR="00D05FCF" w:rsidRPr="00B1622B" w:rsidRDefault="00D05FCF" w:rsidP="00823C4B">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823C4B">
            <w:pPr>
              <w:pStyle w:val="ListParagraph"/>
              <w:numPr>
                <w:ilvl w:val="0"/>
                <w:numId w:val="3"/>
              </w:numPr>
            </w:pPr>
            <w:r>
              <w:t>Proposal 5: The Option-3 and Option-4 may not be suitable in PRACH enhancement.</w:t>
            </w:r>
          </w:p>
          <w:p w14:paraId="180A56BA" w14:textId="77777777" w:rsidR="00D05FCF" w:rsidRDefault="00D05FCF" w:rsidP="00823C4B">
            <w:pPr>
              <w:pStyle w:val="ListParagraph"/>
              <w:numPr>
                <w:ilvl w:val="0"/>
                <w:numId w:val="3"/>
              </w:numPr>
            </w:pPr>
            <w:r>
              <w:t>Proposal 6: The Option-1 and Option-2 are suitable for PRACH enhancement.</w:t>
            </w:r>
          </w:p>
          <w:p w14:paraId="5FADDE02" w14:textId="77777777" w:rsidR="00D05FCF" w:rsidRDefault="00D05FCF" w:rsidP="00823C4B">
            <w:pPr>
              <w:pStyle w:val="ListParagraph"/>
              <w:numPr>
                <w:ilvl w:val="0"/>
                <w:numId w:val="3"/>
              </w:numPr>
            </w:pPr>
            <w:r>
              <w:lastRenderedPageBreak/>
              <w:t>Proposal 7: The design of the roots pairs for Option-2 should be further investigated.</w:t>
            </w:r>
          </w:p>
          <w:p w14:paraId="2C2AD4A9" w14:textId="77777777" w:rsidR="00D05FCF" w:rsidRDefault="00D05FCF" w:rsidP="00823C4B">
            <w:pPr>
              <w:pStyle w:val="ListParagraph"/>
              <w:numPr>
                <w:ilvl w:val="0"/>
                <w:numId w:val="3"/>
              </w:numPr>
            </w:pPr>
            <w:r>
              <w:t>Proposal 8: Enhancement on the PRACH formation to improve the link budget can be considered.</w:t>
            </w:r>
          </w:p>
        </w:tc>
      </w:tr>
      <w:tr w:rsidR="00D05FCF" w14:paraId="195A8597" w14:textId="77777777" w:rsidTr="00823C4B">
        <w:tc>
          <w:tcPr>
            <w:tcW w:w="0" w:type="auto"/>
            <w:shd w:val="clear" w:color="auto" w:fill="auto"/>
            <w:vAlign w:val="center"/>
          </w:tcPr>
          <w:p w14:paraId="1759E3EA" w14:textId="77777777" w:rsidR="00D05FCF" w:rsidRDefault="00D05FCF" w:rsidP="00823C4B">
            <w:pPr>
              <w:spacing w:after="0"/>
              <w:jc w:val="center"/>
              <w:rPr>
                <w:rFonts w:cs="Arial"/>
              </w:rPr>
            </w:pPr>
            <w:r w:rsidRPr="00B1622B">
              <w:rPr>
                <w:rFonts w:cs="Arial"/>
              </w:rPr>
              <w:lastRenderedPageBreak/>
              <w:t>Intel</w:t>
            </w:r>
          </w:p>
        </w:tc>
        <w:tc>
          <w:tcPr>
            <w:tcW w:w="8271" w:type="dxa"/>
            <w:shd w:val="clear" w:color="auto" w:fill="auto"/>
            <w:vAlign w:val="center"/>
          </w:tcPr>
          <w:p w14:paraId="6E895855" w14:textId="77777777" w:rsidR="00D05FCF" w:rsidRDefault="00D05FCF" w:rsidP="00823C4B">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823C4B">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823C4B">
        <w:tc>
          <w:tcPr>
            <w:tcW w:w="0" w:type="auto"/>
            <w:shd w:val="clear" w:color="auto" w:fill="auto"/>
            <w:vAlign w:val="center"/>
          </w:tcPr>
          <w:p w14:paraId="40C39F43" w14:textId="77777777" w:rsidR="00D05FCF" w:rsidRDefault="00D05FCF" w:rsidP="00823C4B">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823C4B">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823C4B">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823C4B">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823C4B">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823C4B">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D05FCF" w14:paraId="29F824E0" w14:textId="77777777" w:rsidTr="00823C4B">
        <w:tc>
          <w:tcPr>
            <w:tcW w:w="0" w:type="auto"/>
            <w:shd w:val="clear" w:color="auto" w:fill="auto"/>
            <w:vAlign w:val="center"/>
          </w:tcPr>
          <w:p w14:paraId="118F217B" w14:textId="77777777" w:rsidR="00D05FCF" w:rsidRDefault="00D05FCF" w:rsidP="00823C4B">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823C4B">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823C4B">
        <w:tc>
          <w:tcPr>
            <w:tcW w:w="0" w:type="auto"/>
            <w:shd w:val="clear" w:color="auto" w:fill="auto"/>
            <w:vAlign w:val="center"/>
          </w:tcPr>
          <w:p w14:paraId="2FAB7793" w14:textId="77777777" w:rsidR="00D05FCF" w:rsidRPr="00B1622B" w:rsidRDefault="00D05FCF" w:rsidP="00823C4B">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823C4B">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D05FCF" w14:paraId="68CA68A4" w14:textId="77777777" w:rsidTr="00823C4B">
        <w:tc>
          <w:tcPr>
            <w:tcW w:w="0" w:type="auto"/>
            <w:shd w:val="clear" w:color="auto" w:fill="auto"/>
            <w:vAlign w:val="center"/>
          </w:tcPr>
          <w:p w14:paraId="5DD6BAFE" w14:textId="77777777" w:rsidR="00D05FCF" w:rsidRPr="00B1622B" w:rsidRDefault="00D05FCF" w:rsidP="00823C4B">
            <w:pPr>
              <w:spacing w:after="0"/>
              <w:jc w:val="center"/>
              <w:rPr>
                <w:rFonts w:cs="Arial"/>
              </w:rPr>
            </w:pPr>
            <w:r>
              <w:rPr>
                <w:rFonts w:cs="Arial"/>
              </w:rPr>
              <w:t>Intel</w:t>
            </w:r>
          </w:p>
        </w:tc>
        <w:tc>
          <w:tcPr>
            <w:tcW w:w="8271" w:type="dxa"/>
            <w:shd w:val="clear" w:color="auto" w:fill="auto"/>
            <w:vAlign w:val="center"/>
          </w:tcPr>
          <w:p w14:paraId="11D07C1E" w14:textId="77777777" w:rsidR="00D05FCF" w:rsidRPr="00AB1D6D" w:rsidRDefault="00D05FCF" w:rsidP="00823C4B">
            <w:pPr>
              <w:pStyle w:val="ListParagraph"/>
              <w:numPr>
                <w:ilvl w:val="0"/>
                <w:numId w:val="4"/>
              </w:numPr>
            </w:pPr>
            <w:r w:rsidRPr="00AB1D6D">
              <w:t>Support for UEs without pre-compensation of timing and frequency offset capabilities is not desirable from system performance perspective</w:t>
            </w:r>
          </w:p>
          <w:p w14:paraId="06363636" w14:textId="77777777" w:rsidR="00D05FCF" w:rsidRDefault="00D05FCF" w:rsidP="00823C4B">
            <w:pPr>
              <w:pStyle w:val="ListParagraph"/>
              <w:numPr>
                <w:ilvl w:val="0"/>
                <w:numId w:val="4"/>
              </w:numPr>
            </w:pPr>
            <w:r w:rsidRPr="00AB1D6D">
              <w:t>UEs without pre-compensation of time and frequency offset capabilities are not considered for the NTN WI</w:t>
            </w:r>
          </w:p>
        </w:tc>
      </w:tr>
      <w:tr w:rsidR="00D05FCF" w14:paraId="2F3A27DB" w14:textId="77777777" w:rsidTr="00823C4B">
        <w:tc>
          <w:tcPr>
            <w:tcW w:w="0" w:type="auto"/>
            <w:shd w:val="clear" w:color="auto" w:fill="auto"/>
            <w:vAlign w:val="center"/>
          </w:tcPr>
          <w:p w14:paraId="381D502B" w14:textId="77777777" w:rsidR="00D05FCF" w:rsidRDefault="00D05FCF" w:rsidP="00823C4B">
            <w:pPr>
              <w:spacing w:after="0"/>
              <w:jc w:val="center"/>
              <w:rPr>
                <w:rFonts w:cs="Arial"/>
              </w:rPr>
            </w:pPr>
            <w:r w:rsidRPr="00B1622B">
              <w:rPr>
                <w:rFonts w:cs="Arial"/>
              </w:rPr>
              <w:t>CMCC</w:t>
            </w:r>
          </w:p>
        </w:tc>
        <w:tc>
          <w:tcPr>
            <w:tcW w:w="8271" w:type="dxa"/>
            <w:shd w:val="clear" w:color="auto" w:fill="auto"/>
            <w:vAlign w:val="center"/>
          </w:tcPr>
          <w:p w14:paraId="57994D5F" w14:textId="77777777" w:rsidR="00D05FCF" w:rsidRDefault="00D05FCF" w:rsidP="00823C4B">
            <w:pPr>
              <w:pStyle w:val="ListParagraph"/>
              <w:numPr>
                <w:ilvl w:val="0"/>
                <w:numId w:val="4"/>
              </w:numPr>
              <w:autoSpaceDE w:val="0"/>
              <w:autoSpaceDN w:val="0"/>
              <w:adjustRightInd w:val="0"/>
              <w:snapToGrid w:val="0"/>
              <w:spacing w:after="0"/>
            </w:pPr>
          </w:p>
        </w:tc>
      </w:tr>
      <w:tr w:rsidR="00D05FCF" w14:paraId="7D2DB9BA" w14:textId="77777777" w:rsidTr="00823C4B">
        <w:tc>
          <w:tcPr>
            <w:tcW w:w="0" w:type="auto"/>
            <w:shd w:val="clear" w:color="auto" w:fill="auto"/>
            <w:vAlign w:val="center"/>
          </w:tcPr>
          <w:p w14:paraId="6517B713" w14:textId="77777777" w:rsidR="00D05FCF" w:rsidRPr="00B1622B" w:rsidRDefault="00D05FCF" w:rsidP="00823C4B">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823C4B">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823C4B">
            <w:pPr>
              <w:pStyle w:val="ListParagraph"/>
              <w:numPr>
                <w:ilvl w:val="0"/>
                <w:numId w:val="4"/>
              </w:numPr>
            </w:pPr>
            <w:r w:rsidRPr="009B076B">
              <w:t>Proposal 1: RAN1 to consider formats B1, B2, B3, and B4 without CP and with increased number of repetitions for NTN.</w:t>
            </w:r>
          </w:p>
          <w:p w14:paraId="0A9B26D7" w14:textId="77777777" w:rsidR="00D05FCF" w:rsidRDefault="00D05FCF" w:rsidP="00823C4B">
            <w:pPr>
              <w:pStyle w:val="ListParagraph"/>
              <w:numPr>
                <w:ilvl w:val="0"/>
                <w:numId w:val="4"/>
              </w:numPr>
            </w:pPr>
            <w:r w:rsidRPr="009B076B">
              <w:t>Observation 2: Targeted MDR can be achieved with option-1 of the PRACH enhancements for NTN.</w:t>
            </w:r>
          </w:p>
        </w:tc>
      </w:tr>
    </w:tbl>
    <w:p w14:paraId="645E4428" w14:textId="77777777" w:rsidR="00D05FCF" w:rsidRPr="00D05FCF" w:rsidRDefault="00D05FCF" w:rsidP="00D05FCF">
      <w:pPr>
        <w:rPr>
          <w:lang w:eastAsia="ko-KR"/>
        </w:rPr>
      </w:pPr>
    </w:p>
    <w:p w14:paraId="2ADB450E" w14:textId="44EBEDC2" w:rsidR="001C157D" w:rsidRPr="006F072F" w:rsidRDefault="00A80AA6" w:rsidP="009C5E3C">
      <w:pPr>
        <w:pStyle w:val="Heading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BodyText"/>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rsidR="009725FD">
        <w:t xml:space="preserve"> </w:t>
      </w:r>
      <w:r w:rsidR="00803D13">
        <w:t xml:space="preserve"> [4</w:t>
      </w:r>
      <w:r w:rsidR="001C46D9">
        <w:t>, 10</w:t>
      </w:r>
      <w:r w:rsidR="00803D13">
        <w: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31A0119D" w14:textId="253C3347" w:rsidR="006137E0" w:rsidRDefault="006137E0" w:rsidP="00506592">
      <w:pPr>
        <w:pStyle w:val="BodyText"/>
      </w:pPr>
      <w:r>
        <w:lastRenderedPageBreak/>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BodyText"/>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BodyText"/>
      </w:pPr>
    </w:p>
    <w:p w14:paraId="2D30DE26" w14:textId="51FBEA26" w:rsidR="002A3E81" w:rsidRDefault="009C4ADD" w:rsidP="009C4ADD">
      <w:pPr>
        <w:pStyle w:val="Heading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t>•</w:t>
      </w:r>
      <w:r>
        <w:rPr>
          <w:lang w:eastAsia="ko-KR"/>
        </w:rPr>
        <w:tab/>
        <w:t>Option 1: A single Zadoff-Chu sequence based on larger SCS, repetition number. Additional usage of CP and Ncs can be furth</w:t>
      </w:r>
      <w:r w:rsidR="001C46D9">
        <w:rPr>
          <w:lang w:eastAsia="ko-KR"/>
        </w:rPr>
        <w:t xml:space="preserve">er determined in normative work </w:t>
      </w:r>
      <w:r w:rsidR="009B076B">
        <w:rPr>
          <w:lang w:eastAsia="ko-KR"/>
        </w:rPr>
        <w:t xml:space="preserve">ZTE, LG, Fraumhofer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Option 2: A solution based on multiple Zadoff-Chu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Option 4: A single Zadoff-Chu sequence with combination of scrambling sequence.</w:t>
      </w:r>
    </w:p>
    <w:p w14:paraId="1DF53D65" w14:textId="3897D1E1" w:rsidR="00757C8A" w:rsidRDefault="00757C8A" w:rsidP="00757C8A">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2C2324CA" w:rsidR="0020270C" w:rsidRPr="00B018D9" w:rsidRDefault="007F7FA0" w:rsidP="0020270C">
      <w:pPr>
        <w:pStyle w:val="BodyText"/>
        <w:rPr>
          <w:b/>
          <w:i/>
        </w:rPr>
      </w:pPr>
      <w:r w:rsidRPr="007F7FA0">
        <w:rPr>
          <w:b/>
          <w:i/>
          <w:highlight w:val="yellow"/>
        </w:rPr>
        <w:t xml:space="preserve">Initial </w:t>
      </w:r>
      <w:r w:rsidR="0020270C" w:rsidRPr="007F7FA0">
        <w:rPr>
          <w:b/>
          <w:i/>
          <w:highlight w:val="yellow"/>
        </w:rPr>
        <w:t>proposal#</w:t>
      </w:r>
      <w:r w:rsidR="002703A5" w:rsidRPr="007F7FA0">
        <w:rPr>
          <w:b/>
          <w:i/>
          <w:highlight w:val="yellow"/>
        </w:rPr>
        <w:t>2</w:t>
      </w:r>
      <w:r w:rsidR="0020270C" w:rsidRPr="007F7FA0">
        <w:rPr>
          <w:b/>
          <w:i/>
          <w:highlight w:val="yellow"/>
        </w:rPr>
        <w:t>-1</w:t>
      </w:r>
      <w:r w:rsidRPr="007F7FA0">
        <w:rPr>
          <w:b/>
          <w:i/>
          <w:highlight w:val="yellow"/>
        </w:rPr>
        <w:t xml:space="preserve"> (Moderator)</w:t>
      </w:r>
      <w:r>
        <w:rPr>
          <w:b/>
          <w:i/>
        </w:rPr>
        <w:t xml:space="preserve">: </w:t>
      </w:r>
      <w:r w:rsidR="0020270C">
        <w:rPr>
          <w:b/>
          <w:i/>
        </w:rPr>
        <w:t>I</w:t>
      </w:r>
      <w:r w:rsidR="0020270C" w:rsidRPr="00005DAC">
        <w:rPr>
          <w:b/>
          <w:i/>
        </w:rPr>
        <w:t>dentify</w:t>
      </w:r>
      <w:r w:rsidR="0020270C">
        <w:rPr>
          <w:b/>
          <w:i/>
        </w:rPr>
        <w:t xml:space="preserve"> and discuss</w:t>
      </w:r>
      <w:r w:rsidR="0020270C" w:rsidRPr="00005DAC">
        <w:rPr>
          <w:b/>
          <w:i/>
        </w:rPr>
        <w:t xml:space="preserve"> </w:t>
      </w:r>
      <w:r w:rsidR="0020270C">
        <w:rPr>
          <w:b/>
          <w:i/>
        </w:rPr>
        <w:t xml:space="preserve">potential </w:t>
      </w:r>
      <w:r w:rsidR="0020270C" w:rsidRPr="00005DAC">
        <w:rPr>
          <w:b/>
          <w:i/>
        </w:rPr>
        <w:t>scenarios where GNSS-equipped UEs cannot perform timing and frequency pre-compensation for uplink synchronization.</w:t>
      </w:r>
      <w:r w:rsidR="0020270C" w:rsidRPr="00B018D9">
        <w:rPr>
          <w:b/>
          <w:i/>
        </w:rPr>
        <w:t xml:space="preserve"> </w:t>
      </w:r>
    </w:p>
    <w:p w14:paraId="4DD4A1D2" w14:textId="77777777" w:rsidR="00F6510F" w:rsidRDefault="00F6510F" w:rsidP="00A9441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rsidRPr="00384191" w14:paraId="7BDA8B98" w14:textId="77777777" w:rsidTr="00486BBC">
        <w:tc>
          <w:tcPr>
            <w:tcW w:w="2335" w:type="dxa"/>
            <w:tcBorders>
              <w:top w:val="single" w:sz="4" w:space="0" w:color="auto"/>
              <w:left w:val="single" w:sz="4" w:space="0" w:color="auto"/>
              <w:bottom w:val="single" w:sz="4" w:space="0" w:color="auto"/>
              <w:right w:val="single" w:sz="4" w:space="0" w:color="auto"/>
            </w:tcBorders>
            <w:vAlign w:val="center"/>
            <w:hideMark/>
          </w:tcPr>
          <w:p w14:paraId="72386820" w14:textId="77777777" w:rsidR="00622D89" w:rsidRPr="00384191" w:rsidRDefault="00622D89" w:rsidP="00486BBC">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FF793A" w14:textId="77777777" w:rsidR="00622D89" w:rsidRPr="00384191" w:rsidRDefault="00622D89" w:rsidP="00486BBC">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622D89" w:rsidRPr="00384191" w14:paraId="3F34EC8B"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0A2A4B38" w14:textId="77777777" w:rsidR="00622D89" w:rsidRPr="00384191" w:rsidRDefault="00622D89" w:rsidP="00486BBC">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39466B5" w14:textId="77777777" w:rsidR="00622D89" w:rsidRPr="00384191" w:rsidRDefault="00622D89" w:rsidP="00486BBC">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622D89" w:rsidRPr="00652A0A" w14:paraId="3BD0085F"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C637293" w14:textId="77777777" w:rsidR="00622D89" w:rsidRDefault="00622D89" w:rsidP="00486BBC">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3E2F68B0" w14:textId="77777777" w:rsidR="00622D89" w:rsidRDefault="00622D89" w:rsidP="00486BBC">
            <w:pPr>
              <w:autoSpaceDE w:val="0"/>
              <w:autoSpaceDN w:val="0"/>
              <w:adjustRightInd w:val="0"/>
              <w:snapToGrid w:val="0"/>
            </w:pPr>
            <w:r>
              <w:t>Support this proposal</w:t>
            </w:r>
          </w:p>
        </w:tc>
      </w:tr>
      <w:tr w:rsidR="00622D89" w14:paraId="6FE14E54"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36DDF596" w14:textId="77777777" w:rsidR="00622D89" w:rsidRPr="008C6FB5" w:rsidRDefault="00622D89" w:rsidP="00486BBC">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C23437F" w14:textId="77777777" w:rsidR="00622D89" w:rsidRPr="008C6FB5" w:rsidRDefault="00622D89" w:rsidP="00486BBC">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622D89" w14:paraId="541CD224"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3186DBA3" w14:textId="05E407C7" w:rsidR="00622D89" w:rsidRPr="00170479" w:rsidRDefault="00622D89" w:rsidP="001A3FC0">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1DA4BE14" w14:textId="77777777" w:rsidR="00622D89" w:rsidRPr="00170479" w:rsidRDefault="00622D89" w:rsidP="00486BBC">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622D89" w14:paraId="75B97C0C"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70B696DA" w14:textId="77777777" w:rsidR="00622D89" w:rsidRDefault="00622D89" w:rsidP="001A3FC0">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27C618FD" w14:textId="77777777" w:rsidR="00622D89" w:rsidRDefault="00622D89" w:rsidP="00486BBC">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622D89" w14:paraId="17F1A6E8"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7D8C5E7" w14:textId="77777777" w:rsidR="00622D89" w:rsidRDefault="00622D89" w:rsidP="001A3FC0">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022D1E57" w14:textId="77777777" w:rsidR="00622D89" w:rsidRDefault="00622D89" w:rsidP="00486BBC">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65662C" w14:paraId="609A0E56" w14:textId="77777777" w:rsidTr="008E7EE8">
        <w:tc>
          <w:tcPr>
            <w:tcW w:w="2335" w:type="dxa"/>
            <w:tcBorders>
              <w:top w:val="single" w:sz="4" w:space="0" w:color="auto"/>
              <w:left w:val="single" w:sz="4" w:space="0" w:color="auto"/>
              <w:bottom w:val="single" w:sz="4" w:space="0" w:color="auto"/>
              <w:right w:val="single" w:sz="4" w:space="0" w:color="auto"/>
            </w:tcBorders>
          </w:tcPr>
          <w:p w14:paraId="5857F208" w14:textId="6CA2CE65" w:rsidR="0065662C" w:rsidRDefault="0065662C" w:rsidP="001A3FC0">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40ED09B4" w14:textId="3CD4E111" w:rsidR="0065662C" w:rsidRDefault="0065662C" w:rsidP="0065662C">
            <w:pPr>
              <w:autoSpaceDE w:val="0"/>
              <w:autoSpaceDN w:val="0"/>
              <w:adjustRightInd w:val="0"/>
              <w:snapToGrid w:val="0"/>
              <w:rPr>
                <w:rFonts w:cstheme="minorHAnsi"/>
                <w:lang w:eastAsia="zh-CN"/>
              </w:rPr>
            </w:pPr>
            <w:r w:rsidRPr="001F1C6F">
              <w:t xml:space="preserve">Support the proposal. In our view support for UEs without pre-compensation capabilities should be justified since enhancements for that case require significant </w:t>
            </w:r>
            <w:r w:rsidRPr="001F1C6F">
              <w:lastRenderedPageBreak/>
              <w:t>standardisation efforts. Also, support for the UEs without pre-compensation can lead to reduced system performance due to larger PRACH overhead.</w:t>
            </w:r>
          </w:p>
        </w:tc>
      </w:tr>
      <w:tr w:rsidR="001A3FC0" w14:paraId="15AC1EA2" w14:textId="77777777" w:rsidTr="008E7EE8">
        <w:tc>
          <w:tcPr>
            <w:tcW w:w="2335" w:type="dxa"/>
            <w:tcBorders>
              <w:top w:val="single" w:sz="4" w:space="0" w:color="auto"/>
              <w:left w:val="single" w:sz="4" w:space="0" w:color="auto"/>
              <w:bottom w:val="single" w:sz="4" w:space="0" w:color="auto"/>
              <w:right w:val="single" w:sz="4" w:space="0" w:color="auto"/>
            </w:tcBorders>
          </w:tcPr>
          <w:p w14:paraId="66E9E3DA" w14:textId="67D5DF81" w:rsidR="001A3FC0" w:rsidRPr="001F1C6F" w:rsidRDefault="001A3FC0" w:rsidP="001A3FC0">
            <w:pPr>
              <w:autoSpaceDE w:val="0"/>
              <w:autoSpaceDN w:val="0"/>
              <w:adjustRightInd w:val="0"/>
              <w:snapToGrid w:val="0"/>
              <w:jc w:val="center"/>
            </w:pPr>
            <w:r>
              <w:lastRenderedPageBreak/>
              <w:t>Eutelsat</w:t>
            </w:r>
          </w:p>
        </w:tc>
        <w:tc>
          <w:tcPr>
            <w:tcW w:w="6840" w:type="dxa"/>
            <w:tcBorders>
              <w:top w:val="single" w:sz="4" w:space="0" w:color="auto"/>
              <w:left w:val="single" w:sz="4" w:space="0" w:color="auto"/>
              <w:bottom w:val="single" w:sz="4" w:space="0" w:color="auto"/>
              <w:right w:val="single" w:sz="4" w:space="0" w:color="auto"/>
            </w:tcBorders>
          </w:tcPr>
          <w:p w14:paraId="35D70A1F" w14:textId="75BCD21F" w:rsidR="001A3FC0" w:rsidRPr="001F1C6F" w:rsidRDefault="001A3FC0" w:rsidP="0065662C">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F74755" w14:paraId="1E19C7E8" w14:textId="77777777" w:rsidTr="008E7EE8">
        <w:tc>
          <w:tcPr>
            <w:tcW w:w="2335" w:type="dxa"/>
            <w:tcBorders>
              <w:top w:val="single" w:sz="4" w:space="0" w:color="auto"/>
              <w:left w:val="single" w:sz="4" w:space="0" w:color="auto"/>
              <w:bottom w:val="single" w:sz="4" w:space="0" w:color="auto"/>
              <w:right w:val="single" w:sz="4" w:space="0" w:color="auto"/>
            </w:tcBorders>
          </w:tcPr>
          <w:p w14:paraId="0ACA94C1" w14:textId="60502E91" w:rsidR="00F74755" w:rsidRDefault="00F74755" w:rsidP="001A3FC0">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8B97713" w14:textId="4504B2E7" w:rsidR="00F74755" w:rsidRPr="001A3FC0" w:rsidRDefault="00F74755" w:rsidP="0065662C">
            <w:pPr>
              <w:autoSpaceDE w:val="0"/>
              <w:autoSpaceDN w:val="0"/>
              <w:adjustRightInd w:val="0"/>
              <w:snapToGrid w:val="0"/>
            </w:pPr>
            <w:r w:rsidRPr="00F74755">
              <w:t>Support proposal #2-1.</w:t>
            </w:r>
          </w:p>
        </w:tc>
      </w:tr>
      <w:tr w:rsidR="0034109D" w14:paraId="6FD00200" w14:textId="77777777" w:rsidTr="008E7EE8">
        <w:tc>
          <w:tcPr>
            <w:tcW w:w="2335" w:type="dxa"/>
            <w:tcBorders>
              <w:top w:val="single" w:sz="4" w:space="0" w:color="auto"/>
              <w:left w:val="single" w:sz="4" w:space="0" w:color="auto"/>
              <w:bottom w:val="single" w:sz="4" w:space="0" w:color="auto"/>
              <w:right w:val="single" w:sz="4" w:space="0" w:color="auto"/>
            </w:tcBorders>
          </w:tcPr>
          <w:p w14:paraId="603D5768" w14:textId="69A104A2" w:rsidR="0034109D" w:rsidRDefault="0034109D" w:rsidP="0034109D">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2C4F0DC5" w14:textId="613B9763" w:rsidR="0034109D" w:rsidRPr="00F74755" w:rsidRDefault="0034109D" w:rsidP="0034109D">
            <w:pPr>
              <w:autoSpaceDE w:val="0"/>
              <w:autoSpaceDN w:val="0"/>
              <w:adjustRightInd w:val="0"/>
              <w:snapToGrid w:val="0"/>
            </w:pPr>
            <w:r w:rsidRPr="00D834D8">
              <w:t>Support proposal</w:t>
            </w:r>
          </w:p>
        </w:tc>
      </w:tr>
      <w:tr w:rsidR="00E171F5" w14:paraId="5D4C02F4" w14:textId="77777777" w:rsidTr="007B35C4">
        <w:tc>
          <w:tcPr>
            <w:tcW w:w="2335" w:type="dxa"/>
            <w:tcBorders>
              <w:top w:val="single" w:sz="4" w:space="0" w:color="auto"/>
              <w:left w:val="single" w:sz="4" w:space="0" w:color="auto"/>
              <w:bottom w:val="single" w:sz="4" w:space="0" w:color="auto"/>
              <w:right w:val="single" w:sz="4" w:space="0" w:color="auto"/>
            </w:tcBorders>
            <w:vAlign w:val="center"/>
          </w:tcPr>
          <w:p w14:paraId="1AF55230" w14:textId="5AADBB6F" w:rsidR="00E171F5" w:rsidRPr="00D834D8" w:rsidRDefault="00E171F5" w:rsidP="00E171F5">
            <w:pPr>
              <w:autoSpaceDE w:val="0"/>
              <w:autoSpaceDN w:val="0"/>
              <w:adjustRightInd w:val="0"/>
              <w:snapToGrid w:val="0"/>
              <w:jc w:val="center"/>
            </w:pPr>
            <w:r>
              <w:rPr>
                <w:rFonts w:eastAsiaTheme="minorEastAsia" w:cs="Arial"/>
                <w:lang w:val="en-US"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05EBB80" w14:textId="55FC7162" w:rsidR="00E171F5" w:rsidRPr="00D834D8" w:rsidRDefault="00E171F5" w:rsidP="00E171F5">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E171F5" w14:paraId="10605733" w14:textId="77777777" w:rsidTr="008E7EE8">
        <w:tc>
          <w:tcPr>
            <w:tcW w:w="2335" w:type="dxa"/>
            <w:tcBorders>
              <w:top w:val="single" w:sz="4" w:space="0" w:color="auto"/>
              <w:left w:val="single" w:sz="4" w:space="0" w:color="auto"/>
              <w:bottom w:val="single" w:sz="4" w:space="0" w:color="auto"/>
              <w:right w:val="single" w:sz="4" w:space="0" w:color="auto"/>
            </w:tcBorders>
          </w:tcPr>
          <w:p w14:paraId="71CE97BA" w14:textId="50969132" w:rsidR="00E171F5" w:rsidRPr="00D834D8" w:rsidRDefault="00E171F5" w:rsidP="00E171F5">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1D9FA3EC" w14:textId="3B4D07C7" w:rsidR="00E171F5" w:rsidRPr="00D834D8" w:rsidRDefault="00E171F5" w:rsidP="00E171F5">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E171F5" w14:paraId="161EBC4A" w14:textId="77777777" w:rsidTr="007B35C4">
        <w:tc>
          <w:tcPr>
            <w:tcW w:w="2335" w:type="dxa"/>
            <w:tcBorders>
              <w:top w:val="single" w:sz="4" w:space="0" w:color="auto"/>
              <w:left w:val="single" w:sz="4" w:space="0" w:color="auto"/>
              <w:bottom w:val="single" w:sz="4" w:space="0" w:color="auto"/>
              <w:right w:val="single" w:sz="4" w:space="0" w:color="auto"/>
            </w:tcBorders>
            <w:vAlign w:val="center"/>
          </w:tcPr>
          <w:p w14:paraId="00997D36" w14:textId="15302441" w:rsidR="00E171F5" w:rsidRPr="00D834D8" w:rsidRDefault="00E171F5" w:rsidP="00E171F5">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B653E96" w14:textId="72EB859C" w:rsidR="00E171F5" w:rsidRPr="00D834D8" w:rsidRDefault="00E171F5" w:rsidP="00E171F5">
            <w:pPr>
              <w:autoSpaceDE w:val="0"/>
              <w:autoSpaceDN w:val="0"/>
              <w:adjustRightInd w:val="0"/>
              <w:snapToGrid w:val="0"/>
            </w:pPr>
            <w:r>
              <w:rPr>
                <w:rFonts w:eastAsiaTheme="minorEastAsia"/>
                <w:lang w:eastAsia="zh-CN"/>
              </w:rPr>
              <w:t>Support this proposal</w:t>
            </w:r>
          </w:p>
        </w:tc>
      </w:tr>
      <w:tr w:rsidR="00E171F5" w14:paraId="0C4C474B" w14:textId="77777777" w:rsidTr="008E7EE8">
        <w:tc>
          <w:tcPr>
            <w:tcW w:w="2335" w:type="dxa"/>
            <w:tcBorders>
              <w:top w:val="single" w:sz="4" w:space="0" w:color="auto"/>
              <w:left w:val="single" w:sz="4" w:space="0" w:color="auto"/>
              <w:bottom w:val="single" w:sz="4" w:space="0" w:color="auto"/>
              <w:right w:val="single" w:sz="4" w:space="0" w:color="auto"/>
            </w:tcBorders>
          </w:tcPr>
          <w:p w14:paraId="4417C42B" w14:textId="5071B41F" w:rsidR="00E171F5" w:rsidRPr="00D834D8" w:rsidRDefault="00E171F5" w:rsidP="00E171F5">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5ECD7D49" w14:textId="3517EC3E" w:rsidR="00E171F5" w:rsidRPr="00D834D8" w:rsidRDefault="00E171F5" w:rsidP="00E171F5">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E171F5" w14:paraId="346E5608" w14:textId="77777777" w:rsidTr="007B35C4">
        <w:tc>
          <w:tcPr>
            <w:tcW w:w="2335" w:type="dxa"/>
            <w:tcBorders>
              <w:top w:val="single" w:sz="4" w:space="0" w:color="auto"/>
              <w:left w:val="single" w:sz="4" w:space="0" w:color="auto"/>
              <w:bottom w:val="single" w:sz="4" w:space="0" w:color="auto"/>
              <w:right w:val="single" w:sz="4" w:space="0" w:color="auto"/>
            </w:tcBorders>
            <w:vAlign w:val="center"/>
          </w:tcPr>
          <w:p w14:paraId="2DE97256" w14:textId="71CEDE56" w:rsidR="00E171F5" w:rsidRPr="00D834D8" w:rsidRDefault="00E171F5" w:rsidP="00E171F5">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FD4091B" w14:textId="283484F3" w:rsidR="00E171F5" w:rsidRPr="00D834D8" w:rsidRDefault="00E171F5" w:rsidP="00E171F5">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893D42" w14:paraId="0A6FEBFC" w14:textId="77777777" w:rsidTr="007B35C4">
        <w:tc>
          <w:tcPr>
            <w:tcW w:w="2335" w:type="dxa"/>
            <w:tcBorders>
              <w:top w:val="single" w:sz="4" w:space="0" w:color="auto"/>
              <w:left w:val="single" w:sz="4" w:space="0" w:color="auto"/>
              <w:bottom w:val="single" w:sz="4" w:space="0" w:color="auto"/>
              <w:right w:val="single" w:sz="4" w:space="0" w:color="auto"/>
            </w:tcBorders>
            <w:vAlign w:val="center"/>
          </w:tcPr>
          <w:p w14:paraId="7222437C" w14:textId="3029D9E5" w:rsidR="00893D42" w:rsidRDefault="00893D42" w:rsidP="00893D42">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783E834" w14:textId="5098ED9A" w:rsidR="00893D42" w:rsidRDefault="00893D42" w:rsidP="00893D42">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893D42" w14:paraId="4A614D5C" w14:textId="77777777" w:rsidTr="007B35C4">
        <w:tc>
          <w:tcPr>
            <w:tcW w:w="2335" w:type="dxa"/>
            <w:tcBorders>
              <w:top w:val="single" w:sz="4" w:space="0" w:color="auto"/>
              <w:left w:val="single" w:sz="4" w:space="0" w:color="auto"/>
              <w:bottom w:val="single" w:sz="4" w:space="0" w:color="auto"/>
              <w:right w:val="single" w:sz="4" w:space="0" w:color="auto"/>
            </w:tcBorders>
            <w:vAlign w:val="center"/>
          </w:tcPr>
          <w:p w14:paraId="3C74D13A" w14:textId="15DFFB66" w:rsidR="00893D42" w:rsidRDefault="00893D42" w:rsidP="00893D42">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8B7DAD" w14:textId="4CBC3259" w:rsidR="00893D42" w:rsidRDefault="00893D42" w:rsidP="00893D42">
            <w:pPr>
              <w:autoSpaceDE w:val="0"/>
              <w:autoSpaceDN w:val="0"/>
              <w:adjustRightInd w:val="0"/>
              <w:snapToGrid w:val="0"/>
              <w:rPr>
                <w:rFonts w:eastAsia="MS Mincho"/>
                <w:lang w:eastAsia="ja-JP"/>
              </w:rPr>
            </w:pPr>
            <w:r>
              <w:rPr>
                <w:rFonts w:eastAsia="MS Mincho"/>
                <w:lang w:eastAsia="ja-JP"/>
              </w:rPr>
              <w:t>Support with low priority</w:t>
            </w:r>
          </w:p>
        </w:tc>
      </w:tr>
    </w:tbl>
    <w:p w14:paraId="6D5DA02C" w14:textId="77777777" w:rsidR="00622D89" w:rsidRPr="00C3713D" w:rsidRDefault="00622D89" w:rsidP="00A9441E">
      <w:pPr>
        <w:pStyle w:val="BodyText"/>
      </w:pPr>
    </w:p>
    <w:p w14:paraId="5BCC0688" w14:textId="77777777" w:rsidR="0002145F" w:rsidRDefault="0002145F" w:rsidP="0002145F">
      <w:pPr>
        <w:pStyle w:val="Header"/>
        <w:tabs>
          <w:tab w:val="left" w:pos="666"/>
        </w:tabs>
        <w:spacing w:after="120"/>
        <w:ind w:right="-57"/>
        <w:jc w:val="both"/>
        <w:rPr>
          <w:b w:val="0"/>
          <w:lang w:eastAsia="ko-KR"/>
        </w:rPr>
      </w:pPr>
    </w:p>
    <w:p w14:paraId="55FDC4D0" w14:textId="172B02E8" w:rsidR="005A366B" w:rsidRDefault="005A366B" w:rsidP="005A366B">
      <w:pPr>
        <w:pStyle w:val="Heading2"/>
        <w:rPr>
          <w:b/>
          <w:lang w:eastAsia="ko-KR"/>
        </w:rPr>
      </w:pPr>
      <w:r w:rsidRPr="005A366B">
        <w:rPr>
          <w:lang w:eastAsia="ko-KR"/>
        </w:rPr>
        <w:t>Updated proposal based on company views</w:t>
      </w:r>
    </w:p>
    <w:p w14:paraId="4BD7583B" w14:textId="77777777" w:rsidR="00F74755" w:rsidRPr="00600805" w:rsidRDefault="00F74755" w:rsidP="00F74755">
      <w:pPr>
        <w:pStyle w:val="DraftProposal"/>
        <w:numPr>
          <w:ilvl w:val="0"/>
          <w:numId w:val="0"/>
        </w:numPr>
        <w:rPr>
          <w:rFonts w:ascii="Times New Roman" w:hAnsi="Times New Roman" w:cs="Times New Roman"/>
          <w:sz w:val="20"/>
        </w:rPr>
      </w:pPr>
      <w:r w:rsidRPr="00600805">
        <w:rPr>
          <w:rFonts w:ascii="Times New Roman" w:hAnsi="Times New Roman" w:cs="Times New Roman"/>
          <w:sz w:val="20"/>
          <w:highlight w:val="cyan"/>
        </w:rPr>
        <w:t>As already proposed in AI 8.4.2, the companies are encouraged to first identify the scenarios whether GNSS-equipped UEs cannot perform timing and frequency pre-compensation for uplink synchronization before discussing the solutions to support these scenarios</w:t>
      </w:r>
      <w:r w:rsidRPr="00600805">
        <w:rPr>
          <w:rFonts w:ascii="Times New Roman" w:hAnsi="Times New Roman" w:cs="Times New Roman"/>
          <w:sz w:val="20"/>
        </w:rPr>
        <w:t xml:space="preserve">. </w:t>
      </w:r>
    </w:p>
    <w:p w14:paraId="1570DD60" w14:textId="73B8B429" w:rsidR="00F74755" w:rsidRPr="00600805" w:rsidRDefault="00F74755" w:rsidP="00600805">
      <w:pPr>
        <w:pStyle w:val="DraftProposal"/>
        <w:numPr>
          <w:ilvl w:val="0"/>
          <w:numId w:val="0"/>
        </w:numPr>
        <w:rPr>
          <w:rFonts w:ascii="Times New Roman" w:hAnsi="Times New Roman" w:cs="Times New Roman"/>
          <w:sz w:val="20"/>
        </w:rPr>
      </w:pPr>
      <w:r w:rsidRPr="00600805">
        <w:rPr>
          <w:rFonts w:ascii="Times New Roman" w:hAnsi="Times New Roman" w:cs="Times New Roman"/>
          <w:sz w:val="20"/>
          <w:highlight w:val="cyan"/>
        </w:rPr>
        <w:t>Potential proposal#2-1</w:t>
      </w:r>
      <w:r w:rsidRPr="00600805">
        <w:rPr>
          <w:rFonts w:ascii="Times New Roman" w:hAnsi="Times New Roman" w:cs="Times New Roman"/>
          <w:sz w:val="20"/>
        </w:rPr>
        <w:t xml:space="preserve">: Discussions on the scenarios of UE with GNSS Capability but without pre-compensation Capability are moved to AI 8.4.2 </w:t>
      </w:r>
    </w:p>
    <w:p w14:paraId="244323DE" w14:textId="77777777" w:rsidR="005A366B" w:rsidRPr="00FE08DF" w:rsidRDefault="005A366B"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5C9033EA" w14:textId="47E92533" w:rsidR="00D05FCF" w:rsidRDefault="00D05FCF" w:rsidP="00D05FCF">
      <w:pPr>
        <w:pStyle w:val="Heading2"/>
        <w:rPr>
          <w:lang w:eastAsia="ko-KR"/>
        </w:rPr>
      </w:pPr>
      <w:r>
        <w:rPr>
          <w:lang w:eastAsia="ko-KR"/>
        </w:rPr>
        <w:t>Background</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823C4B">
        <w:tc>
          <w:tcPr>
            <w:tcW w:w="0" w:type="auto"/>
            <w:shd w:val="clear" w:color="auto" w:fill="auto"/>
            <w:vAlign w:val="center"/>
          </w:tcPr>
          <w:p w14:paraId="689CEC04" w14:textId="77777777" w:rsidR="00D05FCF" w:rsidRPr="0023314F" w:rsidRDefault="00D05FCF" w:rsidP="00823C4B">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823C4B">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823C4B">
        <w:tc>
          <w:tcPr>
            <w:tcW w:w="0" w:type="auto"/>
            <w:shd w:val="clear" w:color="auto" w:fill="auto"/>
            <w:vAlign w:val="center"/>
          </w:tcPr>
          <w:p w14:paraId="57D094B4" w14:textId="77777777" w:rsidR="00D05FCF" w:rsidRDefault="00D05FCF" w:rsidP="00823C4B">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823C4B">
            <w:pPr>
              <w:pStyle w:val="ListParagraph"/>
              <w:numPr>
                <w:ilvl w:val="0"/>
                <w:numId w:val="3"/>
              </w:numPr>
            </w:pPr>
            <w:r>
              <w:t>Observation 3: For a soft feeder link switch scenario, there are no major RAN1 issues for the solution identified in TR 38.821.</w:t>
            </w:r>
          </w:p>
          <w:p w14:paraId="3F2C60F5" w14:textId="77777777" w:rsidR="00D05FCF" w:rsidRDefault="00D05FCF" w:rsidP="00823C4B">
            <w:pPr>
              <w:pStyle w:val="ListParagraph"/>
              <w:numPr>
                <w:ilvl w:val="0"/>
                <w:numId w:val="3"/>
              </w:numPr>
            </w:pPr>
            <w:r>
              <w:t>Observation 4: Satellites typically have the capability to connect to multiple gateways by using multiple antennas.</w:t>
            </w:r>
          </w:p>
          <w:p w14:paraId="2490630F" w14:textId="77777777" w:rsidR="00D05FCF" w:rsidRDefault="00D05FCF" w:rsidP="00823C4B">
            <w:pPr>
              <w:pStyle w:val="ListParagraph"/>
              <w:numPr>
                <w:ilvl w:val="0"/>
                <w:numId w:val="3"/>
              </w:numPr>
            </w:pPr>
            <w:r>
              <w:t>Observation  5: For feeder link switch, the validness of the scenario where the same gNB is connected to multiple satellite gateways is questionable. In contrast, the feeder link switch involving different gNB’s before and after the switch is more typical.</w:t>
            </w:r>
          </w:p>
          <w:p w14:paraId="5234F7F0" w14:textId="77777777" w:rsidR="00D05FCF" w:rsidRDefault="00D05FCF" w:rsidP="00823C4B">
            <w:pPr>
              <w:pStyle w:val="ListParagraph"/>
              <w:numPr>
                <w:ilvl w:val="0"/>
                <w:numId w:val="3"/>
              </w:numPr>
            </w:pPr>
            <w:r>
              <w:lastRenderedPageBreak/>
              <w:t>Proposal 4: It is up to RAN2 to discuss if the “hard feeder link switch” scenario, where the satellite can only support one feeder link at a time, should be considered in Rel-17.</w:t>
            </w:r>
          </w:p>
          <w:p w14:paraId="55188296" w14:textId="77777777" w:rsidR="00D05FCF" w:rsidRDefault="00D05FCF" w:rsidP="00823C4B">
            <w:pPr>
              <w:pStyle w:val="ListParagraph"/>
              <w:numPr>
                <w:ilvl w:val="0"/>
                <w:numId w:val="3"/>
              </w:numPr>
            </w:pPr>
            <w:r>
              <w:t>Proposal 5: It is up to RAN2 to discuss if the feeder link switch involving same gNB before and after the switch should be considered in Rel-17.</w:t>
            </w:r>
          </w:p>
        </w:tc>
      </w:tr>
      <w:tr w:rsidR="00D05FCF" w:rsidRPr="00E56CA1" w14:paraId="62EB70EB" w14:textId="77777777" w:rsidTr="00823C4B">
        <w:tc>
          <w:tcPr>
            <w:tcW w:w="0" w:type="auto"/>
            <w:shd w:val="clear" w:color="auto" w:fill="auto"/>
            <w:vAlign w:val="center"/>
          </w:tcPr>
          <w:p w14:paraId="1B0C8B26" w14:textId="77777777" w:rsidR="00D05FCF" w:rsidRPr="00853836" w:rsidRDefault="00D05FCF" w:rsidP="00823C4B">
            <w:pPr>
              <w:spacing w:after="0"/>
              <w:jc w:val="center"/>
              <w:rPr>
                <w:lang w:eastAsia="zh-CN"/>
              </w:rPr>
            </w:pPr>
            <w:r w:rsidRPr="00B1622B">
              <w:rPr>
                <w:rFonts w:cs="Arial"/>
              </w:rPr>
              <w:lastRenderedPageBreak/>
              <w:t>Huawei</w:t>
            </w:r>
          </w:p>
        </w:tc>
        <w:tc>
          <w:tcPr>
            <w:tcW w:w="8271" w:type="dxa"/>
            <w:shd w:val="clear" w:color="auto" w:fill="auto"/>
            <w:vAlign w:val="center"/>
          </w:tcPr>
          <w:p w14:paraId="4B42F630" w14:textId="77777777" w:rsidR="00D05FCF" w:rsidRPr="00E56CA1" w:rsidRDefault="00D05FCF" w:rsidP="00823C4B">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823C4B">
        <w:tc>
          <w:tcPr>
            <w:tcW w:w="0" w:type="auto"/>
            <w:shd w:val="clear" w:color="auto" w:fill="auto"/>
            <w:vAlign w:val="center"/>
          </w:tcPr>
          <w:p w14:paraId="7D57CD45" w14:textId="77777777" w:rsidR="00D05FCF" w:rsidRDefault="00D05FCF" w:rsidP="00823C4B">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823C4B">
            <w:pPr>
              <w:pStyle w:val="ListParagraph"/>
              <w:numPr>
                <w:ilvl w:val="0"/>
                <w:numId w:val="3"/>
              </w:numPr>
            </w:pPr>
            <w:r>
              <w:t>Observation 3: A feeder link switch for a transparent satellite may result in a cell switch.</w:t>
            </w:r>
          </w:p>
          <w:p w14:paraId="18F2B6BF" w14:textId="77777777" w:rsidR="00D05FCF" w:rsidRDefault="00D05FCF" w:rsidP="00823C4B">
            <w:pPr>
              <w:pStyle w:val="ListParagraph"/>
              <w:numPr>
                <w:ilvl w:val="0"/>
                <w:numId w:val="3"/>
              </w:numPr>
            </w:pPr>
            <w:r>
              <w:t>Observation 4: A gNB may switch links of the Uu interface from one satellite and feeder link to another satellite and feeder link, originating from the same NTN-GW.</w:t>
            </w:r>
          </w:p>
          <w:p w14:paraId="3259822C" w14:textId="77777777" w:rsidR="00D05FCF" w:rsidRDefault="00D05FCF" w:rsidP="00823C4B">
            <w:pPr>
              <w:pStyle w:val="ListParagraph"/>
              <w:numPr>
                <w:ilvl w:val="0"/>
                <w:numId w:val="3"/>
              </w:numPr>
            </w:pPr>
            <w:r>
              <w:t>Observation 5: An NTN UE may be informed about imminent switch events including the resulting transmission gap.</w:t>
            </w:r>
          </w:p>
          <w:p w14:paraId="2EE3A216" w14:textId="77777777" w:rsidR="00D05FCF" w:rsidRDefault="00D05FCF" w:rsidP="00823C4B">
            <w:pPr>
              <w:pStyle w:val="ListParagraph"/>
              <w:numPr>
                <w:ilvl w:val="0"/>
                <w:numId w:val="3"/>
              </w:numPr>
            </w:pPr>
            <w:r>
              <w:t>Proposal 3: RAN1 to define an assumption of the maximum tolerable gNB – NTN-GW delay.</w:t>
            </w:r>
          </w:p>
          <w:p w14:paraId="6DCDE022" w14:textId="77777777" w:rsidR="00D05FCF" w:rsidRDefault="00D05FCF" w:rsidP="00823C4B">
            <w:pPr>
              <w:pStyle w:val="ListParagraph"/>
              <w:numPr>
                <w:ilvl w:val="0"/>
                <w:numId w:val="3"/>
              </w:numPr>
            </w:pPr>
            <w:r>
              <w:t>Proposal 4: RAN1 to clarify impact of feeder link switch and benefit of signalling assistance information for imminent switch events.</w:t>
            </w:r>
          </w:p>
          <w:p w14:paraId="0E1C76C2" w14:textId="77777777" w:rsidR="00D05FCF" w:rsidRDefault="00D05FCF" w:rsidP="00823C4B">
            <w:pPr>
              <w:pStyle w:val="ListParagraph"/>
              <w:numPr>
                <w:ilvl w:val="0"/>
                <w:numId w:val="3"/>
              </w:numPr>
            </w:pPr>
            <w:r>
              <w:t>Proposal 5: RAN1 to define an assumption on the maximum feeder link delay.</w:t>
            </w:r>
          </w:p>
        </w:tc>
      </w:tr>
      <w:tr w:rsidR="00D05FCF" w14:paraId="6E5B3E02" w14:textId="77777777" w:rsidTr="00823C4B">
        <w:tc>
          <w:tcPr>
            <w:tcW w:w="0" w:type="auto"/>
            <w:shd w:val="clear" w:color="auto" w:fill="auto"/>
            <w:vAlign w:val="center"/>
          </w:tcPr>
          <w:p w14:paraId="508AFCDC" w14:textId="77777777" w:rsidR="00D05FCF" w:rsidRPr="00853836" w:rsidRDefault="00D05FCF" w:rsidP="00823C4B">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823C4B">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823C4B">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08CD6D78" w14:textId="77777777" w:rsidTr="00823C4B">
        <w:tc>
          <w:tcPr>
            <w:tcW w:w="0" w:type="auto"/>
            <w:shd w:val="clear" w:color="auto" w:fill="auto"/>
            <w:vAlign w:val="center"/>
          </w:tcPr>
          <w:p w14:paraId="3D66CD76" w14:textId="77777777" w:rsidR="00D05FCF" w:rsidRDefault="00D05FCF" w:rsidP="00823C4B">
            <w:pPr>
              <w:spacing w:after="0"/>
              <w:jc w:val="center"/>
              <w:rPr>
                <w:rFonts w:cs="Arial"/>
              </w:rPr>
            </w:pPr>
            <w:r w:rsidRPr="00B1622B">
              <w:rPr>
                <w:rFonts w:cs="Arial"/>
              </w:rPr>
              <w:t>Intel</w:t>
            </w:r>
          </w:p>
        </w:tc>
        <w:tc>
          <w:tcPr>
            <w:tcW w:w="8271" w:type="dxa"/>
            <w:shd w:val="clear" w:color="auto" w:fill="auto"/>
            <w:vAlign w:val="center"/>
          </w:tcPr>
          <w:p w14:paraId="2BE4EFBA" w14:textId="77777777" w:rsidR="00D05FCF" w:rsidRDefault="00D05FCF" w:rsidP="00823C4B">
            <w:pPr>
              <w:pStyle w:val="ListParagraph"/>
              <w:numPr>
                <w:ilvl w:val="0"/>
                <w:numId w:val="4"/>
              </w:numPr>
              <w:autoSpaceDE w:val="0"/>
              <w:autoSpaceDN w:val="0"/>
              <w:adjustRightInd w:val="0"/>
              <w:snapToGrid w:val="0"/>
              <w:spacing w:after="0"/>
            </w:pPr>
          </w:p>
        </w:tc>
      </w:tr>
      <w:tr w:rsidR="00D05FCF" w14:paraId="5C28528C" w14:textId="77777777" w:rsidTr="00823C4B">
        <w:tc>
          <w:tcPr>
            <w:tcW w:w="0" w:type="auto"/>
            <w:shd w:val="clear" w:color="auto" w:fill="auto"/>
            <w:vAlign w:val="center"/>
          </w:tcPr>
          <w:p w14:paraId="4BED3F3A" w14:textId="77777777" w:rsidR="00D05FCF" w:rsidRDefault="00D05FCF" w:rsidP="00823C4B">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823C4B">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823C4B">
            <w:pPr>
              <w:pStyle w:val="ListParagraph"/>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823C4B">
            <w:pPr>
              <w:pStyle w:val="ListParagraph"/>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823C4B">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823C4B">
            <w:pPr>
              <w:pStyle w:val="ListParagraph"/>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823C4B">
            <w:pPr>
              <w:pStyle w:val="ListParagraph"/>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823C4B">
            <w:pPr>
              <w:pStyle w:val="ListParagraph"/>
              <w:numPr>
                <w:ilvl w:val="1"/>
                <w:numId w:val="4"/>
              </w:numPr>
              <w:autoSpaceDE w:val="0"/>
              <w:autoSpaceDN w:val="0"/>
              <w:adjustRightInd w:val="0"/>
              <w:snapToGrid w:val="0"/>
              <w:spacing w:after="0"/>
            </w:pPr>
            <w:r>
              <w:t>gNB indication of feeder link delay drift</w:t>
            </w:r>
          </w:p>
          <w:p w14:paraId="75125A8A" w14:textId="77777777" w:rsidR="00D05FCF" w:rsidRDefault="00D05FCF" w:rsidP="00823C4B">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823C4B">
        <w:tc>
          <w:tcPr>
            <w:tcW w:w="0" w:type="auto"/>
            <w:shd w:val="clear" w:color="auto" w:fill="auto"/>
            <w:vAlign w:val="center"/>
          </w:tcPr>
          <w:p w14:paraId="11F3ACCA" w14:textId="77777777" w:rsidR="00D05FCF" w:rsidRDefault="00D05FCF" w:rsidP="00823C4B">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823C4B">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823C4B">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823C4B">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823C4B">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D05FCF" w14:paraId="039C5CFF" w14:textId="77777777" w:rsidTr="00823C4B">
        <w:tc>
          <w:tcPr>
            <w:tcW w:w="0" w:type="auto"/>
            <w:shd w:val="clear" w:color="auto" w:fill="auto"/>
            <w:vAlign w:val="center"/>
          </w:tcPr>
          <w:p w14:paraId="57CB14C3" w14:textId="77777777" w:rsidR="00D05FCF" w:rsidRDefault="00D05FCF" w:rsidP="00823C4B">
            <w:pPr>
              <w:spacing w:after="0"/>
              <w:jc w:val="center"/>
              <w:rPr>
                <w:rFonts w:cs="Arial"/>
              </w:rPr>
            </w:pPr>
            <w:r w:rsidRPr="00B1622B">
              <w:rPr>
                <w:rFonts w:cs="Arial"/>
              </w:rPr>
              <w:t>CMCC</w:t>
            </w:r>
          </w:p>
        </w:tc>
        <w:tc>
          <w:tcPr>
            <w:tcW w:w="8271" w:type="dxa"/>
            <w:shd w:val="clear" w:color="auto" w:fill="auto"/>
            <w:vAlign w:val="center"/>
          </w:tcPr>
          <w:p w14:paraId="24E86CA3" w14:textId="77777777" w:rsidR="00D05FCF" w:rsidRDefault="00D05FCF" w:rsidP="00823C4B">
            <w:pPr>
              <w:pStyle w:val="ListParagraph"/>
              <w:numPr>
                <w:ilvl w:val="0"/>
                <w:numId w:val="4"/>
              </w:numPr>
              <w:autoSpaceDE w:val="0"/>
              <w:autoSpaceDN w:val="0"/>
              <w:adjustRightInd w:val="0"/>
              <w:snapToGrid w:val="0"/>
              <w:spacing w:after="0"/>
            </w:pPr>
          </w:p>
        </w:tc>
      </w:tr>
      <w:tr w:rsidR="00D05FCF" w14:paraId="441D1A9E" w14:textId="77777777" w:rsidTr="00823C4B">
        <w:tc>
          <w:tcPr>
            <w:tcW w:w="0" w:type="auto"/>
            <w:shd w:val="clear" w:color="auto" w:fill="auto"/>
            <w:vAlign w:val="center"/>
          </w:tcPr>
          <w:p w14:paraId="20A84375" w14:textId="77777777" w:rsidR="00D05FCF" w:rsidRPr="00B1622B" w:rsidRDefault="00D05FCF" w:rsidP="00823C4B">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823C4B">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823C4B">
            <w:pPr>
              <w:pStyle w:val="ListParagraph"/>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1D6A8FAE" w14:textId="77777777" w:rsidR="00D05FCF" w:rsidRDefault="00D05FCF" w:rsidP="00823C4B">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C16CC7F" w14:textId="77777777" w:rsidR="00D05FCF" w:rsidRDefault="00D05FCF" w:rsidP="00823C4B">
            <w:pPr>
              <w:pStyle w:val="ListParagraph"/>
              <w:numPr>
                <w:ilvl w:val="0"/>
                <w:numId w:val="4"/>
              </w:numPr>
            </w:pPr>
            <w:r>
              <w:t>Observation 4: Soft feeder link switch has less impact to current specification.</w:t>
            </w:r>
          </w:p>
          <w:p w14:paraId="31AFE626" w14:textId="77777777" w:rsidR="00D05FCF" w:rsidRDefault="00D05FCF" w:rsidP="00823C4B">
            <w:pPr>
              <w:pStyle w:val="ListParagraph"/>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025BE11F" w:rsidR="00A80AA6" w:rsidRDefault="00256141" w:rsidP="009C4ADD">
      <w:pPr>
        <w:pStyle w:val="Heading2"/>
      </w:pPr>
      <w:r>
        <w:lastRenderedPageBreak/>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33CE0CDB" w14:textId="394A8533" w:rsidR="001F023B" w:rsidRPr="00F838C8" w:rsidRDefault="001F023B" w:rsidP="00810AF8">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02CFFBCA" w14:textId="3E022EE4" w:rsidR="001F023B" w:rsidRPr="00EF0B1A" w:rsidRDefault="001F023B" w:rsidP="00810AF8">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7FFB19C5" w14:textId="7B885C51" w:rsidR="001F023B" w:rsidRDefault="001F023B" w:rsidP="001F023B">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5F188CE8" w14:textId="77777777" w:rsidR="001F023B" w:rsidRPr="00F838C8" w:rsidRDefault="001F023B" w:rsidP="00810AF8">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Pr="009B3EFC" w:rsidRDefault="0020270C" w:rsidP="00F37FD7">
      <w:pPr>
        <w:pStyle w:val="ListParagraph"/>
        <w:numPr>
          <w:ilvl w:val="0"/>
          <w:numId w:val="29"/>
        </w:numPr>
      </w:pPr>
      <w:r>
        <w:t>Separate gNB/Gateway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Heading2"/>
        <w:rPr>
          <w:lang w:eastAsia="ko-KR"/>
        </w:rPr>
      </w:pPr>
      <w:r>
        <w:rPr>
          <w:lang w:eastAsia="ko-KR"/>
        </w:rPr>
        <w:lastRenderedPageBreak/>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4849BF1D" w14:textId="0FE470F9" w:rsidR="00A80AA6" w:rsidRDefault="0020270C" w:rsidP="00600805">
      <w:pPr>
        <w:rPr>
          <w:b/>
          <w:i/>
        </w:rPr>
      </w:pPr>
      <w:r>
        <w:rPr>
          <w:b/>
          <w:i/>
        </w:rPr>
        <w:t>Feeder link delay and Doppler will be discussed in timing relationship enhancements AI 8.4.1 and  UL synchronization AI 8.4.1</w:t>
      </w:r>
    </w:p>
    <w:p w14:paraId="49CEBF79" w14:textId="77777777" w:rsidR="00600805" w:rsidRPr="00600805" w:rsidRDefault="00600805" w:rsidP="00600805">
      <w:pPr>
        <w:rPr>
          <w:b/>
          <w:i/>
        </w:rPr>
      </w:pPr>
    </w:p>
    <w:p w14:paraId="02447BE6" w14:textId="54F2FDCC" w:rsidR="0020270C" w:rsidRDefault="007F7FA0" w:rsidP="0020270C">
      <w:r w:rsidRPr="007F7FA0">
        <w:rPr>
          <w:b/>
          <w:i/>
          <w:highlight w:val="yellow"/>
        </w:rPr>
        <w:t>Initial proposal#</w:t>
      </w:r>
      <w:r>
        <w:rPr>
          <w:b/>
          <w:i/>
          <w:highlight w:val="yellow"/>
        </w:rPr>
        <w:t>3</w:t>
      </w:r>
      <w:r w:rsidRPr="007F7FA0">
        <w:rPr>
          <w:b/>
          <w:i/>
          <w:highlight w:val="yellow"/>
        </w:rPr>
        <w:t>-1 (Moderator)</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p w14:paraId="745F2CBE" w14:textId="77777777" w:rsidR="0020270C" w:rsidRDefault="0020270C" w:rsidP="00201E04">
      <w:pPr>
        <w:pStyle w:val="BodyText"/>
        <w:rPr>
          <w:color w:val="000000" w:themeColor="text1"/>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94E9A5" w14:textId="77777777" w:rsidTr="00486BBC">
        <w:tc>
          <w:tcPr>
            <w:tcW w:w="2335" w:type="dxa"/>
            <w:tcBorders>
              <w:top w:val="single" w:sz="4" w:space="0" w:color="auto"/>
              <w:left w:val="single" w:sz="4" w:space="0" w:color="auto"/>
              <w:bottom w:val="single" w:sz="4" w:space="0" w:color="auto"/>
              <w:right w:val="single" w:sz="4" w:space="0" w:color="auto"/>
            </w:tcBorders>
            <w:vAlign w:val="center"/>
            <w:hideMark/>
          </w:tcPr>
          <w:p w14:paraId="16F404D3" w14:textId="77777777" w:rsidR="00622D89" w:rsidRDefault="00622D89" w:rsidP="00486BB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69CAC6" w14:textId="77777777" w:rsidR="00622D89" w:rsidRDefault="00622D89" w:rsidP="00486BBC">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622D89" w:rsidRPr="007D6FF2" w14:paraId="56FA7F84"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6D41F01" w14:textId="77777777" w:rsidR="00622D89" w:rsidRPr="007D6FF2" w:rsidRDefault="00622D89" w:rsidP="00486BBC">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2B64ED0" w14:textId="77777777" w:rsidR="00622D89" w:rsidRPr="007D6FF2" w:rsidRDefault="00622D89" w:rsidP="00486BBC">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622D89" w14:paraId="6E53E83C"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2FAD1D4" w14:textId="77777777" w:rsidR="00622D89" w:rsidRDefault="00622D89" w:rsidP="00486BBC">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B509AEA" w14:textId="77777777" w:rsidR="00622D89" w:rsidRPr="00226726" w:rsidRDefault="00622D89" w:rsidP="00486BBC">
            <w:pPr>
              <w:autoSpaceDE w:val="0"/>
              <w:autoSpaceDN w:val="0"/>
              <w:adjustRightInd w:val="0"/>
              <w:snapToGrid w:val="0"/>
            </w:pPr>
            <w:r>
              <w:t>Support this proposal</w:t>
            </w:r>
          </w:p>
        </w:tc>
      </w:tr>
      <w:tr w:rsidR="00622D89" w14:paraId="2A8A7267"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4012ED9" w14:textId="77777777" w:rsidR="00622D89" w:rsidRDefault="00622D89" w:rsidP="00486BBC">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C6F07C8" w14:textId="77777777" w:rsidR="00622D89" w:rsidDel="002960F0" w:rsidRDefault="00622D89" w:rsidP="00486BBC">
            <w:pPr>
              <w:autoSpaceDE w:val="0"/>
              <w:autoSpaceDN w:val="0"/>
              <w:adjustRightInd w:val="0"/>
              <w:snapToGrid w:val="0"/>
            </w:pPr>
            <w:r w:rsidRPr="007D6FF2">
              <w:rPr>
                <w:rFonts w:eastAsia="MS Mincho"/>
                <w:iCs/>
                <w:lang w:eastAsia="ja-JP"/>
              </w:rPr>
              <w:t>Support proposal #3-1</w:t>
            </w:r>
          </w:p>
        </w:tc>
      </w:tr>
      <w:tr w:rsidR="00622D89" w14:paraId="5FC4AFA7"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1C539EBB" w14:textId="77777777" w:rsidR="00622D89" w:rsidRDefault="00622D89" w:rsidP="00486BBC">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EFD2015" w14:textId="77777777" w:rsidR="00622D89" w:rsidRPr="007327B0" w:rsidRDefault="00622D89" w:rsidP="00486BBC">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622D89" w14:paraId="29E5C4BE"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17937456" w14:textId="77777777" w:rsidR="00622D89" w:rsidRDefault="00622D89" w:rsidP="00486BBC">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0EE2B27B" w14:textId="77777777" w:rsidR="00622D89" w:rsidRDefault="00622D89" w:rsidP="00486BBC">
            <w:pPr>
              <w:autoSpaceDE w:val="0"/>
              <w:autoSpaceDN w:val="0"/>
              <w:adjustRightInd w:val="0"/>
              <w:snapToGrid w:val="0"/>
            </w:pPr>
            <w:r>
              <w:t>Support this proposal</w:t>
            </w:r>
          </w:p>
        </w:tc>
      </w:tr>
      <w:tr w:rsidR="00622D89" w14:paraId="1A723C7B"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EB97F5E" w14:textId="77777777" w:rsidR="00622D89" w:rsidRDefault="00622D89" w:rsidP="00486BBC">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D582AE3" w14:textId="77777777" w:rsidR="00622D89" w:rsidRDefault="00622D89" w:rsidP="00486BBC">
            <w:pPr>
              <w:autoSpaceDE w:val="0"/>
              <w:autoSpaceDN w:val="0"/>
              <w:adjustRightInd w:val="0"/>
              <w:snapToGrid w:val="0"/>
            </w:pPr>
            <w:r w:rsidRPr="00615602">
              <w:rPr>
                <w:rFonts w:eastAsiaTheme="minorEastAsia"/>
                <w:lang w:eastAsia="zh-CN"/>
              </w:rPr>
              <w:t>Support proposal #3-1</w:t>
            </w:r>
          </w:p>
        </w:tc>
      </w:tr>
      <w:tr w:rsidR="00622D89" w14:paraId="41F36A0A"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B86F162" w14:textId="77777777" w:rsidR="00622D89" w:rsidRDefault="00622D89" w:rsidP="00486BBC">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72E70701" w14:textId="77777777" w:rsidR="00622D89" w:rsidRDefault="00622D89" w:rsidP="00486BBC">
            <w:pPr>
              <w:autoSpaceDE w:val="0"/>
              <w:autoSpaceDN w:val="0"/>
              <w:adjustRightInd w:val="0"/>
              <w:snapToGrid w:val="0"/>
              <w:rPr>
                <w:rFonts w:eastAsia="MS Mincho"/>
                <w:iCs/>
                <w:lang w:eastAsia="ja-JP"/>
              </w:rPr>
            </w:pPr>
            <w:r w:rsidRPr="007D6FF2">
              <w:rPr>
                <w:rFonts w:eastAsia="MS Mincho"/>
                <w:iCs/>
                <w:lang w:eastAsia="ja-JP"/>
              </w:rPr>
              <w:t>Support proposal #3-1</w:t>
            </w:r>
          </w:p>
          <w:p w14:paraId="2404995E" w14:textId="77777777" w:rsidR="00622D89" w:rsidRDefault="00622D89" w:rsidP="00486BBC">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5F7C631E" w14:textId="77777777" w:rsidR="00622D89" w:rsidRPr="00615602" w:rsidRDefault="00622D89" w:rsidP="00486BBC">
            <w:pPr>
              <w:autoSpaceDE w:val="0"/>
              <w:autoSpaceDN w:val="0"/>
              <w:adjustRightInd w:val="0"/>
              <w:snapToGrid w:val="0"/>
              <w:rPr>
                <w:rFonts w:eastAsiaTheme="minorEastAsia"/>
                <w:lang w:eastAsia="zh-CN"/>
              </w:rPr>
            </w:pPr>
            <w:r>
              <w:t>Issues related to hard feeder link switch can be further discussed.</w:t>
            </w:r>
          </w:p>
        </w:tc>
      </w:tr>
      <w:tr w:rsidR="0065662C" w14:paraId="3DCFBB43" w14:textId="77777777" w:rsidTr="008934E3">
        <w:tc>
          <w:tcPr>
            <w:tcW w:w="2335" w:type="dxa"/>
            <w:tcBorders>
              <w:top w:val="single" w:sz="4" w:space="0" w:color="auto"/>
              <w:left w:val="single" w:sz="4" w:space="0" w:color="auto"/>
              <w:bottom w:val="single" w:sz="4" w:space="0" w:color="auto"/>
              <w:right w:val="single" w:sz="4" w:space="0" w:color="auto"/>
            </w:tcBorders>
          </w:tcPr>
          <w:p w14:paraId="6D5335CC" w14:textId="235C859D" w:rsidR="0065662C" w:rsidRDefault="0065662C" w:rsidP="0065662C">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2C43BDA9" w14:textId="2F7E95F7" w:rsidR="0065662C" w:rsidRPr="007D6FF2" w:rsidRDefault="0065662C" w:rsidP="0065662C">
            <w:pPr>
              <w:autoSpaceDE w:val="0"/>
              <w:autoSpaceDN w:val="0"/>
              <w:adjustRightInd w:val="0"/>
              <w:snapToGrid w:val="0"/>
              <w:rPr>
                <w:rFonts w:eastAsia="MS Mincho"/>
                <w:iCs/>
                <w:lang w:eastAsia="ja-JP"/>
              </w:rPr>
            </w:pPr>
            <w:r w:rsidRPr="004F2DE3">
              <w:t>Support the proposal.</w:t>
            </w:r>
          </w:p>
        </w:tc>
      </w:tr>
      <w:tr w:rsidR="00292736" w14:paraId="580ECD60" w14:textId="77777777" w:rsidTr="008934E3">
        <w:tc>
          <w:tcPr>
            <w:tcW w:w="2335" w:type="dxa"/>
            <w:tcBorders>
              <w:top w:val="single" w:sz="4" w:space="0" w:color="auto"/>
              <w:left w:val="single" w:sz="4" w:space="0" w:color="auto"/>
              <w:bottom w:val="single" w:sz="4" w:space="0" w:color="auto"/>
              <w:right w:val="single" w:sz="4" w:space="0" w:color="auto"/>
            </w:tcBorders>
          </w:tcPr>
          <w:p w14:paraId="1A280579" w14:textId="6CC59BA2" w:rsidR="00292736" w:rsidRPr="004F2DE3" w:rsidRDefault="00292736" w:rsidP="0065662C">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C669FD8" w14:textId="41E44205" w:rsidR="00292736" w:rsidRPr="004F2DE3" w:rsidRDefault="00292736" w:rsidP="0065662C">
            <w:pPr>
              <w:autoSpaceDE w:val="0"/>
              <w:autoSpaceDN w:val="0"/>
              <w:adjustRightInd w:val="0"/>
              <w:snapToGrid w:val="0"/>
            </w:pPr>
            <w:r w:rsidRPr="00292736">
              <w:t>Support Proposal 3-1</w:t>
            </w:r>
          </w:p>
        </w:tc>
      </w:tr>
      <w:tr w:rsidR="001A3FC0" w14:paraId="64540DD6" w14:textId="77777777" w:rsidTr="008934E3">
        <w:tc>
          <w:tcPr>
            <w:tcW w:w="2335" w:type="dxa"/>
            <w:tcBorders>
              <w:top w:val="single" w:sz="4" w:space="0" w:color="auto"/>
              <w:left w:val="single" w:sz="4" w:space="0" w:color="auto"/>
              <w:bottom w:val="single" w:sz="4" w:space="0" w:color="auto"/>
              <w:right w:val="single" w:sz="4" w:space="0" w:color="auto"/>
            </w:tcBorders>
          </w:tcPr>
          <w:p w14:paraId="1192F985" w14:textId="47117DF4" w:rsidR="001A3FC0" w:rsidRDefault="001A3FC0" w:rsidP="0065662C">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4E7B1EA9" w14:textId="51A1CBBA" w:rsidR="001A3FC0" w:rsidRPr="00292736" w:rsidRDefault="001A3FC0" w:rsidP="0065662C">
            <w:pPr>
              <w:autoSpaceDE w:val="0"/>
              <w:autoSpaceDN w:val="0"/>
              <w:adjustRightInd w:val="0"/>
              <w:snapToGrid w:val="0"/>
            </w:pPr>
            <w:r w:rsidRPr="001A3FC0">
              <w:t>Support proposal #3-1</w:t>
            </w:r>
          </w:p>
        </w:tc>
      </w:tr>
      <w:tr w:rsidR="00F74755" w14:paraId="6DF32619" w14:textId="77777777" w:rsidTr="008934E3">
        <w:tc>
          <w:tcPr>
            <w:tcW w:w="2335" w:type="dxa"/>
            <w:tcBorders>
              <w:top w:val="single" w:sz="4" w:space="0" w:color="auto"/>
              <w:left w:val="single" w:sz="4" w:space="0" w:color="auto"/>
              <w:bottom w:val="single" w:sz="4" w:space="0" w:color="auto"/>
              <w:right w:val="single" w:sz="4" w:space="0" w:color="auto"/>
            </w:tcBorders>
          </w:tcPr>
          <w:p w14:paraId="70805EC1" w14:textId="69BC0DE6" w:rsidR="00F74755" w:rsidRDefault="00F74755" w:rsidP="0065662C">
            <w:pPr>
              <w:jc w:val="center"/>
            </w:pPr>
            <w:r>
              <w:lastRenderedPageBreak/>
              <w:t>MediaTek</w:t>
            </w:r>
          </w:p>
        </w:tc>
        <w:tc>
          <w:tcPr>
            <w:tcW w:w="6840" w:type="dxa"/>
            <w:tcBorders>
              <w:top w:val="single" w:sz="4" w:space="0" w:color="auto"/>
              <w:left w:val="single" w:sz="4" w:space="0" w:color="auto"/>
              <w:bottom w:val="single" w:sz="4" w:space="0" w:color="auto"/>
              <w:right w:val="single" w:sz="4" w:space="0" w:color="auto"/>
            </w:tcBorders>
          </w:tcPr>
          <w:p w14:paraId="07C00E59" w14:textId="4EB0A523" w:rsidR="00F74755" w:rsidRPr="001A3FC0" w:rsidRDefault="00F74755" w:rsidP="0065662C">
            <w:pPr>
              <w:autoSpaceDE w:val="0"/>
              <w:autoSpaceDN w:val="0"/>
              <w:adjustRightInd w:val="0"/>
              <w:snapToGrid w:val="0"/>
            </w:pPr>
            <w:r w:rsidRPr="00F74755">
              <w:t>Support proposal #3-1</w:t>
            </w:r>
          </w:p>
        </w:tc>
      </w:tr>
      <w:tr w:rsidR="0034109D" w14:paraId="6B5B68B2" w14:textId="77777777" w:rsidTr="008934E3">
        <w:tc>
          <w:tcPr>
            <w:tcW w:w="2335" w:type="dxa"/>
            <w:tcBorders>
              <w:top w:val="single" w:sz="4" w:space="0" w:color="auto"/>
              <w:left w:val="single" w:sz="4" w:space="0" w:color="auto"/>
              <w:bottom w:val="single" w:sz="4" w:space="0" w:color="auto"/>
              <w:right w:val="single" w:sz="4" w:space="0" w:color="auto"/>
            </w:tcBorders>
          </w:tcPr>
          <w:p w14:paraId="76700FE5" w14:textId="158C9B8B" w:rsidR="0034109D" w:rsidRDefault="0034109D" w:rsidP="0034109D">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441EC43E" w14:textId="4E37D6E5" w:rsidR="0034109D" w:rsidRPr="00F74755" w:rsidRDefault="0034109D" w:rsidP="0034109D">
            <w:pPr>
              <w:autoSpaceDE w:val="0"/>
              <w:autoSpaceDN w:val="0"/>
              <w:adjustRightInd w:val="0"/>
              <w:snapToGrid w:val="0"/>
            </w:pPr>
            <w:r w:rsidRPr="00EB290F">
              <w:t>Support proposal #3-1</w:t>
            </w:r>
          </w:p>
        </w:tc>
      </w:tr>
      <w:tr w:rsidR="00E171F5" w14:paraId="1A868CE7" w14:textId="77777777" w:rsidTr="00415F90">
        <w:tc>
          <w:tcPr>
            <w:tcW w:w="2335" w:type="dxa"/>
            <w:tcBorders>
              <w:top w:val="single" w:sz="4" w:space="0" w:color="auto"/>
              <w:left w:val="single" w:sz="4" w:space="0" w:color="auto"/>
              <w:bottom w:val="single" w:sz="4" w:space="0" w:color="auto"/>
              <w:right w:val="single" w:sz="4" w:space="0" w:color="auto"/>
            </w:tcBorders>
            <w:vAlign w:val="center"/>
          </w:tcPr>
          <w:p w14:paraId="73EE988D" w14:textId="6F157DDF" w:rsidR="00E171F5" w:rsidRPr="00EB290F" w:rsidRDefault="00E171F5" w:rsidP="00E171F5">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235F4FD6" w14:textId="268AC4A1" w:rsidR="00E171F5" w:rsidRPr="00EB290F" w:rsidRDefault="00E171F5" w:rsidP="00E171F5">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E171F5" w14:paraId="28728307" w14:textId="77777777" w:rsidTr="00415F90">
        <w:tc>
          <w:tcPr>
            <w:tcW w:w="2335" w:type="dxa"/>
            <w:tcBorders>
              <w:top w:val="single" w:sz="4" w:space="0" w:color="auto"/>
              <w:left w:val="single" w:sz="4" w:space="0" w:color="auto"/>
              <w:bottom w:val="single" w:sz="4" w:space="0" w:color="auto"/>
              <w:right w:val="single" w:sz="4" w:space="0" w:color="auto"/>
            </w:tcBorders>
            <w:vAlign w:val="center"/>
          </w:tcPr>
          <w:p w14:paraId="2D27CCA9" w14:textId="34A62EA1" w:rsidR="00E171F5" w:rsidRPr="00EB290F" w:rsidRDefault="00E171F5" w:rsidP="00E171F5">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E32E42" w14:textId="66579DAB" w:rsidR="00E171F5" w:rsidRPr="00EB290F" w:rsidRDefault="00E171F5" w:rsidP="00E171F5">
            <w:pPr>
              <w:autoSpaceDE w:val="0"/>
              <w:autoSpaceDN w:val="0"/>
              <w:adjustRightInd w:val="0"/>
              <w:snapToGrid w:val="0"/>
            </w:pPr>
            <w:r>
              <w:rPr>
                <w:rFonts w:eastAsiaTheme="minorEastAsia"/>
                <w:lang w:eastAsia="zh-CN"/>
              </w:rPr>
              <w:t>Support the proposal</w:t>
            </w:r>
          </w:p>
        </w:tc>
      </w:tr>
      <w:tr w:rsidR="00E171F5" w14:paraId="1BC5663E" w14:textId="77777777" w:rsidTr="00415F90">
        <w:tc>
          <w:tcPr>
            <w:tcW w:w="2335" w:type="dxa"/>
            <w:tcBorders>
              <w:top w:val="single" w:sz="4" w:space="0" w:color="auto"/>
              <w:left w:val="single" w:sz="4" w:space="0" w:color="auto"/>
              <w:bottom w:val="single" w:sz="4" w:space="0" w:color="auto"/>
              <w:right w:val="single" w:sz="4" w:space="0" w:color="auto"/>
            </w:tcBorders>
            <w:vAlign w:val="center"/>
          </w:tcPr>
          <w:p w14:paraId="463833A0" w14:textId="4A489864" w:rsidR="00E171F5" w:rsidRPr="00EB290F" w:rsidRDefault="00E171F5" w:rsidP="00E171F5">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E0B040D" w14:textId="77777777" w:rsidR="00E171F5" w:rsidRDefault="00E171F5" w:rsidP="00E171F5">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75215BA3" w14:textId="67A74AC0" w:rsidR="00E171F5" w:rsidRPr="00EB290F" w:rsidRDefault="00E171F5" w:rsidP="00E171F5">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E171F5" w14:paraId="033906E9" w14:textId="77777777" w:rsidTr="00415F90">
        <w:tc>
          <w:tcPr>
            <w:tcW w:w="2335" w:type="dxa"/>
            <w:tcBorders>
              <w:top w:val="single" w:sz="4" w:space="0" w:color="auto"/>
              <w:left w:val="single" w:sz="4" w:space="0" w:color="auto"/>
              <w:bottom w:val="single" w:sz="4" w:space="0" w:color="auto"/>
              <w:right w:val="single" w:sz="4" w:space="0" w:color="auto"/>
            </w:tcBorders>
            <w:vAlign w:val="center"/>
          </w:tcPr>
          <w:p w14:paraId="5876EFB6" w14:textId="17EB9466" w:rsidR="00E171F5" w:rsidRPr="00EB290F" w:rsidRDefault="00E171F5" w:rsidP="00E171F5">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5D6F9C6" w14:textId="43A8CF11" w:rsidR="00E171F5" w:rsidRPr="00EB290F" w:rsidRDefault="00E171F5" w:rsidP="00E171F5">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r w:rsidRPr="003B14C9">
              <w:rPr>
                <w:rFonts w:cs="Arial"/>
                <w:i/>
                <w:iCs/>
              </w:rPr>
              <w:t>RRCReconfiguration</w:t>
            </w:r>
            <w:r>
              <w:rPr>
                <w:rFonts w:cs="Arial"/>
              </w:rPr>
              <w:t>.</w:t>
            </w:r>
          </w:p>
        </w:tc>
      </w:tr>
      <w:tr w:rsidR="00893D42" w14:paraId="229B40F1" w14:textId="77777777" w:rsidTr="00415F90">
        <w:tc>
          <w:tcPr>
            <w:tcW w:w="2335" w:type="dxa"/>
            <w:tcBorders>
              <w:top w:val="single" w:sz="4" w:space="0" w:color="auto"/>
              <w:left w:val="single" w:sz="4" w:space="0" w:color="auto"/>
              <w:bottom w:val="single" w:sz="4" w:space="0" w:color="auto"/>
              <w:right w:val="single" w:sz="4" w:space="0" w:color="auto"/>
            </w:tcBorders>
            <w:vAlign w:val="center"/>
          </w:tcPr>
          <w:p w14:paraId="27973D45" w14:textId="57056985" w:rsidR="00893D42" w:rsidRDefault="00893D42" w:rsidP="00893D42">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0164D2A" w14:textId="05ADFAB9" w:rsidR="00893D42" w:rsidRDefault="00893D42" w:rsidP="00893D42">
            <w:pPr>
              <w:autoSpaceDE w:val="0"/>
              <w:autoSpaceDN w:val="0"/>
              <w:adjustRightInd w:val="0"/>
              <w:snapToGrid w:val="0"/>
              <w:rPr>
                <w:rFonts w:cs="Arial"/>
              </w:rPr>
            </w:pPr>
            <w:r>
              <w:rPr>
                <w:rFonts w:cs="Arial" w:hint="eastAsia"/>
              </w:rPr>
              <w:t>S</w:t>
            </w:r>
            <w:r>
              <w:rPr>
                <w:rFonts w:cs="Arial"/>
              </w:rPr>
              <w:t>upport</w:t>
            </w:r>
          </w:p>
        </w:tc>
      </w:tr>
      <w:tr w:rsidR="00893D42" w14:paraId="20CEB5A5" w14:textId="77777777" w:rsidTr="00415F90">
        <w:tc>
          <w:tcPr>
            <w:tcW w:w="2335" w:type="dxa"/>
            <w:tcBorders>
              <w:top w:val="single" w:sz="4" w:space="0" w:color="auto"/>
              <w:left w:val="single" w:sz="4" w:space="0" w:color="auto"/>
              <w:bottom w:val="single" w:sz="4" w:space="0" w:color="auto"/>
              <w:right w:val="single" w:sz="4" w:space="0" w:color="auto"/>
            </w:tcBorders>
            <w:vAlign w:val="center"/>
          </w:tcPr>
          <w:p w14:paraId="2AF10860" w14:textId="7E78402E"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DB22B0" w14:textId="66430EA8" w:rsidR="00893D42" w:rsidRDefault="00893D42" w:rsidP="00893D42">
            <w:pPr>
              <w:autoSpaceDE w:val="0"/>
              <w:autoSpaceDN w:val="0"/>
              <w:adjustRightInd w:val="0"/>
              <w:snapToGrid w:val="0"/>
              <w:rPr>
                <w:rFonts w:cs="Arial"/>
              </w:rPr>
            </w:pPr>
            <w:r>
              <w:rPr>
                <w:rFonts w:cs="Arial"/>
              </w:rPr>
              <w:t>Support</w:t>
            </w:r>
          </w:p>
        </w:tc>
      </w:tr>
    </w:tbl>
    <w:p w14:paraId="48F5C0D8" w14:textId="77777777" w:rsidR="00622D89" w:rsidRDefault="00622D89" w:rsidP="00201E04">
      <w:pPr>
        <w:pStyle w:val="BodyText"/>
        <w:rPr>
          <w:color w:val="000000" w:themeColor="text1"/>
          <w:lang w:eastAsia="ko-KR"/>
        </w:rPr>
      </w:pPr>
    </w:p>
    <w:p w14:paraId="26D83B59" w14:textId="25E47918" w:rsidR="005A366B" w:rsidRDefault="005A366B" w:rsidP="005A366B">
      <w:pPr>
        <w:pStyle w:val="Heading2"/>
        <w:rPr>
          <w:lang w:eastAsia="ko-KR"/>
        </w:rPr>
      </w:pPr>
      <w:r w:rsidRPr="005A366B">
        <w:rPr>
          <w:lang w:eastAsia="ko-KR"/>
        </w:rPr>
        <w:t>Updated proposal based on company views</w:t>
      </w:r>
    </w:p>
    <w:p w14:paraId="3EC3AFCD" w14:textId="37EC1648" w:rsidR="005A366B" w:rsidRDefault="00361954" w:rsidP="005A366B">
      <w:pPr>
        <w:pStyle w:val="Header"/>
        <w:tabs>
          <w:tab w:val="left" w:pos="666"/>
        </w:tabs>
        <w:spacing w:after="120"/>
        <w:ind w:right="-57"/>
        <w:jc w:val="both"/>
        <w:rPr>
          <w:b w:val="0"/>
          <w:lang w:eastAsia="ko-KR"/>
        </w:rPr>
      </w:pPr>
      <w:r>
        <w:rPr>
          <w:b w:val="0"/>
          <w:lang w:eastAsia="ko-KR"/>
        </w:rPr>
        <w:t>Based on companies contributions and comments, it would be prefered that feeder link switch is first discussed in RAN2</w:t>
      </w:r>
    </w:p>
    <w:p w14:paraId="10EFDF60" w14:textId="53753A4B" w:rsidR="00F74755" w:rsidRDefault="00F74755" w:rsidP="00F74755">
      <w:r w:rsidRPr="00F74755">
        <w:rPr>
          <w:b/>
          <w:i/>
          <w:highlight w:val="cyan"/>
        </w:rPr>
        <w:t>Potential proposal#3-1</w:t>
      </w:r>
      <w:r w:rsidRPr="00BF3F19">
        <w:rPr>
          <w:b/>
          <w:i/>
        </w:rPr>
        <w:t xml:space="preserve">: RAN2 discuss </w:t>
      </w:r>
      <w:r>
        <w:rPr>
          <w:b/>
          <w:i/>
        </w:rPr>
        <w:t xml:space="preserve">first </w:t>
      </w:r>
      <w:r w:rsidRPr="00BF3F19">
        <w:rPr>
          <w:b/>
          <w:i/>
        </w:rPr>
        <w:t>scenarios for soft feeder link switch and hard feeder link switch</w:t>
      </w:r>
      <w:r>
        <w:rPr>
          <w:b/>
          <w:i/>
        </w:rPr>
        <w:t xml:space="preserve"> and identify potential issues to be discussed in RAN1 if any</w:t>
      </w:r>
      <w:r w:rsidRPr="00BF3F19">
        <w:t>.</w:t>
      </w:r>
    </w:p>
    <w:p w14:paraId="1DC7B177" w14:textId="77777777" w:rsidR="00F74755" w:rsidRPr="00FE08DF" w:rsidRDefault="00F74755" w:rsidP="005A366B">
      <w:pPr>
        <w:pStyle w:val="Header"/>
        <w:tabs>
          <w:tab w:val="left" w:pos="666"/>
        </w:tabs>
        <w:spacing w:after="120"/>
        <w:ind w:right="-57"/>
        <w:jc w:val="both"/>
        <w:rPr>
          <w:b w:val="0"/>
          <w:lang w:eastAsia="ko-KR"/>
        </w:rPr>
      </w:pPr>
    </w:p>
    <w:p w14:paraId="3AC1C133" w14:textId="77777777" w:rsidR="005A366B" w:rsidRPr="00A80AA6" w:rsidRDefault="005A366B" w:rsidP="00201E0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Heading2"/>
        <w:rPr>
          <w:lang w:eastAsia="ko-KR"/>
        </w:rPr>
      </w:pPr>
      <w:r>
        <w:rPr>
          <w:lang w:eastAsia="ko-KR"/>
        </w:rPr>
        <w:t>Background</w:t>
      </w:r>
    </w:p>
    <w:p w14:paraId="623E9939" w14:textId="77777777" w:rsidR="00D05FCF" w:rsidRPr="00D05FCF" w:rsidRDefault="00D05FCF" w:rsidP="00D05FCF">
      <w:pPr>
        <w:rPr>
          <w:lang w:eastAsia="ko-KR"/>
        </w:rPr>
      </w:pP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lastRenderedPageBreak/>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6F3240F8" w14:textId="77777777" w:rsidTr="00823C4B">
        <w:tc>
          <w:tcPr>
            <w:tcW w:w="0" w:type="auto"/>
            <w:shd w:val="clear" w:color="auto" w:fill="auto"/>
            <w:vAlign w:val="center"/>
          </w:tcPr>
          <w:p w14:paraId="313EB947" w14:textId="77777777" w:rsidR="00D05FCF" w:rsidRPr="0023314F" w:rsidRDefault="00D05FCF" w:rsidP="00823C4B">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4E56B388" w14:textId="77777777" w:rsidR="00D05FCF" w:rsidRPr="0023314F" w:rsidRDefault="00D05FCF" w:rsidP="00823C4B">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0B4F5DCB" w14:textId="77777777" w:rsidTr="00823C4B">
        <w:tc>
          <w:tcPr>
            <w:tcW w:w="0" w:type="auto"/>
            <w:shd w:val="clear" w:color="auto" w:fill="auto"/>
            <w:vAlign w:val="center"/>
          </w:tcPr>
          <w:p w14:paraId="75F35EC1" w14:textId="77777777" w:rsidR="00D05FCF" w:rsidRPr="00B1622B" w:rsidRDefault="00D05FCF" w:rsidP="00823C4B">
            <w:pPr>
              <w:spacing w:after="0"/>
              <w:jc w:val="center"/>
              <w:rPr>
                <w:rFonts w:cs="Arial"/>
              </w:rPr>
            </w:pPr>
            <w:r>
              <w:rPr>
                <w:rFonts w:cs="Arial"/>
              </w:rPr>
              <w:t>Thales</w:t>
            </w:r>
          </w:p>
        </w:tc>
        <w:tc>
          <w:tcPr>
            <w:tcW w:w="8271" w:type="dxa"/>
            <w:shd w:val="clear" w:color="auto" w:fill="auto"/>
            <w:vAlign w:val="center"/>
          </w:tcPr>
          <w:p w14:paraId="14870B46" w14:textId="77777777" w:rsidR="00D05FCF" w:rsidRDefault="00D05FCF" w:rsidP="00823C4B">
            <w:pPr>
              <w:pStyle w:val="ListParagraph"/>
              <w:numPr>
                <w:ilvl w:val="0"/>
                <w:numId w:val="3"/>
              </w:numPr>
            </w:pPr>
            <w:r>
              <w:t>Observation 18</w:t>
            </w:r>
            <w:r>
              <w:tab/>
              <w:t>For loaded cells, Frequency Reuse schemes are needed to mitigate the inter-cell/inter-beam interference and improve the overall SINR</w:t>
            </w:r>
          </w:p>
          <w:p w14:paraId="1BC84B55" w14:textId="77777777" w:rsidR="00D05FCF" w:rsidRDefault="00D05FCF" w:rsidP="00823C4B">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6DFEB99E" w14:textId="77777777" w:rsidR="00D05FCF" w:rsidRDefault="00D05FCF" w:rsidP="00823C4B">
            <w:pPr>
              <w:pStyle w:val="ListParagraph"/>
              <w:numPr>
                <w:ilvl w:val="0"/>
                <w:numId w:val="3"/>
              </w:numPr>
            </w:pPr>
            <w:r>
              <w:t>Observation 20</w:t>
            </w:r>
            <w:r>
              <w:tab/>
              <w:t>Circular polarization can be used to double the cell capacity</w:t>
            </w:r>
          </w:p>
          <w:p w14:paraId="6023D603" w14:textId="77777777" w:rsidR="00D05FCF" w:rsidRDefault="00D05FCF" w:rsidP="00823C4B">
            <w:pPr>
              <w:pStyle w:val="ListParagraph"/>
              <w:numPr>
                <w:ilvl w:val="0"/>
                <w:numId w:val="3"/>
              </w:numPr>
            </w:pPr>
            <w:r>
              <w:t>Observation 21</w:t>
            </w:r>
            <w:r>
              <w:tab/>
              <w:t>In NTN it might be challenging to implement an optimal and dynamic/fast beamforming towards the users</w:t>
            </w:r>
          </w:p>
          <w:p w14:paraId="59D6156B" w14:textId="77777777" w:rsidR="00D05FCF" w:rsidRDefault="00D05FCF" w:rsidP="00823C4B">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05008C08" w14:textId="77777777" w:rsidR="00D05FCF" w:rsidRDefault="00D05FCF" w:rsidP="00823C4B">
            <w:pPr>
              <w:pStyle w:val="ListParagraph"/>
              <w:numPr>
                <w:ilvl w:val="0"/>
                <w:numId w:val="3"/>
              </w:numPr>
            </w:pPr>
            <w:r>
              <w:t>Observation 23</w:t>
            </w:r>
            <w:r>
              <w:tab/>
              <w:t>The minimum size of NR beam is the satellite beam’s size</w:t>
            </w:r>
          </w:p>
          <w:p w14:paraId="0108C070" w14:textId="77777777" w:rsidR="00D05FCF" w:rsidRDefault="00D05FCF" w:rsidP="00823C4B">
            <w:pPr>
              <w:pStyle w:val="ListParagraph"/>
              <w:numPr>
                <w:ilvl w:val="0"/>
                <w:numId w:val="3"/>
              </w:numPr>
            </w:pPr>
            <w:r>
              <w:t>Observation 24</w:t>
            </w:r>
            <w:r>
              <w:tab/>
              <w:t>Beam management can be beneficial in case of multi-beam moving cell</w:t>
            </w:r>
          </w:p>
          <w:p w14:paraId="47CB3EA3" w14:textId="77777777" w:rsidR="00D05FCF" w:rsidRDefault="00D05FCF" w:rsidP="00823C4B">
            <w:pPr>
              <w:pStyle w:val="ListParagraph"/>
              <w:numPr>
                <w:ilvl w:val="0"/>
                <w:numId w:val="3"/>
              </w:numPr>
            </w:pPr>
            <w:r>
              <w:t>Observation 25</w:t>
            </w:r>
            <w:r>
              <w:tab/>
              <w:t>Deploying multi-beam cell and using beam management will not be applicable to all NTN deployment scenarios</w:t>
            </w:r>
          </w:p>
          <w:p w14:paraId="5B2EC4A9" w14:textId="77777777" w:rsidR="00D05FCF" w:rsidRDefault="00D05FCF" w:rsidP="00823C4B">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2C3B7DB5" w14:textId="77777777" w:rsidR="00D05FCF" w:rsidRDefault="00D05FCF" w:rsidP="00823C4B">
            <w:pPr>
              <w:pStyle w:val="ListParagraph"/>
              <w:numPr>
                <w:ilvl w:val="0"/>
                <w:numId w:val="3"/>
              </w:numPr>
            </w:pPr>
            <w:r>
              <w:t>Observation 27</w:t>
            </w:r>
            <w:r>
              <w:tab/>
              <w:t xml:space="preserve">The size of the common Initial-active BWP should be defined carefully to avoid any congestion and blocking within the cell   </w:t>
            </w:r>
          </w:p>
          <w:p w14:paraId="01525B54" w14:textId="77777777" w:rsidR="00D05FCF" w:rsidRDefault="00D05FCF" w:rsidP="00823C4B">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4F865F6F" w14:textId="77777777" w:rsidR="00D05FCF" w:rsidRDefault="00D05FCF" w:rsidP="00823C4B">
            <w:pPr>
              <w:pStyle w:val="ListParagraph"/>
              <w:numPr>
                <w:ilvl w:val="0"/>
                <w:numId w:val="3"/>
              </w:numPr>
            </w:pPr>
            <w:r>
              <w:t>Proposal 5</w:t>
            </w:r>
            <w:r>
              <w:tab/>
              <w:t>NTN should support co-existence of UEs with circularly polarized antennas and linearly polarized antennas on both S-band and Ka-band</w:t>
            </w:r>
          </w:p>
          <w:p w14:paraId="71080ED2" w14:textId="77777777" w:rsidR="00D05FCF" w:rsidRDefault="00D05FCF" w:rsidP="00823C4B">
            <w:pPr>
              <w:pStyle w:val="ListParagraph"/>
              <w:numPr>
                <w:ilvl w:val="0"/>
                <w:numId w:val="3"/>
              </w:numPr>
            </w:pPr>
            <w:r>
              <w:t>Proposal 6</w:t>
            </w:r>
            <w:r>
              <w:tab/>
              <w:t>Focus on single-beam cell (option 1) as baseline without beam management</w:t>
            </w:r>
          </w:p>
          <w:p w14:paraId="5D2D905D" w14:textId="77777777" w:rsidR="00D05FCF" w:rsidRDefault="00D05FCF" w:rsidP="00823C4B">
            <w:pPr>
              <w:pStyle w:val="ListParagraph"/>
              <w:numPr>
                <w:ilvl w:val="0"/>
                <w:numId w:val="3"/>
              </w:numPr>
            </w:pPr>
            <w:r>
              <w:t>Proposal 7</w:t>
            </w:r>
            <w:r>
              <w:tab/>
              <w:t>The new beam-specific BWP (BBWP) concept should be introduced on top of existing UE specific BWP</w:t>
            </w:r>
          </w:p>
          <w:p w14:paraId="38082637" w14:textId="77777777" w:rsidR="00D05FCF" w:rsidRDefault="00D05FCF" w:rsidP="00823C4B">
            <w:pPr>
              <w:pStyle w:val="ListParagraph"/>
              <w:numPr>
                <w:ilvl w:val="0"/>
                <w:numId w:val="3"/>
              </w:numPr>
            </w:pPr>
            <w:r>
              <w:t>Proposal 8</w:t>
            </w:r>
            <w:r>
              <w:tab/>
              <w:t xml:space="preserve">The new beam-specific BWP (BBWP) should reuse Release-15/16 BWP operation procedures with the enhancements provided in this TDOC  </w:t>
            </w:r>
          </w:p>
          <w:p w14:paraId="2BAECB12" w14:textId="77777777" w:rsidR="00D05FCF" w:rsidRDefault="00D05FCF" w:rsidP="00823C4B">
            <w:pPr>
              <w:pStyle w:val="ListParagraph"/>
              <w:numPr>
                <w:ilvl w:val="0"/>
                <w:numId w:val="3"/>
              </w:numPr>
            </w:pPr>
            <w:r>
              <w:t>Proposal 9</w:t>
            </w:r>
            <w:r>
              <w:tab/>
              <w:t>Bandwidth part indicator field on DCI should be unchanged</w:t>
            </w:r>
          </w:p>
          <w:p w14:paraId="6BB14921" w14:textId="77777777" w:rsidR="00D05FCF" w:rsidRDefault="00D05FCF" w:rsidP="00823C4B">
            <w:pPr>
              <w:pStyle w:val="ListParagraph"/>
              <w:numPr>
                <w:ilvl w:val="0"/>
                <w:numId w:val="3"/>
              </w:numPr>
            </w:pPr>
            <w:r>
              <w:lastRenderedPageBreak/>
              <w:t>Proposal 10</w:t>
            </w:r>
            <w:r>
              <w:tab/>
              <w:t>MAC CE transmission configuration indication (MAC CE TCI) can be used to indicate and update serving beam and implicitly the BBW</w:t>
            </w:r>
          </w:p>
        </w:tc>
      </w:tr>
      <w:tr w:rsidR="00D05FCF" w:rsidRPr="00E56CA1" w14:paraId="3B8ABA6D" w14:textId="77777777" w:rsidTr="00823C4B">
        <w:tc>
          <w:tcPr>
            <w:tcW w:w="0" w:type="auto"/>
            <w:shd w:val="clear" w:color="auto" w:fill="auto"/>
            <w:vAlign w:val="center"/>
          </w:tcPr>
          <w:p w14:paraId="7ECDF050" w14:textId="77777777" w:rsidR="00D05FCF" w:rsidRDefault="00D05FCF" w:rsidP="00823C4B">
            <w:pPr>
              <w:spacing w:after="0"/>
              <w:jc w:val="center"/>
              <w:rPr>
                <w:rFonts w:cs="Arial"/>
              </w:rPr>
            </w:pPr>
            <w:r w:rsidRPr="00B1622B">
              <w:rPr>
                <w:rFonts w:cs="Arial"/>
              </w:rPr>
              <w:lastRenderedPageBreak/>
              <w:t>Ericsson</w:t>
            </w:r>
          </w:p>
        </w:tc>
        <w:tc>
          <w:tcPr>
            <w:tcW w:w="8271" w:type="dxa"/>
            <w:shd w:val="clear" w:color="auto" w:fill="auto"/>
            <w:vAlign w:val="center"/>
          </w:tcPr>
          <w:p w14:paraId="3D89166A" w14:textId="77777777" w:rsidR="00D05FCF" w:rsidRPr="00F4453C" w:rsidRDefault="00D05FCF" w:rsidP="00823C4B">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F2DA2F8" w14:textId="77777777" w:rsidR="00D05FCF" w:rsidRPr="00F4453C" w:rsidRDefault="00D05FCF" w:rsidP="00823C4B">
            <w:pPr>
              <w:pStyle w:val="ListParagraph"/>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24D1E25B" w14:textId="77777777" w:rsidR="00D05FCF" w:rsidRPr="00F4453C" w:rsidRDefault="00D05FCF" w:rsidP="00823C4B">
            <w:pPr>
              <w:pStyle w:val="ListParagraph"/>
              <w:numPr>
                <w:ilvl w:val="0"/>
                <w:numId w:val="3"/>
              </w:numPr>
            </w:pPr>
            <w:r>
              <w:t xml:space="preserve">Proposal 8: </w:t>
            </w:r>
            <w:r w:rsidRPr="00F4453C">
              <w:t>The NR network should be able to indicate the timing of the service link switch to UEs in RRC idle and RRC inactive.</w:t>
            </w:r>
          </w:p>
          <w:p w14:paraId="22E583DE" w14:textId="77777777" w:rsidR="00D05FCF" w:rsidRDefault="00D05FCF" w:rsidP="00823C4B">
            <w:pPr>
              <w:pStyle w:val="ListParagraph"/>
              <w:numPr>
                <w:ilvl w:val="0"/>
                <w:numId w:val="3"/>
              </w:numPr>
            </w:pPr>
            <w:r>
              <w:t>Observation 6: BWP based frequency reuse will negatively impact the supported system capacity.</w:t>
            </w:r>
          </w:p>
          <w:p w14:paraId="5A00A813" w14:textId="77777777" w:rsidR="00D05FCF" w:rsidRDefault="00D05FCF" w:rsidP="00823C4B">
            <w:pPr>
              <w:pStyle w:val="ListParagraph"/>
              <w:numPr>
                <w:ilvl w:val="0"/>
                <w:numId w:val="3"/>
              </w:numPr>
            </w:pPr>
            <w:r>
              <w:t>Observation 7: Using BWPs to enable a frequency reuse can already be supported by existing NR specification. It is a choice of network configuration and implementation.</w:t>
            </w:r>
          </w:p>
          <w:p w14:paraId="663CC53B" w14:textId="77777777" w:rsidR="00D05FCF" w:rsidRDefault="00D05FCF" w:rsidP="00823C4B">
            <w:pPr>
              <w:pStyle w:val="ListParagraph"/>
              <w:numPr>
                <w:ilvl w:val="0"/>
                <w:numId w:val="3"/>
              </w:numPr>
            </w:pPr>
            <w:r>
              <w:t>Proposal 9: RAN1 to conclude that there is no need for additional enhancements for using BWPs to enable a frequency reuse.</w:t>
            </w:r>
          </w:p>
          <w:p w14:paraId="44674A97" w14:textId="77777777" w:rsidR="00D05FCF" w:rsidRDefault="00D05FCF" w:rsidP="00823C4B">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49A55ABF" w14:textId="77777777" w:rsidR="00D05FCF" w:rsidRDefault="00D05FCF" w:rsidP="00823C4B">
            <w:pPr>
              <w:pStyle w:val="ListParagraph"/>
              <w:numPr>
                <w:ilvl w:val="0"/>
                <w:numId w:val="3"/>
              </w:numPr>
            </w:pPr>
            <w:r>
              <w:t>Proposal 10: NR NTN should support configuration of DL and UL transmit polarization including RHCP and LHCP.</w:t>
            </w:r>
          </w:p>
          <w:p w14:paraId="67972DB2" w14:textId="77777777" w:rsidR="00D05FCF" w:rsidRDefault="00D05FCF" w:rsidP="00823C4B">
            <w:pPr>
              <w:pStyle w:val="ListParagraph"/>
              <w:numPr>
                <w:ilvl w:val="0"/>
                <w:numId w:val="3"/>
              </w:numPr>
            </w:pPr>
            <w:r>
              <w:t>Observation 9: In some cases, a UE cannot be expected to reliably detect the used DL polarization.</w:t>
            </w:r>
          </w:p>
          <w:p w14:paraId="2DC0FD7A" w14:textId="77777777" w:rsidR="00D05FCF" w:rsidRDefault="00D05FCF" w:rsidP="00823C4B">
            <w:pPr>
              <w:pStyle w:val="ListParagraph"/>
              <w:numPr>
                <w:ilvl w:val="0"/>
                <w:numId w:val="3"/>
              </w:numPr>
            </w:pPr>
            <w:r>
              <w:t>Proposal 11: The gNB should indicate the DL and UL transmit polarizations used in NR NTN using e.g. broadcast signaling.</w:t>
            </w:r>
          </w:p>
          <w:p w14:paraId="5FC8F5CE" w14:textId="77777777" w:rsidR="00D05FCF" w:rsidRDefault="00D05FCF" w:rsidP="00823C4B">
            <w:pPr>
              <w:pStyle w:val="ListParagraph"/>
              <w:numPr>
                <w:ilvl w:val="0"/>
                <w:numId w:val="3"/>
              </w:numPr>
            </w:pPr>
            <w:r>
              <w:t xml:space="preserve">Proposal 12: </w:t>
            </w:r>
            <w:r w:rsidRPr="00F4453C">
              <w:t>NTN UE should report its polarization capability to the network.</w:t>
            </w:r>
          </w:p>
        </w:tc>
      </w:tr>
      <w:tr w:rsidR="00D05FCF" w:rsidRPr="00E56CA1" w14:paraId="13B2E9A1" w14:textId="77777777" w:rsidTr="00823C4B">
        <w:tc>
          <w:tcPr>
            <w:tcW w:w="0" w:type="auto"/>
            <w:shd w:val="clear" w:color="auto" w:fill="auto"/>
            <w:vAlign w:val="center"/>
          </w:tcPr>
          <w:p w14:paraId="541EB23A" w14:textId="77777777" w:rsidR="00D05FCF" w:rsidRPr="00853836" w:rsidRDefault="00D05FCF" w:rsidP="00823C4B">
            <w:pPr>
              <w:spacing w:after="0"/>
              <w:jc w:val="center"/>
              <w:rPr>
                <w:lang w:eastAsia="zh-CN"/>
              </w:rPr>
            </w:pPr>
            <w:r w:rsidRPr="00B1622B">
              <w:rPr>
                <w:rFonts w:cs="Arial"/>
              </w:rPr>
              <w:t>Huawei</w:t>
            </w:r>
          </w:p>
        </w:tc>
        <w:tc>
          <w:tcPr>
            <w:tcW w:w="8271" w:type="dxa"/>
            <w:shd w:val="clear" w:color="auto" w:fill="auto"/>
            <w:vAlign w:val="center"/>
          </w:tcPr>
          <w:p w14:paraId="38A8319D" w14:textId="77777777" w:rsidR="00D05FCF" w:rsidRDefault="00D05FCF" w:rsidP="00823C4B">
            <w:pPr>
              <w:pStyle w:val="ListParagraph"/>
              <w:numPr>
                <w:ilvl w:val="0"/>
                <w:numId w:val="3"/>
              </w:numPr>
              <w:autoSpaceDE w:val="0"/>
              <w:autoSpaceDN w:val="0"/>
              <w:adjustRightInd w:val="0"/>
              <w:snapToGrid w:val="0"/>
              <w:spacing w:after="0"/>
            </w:pPr>
            <w:r>
              <w:t>Proposal 3: BWP configuration enhancement scheme should be studied for NTN.</w:t>
            </w:r>
          </w:p>
          <w:p w14:paraId="27842602" w14:textId="77777777" w:rsidR="00D05FCF" w:rsidRPr="00E56CA1" w:rsidRDefault="00D05FCF" w:rsidP="00823C4B">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D05FCF" w:rsidRPr="00E56CA1" w14:paraId="688223DA" w14:textId="77777777" w:rsidTr="00823C4B">
        <w:tc>
          <w:tcPr>
            <w:tcW w:w="0" w:type="auto"/>
            <w:shd w:val="clear" w:color="auto" w:fill="auto"/>
            <w:vAlign w:val="center"/>
          </w:tcPr>
          <w:p w14:paraId="51B9833A" w14:textId="77777777" w:rsidR="00D05FCF" w:rsidRPr="00B1622B" w:rsidRDefault="00D05FCF" w:rsidP="00823C4B">
            <w:pPr>
              <w:spacing w:after="0"/>
              <w:jc w:val="center"/>
              <w:rPr>
                <w:rFonts w:cs="Arial"/>
              </w:rPr>
            </w:pPr>
            <w:r>
              <w:rPr>
                <w:rFonts w:cs="Arial"/>
              </w:rPr>
              <w:t>ZTE</w:t>
            </w:r>
          </w:p>
        </w:tc>
        <w:tc>
          <w:tcPr>
            <w:tcW w:w="8271" w:type="dxa"/>
            <w:shd w:val="clear" w:color="auto" w:fill="auto"/>
            <w:vAlign w:val="center"/>
          </w:tcPr>
          <w:p w14:paraId="54EC3BAF" w14:textId="77777777" w:rsidR="00D05FCF" w:rsidRDefault="00D05FCF" w:rsidP="00823C4B">
            <w:pPr>
              <w:pStyle w:val="ListParagraph"/>
              <w:numPr>
                <w:ilvl w:val="0"/>
                <w:numId w:val="3"/>
              </w:numPr>
            </w:pPr>
            <w:r>
              <w:t xml:space="preserve">Proposal 1: Promoting the discussion on beam management with high priority.  </w:t>
            </w:r>
          </w:p>
          <w:p w14:paraId="05BA8CD5" w14:textId="77777777" w:rsidR="00D05FCF" w:rsidRDefault="00D05FCF" w:rsidP="00823C4B">
            <w:pPr>
              <w:pStyle w:val="ListParagraph"/>
              <w:numPr>
                <w:ilvl w:val="0"/>
                <w:numId w:val="3"/>
              </w:numPr>
            </w:pPr>
            <w:r>
              <w:t xml:space="preserve">Proposal 2: Resource reuse mode with/without polarization should be supported for the beam management enhancement. </w:t>
            </w:r>
          </w:p>
          <w:p w14:paraId="60B97C34" w14:textId="77777777" w:rsidR="00D05FCF" w:rsidRDefault="00D05FCF" w:rsidP="00823C4B">
            <w:pPr>
              <w:pStyle w:val="ListParagraph"/>
              <w:numPr>
                <w:ilvl w:val="0"/>
                <w:numId w:val="3"/>
              </w:numPr>
            </w:pPr>
            <w:r>
              <w:t>Proposal 3: Basic assumption on the UE capability w.r.t the polarization should be clarified.</w:t>
            </w:r>
          </w:p>
          <w:p w14:paraId="46DEB2E7" w14:textId="77777777" w:rsidR="00D05FCF" w:rsidRDefault="00D05FCF" w:rsidP="00823C4B">
            <w:pPr>
              <w:pStyle w:val="ListParagraph"/>
              <w:numPr>
                <w:ilvl w:val="0"/>
                <w:numId w:val="3"/>
              </w:numPr>
            </w:pPr>
            <w:r>
              <w:t>Proposal 4: Enhancement on the beam management, e.g., measurement-less and group switching, can be considered to improve the performance.</w:t>
            </w:r>
          </w:p>
        </w:tc>
      </w:tr>
      <w:tr w:rsidR="00D05FCF" w:rsidRPr="00E56CA1" w14:paraId="33169155" w14:textId="77777777" w:rsidTr="00823C4B">
        <w:tc>
          <w:tcPr>
            <w:tcW w:w="0" w:type="auto"/>
            <w:shd w:val="clear" w:color="auto" w:fill="auto"/>
            <w:vAlign w:val="center"/>
          </w:tcPr>
          <w:p w14:paraId="63A65D87" w14:textId="77777777" w:rsidR="00D05FCF" w:rsidRDefault="00D05FCF" w:rsidP="00823C4B">
            <w:pPr>
              <w:spacing w:after="0"/>
              <w:jc w:val="center"/>
              <w:rPr>
                <w:rFonts w:cs="Arial"/>
              </w:rPr>
            </w:pPr>
            <w:r>
              <w:rPr>
                <w:rFonts w:cs="Arial"/>
              </w:rPr>
              <w:t>Qualcomm</w:t>
            </w:r>
          </w:p>
        </w:tc>
        <w:tc>
          <w:tcPr>
            <w:tcW w:w="8271" w:type="dxa"/>
            <w:shd w:val="clear" w:color="auto" w:fill="auto"/>
            <w:vAlign w:val="center"/>
          </w:tcPr>
          <w:p w14:paraId="005EDD23" w14:textId="77777777" w:rsidR="00D05FCF" w:rsidRPr="005719E0" w:rsidRDefault="00D05FCF" w:rsidP="00823C4B">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52563A11" w14:textId="77777777" w:rsidR="00D05FCF" w:rsidRPr="005719E0" w:rsidRDefault="00D05FCF" w:rsidP="00823C4B">
            <w:pPr>
              <w:pStyle w:val="ListParagraph"/>
              <w:numPr>
                <w:ilvl w:val="0"/>
                <w:numId w:val="12"/>
              </w:numPr>
              <w:rPr>
                <w:bCs/>
              </w:rPr>
            </w:pPr>
            <w:r w:rsidRPr="005719E0">
              <w:rPr>
                <w:bCs/>
              </w:rPr>
              <w:t>Proposal 1: Support both one-beam-per-cell mapping and multiple-beams-per cell mapping.</w:t>
            </w:r>
          </w:p>
          <w:p w14:paraId="50FE7A6A" w14:textId="77777777" w:rsidR="00D05FCF" w:rsidRPr="005719E0" w:rsidRDefault="00D05FCF" w:rsidP="00823C4B">
            <w:pPr>
              <w:pStyle w:val="ListParagraph"/>
              <w:numPr>
                <w:ilvl w:val="0"/>
                <w:numId w:val="12"/>
              </w:numPr>
              <w:rPr>
                <w:bCs/>
              </w:rPr>
            </w:pPr>
            <w:r w:rsidRPr="005719E0">
              <w:rPr>
                <w:bCs/>
              </w:rPr>
              <w:t xml:space="preserve">Proposal 2: Support satellite beam specific initial BWPs. </w:t>
            </w:r>
          </w:p>
          <w:p w14:paraId="4DAB0D5F" w14:textId="77777777" w:rsidR="00D05FCF" w:rsidRPr="005719E0" w:rsidRDefault="00D05FCF" w:rsidP="00823C4B">
            <w:pPr>
              <w:pStyle w:val="ListParagraph"/>
              <w:numPr>
                <w:ilvl w:val="0"/>
                <w:numId w:val="12"/>
              </w:numPr>
              <w:rPr>
                <w:bCs/>
              </w:rPr>
            </w:pPr>
            <w:r w:rsidRPr="005719E0">
              <w:rPr>
                <w:bCs/>
              </w:rPr>
              <w:t>Proposal 3: 3GPP RAN1 to have an agenda item dedicated to SSB arrangements and BWP operation.</w:t>
            </w:r>
          </w:p>
          <w:p w14:paraId="362CDFB0" w14:textId="77777777" w:rsidR="00D05FCF" w:rsidRPr="005719E0" w:rsidRDefault="00D05FCF" w:rsidP="00823C4B">
            <w:pPr>
              <w:pStyle w:val="ListParagraph"/>
              <w:numPr>
                <w:ilvl w:val="0"/>
                <w:numId w:val="12"/>
              </w:numPr>
              <w:rPr>
                <w:rFonts w:eastAsia="Calibri"/>
                <w:bCs/>
              </w:rPr>
            </w:pPr>
            <w:r w:rsidRPr="005719E0">
              <w:rPr>
                <w:rFonts w:eastAsia="Calibri"/>
                <w:bCs/>
              </w:rPr>
              <w:t>Proposal 4: Support the following SSB arrangements</w:t>
            </w:r>
          </w:p>
          <w:p w14:paraId="728E252C" w14:textId="77777777" w:rsidR="00D05FCF" w:rsidRPr="005719E0" w:rsidRDefault="00D05FCF" w:rsidP="00823C4B">
            <w:pPr>
              <w:pStyle w:val="ListParagraph"/>
              <w:numPr>
                <w:ilvl w:val="1"/>
                <w:numId w:val="12"/>
              </w:numPr>
              <w:spacing w:after="0"/>
              <w:rPr>
                <w:bCs/>
              </w:rPr>
            </w:pPr>
            <w:r w:rsidRPr="005719E0">
              <w:rPr>
                <w:bCs/>
              </w:rPr>
              <w:lastRenderedPageBreak/>
              <w:t>Alt 1: SSBs of all satellite beams in a same cell are transmitted within a same frequency interval and do not overlap in time</w:t>
            </w:r>
          </w:p>
          <w:p w14:paraId="5234F8B4" w14:textId="77777777" w:rsidR="00D05FCF" w:rsidRPr="005719E0" w:rsidRDefault="00D05FCF" w:rsidP="00823C4B">
            <w:pPr>
              <w:pStyle w:val="ListParagraph"/>
              <w:numPr>
                <w:ilvl w:val="1"/>
                <w:numId w:val="12"/>
              </w:numPr>
              <w:spacing w:after="0"/>
              <w:rPr>
                <w:bCs/>
              </w:rPr>
            </w:pPr>
            <w:r w:rsidRPr="005719E0">
              <w:rPr>
                <w:bCs/>
              </w:rPr>
              <w:t>Alt 2: SSBs of a cell are transmitted in different frequency interval, i.e., within their respective BWPs.</w:t>
            </w:r>
          </w:p>
          <w:p w14:paraId="5535E4A3" w14:textId="77777777" w:rsidR="00D05FCF" w:rsidRPr="005719E0" w:rsidRDefault="00D05FCF" w:rsidP="00823C4B">
            <w:pPr>
              <w:pStyle w:val="ListParagraph"/>
              <w:numPr>
                <w:ilvl w:val="0"/>
                <w:numId w:val="12"/>
              </w:numPr>
              <w:rPr>
                <w:bCs/>
              </w:rPr>
            </w:pPr>
            <w:r w:rsidRPr="005719E0">
              <w:rPr>
                <w:bCs/>
              </w:rPr>
              <w:t xml:space="preserve">Proposal 5: Support broadcasting of beam-specific system information. </w:t>
            </w:r>
          </w:p>
          <w:p w14:paraId="0F91137D" w14:textId="77777777" w:rsidR="00D05FCF" w:rsidRPr="005719E0" w:rsidRDefault="00D05FCF" w:rsidP="00823C4B">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4BA566D2" w14:textId="77777777" w:rsidR="00D05FCF" w:rsidRPr="005719E0" w:rsidRDefault="00D05FCF" w:rsidP="00823C4B">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236659E9" w14:textId="77777777" w:rsidR="00D05FCF" w:rsidRPr="005719E0" w:rsidRDefault="00D05FCF" w:rsidP="00823C4B">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28940E65" w14:textId="77777777" w:rsidR="00D05FCF" w:rsidRPr="005719E0" w:rsidRDefault="00D05FCF" w:rsidP="00823C4B">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52F90EDC" w14:textId="77777777" w:rsidR="00D05FCF" w:rsidRPr="005719E0" w:rsidRDefault="00D05FCF" w:rsidP="00823C4B">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37BBE36A" w14:textId="77777777" w:rsidR="00D05FCF" w:rsidRPr="005719E0" w:rsidRDefault="00D05FCF" w:rsidP="00823C4B">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E103D03" w14:textId="77777777" w:rsidR="00D05FCF" w:rsidRPr="005719E0" w:rsidRDefault="00D05FCF" w:rsidP="00823C4B">
            <w:pPr>
              <w:pStyle w:val="ListParagraph"/>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10017E53" w14:textId="77777777" w:rsidR="00D05FCF" w:rsidRPr="005719E0" w:rsidRDefault="00D05FCF" w:rsidP="00823C4B">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2457EEA6" w14:textId="77777777" w:rsidR="00D05FCF" w:rsidRPr="005719E0" w:rsidRDefault="00D05FCF" w:rsidP="00823C4B">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5C6B2E7E" w14:textId="77777777" w:rsidR="00D05FCF" w:rsidRPr="005719E0" w:rsidRDefault="00D05FCF" w:rsidP="00823C4B">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16E38FF6" w14:textId="77777777" w:rsidR="00D05FCF" w:rsidRPr="005719E0" w:rsidRDefault="00D05FCF" w:rsidP="00823C4B">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D05FCF" w14:paraId="34D94876" w14:textId="77777777" w:rsidTr="00823C4B">
        <w:tc>
          <w:tcPr>
            <w:tcW w:w="0" w:type="auto"/>
            <w:shd w:val="clear" w:color="auto" w:fill="auto"/>
            <w:vAlign w:val="center"/>
          </w:tcPr>
          <w:p w14:paraId="03D22FDE" w14:textId="77777777" w:rsidR="00D05FCF" w:rsidRPr="00853836" w:rsidRDefault="00D05FCF" w:rsidP="00823C4B">
            <w:pPr>
              <w:spacing w:after="0"/>
              <w:jc w:val="center"/>
              <w:rPr>
                <w:rFonts w:cs="Arial"/>
              </w:rPr>
            </w:pPr>
            <w:r w:rsidRPr="00B1622B">
              <w:rPr>
                <w:rFonts w:cs="Arial"/>
              </w:rPr>
              <w:lastRenderedPageBreak/>
              <w:t>Samsung</w:t>
            </w:r>
          </w:p>
        </w:tc>
        <w:tc>
          <w:tcPr>
            <w:tcW w:w="8271" w:type="dxa"/>
            <w:shd w:val="clear" w:color="auto" w:fill="auto"/>
            <w:vAlign w:val="center"/>
          </w:tcPr>
          <w:p w14:paraId="3182FDCA" w14:textId="77777777" w:rsidR="00D05FCF" w:rsidRDefault="00D05FCF" w:rsidP="00823C4B">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094EF352" w14:textId="77777777" w:rsidR="00D05FCF" w:rsidRDefault="00D05FCF" w:rsidP="00823C4B">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2DDB82E1" w14:textId="77777777" w:rsidTr="00823C4B">
        <w:tc>
          <w:tcPr>
            <w:tcW w:w="0" w:type="auto"/>
            <w:shd w:val="clear" w:color="auto" w:fill="auto"/>
            <w:vAlign w:val="center"/>
          </w:tcPr>
          <w:p w14:paraId="0EBDAF23" w14:textId="77777777" w:rsidR="00D05FCF" w:rsidRDefault="00D05FCF" w:rsidP="00823C4B">
            <w:pPr>
              <w:spacing w:after="0"/>
              <w:jc w:val="center"/>
              <w:rPr>
                <w:rFonts w:cs="Arial"/>
              </w:rPr>
            </w:pPr>
            <w:r w:rsidRPr="00B1622B">
              <w:rPr>
                <w:rFonts w:cs="Arial"/>
              </w:rPr>
              <w:t>Intel</w:t>
            </w:r>
          </w:p>
        </w:tc>
        <w:tc>
          <w:tcPr>
            <w:tcW w:w="8271" w:type="dxa"/>
            <w:shd w:val="clear" w:color="auto" w:fill="auto"/>
            <w:vAlign w:val="center"/>
          </w:tcPr>
          <w:p w14:paraId="1DF48425" w14:textId="77777777" w:rsidR="00D05FCF" w:rsidRDefault="00D05FCF" w:rsidP="00823C4B">
            <w:pPr>
              <w:pStyle w:val="ListParagraph"/>
              <w:numPr>
                <w:ilvl w:val="0"/>
                <w:numId w:val="4"/>
              </w:numPr>
              <w:autoSpaceDE w:val="0"/>
              <w:autoSpaceDN w:val="0"/>
              <w:adjustRightInd w:val="0"/>
              <w:snapToGrid w:val="0"/>
              <w:spacing w:after="0"/>
            </w:pPr>
            <w:r>
              <w:t>Optimization of NR beam management design is not necessary for NTN</w:t>
            </w:r>
          </w:p>
          <w:p w14:paraId="487E3C48" w14:textId="77777777" w:rsidR="00D05FCF" w:rsidRDefault="00D05FCF" w:rsidP="00823C4B">
            <w:pPr>
              <w:pStyle w:val="ListParagraph"/>
              <w:numPr>
                <w:ilvl w:val="0"/>
                <w:numId w:val="4"/>
              </w:numPr>
              <w:autoSpaceDE w:val="0"/>
              <w:autoSpaceDN w:val="0"/>
              <w:adjustRightInd w:val="0"/>
              <w:snapToGrid w:val="0"/>
              <w:spacing w:after="0"/>
            </w:pPr>
            <w:r>
              <w:t>Beam management enhancements specified in Rel. 17 in feMIMO WI can be used for NTN</w:t>
            </w:r>
          </w:p>
        </w:tc>
      </w:tr>
      <w:tr w:rsidR="00D05FCF" w14:paraId="55E6E4F9" w14:textId="77777777" w:rsidTr="00823C4B">
        <w:tc>
          <w:tcPr>
            <w:tcW w:w="0" w:type="auto"/>
            <w:shd w:val="clear" w:color="auto" w:fill="auto"/>
            <w:vAlign w:val="center"/>
          </w:tcPr>
          <w:p w14:paraId="5938BAB8" w14:textId="77777777" w:rsidR="00D05FCF" w:rsidRDefault="00D05FCF" w:rsidP="00823C4B">
            <w:pPr>
              <w:spacing w:after="0"/>
              <w:jc w:val="center"/>
              <w:rPr>
                <w:rFonts w:cs="Arial"/>
              </w:rPr>
            </w:pPr>
            <w:r w:rsidRPr="00B1622B">
              <w:rPr>
                <w:rFonts w:cs="Arial"/>
              </w:rPr>
              <w:t>MediaTek</w:t>
            </w:r>
          </w:p>
        </w:tc>
        <w:tc>
          <w:tcPr>
            <w:tcW w:w="8271" w:type="dxa"/>
            <w:shd w:val="clear" w:color="auto" w:fill="auto"/>
            <w:vAlign w:val="center"/>
          </w:tcPr>
          <w:p w14:paraId="705FFB88" w14:textId="77777777" w:rsidR="00D05FCF" w:rsidRDefault="00D05FCF" w:rsidP="00823C4B">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D4196AE" w14:textId="77777777" w:rsidR="00D05FCF" w:rsidRDefault="00D05FCF" w:rsidP="00823C4B">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83E57DE" w14:textId="77777777" w:rsidR="00D05FCF" w:rsidRDefault="00D05FCF" w:rsidP="00823C4B">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1ABDC481" w14:textId="77777777" w:rsidR="00D05FCF" w:rsidRDefault="00D05FCF" w:rsidP="00823C4B">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7D284F11" w14:textId="77777777" w:rsidR="00D05FCF" w:rsidRDefault="00D05FCF" w:rsidP="00823C4B">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0E6E46F3" w14:textId="77777777" w:rsidR="00D05FCF" w:rsidRDefault="00D05FCF" w:rsidP="00823C4B">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37A490D9" w14:textId="77777777" w:rsidR="00D05FCF" w:rsidRDefault="00D05FCF" w:rsidP="00823C4B">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3F55B3FE" w14:textId="77777777" w:rsidR="00D05FCF" w:rsidRDefault="00D05FCF" w:rsidP="00823C4B">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D05FCF" w14:paraId="653988BF" w14:textId="77777777" w:rsidTr="00823C4B">
        <w:tc>
          <w:tcPr>
            <w:tcW w:w="0" w:type="auto"/>
            <w:shd w:val="clear" w:color="auto" w:fill="auto"/>
            <w:vAlign w:val="center"/>
          </w:tcPr>
          <w:p w14:paraId="15EB0C29" w14:textId="77777777" w:rsidR="00D05FCF" w:rsidRPr="00B1622B" w:rsidRDefault="00D05FCF" w:rsidP="00823C4B">
            <w:pPr>
              <w:spacing w:after="0"/>
              <w:jc w:val="center"/>
              <w:rPr>
                <w:rFonts w:cs="Arial"/>
              </w:rPr>
            </w:pPr>
            <w:r>
              <w:rPr>
                <w:rFonts w:cs="Arial"/>
              </w:rPr>
              <w:t>OPPO</w:t>
            </w:r>
          </w:p>
        </w:tc>
        <w:tc>
          <w:tcPr>
            <w:tcW w:w="8271" w:type="dxa"/>
            <w:shd w:val="clear" w:color="auto" w:fill="auto"/>
            <w:vAlign w:val="center"/>
          </w:tcPr>
          <w:p w14:paraId="753E435A" w14:textId="77777777" w:rsidR="00D05FCF" w:rsidRDefault="00D05FCF" w:rsidP="00823C4B">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70AAD851" w14:textId="77777777" w:rsidR="00D05FCF" w:rsidRPr="00000162" w:rsidRDefault="00D05FCF" w:rsidP="00823C4B">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D05FCF" w14:paraId="4B983319" w14:textId="77777777" w:rsidTr="00823C4B">
        <w:tc>
          <w:tcPr>
            <w:tcW w:w="0" w:type="auto"/>
            <w:shd w:val="clear" w:color="auto" w:fill="auto"/>
            <w:vAlign w:val="center"/>
          </w:tcPr>
          <w:p w14:paraId="6B3FE1D3" w14:textId="77777777" w:rsidR="00D05FCF" w:rsidRDefault="00D05FCF" w:rsidP="00823C4B">
            <w:pPr>
              <w:spacing w:after="0"/>
              <w:jc w:val="center"/>
              <w:rPr>
                <w:rFonts w:cs="Arial"/>
              </w:rPr>
            </w:pPr>
            <w:r>
              <w:rPr>
                <w:rFonts w:cs="Arial"/>
              </w:rPr>
              <w:t>Xiaomi</w:t>
            </w:r>
          </w:p>
        </w:tc>
        <w:tc>
          <w:tcPr>
            <w:tcW w:w="8271" w:type="dxa"/>
            <w:shd w:val="clear" w:color="auto" w:fill="auto"/>
            <w:vAlign w:val="center"/>
          </w:tcPr>
          <w:p w14:paraId="0CC73EB6" w14:textId="77777777" w:rsidR="00D05FCF" w:rsidRDefault="00D05FCF" w:rsidP="00823C4B">
            <w:pPr>
              <w:pStyle w:val="ListParagraph"/>
              <w:numPr>
                <w:ilvl w:val="0"/>
                <w:numId w:val="4"/>
              </w:numPr>
              <w:autoSpaceDE w:val="0"/>
              <w:autoSpaceDN w:val="0"/>
              <w:adjustRightInd w:val="0"/>
              <w:snapToGrid w:val="0"/>
              <w:spacing w:after="0"/>
            </w:pPr>
            <w:r>
              <w:t>Proposal 1: One PCI is assumed for a SSB beam set.</w:t>
            </w:r>
          </w:p>
          <w:p w14:paraId="52BD84B0" w14:textId="77777777" w:rsidR="00D05FCF" w:rsidRDefault="00D05FCF" w:rsidP="00823C4B">
            <w:pPr>
              <w:pStyle w:val="ListParagraph"/>
              <w:numPr>
                <w:ilvl w:val="0"/>
                <w:numId w:val="4"/>
              </w:numPr>
              <w:autoSpaceDE w:val="0"/>
              <w:autoSpaceDN w:val="0"/>
              <w:adjustRightInd w:val="0"/>
              <w:snapToGrid w:val="0"/>
              <w:spacing w:after="0"/>
            </w:pPr>
            <w:r>
              <w:lastRenderedPageBreak/>
              <w:t>Proposal 2: Solution to trigger both the BWP switch and the beam switch simultaneously need to be supported.</w:t>
            </w:r>
          </w:p>
        </w:tc>
      </w:tr>
      <w:tr w:rsidR="00D05FCF" w14:paraId="2CF87A5D" w14:textId="77777777" w:rsidTr="00823C4B">
        <w:tc>
          <w:tcPr>
            <w:tcW w:w="0" w:type="auto"/>
            <w:shd w:val="clear" w:color="auto" w:fill="auto"/>
            <w:vAlign w:val="center"/>
          </w:tcPr>
          <w:p w14:paraId="28ED13C9" w14:textId="77777777" w:rsidR="00D05FCF" w:rsidRDefault="00D05FCF" w:rsidP="00823C4B">
            <w:pPr>
              <w:spacing w:after="0"/>
              <w:jc w:val="center"/>
              <w:rPr>
                <w:rFonts w:cs="Arial"/>
              </w:rPr>
            </w:pPr>
            <w:r>
              <w:rPr>
                <w:rFonts w:cs="Arial"/>
              </w:rPr>
              <w:lastRenderedPageBreak/>
              <w:t>Lenovo</w:t>
            </w:r>
          </w:p>
        </w:tc>
        <w:tc>
          <w:tcPr>
            <w:tcW w:w="8271" w:type="dxa"/>
            <w:shd w:val="clear" w:color="auto" w:fill="auto"/>
            <w:vAlign w:val="center"/>
          </w:tcPr>
          <w:p w14:paraId="2A1CC75C" w14:textId="77777777" w:rsidR="00D05FCF" w:rsidRDefault="00D05FCF" w:rsidP="00823C4B">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2D18D6E2" w14:textId="77777777" w:rsidR="00D05FCF" w:rsidRDefault="00D05FCF" w:rsidP="00823C4B">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D05FCF" w14:paraId="17654D46" w14:textId="77777777" w:rsidTr="00823C4B">
        <w:tc>
          <w:tcPr>
            <w:tcW w:w="0" w:type="auto"/>
            <w:shd w:val="clear" w:color="auto" w:fill="auto"/>
            <w:vAlign w:val="center"/>
          </w:tcPr>
          <w:p w14:paraId="537B0897" w14:textId="77777777" w:rsidR="00D05FCF" w:rsidRDefault="00D05FCF" w:rsidP="00823C4B">
            <w:pPr>
              <w:spacing w:after="0"/>
              <w:jc w:val="center"/>
              <w:rPr>
                <w:rFonts w:cs="Arial"/>
              </w:rPr>
            </w:pPr>
            <w:r w:rsidRPr="00B1622B">
              <w:rPr>
                <w:rFonts w:cs="Arial"/>
              </w:rPr>
              <w:t>Sony</w:t>
            </w:r>
          </w:p>
        </w:tc>
        <w:tc>
          <w:tcPr>
            <w:tcW w:w="8271" w:type="dxa"/>
            <w:shd w:val="clear" w:color="auto" w:fill="auto"/>
            <w:vAlign w:val="center"/>
          </w:tcPr>
          <w:p w14:paraId="32057BA6" w14:textId="77777777" w:rsidR="00D05FCF" w:rsidRDefault="00D05FCF" w:rsidP="00823C4B">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D05FCF" w14:paraId="27024D73" w14:textId="77777777" w:rsidTr="00823C4B">
        <w:tc>
          <w:tcPr>
            <w:tcW w:w="0" w:type="auto"/>
            <w:shd w:val="clear" w:color="auto" w:fill="auto"/>
            <w:vAlign w:val="center"/>
          </w:tcPr>
          <w:p w14:paraId="24523239" w14:textId="77777777" w:rsidR="00D05FCF" w:rsidRPr="00B1622B" w:rsidRDefault="00D05FCF" w:rsidP="00823C4B">
            <w:pPr>
              <w:spacing w:after="0"/>
              <w:jc w:val="center"/>
              <w:rPr>
                <w:rFonts w:cs="Arial"/>
              </w:rPr>
            </w:pPr>
            <w:r>
              <w:rPr>
                <w:rFonts w:cs="Arial"/>
              </w:rPr>
              <w:t>Panasonic</w:t>
            </w:r>
          </w:p>
        </w:tc>
        <w:tc>
          <w:tcPr>
            <w:tcW w:w="8271" w:type="dxa"/>
            <w:shd w:val="clear" w:color="auto" w:fill="auto"/>
            <w:vAlign w:val="center"/>
          </w:tcPr>
          <w:p w14:paraId="005D8C9A" w14:textId="77777777" w:rsidR="00D05FCF" w:rsidRDefault="00D05FCF" w:rsidP="00823C4B">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1FE7A5E5" w14:textId="77777777" w:rsidR="00D05FCF" w:rsidRDefault="00D05FCF" w:rsidP="00823C4B">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14D413A5" w14:textId="77777777" w:rsidR="00D05FCF" w:rsidRPr="00000162" w:rsidRDefault="00D05FCF" w:rsidP="00823C4B">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D05FCF" w14:paraId="50A456D5" w14:textId="77777777" w:rsidTr="00823C4B">
        <w:tc>
          <w:tcPr>
            <w:tcW w:w="0" w:type="auto"/>
            <w:shd w:val="clear" w:color="auto" w:fill="auto"/>
            <w:vAlign w:val="center"/>
          </w:tcPr>
          <w:p w14:paraId="1E620A93" w14:textId="77777777" w:rsidR="00D05FCF" w:rsidRPr="00B1622B" w:rsidRDefault="00D05FCF" w:rsidP="00823C4B">
            <w:pPr>
              <w:spacing w:after="0"/>
              <w:jc w:val="center"/>
              <w:rPr>
                <w:rFonts w:cs="Arial"/>
              </w:rPr>
            </w:pPr>
            <w:r>
              <w:rPr>
                <w:rFonts w:cs="Arial"/>
              </w:rPr>
              <w:t>LG</w:t>
            </w:r>
          </w:p>
        </w:tc>
        <w:tc>
          <w:tcPr>
            <w:tcW w:w="8271" w:type="dxa"/>
            <w:shd w:val="clear" w:color="auto" w:fill="auto"/>
            <w:vAlign w:val="center"/>
          </w:tcPr>
          <w:p w14:paraId="323C5C0E" w14:textId="77777777" w:rsidR="00D05FCF" w:rsidRDefault="00D05FCF" w:rsidP="00823C4B">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D05FCF" w14:paraId="622FA884" w14:textId="77777777" w:rsidTr="00823C4B">
        <w:tc>
          <w:tcPr>
            <w:tcW w:w="0" w:type="auto"/>
            <w:shd w:val="clear" w:color="auto" w:fill="auto"/>
            <w:vAlign w:val="center"/>
          </w:tcPr>
          <w:p w14:paraId="4BA409BC" w14:textId="77777777" w:rsidR="00D05FCF" w:rsidRDefault="00D05FCF" w:rsidP="00823C4B">
            <w:pPr>
              <w:spacing w:after="0"/>
              <w:jc w:val="center"/>
              <w:rPr>
                <w:rFonts w:cs="Arial"/>
              </w:rPr>
            </w:pPr>
            <w:r w:rsidRPr="00B1622B">
              <w:rPr>
                <w:rFonts w:cs="Arial"/>
              </w:rPr>
              <w:t>CATT</w:t>
            </w:r>
          </w:p>
        </w:tc>
        <w:tc>
          <w:tcPr>
            <w:tcW w:w="8271" w:type="dxa"/>
            <w:shd w:val="clear" w:color="auto" w:fill="auto"/>
            <w:vAlign w:val="center"/>
          </w:tcPr>
          <w:p w14:paraId="6F1661C3" w14:textId="77777777" w:rsidR="00D05FCF" w:rsidRDefault="00D05FCF" w:rsidP="00823C4B">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48B16854" w14:textId="77777777" w:rsidR="00D05FCF" w:rsidRDefault="00D05FCF" w:rsidP="00823C4B">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58FC4D55" w14:textId="77777777" w:rsidR="00D05FCF" w:rsidRDefault="00D05FCF" w:rsidP="00823C4B">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D05FCF" w14:paraId="712C65DC" w14:textId="77777777" w:rsidTr="00823C4B">
        <w:tc>
          <w:tcPr>
            <w:tcW w:w="0" w:type="auto"/>
            <w:shd w:val="clear" w:color="auto" w:fill="auto"/>
            <w:vAlign w:val="center"/>
          </w:tcPr>
          <w:p w14:paraId="79C1A53F" w14:textId="77777777" w:rsidR="00D05FCF" w:rsidRDefault="00D05FCF" w:rsidP="00823C4B">
            <w:pPr>
              <w:spacing w:after="0"/>
              <w:jc w:val="center"/>
              <w:rPr>
                <w:rFonts w:cs="Arial"/>
              </w:rPr>
            </w:pPr>
            <w:r>
              <w:rPr>
                <w:rFonts w:cs="Arial"/>
              </w:rPr>
              <w:t>CAICT</w:t>
            </w:r>
          </w:p>
        </w:tc>
        <w:tc>
          <w:tcPr>
            <w:tcW w:w="8271" w:type="dxa"/>
            <w:shd w:val="clear" w:color="auto" w:fill="auto"/>
            <w:vAlign w:val="center"/>
          </w:tcPr>
          <w:p w14:paraId="14ED5D99" w14:textId="77777777" w:rsidR="00D05FCF" w:rsidRDefault="00D05FCF" w:rsidP="00823C4B">
            <w:pPr>
              <w:pStyle w:val="ListParagraph"/>
              <w:numPr>
                <w:ilvl w:val="0"/>
                <w:numId w:val="4"/>
              </w:numPr>
            </w:pPr>
            <w:r w:rsidRPr="00BF3F19">
              <w:t>Proposal: Enhance BWP switching used for NTN beam switching to reduce beam switching latency.</w:t>
            </w:r>
          </w:p>
        </w:tc>
      </w:tr>
    </w:tbl>
    <w:p w14:paraId="3253B249" w14:textId="77777777" w:rsidR="002B6D4F" w:rsidRPr="002E0FBD" w:rsidRDefault="002B6D4F" w:rsidP="002E0FBD">
      <w:pPr>
        <w:rPr>
          <w:lang w:eastAsia="ko-KR"/>
        </w:rPr>
      </w:pPr>
    </w:p>
    <w:p w14:paraId="6FDE9746" w14:textId="4E17C822" w:rsidR="00A53F58" w:rsidRDefault="002D2546" w:rsidP="00A53F58">
      <w:pPr>
        <w:pStyle w:val="Heading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133.65pt" o:ole="">
            <v:imagedata r:id="rId13" o:title=""/>
          </v:shape>
          <o:OLEObject Type="Embed" ProgID="Visio.Drawing.15" ShapeID="_x0000_i1025" DrawAspect="Content" ObjectID="_1659444584" r:id="rId14"/>
        </w:object>
      </w:r>
      <w:r w:rsidR="007038E3">
        <w:t xml:space="preserve">   </w:t>
      </w:r>
      <w:r w:rsidR="007038E3">
        <w:rPr>
          <w:noProof/>
          <w:lang w:val="en-US"/>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block for both Opt 2 and Opt 3. </w:t>
      </w:r>
      <w:r w:rsidR="00A53F58">
        <w:rPr>
          <w:lang w:eastAsia="ko-KR"/>
        </w:rPr>
        <w:t>[22].</w:t>
      </w:r>
    </w:p>
    <w:p w14:paraId="44AD1114" w14:textId="2507C676" w:rsidR="00A53F58" w:rsidRDefault="00A53F58" w:rsidP="00A53F58">
      <w:pPr>
        <w:jc w:val="center"/>
        <w:rPr>
          <w:lang w:eastAsia="ko-KR"/>
        </w:rPr>
      </w:pPr>
      <w:r>
        <w:object w:dxaOrig="9996" w:dyaOrig="5424" w14:anchorId="4536A88A">
          <v:shape id="_x0000_i1026" type="#_x0000_t75" style="width:257.45pt;height:137.65pt" o:ole="">
            <v:imagedata r:id="rId16" o:title=""/>
          </v:shape>
          <o:OLEObject Type="Embed" ProgID="Visio.Drawing.15" ShapeID="_x0000_i1026" DrawAspect="Content" ObjectID="_1659444585"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6143FC53" w:rsidR="00A53F58" w:rsidRPr="00A53F58" w:rsidRDefault="007F7FA0" w:rsidP="00A53F58">
      <w:pPr>
        <w:rPr>
          <w:b/>
          <w:lang w:eastAsia="ko-KR"/>
        </w:rPr>
      </w:pPr>
      <w:r w:rsidRPr="007F7FA0">
        <w:rPr>
          <w:b/>
          <w:i/>
          <w:highlight w:val="yellow"/>
        </w:rPr>
        <w:t>Initial proposal#</w:t>
      </w:r>
      <w:r>
        <w:rPr>
          <w:b/>
          <w:i/>
          <w:highlight w:val="yellow"/>
        </w:rPr>
        <w:t>4</w:t>
      </w:r>
      <w:r w:rsidRPr="007F7FA0">
        <w:rPr>
          <w:b/>
          <w:i/>
          <w:highlight w:val="yellow"/>
        </w:rPr>
        <w:t>-1 (Moderator)</w:t>
      </w:r>
      <w:r w:rsidR="00A53F58"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00A53F58" w:rsidRPr="00A53F58">
        <w:rPr>
          <w:b/>
          <w:lang w:eastAsia="ko-KR"/>
        </w:rPr>
        <w:t>:</w:t>
      </w:r>
    </w:p>
    <w:p w14:paraId="6EF12C98" w14:textId="6677294B" w:rsidR="00A53F58" w:rsidRPr="00A53F58" w:rsidRDefault="00A53F58" w:rsidP="00A53F58">
      <w:pPr>
        <w:pStyle w:val="ListParagraph"/>
        <w:numPr>
          <w:ilvl w:val="0"/>
          <w:numId w:val="13"/>
        </w:numPr>
        <w:rPr>
          <w:b/>
          <w:lang w:eastAsia="ko-KR"/>
        </w:rPr>
      </w:pPr>
      <w:r w:rsidRPr="00A53F58">
        <w:rPr>
          <w:b/>
          <w:lang w:eastAsia="ko-KR"/>
        </w:rPr>
        <w:lastRenderedPageBreak/>
        <w:t>Support both one-beam-per-cell mapping and multiple-beams-per cell mapping</w:t>
      </w:r>
    </w:p>
    <w:p w14:paraId="04780887" w14:textId="6F35DF21" w:rsidR="00A53F58" w:rsidRDefault="00A53F58" w:rsidP="00A53F58">
      <w:pPr>
        <w:pStyle w:val="ListParagraph"/>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ListParagraph"/>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ListParagraph"/>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ListParagraph"/>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ListParagraph"/>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BodyText"/>
      </w:pPr>
      <w:r>
        <w:t>Ericsson proposed to discuss the following for beam management [17]</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5E40C1C5"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rsidR="00904443">
        <w:t xml:space="preserve">  [</w:t>
      </w:r>
      <w:r>
        <w:t>14].</w:t>
      </w:r>
    </w:p>
    <w:p w14:paraId="65D7B775" w14:textId="4AC48509"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0A38B53B" w:rsidR="00904443" w:rsidRPr="00904443" w:rsidRDefault="007F7FA0" w:rsidP="00904443">
      <w:pPr>
        <w:pStyle w:val="BodyText"/>
        <w:rPr>
          <w:b/>
        </w:rPr>
      </w:pPr>
      <w:r w:rsidRPr="007F7FA0">
        <w:rPr>
          <w:b/>
          <w:i/>
          <w:highlight w:val="yellow"/>
        </w:rPr>
        <w:t>Initial proposal#</w:t>
      </w:r>
      <w:r>
        <w:rPr>
          <w:b/>
          <w:i/>
          <w:highlight w:val="yellow"/>
        </w:rPr>
        <w:t>4</w:t>
      </w:r>
      <w:r w:rsidRPr="007F7FA0">
        <w:rPr>
          <w:b/>
          <w:i/>
          <w:highlight w:val="yellow"/>
        </w:rPr>
        <w:t>-</w:t>
      </w:r>
      <w:r>
        <w:rPr>
          <w:b/>
          <w:i/>
          <w:highlight w:val="yellow"/>
        </w:rPr>
        <w:t>2</w:t>
      </w:r>
      <w:r w:rsidRPr="007F7FA0">
        <w:rPr>
          <w:b/>
          <w:i/>
          <w:highlight w:val="yellow"/>
        </w:rPr>
        <w:t xml:space="preserve"> (Moderator)</w:t>
      </w:r>
      <w:r w:rsidR="00904443" w:rsidRPr="00A53F58">
        <w:rPr>
          <w:b/>
          <w:lang w:eastAsia="ko-KR"/>
        </w:rPr>
        <w:t xml:space="preserve">: </w:t>
      </w:r>
      <w:r w:rsidR="003966C0">
        <w:rPr>
          <w:b/>
          <w:lang w:eastAsia="ko-KR"/>
        </w:rPr>
        <w:t>D</w:t>
      </w:r>
      <w:r w:rsidR="00904443">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00904443" w:rsidRPr="00904443">
        <w:rPr>
          <w:b/>
        </w:rPr>
        <w:t xml:space="preserve"> </w:t>
      </w:r>
    </w:p>
    <w:p w14:paraId="1FC35831" w14:textId="796A1C46" w:rsidR="00904443" w:rsidRPr="00904443" w:rsidRDefault="00904443" w:rsidP="00904443">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227C575D" w14:textId="61B4A8E3" w:rsidR="00CB3ABC" w:rsidRDefault="00CB3ABC" w:rsidP="00CB3AB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BodyText"/>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lastRenderedPageBreak/>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0AD911BA" w:rsidR="00284190" w:rsidRDefault="007F7FA0" w:rsidP="00A80AA6">
      <w:pPr>
        <w:pStyle w:val="BodyText"/>
        <w:rPr>
          <w:b/>
          <w:lang w:eastAsia="ko-KR"/>
        </w:rPr>
      </w:pPr>
      <w:r w:rsidRPr="007F7FA0">
        <w:rPr>
          <w:b/>
          <w:i/>
          <w:highlight w:val="yellow"/>
        </w:rPr>
        <w:t>Initial proposal#</w:t>
      </w:r>
      <w:r>
        <w:rPr>
          <w:b/>
          <w:i/>
          <w:highlight w:val="yellow"/>
        </w:rPr>
        <w:t>4</w:t>
      </w:r>
      <w:r w:rsidRPr="007F7FA0">
        <w:rPr>
          <w:b/>
          <w:i/>
          <w:highlight w:val="yellow"/>
        </w:rPr>
        <w:t>-</w:t>
      </w:r>
      <w:r>
        <w:rPr>
          <w:b/>
          <w:i/>
          <w:highlight w:val="yellow"/>
        </w:rPr>
        <w:t>3</w:t>
      </w:r>
      <w:r w:rsidRPr="007F7FA0">
        <w:rPr>
          <w:b/>
          <w:i/>
          <w:highlight w:val="yellow"/>
        </w:rPr>
        <w:t xml:space="preserve"> (Moderator)</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BodyText"/>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BodyText"/>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532"/>
      </w:tblGrid>
      <w:tr w:rsidR="00622D89" w14:paraId="750F4557" w14:textId="77777777" w:rsidTr="00893D42">
        <w:tc>
          <w:tcPr>
            <w:tcW w:w="1099" w:type="dxa"/>
            <w:tcBorders>
              <w:top w:val="single" w:sz="4" w:space="0" w:color="auto"/>
              <w:left w:val="single" w:sz="4" w:space="0" w:color="auto"/>
              <w:bottom w:val="single" w:sz="4" w:space="0" w:color="auto"/>
              <w:right w:val="single" w:sz="4" w:space="0" w:color="auto"/>
            </w:tcBorders>
            <w:vAlign w:val="center"/>
            <w:hideMark/>
          </w:tcPr>
          <w:p w14:paraId="2CF141E9" w14:textId="77777777" w:rsidR="00622D89" w:rsidRDefault="00622D89" w:rsidP="00486BBC">
            <w:pPr>
              <w:jc w:val="center"/>
              <w:rPr>
                <w:b/>
                <w:sz w:val="28"/>
                <w:lang w:eastAsia="zh-CN"/>
              </w:rPr>
            </w:pPr>
            <w:r w:rsidRPr="008D3FED">
              <w:rPr>
                <w:b/>
                <w:sz w:val="22"/>
                <w:lang w:eastAsia="zh-CN"/>
              </w:rPr>
              <w:t>Company</w:t>
            </w:r>
          </w:p>
        </w:tc>
        <w:tc>
          <w:tcPr>
            <w:tcW w:w="8532" w:type="dxa"/>
            <w:tcBorders>
              <w:top w:val="single" w:sz="4" w:space="0" w:color="auto"/>
              <w:left w:val="single" w:sz="4" w:space="0" w:color="auto"/>
              <w:bottom w:val="single" w:sz="4" w:space="0" w:color="auto"/>
              <w:right w:val="single" w:sz="4" w:space="0" w:color="auto"/>
            </w:tcBorders>
            <w:vAlign w:val="center"/>
            <w:hideMark/>
          </w:tcPr>
          <w:p w14:paraId="3E7A4E01" w14:textId="77777777" w:rsidR="00622D89" w:rsidRDefault="00622D89" w:rsidP="00486BBC">
            <w:pPr>
              <w:jc w:val="center"/>
              <w:rPr>
                <w:b/>
                <w:sz w:val="28"/>
                <w:lang w:eastAsia="zh-CN"/>
              </w:rPr>
            </w:pPr>
            <w:r w:rsidRPr="008D3FED">
              <w:rPr>
                <w:b/>
                <w:sz w:val="22"/>
                <w:lang w:eastAsia="zh-CN"/>
              </w:rPr>
              <w:t>Comments and Views</w:t>
            </w:r>
            <w:r>
              <w:rPr>
                <w:b/>
                <w:sz w:val="22"/>
                <w:lang w:eastAsia="zh-CN"/>
              </w:rPr>
              <w:t xml:space="preserve"> on Beam Management</w:t>
            </w:r>
          </w:p>
        </w:tc>
      </w:tr>
      <w:tr w:rsidR="00622D89" w14:paraId="2CA07566"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65E417A9" w14:textId="77777777" w:rsidR="00622D89" w:rsidRPr="00220494" w:rsidRDefault="00622D89" w:rsidP="00486BBC">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532" w:type="dxa"/>
            <w:tcBorders>
              <w:top w:val="single" w:sz="4" w:space="0" w:color="auto"/>
              <w:left w:val="single" w:sz="4" w:space="0" w:color="auto"/>
              <w:bottom w:val="single" w:sz="4" w:space="0" w:color="auto"/>
              <w:right w:val="single" w:sz="4" w:space="0" w:color="auto"/>
            </w:tcBorders>
            <w:vAlign w:val="center"/>
          </w:tcPr>
          <w:p w14:paraId="7A6C8E60" w14:textId="77777777" w:rsidR="00622D89" w:rsidRDefault="00622D89" w:rsidP="00486BBC">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319EECDD" w14:textId="77777777" w:rsidR="00622D89" w:rsidRDefault="00622D89" w:rsidP="00486BBC">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8F1BB05" w14:textId="77777777" w:rsidR="00622D89" w:rsidRPr="00220494" w:rsidRDefault="00622D89" w:rsidP="00486BBC">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622D89" w14:paraId="6B3C4060"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22C4A7F1" w14:textId="77777777" w:rsidR="00622D89" w:rsidRDefault="00622D89" w:rsidP="00486BBC">
            <w:pPr>
              <w:jc w:val="center"/>
              <w:rPr>
                <w:rFonts w:cs="Arial"/>
              </w:rPr>
            </w:pPr>
            <w:r>
              <w:rPr>
                <w:rFonts w:cs="Arial"/>
              </w:rPr>
              <w:t>Ericsson</w:t>
            </w:r>
          </w:p>
        </w:tc>
        <w:tc>
          <w:tcPr>
            <w:tcW w:w="8532" w:type="dxa"/>
            <w:tcBorders>
              <w:top w:val="single" w:sz="4" w:space="0" w:color="auto"/>
              <w:left w:val="single" w:sz="4" w:space="0" w:color="auto"/>
              <w:bottom w:val="single" w:sz="4" w:space="0" w:color="auto"/>
              <w:right w:val="single" w:sz="4" w:space="0" w:color="auto"/>
            </w:tcBorders>
            <w:vAlign w:val="center"/>
          </w:tcPr>
          <w:p w14:paraId="6D6B92E1" w14:textId="77777777" w:rsidR="00622D89" w:rsidRDefault="00622D89" w:rsidP="00486BBC">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52EEA2C5" w14:textId="77777777" w:rsidR="00622D89" w:rsidRDefault="00622D89" w:rsidP="00486BBC">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27E74219" w14:textId="77777777" w:rsidR="00622D89" w:rsidRDefault="00622D89" w:rsidP="00486BBC">
            <w:pPr>
              <w:autoSpaceDE w:val="0"/>
              <w:autoSpaceDN w:val="0"/>
              <w:adjustRightInd w:val="0"/>
              <w:snapToGrid w:val="0"/>
              <w:rPr>
                <w:bCs/>
                <w:iCs/>
                <w:lang w:eastAsia="ko-KR"/>
              </w:rPr>
            </w:pPr>
            <w:r>
              <w:rPr>
                <w:bCs/>
                <w:iCs/>
                <w:lang w:eastAsia="ko-KR"/>
              </w:rPr>
              <w:t>Regarding Proposal #4-1:</w:t>
            </w:r>
          </w:p>
          <w:p w14:paraId="6DDF8D73"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344262D9"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71D6F239"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5E177B47"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45E13553"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BC78585"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605A2D62" w14:textId="77777777" w:rsidR="00622D89" w:rsidRPr="007C3FDD"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E8C025B" w14:textId="77777777" w:rsidR="00622D89" w:rsidRDefault="00622D89" w:rsidP="00486BBC">
            <w:pPr>
              <w:autoSpaceDE w:val="0"/>
              <w:autoSpaceDN w:val="0"/>
              <w:adjustRightInd w:val="0"/>
              <w:snapToGrid w:val="0"/>
              <w:rPr>
                <w:bCs/>
                <w:iCs/>
                <w:lang w:eastAsia="ko-KR"/>
              </w:rPr>
            </w:pPr>
            <w:r>
              <w:rPr>
                <w:bCs/>
                <w:iCs/>
                <w:lang w:eastAsia="ko-KR"/>
              </w:rPr>
              <w:t>Regarding Proposal #4-2:</w:t>
            </w:r>
          </w:p>
          <w:p w14:paraId="5C4363A1"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lastRenderedPageBreak/>
              <w:t>Bullet 1: It is worth clarifying the scope at an early stage of WI.</w:t>
            </w:r>
          </w:p>
          <w:p w14:paraId="2051FA05"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3F16631"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5EEA0724" w14:textId="77777777" w:rsidR="00622D89" w:rsidRPr="0035646B"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5320E9C3" w14:textId="77777777" w:rsidR="00622D89" w:rsidRDefault="00622D89" w:rsidP="00486BBC">
            <w:pPr>
              <w:autoSpaceDE w:val="0"/>
              <w:autoSpaceDN w:val="0"/>
              <w:adjustRightInd w:val="0"/>
              <w:snapToGrid w:val="0"/>
              <w:rPr>
                <w:bCs/>
                <w:iCs/>
                <w:lang w:eastAsia="ko-KR"/>
              </w:rPr>
            </w:pPr>
            <w:r>
              <w:rPr>
                <w:bCs/>
                <w:iCs/>
                <w:lang w:eastAsia="ko-KR"/>
              </w:rPr>
              <w:t>Regarding Proposal #4-3:</w:t>
            </w:r>
          </w:p>
          <w:p w14:paraId="30B4B715"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FE060EB" w14:textId="77777777" w:rsidR="00622D89" w:rsidRPr="00DA6BCB" w:rsidRDefault="00622D89" w:rsidP="00486BBC">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7DF2EB5D" w14:textId="77777777" w:rsidR="00622D89" w:rsidRPr="00226726" w:rsidRDefault="00622D89" w:rsidP="00486BBC">
            <w:pPr>
              <w:autoSpaceDE w:val="0"/>
              <w:autoSpaceDN w:val="0"/>
              <w:adjustRightInd w:val="0"/>
              <w:snapToGrid w:val="0"/>
            </w:pPr>
          </w:p>
        </w:tc>
      </w:tr>
      <w:tr w:rsidR="00622D89" w14:paraId="3A4AE6D5"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017E8ACE" w14:textId="77777777" w:rsidR="00622D89" w:rsidRDefault="00622D89" w:rsidP="00486BBC">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532" w:type="dxa"/>
            <w:tcBorders>
              <w:top w:val="single" w:sz="4" w:space="0" w:color="auto"/>
              <w:left w:val="single" w:sz="4" w:space="0" w:color="auto"/>
              <w:bottom w:val="single" w:sz="4" w:space="0" w:color="auto"/>
              <w:right w:val="single" w:sz="4" w:space="0" w:color="auto"/>
            </w:tcBorders>
            <w:vAlign w:val="center"/>
          </w:tcPr>
          <w:p w14:paraId="6E9FB1E9" w14:textId="77777777" w:rsidR="00622D89" w:rsidRDefault="00622D89" w:rsidP="00486BBC">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7F7936DF" w14:textId="77777777" w:rsidR="00622D89" w:rsidRDefault="00622D89" w:rsidP="00486BBC">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683AFEB9" w14:textId="77777777" w:rsidR="00622D89" w:rsidDel="002960F0" w:rsidRDefault="00622D89" w:rsidP="00486BBC">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622D89" w14:paraId="77A216D6"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66865B3C" w14:textId="77777777" w:rsidR="00622D89" w:rsidRDefault="00622D89" w:rsidP="00486BBC">
            <w:pPr>
              <w:jc w:val="center"/>
              <w:rPr>
                <w:rFonts w:eastAsiaTheme="minorEastAsia" w:cs="Arial"/>
                <w:lang w:eastAsia="zh-CN"/>
              </w:rPr>
            </w:pPr>
            <w:r>
              <w:rPr>
                <w:rFonts w:cs="Arial"/>
              </w:rPr>
              <w:t>Nokia</w:t>
            </w:r>
          </w:p>
        </w:tc>
        <w:tc>
          <w:tcPr>
            <w:tcW w:w="8532" w:type="dxa"/>
            <w:tcBorders>
              <w:top w:val="single" w:sz="4" w:space="0" w:color="auto"/>
              <w:left w:val="single" w:sz="4" w:space="0" w:color="auto"/>
              <w:bottom w:val="single" w:sz="4" w:space="0" w:color="auto"/>
              <w:right w:val="single" w:sz="4" w:space="0" w:color="auto"/>
            </w:tcBorders>
            <w:vAlign w:val="center"/>
          </w:tcPr>
          <w:p w14:paraId="4B66EF2D" w14:textId="77777777" w:rsidR="00622D89" w:rsidRDefault="00622D89" w:rsidP="00486BBC">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46F27E25" w14:textId="77777777" w:rsidR="00622D89" w:rsidRDefault="00622D89" w:rsidP="00486BBC">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5FDE2163" w14:textId="77777777" w:rsidR="00622D89" w:rsidRDefault="00622D89" w:rsidP="00486BBC">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67B3CBE6" w14:textId="77777777" w:rsidR="00622D89" w:rsidRPr="00220494" w:rsidRDefault="00622D89" w:rsidP="00486BBC">
            <w:pPr>
              <w:autoSpaceDE w:val="0"/>
              <w:autoSpaceDN w:val="0"/>
              <w:adjustRightInd w:val="0"/>
              <w:snapToGrid w:val="0"/>
              <w:rPr>
                <w:rFonts w:eastAsia="MS Mincho"/>
                <w:bCs/>
                <w:iCs/>
                <w:lang w:eastAsia="ja-JP"/>
              </w:rPr>
            </w:pPr>
          </w:p>
        </w:tc>
      </w:tr>
      <w:tr w:rsidR="00622D89" w14:paraId="17355DFC"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2052F93E" w14:textId="77777777" w:rsidR="00622D89" w:rsidRDefault="00622D89" w:rsidP="00486BBC">
            <w:pPr>
              <w:jc w:val="center"/>
              <w:rPr>
                <w:rFonts w:cs="Arial"/>
              </w:rPr>
            </w:pPr>
            <w:r>
              <w:rPr>
                <w:rFonts w:eastAsiaTheme="minorEastAsia" w:cs="Arial" w:hint="eastAsia"/>
                <w:lang w:eastAsia="zh-CN"/>
              </w:rPr>
              <w:t>Z</w:t>
            </w:r>
            <w:r>
              <w:rPr>
                <w:rFonts w:eastAsiaTheme="minorEastAsia" w:cs="Arial"/>
                <w:lang w:eastAsia="zh-CN"/>
              </w:rPr>
              <w:t>TE</w:t>
            </w:r>
          </w:p>
        </w:tc>
        <w:tc>
          <w:tcPr>
            <w:tcW w:w="8532" w:type="dxa"/>
            <w:tcBorders>
              <w:top w:val="single" w:sz="4" w:space="0" w:color="auto"/>
              <w:left w:val="single" w:sz="4" w:space="0" w:color="auto"/>
              <w:bottom w:val="single" w:sz="4" w:space="0" w:color="auto"/>
              <w:right w:val="single" w:sz="4" w:space="0" w:color="auto"/>
            </w:tcBorders>
            <w:vAlign w:val="center"/>
          </w:tcPr>
          <w:p w14:paraId="2A308FC6" w14:textId="77777777" w:rsidR="00622D89" w:rsidRDefault="00622D89" w:rsidP="00486BBC">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24086703" w14:textId="77777777" w:rsidR="00622D89" w:rsidRDefault="00622D89" w:rsidP="00486BBC">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7164ADE3" w14:textId="77777777" w:rsidR="00622D89" w:rsidRDefault="00622D89" w:rsidP="00486BBC">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3E6FC876" w14:textId="77777777" w:rsidR="00622D89" w:rsidRDefault="00622D89" w:rsidP="00486BBC">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616A3F64" w14:textId="77777777" w:rsidR="00622D89" w:rsidRDefault="00622D89" w:rsidP="00486BBC">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440EC814" w14:textId="77777777" w:rsidR="00622D89" w:rsidRDefault="00622D89" w:rsidP="00486BBC">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061E7E90" w14:textId="77777777" w:rsidR="00622D89" w:rsidRDefault="00622D89" w:rsidP="00486BBC">
            <w:pPr>
              <w:autoSpaceDE w:val="0"/>
              <w:autoSpaceDN w:val="0"/>
              <w:adjustRightInd w:val="0"/>
              <w:snapToGrid w:val="0"/>
              <w:rPr>
                <w:rFonts w:eastAsia="Malgun Gothic"/>
                <w:bCs/>
                <w:iCs/>
                <w:lang w:eastAsia="ko-KR"/>
              </w:rPr>
            </w:pPr>
            <w:r>
              <w:rPr>
                <w:rFonts w:eastAsia="Malgun Gothic"/>
                <w:bCs/>
                <w:iCs/>
                <w:lang w:eastAsia="ko-KR"/>
              </w:rPr>
              <w:lastRenderedPageBreak/>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5AE9FEE0" w14:textId="77777777" w:rsidR="00622D89" w:rsidRPr="00670EC9" w:rsidRDefault="00622D89" w:rsidP="00486BBC">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5DE3C9CA" w14:textId="77777777" w:rsidR="00622D89" w:rsidRDefault="00622D89" w:rsidP="00486BBC">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06C1323D" w14:textId="77777777" w:rsidR="00622D89" w:rsidRDefault="00622D89" w:rsidP="00486BBC">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3CB0F832" w14:textId="77777777" w:rsidR="00622D89" w:rsidRDefault="00622D89" w:rsidP="00486BBC">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6C2E6C2E" w14:textId="77777777" w:rsidR="00622D89" w:rsidRDefault="00622D89" w:rsidP="00486BBC">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4BF90EA1" w14:textId="77777777" w:rsidR="00622D89" w:rsidRDefault="00622D89" w:rsidP="00486BBC">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2CB32250" w14:textId="77777777" w:rsidR="00622D89" w:rsidRDefault="00622D89" w:rsidP="00486BBC">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6F381926" w14:textId="77777777" w:rsidR="00622D89" w:rsidRDefault="00622D89" w:rsidP="00486BBC">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5629A896" w14:textId="77777777" w:rsidR="00622D89" w:rsidRPr="007327B0" w:rsidRDefault="00622D89" w:rsidP="00486BBC">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622D89" w14:paraId="0769E567"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756337B4" w14:textId="77777777" w:rsidR="00622D89" w:rsidRDefault="00622D89" w:rsidP="00486BBC">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532" w:type="dxa"/>
            <w:tcBorders>
              <w:top w:val="single" w:sz="4" w:space="0" w:color="auto"/>
              <w:left w:val="single" w:sz="4" w:space="0" w:color="auto"/>
              <w:bottom w:val="single" w:sz="4" w:space="0" w:color="auto"/>
              <w:right w:val="single" w:sz="4" w:space="0" w:color="auto"/>
            </w:tcBorders>
            <w:vAlign w:val="center"/>
          </w:tcPr>
          <w:p w14:paraId="7A5CE634" w14:textId="77777777" w:rsidR="00622D89" w:rsidRDefault="00622D89" w:rsidP="00486BBC">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58F855CB" w14:textId="77777777" w:rsidR="00622D89" w:rsidRPr="00552B6F" w:rsidRDefault="00622D89" w:rsidP="00486BBC">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4A004528" w14:textId="77777777" w:rsidR="00622D89" w:rsidRPr="00D06423" w:rsidRDefault="00622D89" w:rsidP="00486BBC">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622D89" w14:paraId="0432267B"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04925A0B" w14:textId="77777777" w:rsidR="00622D89" w:rsidRDefault="00622D89" w:rsidP="00486BBC">
            <w:pPr>
              <w:jc w:val="center"/>
              <w:rPr>
                <w:rFonts w:eastAsiaTheme="minorEastAsia" w:cs="Arial"/>
                <w:lang w:eastAsia="zh-CN"/>
              </w:rPr>
            </w:pPr>
            <w:r>
              <w:rPr>
                <w:rFonts w:cs="Arial"/>
              </w:rPr>
              <w:t>Thales</w:t>
            </w:r>
          </w:p>
        </w:tc>
        <w:tc>
          <w:tcPr>
            <w:tcW w:w="8532" w:type="dxa"/>
            <w:tcBorders>
              <w:top w:val="single" w:sz="4" w:space="0" w:color="auto"/>
              <w:left w:val="single" w:sz="4" w:space="0" w:color="auto"/>
              <w:bottom w:val="single" w:sz="4" w:space="0" w:color="auto"/>
              <w:right w:val="single" w:sz="4" w:space="0" w:color="auto"/>
            </w:tcBorders>
            <w:vAlign w:val="center"/>
          </w:tcPr>
          <w:p w14:paraId="7D94FF41" w14:textId="77777777" w:rsidR="00622D89" w:rsidRDefault="00622D89" w:rsidP="00486BBC">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581167B5" w14:textId="77777777" w:rsidR="00622D89" w:rsidRDefault="00622D89" w:rsidP="00622D89">
            <w:pPr>
              <w:pStyle w:val="ListParagraph"/>
              <w:numPr>
                <w:ilvl w:val="0"/>
                <w:numId w:val="33"/>
              </w:numPr>
              <w:autoSpaceDE w:val="0"/>
              <w:autoSpaceDN w:val="0"/>
              <w:adjustRightInd w:val="0"/>
              <w:snapToGrid w:val="0"/>
            </w:pPr>
            <w:r w:rsidRPr="006C123A">
              <w:t>SSB arrangements</w:t>
            </w:r>
          </w:p>
          <w:p w14:paraId="2EC477C7" w14:textId="77777777" w:rsidR="00622D89" w:rsidRDefault="00622D89" w:rsidP="00622D89">
            <w:pPr>
              <w:pStyle w:val="ListParagraph"/>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4233CBC9" w14:textId="77777777" w:rsidR="00622D89" w:rsidRDefault="00622D89" w:rsidP="00486BBC">
            <w:pPr>
              <w:autoSpaceDE w:val="0"/>
              <w:autoSpaceDN w:val="0"/>
              <w:adjustRightInd w:val="0"/>
              <w:snapToGrid w:val="0"/>
            </w:pPr>
            <w:r>
              <w:t>RAN1 shall further discuss the benefits of such enhancements before taking any decision.</w:t>
            </w:r>
          </w:p>
          <w:p w14:paraId="581DA43A" w14:textId="77777777" w:rsidR="00622D89" w:rsidRDefault="00622D89" w:rsidP="00486BBC">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65662C" w14:paraId="0FB63C97" w14:textId="77777777" w:rsidTr="00893D42">
        <w:tc>
          <w:tcPr>
            <w:tcW w:w="1099" w:type="dxa"/>
            <w:tcBorders>
              <w:top w:val="single" w:sz="4" w:space="0" w:color="auto"/>
              <w:left w:val="single" w:sz="4" w:space="0" w:color="auto"/>
              <w:bottom w:val="single" w:sz="4" w:space="0" w:color="auto"/>
              <w:right w:val="single" w:sz="4" w:space="0" w:color="auto"/>
            </w:tcBorders>
          </w:tcPr>
          <w:p w14:paraId="3330D6ED" w14:textId="660747FA" w:rsidR="0065662C" w:rsidRDefault="0065662C" w:rsidP="0065662C">
            <w:pPr>
              <w:jc w:val="center"/>
              <w:rPr>
                <w:rFonts w:cs="Arial"/>
              </w:rPr>
            </w:pPr>
            <w:r w:rsidRPr="00C07633">
              <w:t>Intel</w:t>
            </w:r>
          </w:p>
        </w:tc>
        <w:tc>
          <w:tcPr>
            <w:tcW w:w="8532" w:type="dxa"/>
            <w:tcBorders>
              <w:top w:val="single" w:sz="4" w:space="0" w:color="auto"/>
              <w:left w:val="single" w:sz="4" w:space="0" w:color="auto"/>
              <w:bottom w:val="single" w:sz="4" w:space="0" w:color="auto"/>
              <w:right w:val="single" w:sz="4" w:space="0" w:color="auto"/>
            </w:tcBorders>
          </w:tcPr>
          <w:p w14:paraId="73B206A7" w14:textId="4061306A" w:rsidR="0065662C" w:rsidRPr="00390903" w:rsidRDefault="0065662C" w:rsidP="0065662C">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292736" w14:paraId="105ABA44" w14:textId="77777777" w:rsidTr="00893D42">
        <w:tc>
          <w:tcPr>
            <w:tcW w:w="1099" w:type="dxa"/>
            <w:tcBorders>
              <w:top w:val="single" w:sz="4" w:space="0" w:color="auto"/>
              <w:left w:val="single" w:sz="4" w:space="0" w:color="auto"/>
              <w:bottom w:val="single" w:sz="4" w:space="0" w:color="auto"/>
              <w:right w:val="single" w:sz="4" w:space="0" w:color="auto"/>
            </w:tcBorders>
          </w:tcPr>
          <w:p w14:paraId="0CD36CAE" w14:textId="77777777" w:rsidR="00292736" w:rsidRDefault="00292736" w:rsidP="0065662C">
            <w:pPr>
              <w:jc w:val="center"/>
            </w:pPr>
          </w:p>
          <w:p w14:paraId="25FCFD85" w14:textId="77777777" w:rsidR="00292736" w:rsidRDefault="00292736" w:rsidP="0065662C">
            <w:pPr>
              <w:jc w:val="center"/>
            </w:pPr>
          </w:p>
          <w:p w14:paraId="75969488" w14:textId="77777777" w:rsidR="00292736" w:rsidRDefault="00292736" w:rsidP="0065662C">
            <w:pPr>
              <w:jc w:val="center"/>
            </w:pPr>
          </w:p>
          <w:p w14:paraId="2CCD0E9B" w14:textId="77777777" w:rsidR="00292736" w:rsidRDefault="00292736" w:rsidP="0065662C">
            <w:pPr>
              <w:jc w:val="center"/>
            </w:pPr>
          </w:p>
          <w:p w14:paraId="1325346D" w14:textId="3E70EA25" w:rsidR="00292736" w:rsidRPr="00C07633" w:rsidRDefault="00292736" w:rsidP="0065662C">
            <w:pPr>
              <w:jc w:val="center"/>
            </w:pPr>
            <w:r>
              <w:lastRenderedPageBreak/>
              <w:t>QC</w:t>
            </w:r>
          </w:p>
        </w:tc>
        <w:tc>
          <w:tcPr>
            <w:tcW w:w="8532" w:type="dxa"/>
            <w:tcBorders>
              <w:top w:val="single" w:sz="4" w:space="0" w:color="auto"/>
              <w:left w:val="single" w:sz="4" w:space="0" w:color="auto"/>
              <w:bottom w:val="single" w:sz="4" w:space="0" w:color="auto"/>
              <w:right w:val="single" w:sz="4" w:space="0" w:color="auto"/>
            </w:tcBorders>
          </w:tcPr>
          <w:p w14:paraId="4BB0266F" w14:textId="77777777" w:rsidR="00292736" w:rsidRDefault="00292736" w:rsidP="00292736">
            <w:pPr>
              <w:autoSpaceDE w:val="0"/>
              <w:autoSpaceDN w:val="0"/>
              <w:adjustRightInd w:val="0"/>
              <w:snapToGrid w:val="0"/>
              <w:rPr>
                <w:bCs/>
                <w:iCs/>
                <w:lang w:eastAsia="ko-KR"/>
              </w:rPr>
            </w:pPr>
            <w:r>
              <w:rPr>
                <w:bCs/>
                <w:iCs/>
                <w:lang w:eastAsia="ko-KR"/>
              </w:rPr>
              <w:lastRenderedPageBreak/>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3FBF4D29" w14:textId="77777777" w:rsidR="00292736" w:rsidRPr="000B2657" w:rsidRDefault="00292736" w:rsidP="00292736">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28FFF9C2" w14:textId="77777777" w:rsidR="00292736" w:rsidRPr="000B2657" w:rsidRDefault="00292736" w:rsidP="00292736">
            <w:pPr>
              <w:pStyle w:val="ListParagraph"/>
              <w:numPr>
                <w:ilvl w:val="0"/>
                <w:numId w:val="13"/>
              </w:numPr>
              <w:rPr>
                <w:bCs/>
                <w:iCs/>
                <w:lang w:eastAsia="ko-KR"/>
              </w:rPr>
            </w:pPr>
            <w:r w:rsidRPr="000B2657">
              <w:rPr>
                <w:bCs/>
                <w:iCs/>
                <w:lang w:eastAsia="ko-KR"/>
              </w:rPr>
              <w:lastRenderedPageBreak/>
              <w:t>Support both one-beam-per-cell mapping and multiple-beams-per cell mapping</w:t>
            </w:r>
          </w:p>
          <w:p w14:paraId="23650688" w14:textId="7A940522" w:rsidR="00292736" w:rsidRPr="00292736" w:rsidRDefault="00292736" w:rsidP="00292736">
            <w:pPr>
              <w:pStyle w:val="ListParagraph"/>
              <w:numPr>
                <w:ilvl w:val="0"/>
                <w:numId w:val="13"/>
              </w:numPr>
              <w:rPr>
                <w:bCs/>
                <w:iCs/>
                <w:lang w:eastAsia="ko-KR"/>
              </w:rPr>
            </w:pPr>
            <w:r w:rsidRPr="000B2657">
              <w:rPr>
                <w:bCs/>
                <w:iCs/>
                <w:lang w:eastAsia="ko-KR"/>
              </w:rPr>
              <w:t>Support satellite beam specific initial BWPs</w:t>
            </w:r>
          </w:p>
          <w:p w14:paraId="1558F279" w14:textId="75B867BE" w:rsidR="00292736" w:rsidRPr="00C07633" w:rsidRDefault="00292736" w:rsidP="00292736">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A3FC0" w14:paraId="38D5DB38" w14:textId="77777777" w:rsidTr="00893D42">
        <w:tc>
          <w:tcPr>
            <w:tcW w:w="1099" w:type="dxa"/>
            <w:tcBorders>
              <w:top w:val="single" w:sz="4" w:space="0" w:color="auto"/>
              <w:left w:val="single" w:sz="4" w:space="0" w:color="auto"/>
              <w:bottom w:val="single" w:sz="4" w:space="0" w:color="auto"/>
              <w:right w:val="single" w:sz="4" w:space="0" w:color="auto"/>
            </w:tcBorders>
          </w:tcPr>
          <w:p w14:paraId="6AE2E15C" w14:textId="31D50A3A" w:rsidR="001A3FC0" w:rsidRDefault="000C7B56" w:rsidP="0065662C">
            <w:pPr>
              <w:jc w:val="center"/>
            </w:pPr>
            <w:r>
              <w:lastRenderedPageBreak/>
              <w:t>E</w:t>
            </w:r>
            <w:r w:rsidR="001A3FC0">
              <w:t>utelsat</w:t>
            </w:r>
          </w:p>
        </w:tc>
        <w:tc>
          <w:tcPr>
            <w:tcW w:w="8532" w:type="dxa"/>
            <w:tcBorders>
              <w:top w:val="single" w:sz="4" w:space="0" w:color="auto"/>
              <w:left w:val="single" w:sz="4" w:space="0" w:color="auto"/>
              <w:bottom w:val="single" w:sz="4" w:space="0" w:color="auto"/>
              <w:right w:val="single" w:sz="4" w:space="0" w:color="auto"/>
            </w:tcBorders>
          </w:tcPr>
          <w:p w14:paraId="1CEC85CD" w14:textId="54FB79A6" w:rsidR="001A3FC0" w:rsidRDefault="001A3FC0" w:rsidP="00292736">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0C7B56" w14:paraId="758F965B" w14:textId="77777777" w:rsidTr="00893D42">
        <w:tc>
          <w:tcPr>
            <w:tcW w:w="1099" w:type="dxa"/>
            <w:tcBorders>
              <w:top w:val="single" w:sz="4" w:space="0" w:color="auto"/>
              <w:left w:val="single" w:sz="4" w:space="0" w:color="auto"/>
              <w:bottom w:val="single" w:sz="4" w:space="0" w:color="auto"/>
              <w:right w:val="single" w:sz="4" w:space="0" w:color="auto"/>
            </w:tcBorders>
          </w:tcPr>
          <w:p w14:paraId="4005241F" w14:textId="20880FBB" w:rsidR="000C7B56" w:rsidRDefault="000C7B56" w:rsidP="0065662C">
            <w:pPr>
              <w:jc w:val="center"/>
            </w:pPr>
            <w:r>
              <w:t>MediaTek</w:t>
            </w:r>
          </w:p>
        </w:tc>
        <w:tc>
          <w:tcPr>
            <w:tcW w:w="8532" w:type="dxa"/>
            <w:tcBorders>
              <w:top w:val="single" w:sz="4" w:space="0" w:color="auto"/>
              <w:left w:val="single" w:sz="4" w:space="0" w:color="auto"/>
              <w:bottom w:val="single" w:sz="4" w:space="0" w:color="auto"/>
              <w:right w:val="single" w:sz="4" w:space="0" w:color="auto"/>
            </w:tcBorders>
          </w:tcPr>
          <w:p w14:paraId="0F791B69" w14:textId="77777777" w:rsidR="000C7B56" w:rsidRDefault="000C7B56" w:rsidP="000C7B56">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could be discussed. One notable difference with NR is that satellite with multiple beams per cell are likely in modern satellite design. </w:t>
            </w:r>
          </w:p>
          <w:p w14:paraId="20479799" w14:textId="772FEB56" w:rsidR="000C7B56" w:rsidRPr="001A3FC0" w:rsidRDefault="000C7B56" w:rsidP="000C7B56">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34109D" w14:paraId="47563F06" w14:textId="77777777" w:rsidTr="00893D42">
        <w:tc>
          <w:tcPr>
            <w:tcW w:w="1099" w:type="dxa"/>
            <w:tcBorders>
              <w:top w:val="single" w:sz="4" w:space="0" w:color="auto"/>
              <w:left w:val="single" w:sz="4" w:space="0" w:color="auto"/>
              <w:bottom w:val="single" w:sz="4" w:space="0" w:color="auto"/>
              <w:right w:val="single" w:sz="4" w:space="0" w:color="auto"/>
            </w:tcBorders>
          </w:tcPr>
          <w:p w14:paraId="4B9D57C8" w14:textId="296F46EE" w:rsidR="0034109D" w:rsidRDefault="0034109D" w:rsidP="0034109D">
            <w:pPr>
              <w:jc w:val="center"/>
            </w:pPr>
            <w:r w:rsidRPr="006A2C19">
              <w:t>LG</w:t>
            </w:r>
          </w:p>
        </w:tc>
        <w:tc>
          <w:tcPr>
            <w:tcW w:w="8532" w:type="dxa"/>
            <w:tcBorders>
              <w:top w:val="single" w:sz="4" w:space="0" w:color="auto"/>
              <w:left w:val="single" w:sz="4" w:space="0" w:color="auto"/>
              <w:bottom w:val="single" w:sz="4" w:space="0" w:color="auto"/>
              <w:right w:val="single" w:sz="4" w:space="0" w:color="auto"/>
            </w:tcBorders>
          </w:tcPr>
          <w:p w14:paraId="4D5F8545" w14:textId="77777777" w:rsidR="00A936B3" w:rsidRDefault="00A936B3" w:rsidP="00A936B3">
            <w:pPr>
              <w:autoSpaceDE w:val="0"/>
              <w:autoSpaceDN w:val="0"/>
              <w:adjustRightInd w:val="0"/>
              <w:snapToGrid w:val="0"/>
            </w:pPr>
            <w:r>
              <w:t xml:space="preserve">4-1: We are fine to discuss it, but before we making any conclusion, clear benefit should be shown. </w:t>
            </w:r>
          </w:p>
          <w:p w14:paraId="64888068" w14:textId="77777777" w:rsidR="00A936B3" w:rsidRDefault="00A936B3" w:rsidP="00A936B3">
            <w:pPr>
              <w:autoSpaceDE w:val="0"/>
              <w:autoSpaceDN w:val="0"/>
              <w:adjustRightInd w:val="0"/>
              <w:snapToGrid w:val="0"/>
            </w:pPr>
            <w:r>
              <w:t xml:space="preserve">4-2: Agree with Nokia, it is mixed with BM and mobility enhancement. So, our view is making the scope on this issue clear first. </w:t>
            </w:r>
          </w:p>
          <w:p w14:paraId="6E3D78F5" w14:textId="63B2F58A" w:rsidR="0034109D" w:rsidRDefault="00A936B3" w:rsidP="00A936B3">
            <w:pPr>
              <w:autoSpaceDE w:val="0"/>
              <w:autoSpaceDN w:val="0"/>
              <w:adjustRightInd w:val="0"/>
              <w:snapToGrid w:val="0"/>
              <w:rPr>
                <w:bCs/>
                <w:iCs/>
                <w:lang w:eastAsia="ko-KR"/>
              </w:rPr>
            </w:pPr>
            <w:r>
              <w:t xml:space="preserve"> 4-3: can be discussed as lower priority than issues in proposal 4.1.</w:t>
            </w:r>
          </w:p>
        </w:tc>
      </w:tr>
      <w:tr w:rsidR="00E171F5" w14:paraId="2FE8C6C3"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0ED00599" w14:textId="44DC207B" w:rsidR="00E171F5" w:rsidRPr="006A2C19" w:rsidRDefault="00E171F5" w:rsidP="00E171F5">
            <w:pPr>
              <w:jc w:val="center"/>
            </w:pPr>
            <w:r>
              <w:rPr>
                <w:rFonts w:cs="Arial"/>
              </w:rPr>
              <w:t>Loon, Google</w:t>
            </w:r>
          </w:p>
        </w:tc>
        <w:tc>
          <w:tcPr>
            <w:tcW w:w="8532" w:type="dxa"/>
            <w:tcBorders>
              <w:top w:val="single" w:sz="4" w:space="0" w:color="auto"/>
              <w:left w:val="single" w:sz="4" w:space="0" w:color="auto"/>
              <w:bottom w:val="single" w:sz="4" w:space="0" w:color="auto"/>
              <w:right w:val="single" w:sz="4" w:space="0" w:color="auto"/>
            </w:tcBorders>
            <w:vAlign w:val="center"/>
          </w:tcPr>
          <w:p w14:paraId="4BD6EAFF" w14:textId="77777777" w:rsidR="00E171F5" w:rsidRDefault="00E171F5" w:rsidP="00E171F5">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its hard to comment. </w:t>
            </w:r>
          </w:p>
          <w:p w14:paraId="0F020A16" w14:textId="77777777" w:rsidR="00E171F5" w:rsidRDefault="00E171F5" w:rsidP="00E171F5">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D736B50" w14:textId="5C49B27A" w:rsidR="00E171F5" w:rsidRPr="006A2C19" w:rsidRDefault="00E171F5" w:rsidP="00E171F5">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E171F5" w14:paraId="0944CDD0"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3B4CBEBC" w14:textId="1250CCE9" w:rsidR="00E171F5" w:rsidRPr="006A2C19" w:rsidRDefault="00E171F5" w:rsidP="00E171F5">
            <w:pPr>
              <w:jc w:val="center"/>
            </w:pPr>
            <w:r>
              <w:rPr>
                <w:rFonts w:eastAsiaTheme="minorEastAsia" w:cs="Arial" w:hint="eastAsia"/>
                <w:lang w:eastAsia="zh-CN"/>
              </w:rPr>
              <w:t>L</w:t>
            </w:r>
            <w:r>
              <w:rPr>
                <w:rFonts w:eastAsiaTheme="minorEastAsia" w:cs="Arial"/>
                <w:lang w:eastAsia="zh-CN"/>
              </w:rPr>
              <w:t>enovo/MM</w:t>
            </w:r>
          </w:p>
        </w:tc>
        <w:tc>
          <w:tcPr>
            <w:tcW w:w="8532" w:type="dxa"/>
            <w:tcBorders>
              <w:top w:val="single" w:sz="4" w:space="0" w:color="auto"/>
              <w:left w:val="single" w:sz="4" w:space="0" w:color="auto"/>
              <w:bottom w:val="single" w:sz="4" w:space="0" w:color="auto"/>
              <w:right w:val="single" w:sz="4" w:space="0" w:color="auto"/>
            </w:tcBorders>
            <w:vAlign w:val="center"/>
          </w:tcPr>
          <w:p w14:paraId="40D1D146" w14:textId="77777777" w:rsidR="00E171F5" w:rsidRDefault="00E171F5" w:rsidP="00E171F5">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0A3E0B51" w14:textId="4C5640F9" w:rsidR="00E171F5" w:rsidRPr="006A2C19" w:rsidRDefault="00E171F5" w:rsidP="00E171F5">
            <w:pPr>
              <w:autoSpaceDE w:val="0"/>
              <w:autoSpaceDN w:val="0"/>
              <w:adjustRightInd w:val="0"/>
              <w:snapToGrid w:val="0"/>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E171F5" w14:paraId="7E0965F6"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08D50B37" w14:textId="2407626E" w:rsidR="00E171F5" w:rsidRPr="006A2C19" w:rsidRDefault="00E171F5" w:rsidP="00E171F5">
            <w:pPr>
              <w:jc w:val="center"/>
            </w:pPr>
            <w:r>
              <w:rPr>
                <w:rFonts w:eastAsiaTheme="minorEastAsia" w:cs="Arial" w:hint="eastAsia"/>
                <w:lang w:eastAsia="zh-CN"/>
              </w:rPr>
              <w:t>CATT</w:t>
            </w:r>
          </w:p>
        </w:tc>
        <w:tc>
          <w:tcPr>
            <w:tcW w:w="8532" w:type="dxa"/>
            <w:tcBorders>
              <w:top w:val="single" w:sz="4" w:space="0" w:color="auto"/>
              <w:left w:val="single" w:sz="4" w:space="0" w:color="auto"/>
              <w:bottom w:val="single" w:sz="4" w:space="0" w:color="auto"/>
              <w:right w:val="single" w:sz="4" w:space="0" w:color="auto"/>
            </w:tcBorders>
            <w:vAlign w:val="center"/>
          </w:tcPr>
          <w:p w14:paraId="28F3B007" w14:textId="77777777" w:rsidR="00E171F5" w:rsidRDefault="00E171F5" w:rsidP="00E171F5">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27B4C9CC" w14:textId="77777777" w:rsidR="00E171F5" w:rsidRDefault="00E171F5" w:rsidP="00E171F5">
            <w:pPr>
              <w:pStyle w:val="ListParagraph"/>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5DAE5500" w14:textId="77777777" w:rsidR="00E171F5" w:rsidRDefault="00E171F5" w:rsidP="00E171F5">
            <w:pPr>
              <w:pStyle w:val="ListParagraph"/>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03FFBC31" w14:textId="77777777" w:rsidR="00E171F5" w:rsidRDefault="00E171F5" w:rsidP="00E171F5">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04E35974" w14:textId="77777777" w:rsidR="00E171F5" w:rsidRPr="00476CAE" w:rsidRDefault="00E171F5" w:rsidP="00E171F5">
            <w:pPr>
              <w:pStyle w:val="ListParagraph"/>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20EB6CB7" w14:textId="77777777" w:rsidR="00E171F5" w:rsidRPr="0008647F" w:rsidRDefault="00E171F5" w:rsidP="00E171F5">
            <w:pPr>
              <w:pStyle w:val="ListParagraph"/>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02B67D74" w14:textId="77777777" w:rsidR="00E171F5" w:rsidRPr="0008647F" w:rsidRDefault="00E171F5" w:rsidP="00E171F5">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2DF77DDE" w14:textId="77777777" w:rsidR="00E171F5" w:rsidRPr="0008647F" w:rsidRDefault="00E171F5" w:rsidP="00E171F5">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0AA4865F" w14:textId="77777777" w:rsidR="00E171F5" w:rsidRPr="0008647F" w:rsidRDefault="00E171F5" w:rsidP="00E171F5">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64C39106" w14:textId="77777777" w:rsidR="00E171F5" w:rsidRPr="0008647F" w:rsidRDefault="00E171F5" w:rsidP="00E171F5">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3D9F7AF5" w14:textId="77777777" w:rsidR="00E171F5" w:rsidRPr="0008647F" w:rsidRDefault="00E171F5" w:rsidP="00E171F5">
            <w:pPr>
              <w:pStyle w:val="ListParagraph"/>
              <w:numPr>
                <w:ilvl w:val="0"/>
                <w:numId w:val="13"/>
              </w:numPr>
              <w:rPr>
                <w:lang w:eastAsia="ko-KR"/>
              </w:rPr>
            </w:pPr>
            <w:r>
              <w:rPr>
                <w:rFonts w:eastAsiaTheme="minorEastAsia" w:hint="eastAsia"/>
                <w:lang w:eastAsia="zh-CN"/>
              </w:rPr>
              <w:lastRenderedPageBreak/>
              <w:t>4-1</w:t>
            </w:r>
            <w:r w:rsidRPr="0008647F">
              <w:rPr>
                <w:rFonts w:eastAsiaTheme="minorEastAsia" w:hint="eastAsia"/>
                <w:lang w:eastAsia="zh-CN"/>
              </w:rPr>
              <w:t xml:space="preserve"> bullet 7, Rel-15 has supported 64 SSBs, not sure what is the use case to support more than 64.</w:t>
            </w:r>
          </w:p>
          <w:p w14:paraId="2A3CD26F" w14:textId="77777777" w:rsidR="00E171F5" w:rsidRDefault="00E171F5" w:rsidP="00E171F5">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7A61C676" w14:textId="77777777" w:rsidR="00E171F5" w:rsidRDefault="00E171F5" w:rsidP="00E171F5">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mode UE, multiple BWPs are mapping to one cell. So it can effectively reduce latency and the overhead of beam handover for connected UE.</w:t>
            </w:r>
          </w:p>
          <w:p w14:paraId="14078A6A" w14:textId="77777777" w:rsidR="00E171F5" w:rsidRDefault="00E171F5" w:rsidP="00E171F5">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055CD91" w14:textId="77777777" w:rsidR="00E171F5" w:rsidRPr="00520387" w:rsidRDefault="00E171F5" w:rsidP="00E171F5">
            <w:pPr>
              <w:pStyle w:val="Heading1"/>
              <w:numPr>
                <w:ilvl w:val="0"/>
                <w:numId w:val="0"/>
              </w:numPr>
              <w:ind w:left="432" w:hanging="432"/>
            </w:pPr>
            <w:bookmarkStart w:id="3" w:name="_Toc534932556"/>
            <w:r w:rsidRPr="00520387">
              <w:t>B.2</w:t>
            </w:r>
            <w:r w:rsidRPr="00520387">
              <w:tab/>
              <w:t>Multiple SSBs in a carrier</w:t>
            </w:r>
            <w:bookmarkEnd w:id="3"/>
          </w:p>
          <w:p w14:paraId="76BBEAF8" w14:textId="77777777" w:rsidR="00E171F5" w:rsidRPr="00520387" w:rsidRDefault="00E171F5" w:rsidP="00E171F5">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22322E3F" w14:textId="77777777" w:rsidR="00E171F5" w:rsidRPr="00520387" w:rsidRDefault="00E171F5" w:rsidP="00E171F5">
            <w:pPr>
              <w:pStyle w:val="TH"/>
            </w:pPr>
            <w:r w:rsidRPr="00520387">
              <w:object w:dxaOrig="10006" w:dyaOrig="5476" w14:anchorId="4A57E4DC">
                <v:shape id="_x0000_i1027" type="#_x0000_t75" style="width:481.55pt;height:263.25pt" o:ole="">
                  <v:imagedata r:id="rId18" o:title=""/>
                </v:shape>
                <o:OLEObject Type="Embed" ProgID="Visio.Drawing.15" ShapeID="_x0000_i1027" DrawAspect="Content" ObjectID="_1659444586" r:id="rId19"/>
              </w:object>
            </w:r>
          </w:p>
          <w:p w14:paraId="7A24FC60" w14:textId="77777777" w:rsidR="00E171F5" w:rsidRPr="00520387" w:rsidRDefault="00E171F5" w:rsidP="00E171F5">
            <w:pPr>
              <w:pStyle w:val="TF"/>
            </w:pPr>
            <w:r w:rsidRPr="00520387">
              <w:t>Figure B.2-1: Example of multiple SSBs in a carrier</w:t>
            </w:r>
          </w:p>
          <w:p w14:paraId="701C056F" w14:textId="77777777" w:rsidR="00E171F5" w:rsidRPr="006A2C19" w:rsidRDefault="00E171F5" w:rsidP="00E171F5">
            <w:pPr>
              <w:autoSpaceDE w:val="0"/>
              <w:autoSpaceDN w:val="0"/>
              <w:adjustRightInd w:val="0"/>
              <w:snapToGrid w:val="0"/>
            </w:pPr>
          </w:p>
        </w:tc>
      </w:tr>
      <w:tr w:rsidR="00893D42" w14:paraId="0116A432"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0D3BB3A3" w14:textId="715ECCCF" w:rsidR="00893D42" w:rsidRDefault="00893D42" w:rsidP="00893D42">
            <w:pPr>
              <w:jc w:val="center"/>
              <w:rPr>
                <w:rFonts w:eastAsiaTheme="minorEastAsia" w:cs="Arial"/>
                <w:lang w:eastAsia="zh-CN"/>
              </w:rPr>
            </w:pPr>
            <w:r>
              <w:rPr>
                <w:rFonts w:cs="Arial" w:hint="eastAsia"/>
              </w:rPr>
              <w:lastRenderedPageBreak/>
              <w:t>OPPO</w:t>
            </w:r>
          </w:p>
        </w:tc>
        <w:tc>
          <w:tcPr>
            <w:tcW w:w="8532" w:type="dxa"/>
            <w:tcBorders>
              <w:top w:val="single" w:sz="4" w:space="0" w:color="auto"/>
              <w:left w:val="single" w:sz="4" w:space="0" w:color="auto"/>
              <w:bottom w:val="single" w:sz="4" w:space="0" w:color="auto"/>
              <w:right w:val="single" w:sz="4" w:space="0" w:color="auto"/>
            </w:tcBorders>
            <w:vAlign w:val="center"/>
          </w:tcPr>
          <w:p w14:paraId="5CE40E25" w14:textId="77777777" w:rsidR="00893D42" w:rsidRPr="00143DC1" w:rsidRDefault="00893D42" w:rsidP="00893D42">
            <w:pPr>
              <w:rPr>
                <w:lang w:eastAsia="ko-KR"/>
              </w:rPr>
            </w:pPr>
            <w:r w:rsidRPr="00143DC1">
              <w:rPr>
                <w:lang w:eastAsia="ko-KR"/>
              </w:rPr>
              <w:t xml:space="preserve">For proposal #4-1: </w:t>
            </w:r>
          </w:p>
          <w:p w14:paraId="33FF7F7A" w14:textId="77777777" w:rsidR="00893D42" w:rsidRPr="00143DC1" w:rsidRDefault="00893D42" w:rsidP="00893D42">
            <w:pPr>
              <w:rPr>
                <w:lang w:eastAsia="ko-KR"/>
              </w:rPr>
            </w:pPr>
            <w:r w:rsidRPr="00143DC1">
              <w:rPr>
                <w:lang w:eastAsia="ko-KR"/>
              </w:rPr>
              <w:t>Bullet 1: support</w:t>
            </w:r>
          </w:p>
          <w:p w14:paraId="6BCA4395" w14:textId="77777777" w:rsidR="00893D42" w:rsidRPr="00143DC1" w:rsidRDefault="00893D42" w:rsidP="00893D42">
            <w:pPr>
              <w:rPr>
                <w:lang w:eastAsia="ko-KR"/>
              </w:rPr>
            </w:pPr>
            <w:r w:rsidRPr="00143DC1">
              <w:rPr>
                <w:lang w:eastAsia="ko-KR"/>
              </w:rPr>
              <w:t>Bullet 2: support</w:t>
            </w:r>
          </w:p>
          <w:p w14:paraId="498FAA48" w14:textId="77777777" w:rsidR="00893D42" w:rsidRPr="00143DC1" w:rsidRDefault="00893D42" w:rsidP="00893D42">
            <w:pPr>
              <w:rPr>
                <w:lang w:eastAsia="ko-KR"/>
              </w:rPr>
            </w:pPr>
            <w:r w:rsidRPr="00143DC1">
              <w:rPr>
                <w:lang w:eastAsia="ko-KR"/>
              </w:rPr>
              <w:t xml:space="preserve">Bullet 3: propose to discuss the relation between satellite beam and SSB beam </w:t>
            </w:r>
          </w:p>
          <w:p w14:paraId="27846F70" w14:textId="77777777" w:rsidR="00893D42" w:rsidRPr="00143DC1" w:rsidRDefault="00893D42" w:rsidP="00893D42">
            <w:pPr>
              <w:rPr>
                <w:lang w:eastAsia="ko-KR"/>
              </w:rPr>
            </w:pPr>
            <w:r w:rsidRPr="00143DC1">
              <w:rPr>
                <w:lang w:eastAsia="ko-KR"/>
              </w:rPr>
              <w:t xml:space="preserve">Bullet 4: discussion based on the outcome of bullet 3. </w:t>
            </w:r>
          </w:p>
          <w:p w14:paraId="1EB3E904" w14:textId="77777777" w:rsidR="00893D42" w:rsidRPr="00143DC1" w:rsidRDefault="00893D42" w:rsidP="00893D42">
            <w:pPr>
              <w:rPr>
                <w:lang w:eastAsia="ko-KR"/>
              </w:rPr>
            </w:pPr>
            <w:r w:rsidRPr="00143DC1">
              <w:rPr>
                <w:lang w:eastAsia="ko-KR"/>
              </w:rPr>
              <w:lastRenderedPageBreak/>
              <w:t>Bullet 5: support</w:t>
            </w:r>
          </w:p>
          <w:p w14:paraId="76FF034F" w14:textId="77777777" w:rsidR="00893D42" w:rsidRPr="00143DC1" w:rsidRDefault="00893D42" w:rsidP="00893D42">
            <w:pPr>
              <w:rPr>
                <w:lang w:eastAsia="ko-KR"/>
              </w:rPr>
            </w:pPr>
            <w:r w:rsidRPr="00143DC1">
              <w:rPr>
                <w:lang w:eastAsia="ko-KR"/>
              </w:rPr>
              <w:t>Bullet 6: here the beam specific reflects satellite beam or SSB beam or maybe in line with bullet 3, they are equivalent?</w:t>
            </w:r>
          </w:p>
          <w:p w14:paraId="302EEB21" w14:textId="77777777" w:rsidR="00893D42" w:rsidRPr="00143DC1" w:rsidRDefault="00893D42" w:rsidP="00893D42">
            <w:pPr>
              <w:rPr>
                <w:lang w:eastAsia="ko-KR"/>
              </w:rPr>
            </w:pPr>
            <w:r w:rsidRPr="00143DC1">
              <w:rPr>
                <w:lang w:eastAsia="ko-KR"/>
              </w:rPr>
              <w:t>Bullet 7: support if beneficial</w:t>
            </w:r>
          </w:p>
          <w:p w14:paraId="12FF2D87" w14:textId="77777777" w:rsidR="00893D42" w:rsidRPr="00143DC1" w:rsidRDefault="00893D42" w:rsidP="00893D42">
            <w:pPr>
              <w:rPr>
                <w:rFonts w:eastAsia="Malgun Gothic"/>
                <w:lang w:eastAsia="ko-KR"/>
              </w:rPr>
            </w:pPr>
            <w:r w:rsidRPr="00143DC1">
              <w:rPr>
                <w:rFonts w:eastAsia="Malgun Gothic" w:hint="eastAsia"/>
                <w:lang w:eastAsia="ko-KR"/>
              </w:rPr>
              <w:t>F</w:t>
            </w:r>
            <w:r w:rsidRPr="00143DC1">
              <w:rPr>
                <w:rFonts w:eastAsia="Malgun Gothic"/>
                <w:lang w:eastAsia="ko-KR"/>
              </w:rPr>
              <w:t xml:space="preserve">or proposal #4-2: support </w:t>
            </w:r>
          </w:p>
          <w:p w14:paraId="62825408" w14:textId="77777777" w:rsidR="00893D42" w:rsidRPr="00143DC1" w:rsidRDefault="00893D42" w:rsidP="00893D42">
            <w:pPr>
              <w:pStyle w:val="BodyText"/>
              <w:rPr>
                <w:lang w:eastAsia="ko-KR"/>
              </w:rPr>
            </w:pPr>
            <w:r w:rsidRPr="00143DC1">
              <w:rPr>
                <w:lang w:eastAsia="ko-KR"/>
              </w:rPr>
              <w:t>For proposal #4-3: support further discussion and clarification</w:t>
            </w:r>
          </w:p>
          <w:p w14:paraId="46673986" w14:textId="77777777" w:rsidR="00893D42" w:rsidRDefault="00893D42" w:rsidP="00893D42">
            <w:pPr>
              <w:autoSpaceDE w:val="0"/>
              <w:autoSpaceDN w:val="0"/>
              <w:adjustRightInd w:val="0"/>
              <w:snapToGrid w:val="0"/>
              <w:jc w:val="both"/>
              <w:rPr>
                <w:rFonts w:eastAsiaTheme="minorEastAsia"/>
                <w:lang w:eastAsia="zh-CN"/>
              </w:rPr>
            </w:pPr>
          </w:p>
        </w:tc>
      </w:tr>
      <w:tr w:rsidR="00893D42" w14:paraId="5C7AA690"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2BAC327D" w14:textId="3CDE9564" w:rsidR="00893D42" w:rsidRDefault="00893D42" w:rsidP="00893D42">
            <w:pPr>
              <w:jc w:val="center"/>
              <w:rPr>
                <w:rFonts w:eastAsiaTheme="minorEastAsia" w:cs="Arial"/>
                <w:lang w:eastAsia="zh-CN"/>
              </w:rPr>
            </w:pPr>
            <w:r>
              <w:rPr>
                <w:rFonts w:cs="Arial"/>
              </w:rPr>
              <w:lastRenderedPageBreak/>
              <w:t>SS</w:t>
            </w:r>
          </w:p>
        </w:tc>
        <w:tc>
          <w:tcPr>
            <w:tcW w:w="8532" w:type="dxa"/>
            <w:tcBorders>
              <w:top w:val="single" w:sz="4" w:space="0" w:color="auto"/>
              <w:left w:val="single" w:sz="4" w:space="0" w:color="auto"/>
              <w:bottom w:val="single" w:sz="4" w:space="0" w:color="auto"/>
              <w:right w:val="single" w:sz="4" w:space="0" w:color="auto"/>
            </w:tcBorders>
            <w:vAlign w:val="center"/>
          </w:tcPr>
          <w:p w14:paraId="0819AFD1" w14:textId="4215F90A" w:rsidR="00893D42" w:rsidRDefault="00893D42" w:rsidP="00893D42">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9A7B3C">
      <w:pPr>
        <w:pStyle w:val="Heading2"/>
      </w:pPr>
      <w:r>
        <w:t>BWP</w:t>
      </w:r>
      <w:r w:rsidR="009C5E3C">
        <w:t xml:space="preserve"> Configuration, Activation/De-activation</w:t>
      </w:r>
    </w:p>
    <w:p w14:paraId="3B3EEAEB" w14:textId="351A85FA"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BodyText"/>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BodyText"/>
      </w:pPr>
      <w:r>
        <w:rPr>
          <w:noProof/>
          <w:lang w:val="en-US"/>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37B603C2" w:rsidR="004F06AD" w:rsidRDefault="004F06AD" w:rsidP="004F06AD">
      <w:pPr>
        <w:pStyle w:val="BodyText"/>
      </w:pPr>
      <w:r>
        <w:t>Qualcomm proposed to consider the following [22]:</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7366FB2C" w:rsidR="00DD0312" w:rsidRDefault="00DD0312" w:rsidP="00DD0312">
      <w:pPr>
        <w:pStyle w:val="BodyText"/>
      </w:pPr>
      <w:r>
        <w:t>CATT observed the following enhancements to make BWP based beam switching robust in NTN scenarios could be considered [7]:</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lastRenderedPageBreak/>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BodyText"/>
      </w:pPr>
    </w:p>
    <w:p w14:paraId="33AD6F98" w14:textId="2B7A2518" w:rsidR="00142ACE" w:rsidRDefault="007F7FA0" w:rsidP="00142ACE">
      <w:pPr>
        <w:pStyle w:val="BodyText"/>
        <w:rPr>
          <w:b/>
          <w:lang w:eastAsia="ko-KR"/>
        </w:rPr>
      </w:pPr>
      <w:r w:rsidRPr="007F7FA0">
        <w:rPr>
          <w:b/>
          <w:i/>
          <w:highlight w:val="yellow"/>
        </w:rPr>
        <w:t>Initial proposal#</w:t>
      </w:r>
      <w:r>
        <w:rPr>
          <w:b/>
          <w:i/>
          <w:highlight w:val="yellow"/>
        </w:rPr>
        <w:t>4</w:t>
      </w:r>
      <w:r w:rsidRPr="007F7FA0">
        <w:rPr>
          <w:b/>
          <w:i/>
          <w:highlight w:val="yellow"/>
        </w:rPr>
        <w:t>-</w:t>
      </w:r>
      <w:r>
        <w:rPr>
          <w:b/>
          <w:i/>
          <w:highlight w:val="yellow"/>
        </w:rPr>
        <w:t>4</w:t>
      </w:r>
      <w:r w:rsidRPr="007F7FA0">
        <w:rPr>
          <w:b/>
          <w:i/>
          <w:highlight w:val="yellow"/>
        </w:rPr>
        <w:t xml:space="preserve"> (Moderator)</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BodyText"/>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BodyText"/>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BodyText"/>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BodyText"/>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BodyText"/>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BodyText"/>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BodyText"/>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BodyText"/>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58BD919C" w14:textId="77777777" w:rsidTr="00486BBC">
        <w:tc>
          <w:tcPr>
            <w:tcW w:w="2335" w:type="dxa"/>
            <w:tcBorders>
              <w:top w:val="single" w:sz="4" w:space="0" w:color="auto"/>
              <w:left w:val="single" w:sz="4" w:space="0" w:color="auto"/>
              <w:bottom w:val="single" w:sz="4" w:space="0" w:color="auto"/>
              <w:right w:val="single" w:sz="4" w:space="0" w:color="auto"/>
            </w:tcBorders>
            <w:vAlign w:val="center"/>
            <w:hideMark/>
          </w:tcPr>
          <w:p w14:paraId="646CEE1D" w14:textId="77777777" w:rsidR="00622D89" w:rsidRDefault="00622D89" w:rsidP="00486BB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1F7C140" w14:textId="77777777" w:rsidR="00622D89" w:rsidRDefault="00622D89" w:rsidP="00486BBC">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622D89" w14:paraId="74DAB394"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7B87F3F2" w14:textId="77777777" w:rsidR="00622D89" w:rsidRPr="008A6AF7" w:rsidRDefault="00622D89" w:rsidP="00486BBC">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9A688CC" w14:textId="77777777" w:rsidR="00622D89" w:rsidRPr="008A6AF7" w:rsidRDefault="00622D89" w:rsidP="00486BBC">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622D89" w14:paraId="7F43819B"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05281AD2" w14:textId="77777777" w:rsidR="00622D89" w:rsidRDefault="00622D89" w:rsidP="00486BBC">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99AD0C" w14:textId="77777777" w:rsidR="00622D89" w:rsidRDefault="00622D89" w:rsidP="00486BBC">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8909F7F" w14:textId="77777777" w:rsidR="00622D89" w:rsidRPr="00226726" w:rsidRDefault="00622D89" w:rsidP="00486BBC">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622D89" w14:paraId="48C2A485"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5BD01988" w14:textId="77777777" w:rsidR="00622D89" w:rsidRDefault="00622D89" w:rsidP="00486BBC">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9706AEB" w14:textId="77777777" w:rsidR="00622D89" w:rsidDel="002960F0" w:rsidRDefault="00622D89" w:rsidP="00486BBC">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622D89" w14:paraId="1C5AAA7F"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E2E526A" w14:textId="77777777" w:rsidR="00622D89" w:rsidRDefault="00622D89" w:rsidP="00486BBC">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21C8D05" w14:textId="77777777" w:rsidR="00622D89" w:rsidRDefault="00622D89" w:rsidP="00486BBC">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622D89" w14:paraId="17E9F082"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5D4B8E06" w14:textId="77777777" w:rsidR="00622D89" w:rsidRDefault="00622D89" w:rsidP="00486BBC">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6945C63" w14:textId="77777777" w:rsidR="00622D89" w:rsidRDefault="00622D89" w:rsidP="00486BBC">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74A9247E" w14:textId="77777777" w:rsidR="00622D89" w:rsidRPr="007327B0" w:rsidRDefault="00622D89" w:rsidP="00486BBC">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622D89" w14:paraId="76C24E76"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04BC7316" w14:textId="77777777" w:rsidR="00622D89" w:rsidRDefault="00622D89" w:rsidP="00486BBC">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4C97CDE3" w14:textId="77777777" w:rsidR="00622D89" w:rsidRDefault="00622D89" w:rsidP="00486BBC">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622D89" w14:paraId="18BAB1D7"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1748EC45" w14:textId="77777777" w:rsidR="00622D89" w:rsidRDefault="00622D89" w:rsidP="00486BBC">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39CE004" w14:textId="77777777" w:rsidR="00622D89" w:rsidRDefault="00622D89" w:rsidP="00486BBC">
            <w:pPr>
              <w:autoSpaceDE w:val="0"/>
              <w:autoSpaceDN w:val="0"/>
              <w:adjustRightInd w:val="0"/>
              <w:snapToGrid w:val="0"/>
              <w:rPr>
                <w:lang w:eastAsia="ko-KR"/>
              </w:rPr>
            </w:pPr>
            <w:r>
              <w:rPr>
                <w:lang w:eastAsia="ko-KR"/>
              </w:rPr>
              <w:t>Rel. 16 NR BWP operation framework shall be considered as baseline for NTN.</w:t>
            </w:r>
          </w:p>
          <w:p w14:paraId="144AE833" w14:textId="77777777" w:rsidR="00622D89" w:rsidRDefault="00622D89" w:rsidP="00486BBC">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65662C" w14:paraId="18F5EE32" w14:textId="77777777" w:rsidTr="000071BB">
        <w:tc>
          <w:tcPr>
            <w:tcW w:w="2335" w:type="dxa"/>
            <w:tcBorders>
              <w:top w:val="single" w:sz="4" w:space="0" w:color="auto"/>
              <w:left w:val="single" w:sz="4" w:space="0" w:color="auto"/>
              <w:bottom w:val="single" w:sz="4" w:space="0" w:color="auto"/>
              <w:right w:val="single" w:sz="4" w:space="0" w:color="auto"/>
            </w:tcBorders>
          </w:tcPr>
          <w:p w14:paraId="442863B5" w14:textId="60DC7F36" w:rsidR="0065662C" w:rsidRDefault="0065662C" w:rsidP="0065662C">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5C85ED85" w14:textId="0609247F" w:rsidR="0065662C" w:rsidRDefault="0065662C" w:rsidP="0065662C">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292736" w14:paraId="2053B5E3" w14:textId="77777777" w:rsidTr="000071BB">
        <w:tc>
          <w:tcPr>
            <w:tcW w:w="2335" w:type="dxa"/>
            <w:tcBorders>
              <w:top w:val="single" w:sz="4" w:space="0" w:color="auto"/>
              <w:left w:val="single" w:sz="4" w:space="0" w:color="auto"/>
              <w:bottom w:val="single" w:sz="4" w:space="0" w:color="auto"/>
              <w:right w:val="single" w:sz="4" w:space="0" w:color="auto"/>
            </w:tcBorders>
          </w:tcPr>
          <w:p w14:paraId="6E0E2BD7" w14:textId="2DB32EEB" w:rsidR="00292736" w:rsidRPr="006914C3" w:rsidRDefault="00292736" w:rsidP="0065662C">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30B4BA16" w14:textId="7167945A" w:rsidR="00292736" w:rsidRPr="006914C3" w:rsidRDefault="00292736" w:rsidP="0065662C">
            <w:pPr>
              <w:autoSpaceDE w:val="0"/>
              <w:autoSpaceDN w:val="0"/>
              <w:adjustRightInd w:val="0"/>
              <w:snapToGrid w:val="0"/>
            </w:pPr>
            <w:r w:rsidRPr="00292736">
              <w:t>Support. The listed items can be discussed.</w:t>
            </w:r>
          </w:p>
        </w:tc>
      </w:tr>
      <w:tr w:rsidR="001A3FC0" w14:paraId="2FD599CA" w14:textId="77777777" w:rsidTr="000071BB">
        <w:tc>
          <w:tcPr>
            <w:tcW w:w="2335" w:type="dxa"/>
            <w:tcBorders>
              <w:top w:val="single" w:sz="4" w:space="0" w:color="auto"/>
              <w:left w:val="single" w:sz="4" w:space="0" w:color="auto"/>
              <w:bottom w:val="single" w:sz="4" w:space="0" w:color="auto"/>
              <w:right w:val="single" w:sz="4" w:space="0" w:color="auto"/>
            </w:tcBorders>
          </w:tcPr>
          <w:p w14:paraId="3DB93F32" w14:textId="6E4B03A4" w:rsidR="001A3FC0" w:rsidRDefault="000C7B56" w:rsidP="0065662C">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06BA3024" w14:textId="1427EC96" w:rsidR="001A3FC0" w:rsidRPr="00292736" w:rsidRDefault="00F74755" w:rsidP="00F74755">
            <w:pPr>
              <w:autoSpaceDE w:val="0"/>
              <w:autoSpaceDN w:val="0"/>
              <w:adjustRightInd w:val="0"/>
              <w:snapToGrid w:val="0"/>
            </w:pPr>
            <w:r>
              <w:t xml:space="preserve">We think the </w:t>
            </w:r>
            <w:r w:rsidRPr="00F74755">
              <w:t xml:space="preserve">BWP configuration and activation/de-activation in NTN </w:t>
            </w:r>
            <w:r>
              <w:t>could be discussed. We would however prefer a</w:t>
            </w:r>
            <w:r w:rsidR="000C7B56">
              <w:t xml:space="preserve">s </w:t>
            </w:r>
            <w:r>
              <w:t>mentioned</w:t>
            </w:r>
            <w:r w:rsidR="000C7B56">
              <w:t xml:space="preserve"> for Proposals #4-2 and #4-3, </w:t>
            </w:r>
            <w:r>
              <w:t>postpone discussions on BWP</w:t>
            </w:r>
            <w:r w:rsidR="000C7B56">
              <w:t xml:space="preserve"> configuration and activation/de-activation until </w:t>
            </w:r>
            <w:r w:rsidR="000C7B56" w:rsidRPr="000C7B56">
              <w:t>there is agreement on whether there is need for new associations of SSB, beams, and BWPs for NTN.</w:t>
            </w:r>
          </w:p>
        </w:tc>
      </w:tr>
      <w:tr w:rsidR="0034109D" w14:paraId="686793DE" w14:textId="77777777" w:rsidTr="000071BB">
        <w:tc>
          <w:tcPr>
            <w:tcW w:w="2335" w:type="dxa"/>
            <w:tcBorders>
              <w:top w:val="single" w:sz="4" w:space="0" w:color="auto"/>
              <w:left w:val="single" w:sz="4" w:space="0" w:color="auto"/>
              <w:bottom w:val="single" w:sz="4" w:space="0" w:color="auto"/>
              <w:right w:val="single" w:sz="4" w:space="0" w:color="auto"/>
            </w:tcBorders>
          </w:tcPr>
          <w:p w14:paraId="0E110738" w14:textId="45BDF8C5" w:rsidR="0034109D" w:rsidRDefault="0034109D" w:rsidP="0034109D">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E4E999B" w14:textId="23FD772F" w:rsidR="0034109D" w:rsidRDefault="0034109D" w:rsidP="0034109D">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E171F5" w14:paraId="5DAD7A84" w14:textId="77777777" w:rsidTr="00BA2098">
        <w:tc>
          <w:tcPr>
            <w:tcW w:w="2335" w:type="dxa"/>
            <w:tcBorders>
              <w:top w:val="single" w:sz="4" w:space="0" w:color="auto"/>
              <w:left w:val="single" w:sz="4" w:space="0" w:color="auto"/>
              <w:bottom w:val="single" w:sz="4" w:space="0" w:color="auto"/>
              <w:right w:val="single" w:sz="4" w:space="0" w:color="auto"/>
            </w:tcBorders>
            <w:vAlign w:val="center"/>
          </w:tcPr>
          <w:p w14:paraId="337B638C" w14:textId="21E5EB13" w:rsidR="00E171F5" w:rsidRPr="00DD1F7D" w:rsidRDefault="00E171F5" w:rsidP="00E171F5">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FA6D105" w14:textId="0C77FEB7" w:rsidR="00E171F5" w:rsidRPr="00DD1F7D" w:rsidRDefault="00E171F5" w:rsidP="00E171F5">
            <w:pPr>
              <w:autoSpaceDE w:val="0"/>
              <w:autoSpaceDN w:val="0"/>
              <w:adjustRightInd w:val="0"/>
              <w:snapToGrid w:val="0"/>
            </w:pPr>
            <w:r>
              <w:rPr>
                <w:rFonts w:eastAsia="MS Mincho"/>
                <w:bCs/>
                <w:iCs/>
                <w:lang w:val="en-US" w:eastAsia="ja-JP"/>
              </w:rPr>
              <w:t xml:space="preserve">Supportive of more studies. </w:t>
            </w:r>
          </w:p>
        </w:tc>
      </w:tr>
      <w:tr w:rsidR="00E171F5" w14:paraId="6364676F" w14:textId="77777777" w:rsidTr="00BA2098">
        <w:tc>
          <w:tcPr>
            <w:tcW w:w="2335" w:type="dxa"/>
            <w:tcBorders>
              <w:top w:val="single" w:sz="4" w:space="0" w:color="auto"/>
              <w:left w:val="single" w:sz="4" w:space="0" w:color="auto"/>
              <w:bottom w:val="single" w:sz="4" w:space="0" w:color="auto"/>
              <w:right w:val="single" w:sz="4" w:space="0" w:color="auto"/>
            </w:tcBorders>
            <w:vAlign w:val="center"/>
          </w:tcPr>
          <w:p w14:paraId="01F15C0A" w14:textId="7273588B" w:rsidR="00E171F5" w:rsidRPr="00DD1F7D" w:rsidRDefault="00E171F5" w:rsidP="00E171F5">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23648C3B" w14:textId="4E18B0D3" w:rsidR="00E171F5" w:rsidRPr="00DD1F7D" w:rsidRDefault="00E171F5" w:rsidP="00E171F5">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E171F5" w14:paraId="25EE7157" w14:textId="77777777" w:rsidTr="00BA2098">
        <w:tc>
          <w:tcPr>
            <w:tcW w:w="2335" w:type="dxa"/>
            <w:tcBorders>
              <w:top w:val="single" w:sz="4" w:space="0" w:color="auto"/>
              <w:left w:val="single" w:sz="4" w:space="0" w:color="auto"/>
              <w:bottom w:val="single" w:sz="4" w:space="0" w:color="auto"/>
              <w:right w:val="single" w:sz="4" w:space="0" w:color="auto"/>
            </w:tcBorders>
            <w:vAlign w:val="center"/>
          </w:tcPr>
          <w:p w14:paraId="4B1B7401" w14:textId="244470E3" w:rsidR="00E171F5" w:rsidRPr="00DD1F7D" w:rsidRDefault="00E171F5" w:rsidP="00E171F5">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73E23C0" w14:textId="70AB6CF5" w:rsidR="00E171F5" w:rsidRPr="00DD1F7D" w:rsidRDefault="00E171F5" w:rsidP="00E171F5">
            <w:pPr>
              <w:autoSpaceDE w:val="0"/>
              <w:autoSpaceDN w:val="0"/>
              <w:adjustRightInd w:val="0"/>
              <w:snapToGrid w:val="0"/>
            </w:pPr>
            <w:r>
              <w:rPr>
                <w:rFonts w:eastAsia="MS Mincho"/>
                <w:bCs/>
                <w:iCs/>
                <w:lang w:val="en-US" w:eastAsia="ja-JP"/>
              </w:rPr>
              <w:t xml:space="preserve">We are open to discuss the listed points. </w:t>
            </w:r>
          </w:p>
        </w:tc>
      </w:tr>
      <w:tr w:rsidR="00E171F5" w14:paraId="2AD65066" w14:textId="77777777" w:rsidTr="00BA2098">
        <w:tc>
          <w:tcPr>
            <w:tcW w:w="2335" w:type="dxa"/>
            <w:tcBorders>
              <w:top w:val="single" w:sz="4" w:space="0" w:color="auto"/>
              <w:left w:val="single" w:sz="4" w:space="0" w:color="auto"/>
              <w:bottom w:val="single" w:sz="4" w:space="0" w:color="auto"/>
              <w:right w:val="single" w:sz="4" w:space="0" w:color="auto"/>
            </w:tcBorders>
            <w:vAlign w:val="center"/>
          </w:tcPr>
          <w:p w14:paraId="535BBCF0" w14:textId="7B7FF18E" w:rsidR="00E171F5" w:rsidRPr="00DD1F7D" w:rsidRDefault="00E171F5" w:rsidP="00E171F5">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16C17B6" w14:textId="7662CCD8" w:rsidR="00E171F5" w:rsidRPr="00DD1F7D" w:rsidRDefault="00E171F5" w:rsidP="00E171F5">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E171F5" w14:paraId="0C84F8ED" w14:textId="77777777" w:rsidTr="00BA2098">
        <w:tc>
          <w:tcPr>
            <w:tcW w:w="2335" w:type="dxa"/>
            <w:tcBorders>
              <w:top w:val="single" w:sz="4" w:space="0" w:color="auto"/>
              <w:left w:val="single" w:sz="4" w:space="0" w:color="auto"/>
              <w:bottom w:val="single" w:sz="4" w:space="0" w:color="auto"/>
              <w:right w:val="single" w:sz="4" w:space="0" w:color="auto"/>
            </w:tcBorders>
            <w:vAlign w:val="center"/>
          </w:tcPr>
          <w:p w14:paraId="40C3537A" w14:textId="475968D7" w:rsidR="00E171F5" w:rsidRPr="00DD1F7D" w:rsidRDefault="00E171F5" w:rsidP="00E171F5">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0663827" w14:textId="4C17C903" w:rsidR="00E171F5" w:rsidRPr="00DD1F7D" w:rsidRDefault="00E171F5" w:rsidP="00E171F5">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893D42" w14:paraId="63F1CCB2" w14:textId="77777777" w:rsidTr="00BA2098">
        <w:tc>
          <w:tcPr>
            <w:tcW w:w="2335" w:type="dxa"/>
            <w:tcBorders>
              <w:top w:val="single" w:sz="4" w:space="0" w:color="auto"/>
              <w:left w:val="single" w:sz="4" w:space="0" w:color="auto"/>
              <w:bottom w:val="single" w:sz="4" w:space="0" w:color="auto"/>
              <w:right w:val="single" w:sz="4" w:space="0" w:color="auto"/>
            </w:tcBorders>
            <w:vAlign w:val="center"/>
          </w:tcPr>
          <w:p w14:paraId="2925EB6C" w14:textId="28E2D6E7" w:rsidR="00893D42" w:rsidRDefault="00893D42" w:rsidP="00893D42">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EC558F0" w14:textId="215B171D" w:rsidR="00893D42" w:rsidRDefault="00893D42" w:rsidP="00893D42">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893D42" w14:paraId="392902E7" w14:textId="77777777" w:rsidTr="00BA2098">
        <w:tc>
          <w:tcPr>
            <w:tcW w:w="2335" w:type="dxa"/>
            <w:tcBorders>
              <w:top w:val="single" w:sz="4" w:space="0" w:color="auto"/>
              <w:left w:val="single" w:sz="4" w:space="0" w:color="auto"/>
              <w:bottom w:val="single" w:sz="4" w:space="0" w:color="auto"/>
              <w:right w:val="single" w:sz="4" w:space="0" w:color="auto"/>
            </w:tcBorders>
            <w:vAlign w:val="center"/>
          </w:tcPr>
          <w:p w14:paraId="5553FAAC" w14:textId="3E927A0B"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1C4777F" w14:textId="1460CEEA" w:rsidR="00893D42" w:rsidRDefault="00893D42" w:rsidP="00893D42">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68B9F906" w14:textId="77777777" w:rsidR="00FE08DF" w:rsidRDefault="00FE08DF" w:rsidP="007339B0">
      <w:pPr>
        <w:pStyle w:val="Header"/>
        <w:tabs>
          <w:tab w:val="left" w:pos="666"/>
        </w:tabs>
        <w:spacing w:after="120"/>
        <w:ind w:right="-57"/>
        <w:jc w:val="both"/>
        <w:rPr>
          <w:lang w:eastAsia="ko-KR"/>
        </w:rPr>
      </w:pPr>
    </w:p>
    <w:p w14:paraId="55F4C8A9" w14:textId="1F3CE418" w:rsidR="009A7B3C" w:rsidRDefault="009A7B3C" w:rsidP="009A7B3C">
      <w:pPr>
        <w:pStyle w:val="Heading2"/>
      </w:pPr>
      <w:r>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6EEB5335"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signaling is beneficial for increasing spectral efficiency</w:t>
      </w:r>
      <w:r w:rsidR="008E4E0E">
        <w:t xml:space="preserve"> [15]</w:t>
      </w:r>
      <w:r w:rsidR="008E4E0E" w:rsidRPr="008E4E0E">
        <w:t>.</w:t>
      </w:r>
    </w:p>
    <w:p w14:paraId="54345499" w14:textId="01E80D27" w:rsidR="00FD0649" w:rsidRDefault="002E687E" w:rsidP="009A7B3C">
      <w:pPr>
        <w:pStyle w:val="BodyText"/>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BodyText"/>
      </w:pPr>
      <w:r>
        <w:t xml:space="preserve">Several companies discussed signalling mechanisms for polarisation: </w:t>
      </w:r>
    </w:p>
    <w:p w14:paraId="37A324F8" w14:textId="3FD18BC4"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t xml:space="preserve"> [17</w:t>
      </w:r>
      <w:r w:rsidR="00F8227D">
        <w:t>, 1</w:t>
      </w:r>
      <w:r>
        <w:t>]</w:t>
      </w:r>
    </w:p>
    <w:p w14:paraId="6E6AA162" w14:textId="0BB34D6A" w:rsidR="00FD0649" w:rsidRDefault="00FD0649" w:rsidP="00810AF8">
      <w:pPr>
        <w:pStyle w:val="BodyText"/>
        <w:numPr>
          <w:ilvl w:val="0"/>
          <w:numId w:val="6"/>
        </w:numPr>
      </w:pPr>
      <w:r>
        <w:lastRenderedPageBreak/>
        <w:t xml:space="preserve">Ericsson proposed network broadcast </w:t>
      </w:r>
      <w:r w:rsidRPr="00FD0649">
        <w:t>DL and UL transmit polarizations used in NR NTN</w:t>
      </w:r>
      <w:r>
        <w:t xml:space="preserve"> [17]</w:t>
      </w:r>
    </w:p>
    <w:p w14:paraId="155A3F98" w14:textId="675C5FF7"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BodyText"/>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BodyText"/>
      </w:pPr>
      <w:r>
        <w:rPr>
          <w:noProof/>
          <w:lang w:val="en-US"/>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p w14:paraId="10588684" w14:textId="2FEE12FB" w:rsidR="009A7B3C" w:rsidRDefault="007F7FA0" w:rsidP="009A7B3C">
      <w:pPr>
        <w:pStyle w:val="BodyText"/>
        <w:rPr>
          <w:b/>
          <w:i/>
        </w:rPr>
      </w:pPr>
      <w:r w:rsidRPr="007F7FA0">
        <w:rPr>
          <w:b/>
          <w:i/>
          <w:highlight w:val="yellow"/>
        </w:rPr>
        <w:t>Initial proposal#</w:t>
      </w:r>
      <w:r>
        <w:rPr>
          <w:b/>
          <w:i/>
          <w:highlight w:val="yellow"/>
        </w:rPr>
        <w:t>4</w:t>
      </w:r>
      <w:r w:rsidRPr="007F7FA0">
        <w:rPr>
          <w:b/>
          <w:i/>
          <w:highlight w:val="yellow"/>
        </w:rPr>
        <w:t>-</w:t>
      </w:r>
      <w:r>
        <w:rPr>
          <w:b/>
          <w:i/>
          <w:highlight w:val="yellow"/>
        </w:rPr>
        <w:t>5</w:t>
      </w:r>
      <w:r w:rsidRPr="007F7FA0">
        <w:rPr>
          <w:b/>
          <w:i/>
          <w:highlight w:val="yellow"/>
        </w:rPr>
        <w:t xml:space="preserve"> (Moderator)</w:t>
      </w:r>
      <w:r>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BodyText"/>
        <w:numPr>
          <w:ilvl w:val="0"/>
          <w:numId w:val="22"/>
        </w:numPr>
        <w:rPr>
          <w:b/>
          <w:i/>
        </w:rPr>
      </w:pPr>
      <w:r>
        <w:rPr>
          <w:b/>
          <w:i/>
        </w:rPr>
        <w:t>C</w:t>
      </w:r>
      <w:r w:rsidRPr="00335D29">
        <w:rPr>
          <w:b/>
          <w:i/>
        </w:rPr>
        <w:t>onfiguration of DL and UL transmit polarization including Right hand and left hand circular polarizations (RHCP, LHCP) [17, 1]</w:t>
      </w:r>
    </w:p>
    <w:p w14:paraId="590BE1DD" w14:textId="2CDBEBA7" w:rsidR="00335D29" w:rsidRPr="00335D29" w:rsidRDefault="00335D29" w:rsidP="00335D29">
      <w:pPr>
        <w:pStyle w:val="BodyText"/>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BodyText"/>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BodyText"/>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BodyText"/>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86C5A6C" w14:textId="77777777" w:rsidTr="00486BBC">
        <w:tc>
          <w:tcPr>
            <w:tcW w:w="2335" w:type="dxa"/>
            <w:tcBorders>
              <w:top w:val="single" w:sz="4" w:space="0" w:color="auto"/>
              <w:left w:val="single" w:sz="4" w:space="0" w:color="auto"/>
              <w:bottom w:val="single" w:sz="4" w:space="0" w:color="auto"/>
              <w:right w:val="single" w:sz="4" w:space="0" w:color="auto"/>
            </w:tcBorders>
            <w:vAlign w:val="center"/>
            <w:hideMark/>
          </w:tcPr>
          <w:p w14:paraId="1082C1F1" w14:textId="77777777" w:rsidR="00622D89" w:rsidRDefault="00622D89" w:rsidP="00486BB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56EA6F" w14:textId="77777777" w:rsidR="00622D89" w:rsidRDefault="00622D89" w:rsidP="00486BBC">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622D89" w14:paraId="024911B4"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FD5C09F" w14:textId="77777777" w:rsidR="00622D89" w:rsidRPr="008A6AF7" w:rsidRDefault="00622D89" w:rsidP="00486BBC">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64B5001" w14:textId="77777777" w:rsidR="00622D89" w:rsidRPr="008A6AF7" w:rsidRDefault="00622D89" w:rsidP="00486BBC">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622D89" w14:paraId="6C02C0D3"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4838E9FA" w14:textId="77777777" w:rsidR="00622D89" w:rsidRDefault="00622D89" w:rsidP="00486BBC">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A74EF84" w14:textId="77777777" w:rsidR="00622D89" w:rsidRPr="002A3A45" w:rsidRDefault="00622D89" w:rsidP="00486BBC">
            <w:pPr>
              <w:autoSpaceDE w:val="0"/>
              <w:autoSpaceDN w:val="0"/>
              <w:adjustRightInd w:val="0"/>
              <w:snapToGrid w:val="0"/>
              <w:rPr>
                <w:bCs/>
                <w:iCs/>
                <w:lang w:eastAsia="ko-KR"/>
              </w:rPr>
            </w:pPr>
            <w:r w:rsidRPr="002A3A45">
              <w:rPr>
                <w:bCs/>
                <w:iCs/>
                <w:lang w:eastAsia="ko-KR"/>
              </w:rPr>
              <w:t>Support.</w:t>
            </w:r>
          </w:p>
          <w:p w14:paraId="031587AE" w14:textId="77777777" w:rsidR="00622D89" w:rsidRPr="00226726" w:rsidRDefault="00622D89" w:rsidP="00486BBC">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622D89" w14:paraId="6A1301CB"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40AC5BB6" w14:textId="77777777" w:rsidR="00622D89" w:rsidRDefault="00622D89" w:rsidP="00486BBC">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2F4725AB" w14:textId="77777777" w:rsidR="00622D89" w:rsidRPr="00176214" w:rsidRDefault="00622D89" w:rsidP="00486BBC">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577CCEB6" w14:textId="77777777" w:rsidR="00622D89" w:rsidDel="002960F0" w:rsidRDefault="00622D89" w:rsidP="00486BBC">
            <w:pPr>
              <w:autoSpaceDE w:val="0"/>
              <w:autoSpaceDN w:val="0"/>
              <w:adjustRightInd w:val="0"/>
              <w:snapToGrid w:val="0"/>
            </w:pPr>
            <w:r w:rsidRPr="252F21D3">
              <w:rPr>
                <w:rFonts w:eastAsia="Times New Roman"/>
              </w:rPr>
              <w:lastRenderedPageBreak/>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622D89" w14:paraId="76BBF17F"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7638B53D" w14:textId="77777777" w:rsidR="00622D89" w:rsidRDefault="00622D89" w:rsidP="00486BBC">
            <w:pPr>
              <w:jc w:val="center"/>
              <w:rPr>
                <w:rFonts w:eastAsiaTheme="minorEastAsia" w:cs="Arial"/>
                <w:lang w:eastAsia="zh-CN"/>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788DE5F5" w14:textId="77777777" w:rsidR="00622D89" w:rsidRPr="252F21D3" w:rsidRDefault="00622D89" w:rsidP="00486BBC">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622D89" w14:paraId="5C314F8A"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32C7AF7" w14:textId="77777777" w:rsidR="00622D89" w:rsidRDefault="00622D89" w:rsidP="00486BBC">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C7629DF" w14:textId="77777777" w:rsidR="00622D89" w:rsidRPr="007327B0" w:rsidRDefault="00622D89" w:rsidP="00486BBC">
            <w:pPr>
              <w:autoSpaceDE w:val="0"/>
              <w:autoSpaceDN w:val="0"/>
              <w:adjustRightInd w:val="0"/>
              <w:snapToGrid w:val="0"/>
            </w:pPr>
            <w:r>
              <w:rPr>
                <w:rFonts w:eastAsiaTheme="minorEastAsia"/>
                <w:lang w:eastAsia="zh-CN"/>
              </w:rPr>
              <w:t>Support.</w:t>
            </w:r>
          </w:p>
        </w:tc>
      </w:tr>
      <w:tr w:rsidR="00622D89" w14:paraId="1A01C6C9"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AC540F7" w14:textId="77777777" w:rsidR="00622D89" w:rsidRDefault="00622D89" w:rsidP="00486BBC">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2C5A29C9" w14:textId="77777777" w:rsidR="00622D89" w:rsidRDefault="00622D89" w:rsidP="00486BBC">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622D89" w14:paraId="020DF273"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5133BA6D" w14:textId="77777777" w:rsidR="00622D89" w:rsidRDefault="00622D89" w:rsidP="00486BBC">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883C449" w14:textId="77777777" w:rsidR="00622D89" w:rsidRPr="001802B7" w:rsidRDefault="00622D89" w:rsidP="00486BBC">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65662C" w14:paraId="1F2E4719" w14:textId="77777777" w:rsidTr="008F0415">
        <w:tc>
          <w:tcPr>
            <w:tcW w:w="2335" w:type="dxa"/>
            <w:tcBorders>
              <w:top w:val="single" w:sz="4" w:space="0" w:color="auto"/>
              <w:left w:val="single" w:sz="4" w:space="0" w:color="auto"/>
              <w:bottom w:val="single" w:sz="4" w:space="0" w:color="auto"/>
              <w:right w:val="single" w:sz="4" w:space="0" w:color="auto"/>
            </w:tcBorders>
          </w:tcPr>
          <w:p w14:paraId="1B0A8B73" w14:textId="5134B181" w:rsidR="0065662C" w:rsidRDefault="0065662C" w:rsidP="0065662C">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7E946D33" w14:textId="6D8A72C9" w:rsidR="0065662C" w:rsidRDefault="0065662C" w:rsidP="0065662C">
            <w:pPr>
              <w:autoSpaceDE w:val="0"/>
              <w:autoSpaceDN w:val="0"/>
              <w:adjustRightInd w:val="0"/>
              <w:snapToGrid w:val="0"/>
              <w:rPr>
                <w:rFonts w:eastAsia="MS Mincho"/>
                <w:bCs/>
                <w:iCs/>
                <w:lang w:eastAsia="ja-JP"/>
              </w:rPr>
            </w:pPr>
            <w:r w:rsidRPr="008175E7">
              <w:t>We are fine to discuss listed points.</w:t>
            </w:r>
          </w:p>
        </w:tc>
      </w:tr>
      <w:tr w:rsidR="001A3FC0" w14:paraId="7406D592" w14:textId="77777777" w:rsidTr="008F0415">
        <w:tc>
          <w:tcPr>
            <w:tcW w:w="2335" w:type="dxa"/>
            <w:tcBorders>
              <w:top w:val="single" w:sz="4" w:space="0" w:color="auto"/>
              <w:left w:val="single" w:sz="4" w:space="0" w:color="auto"/>
              <w:bottom w:val="single" w:sz="4" w:space="0" w:color="auto"/>
              <w:right w:val="single" w:sz="4" w:space="0" w:color="auto"/>
            </w:tcBorders>
          </w:tcPr>
          <w:p w14:paraId="10BE0E0A" w14:textId="473BB7C0" w:rsidR="001A3FC0" w:rsidRPr="008175E7" w:rsidRDefault="001A3FC0" w:rsidP="0065662C">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662D5445" w14:textId="0F80474B" w:rsidR="001A3FC0" w:rsidRPr="008175E7" w:rsidRDefault="001A3FC0" w:rsidP="0065662C">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0C7B56" w14:paraId="4887B5B2" w14:textId="77777777" w:rsidTr="008F0415">
        <w:tc>
          <w:tcPr>
            <w:tcW w:w="2335" w:type="dxa"/>
            <w:tcBorders>
              <w:top w:val="single" w:sz="4" w:space="0" w:color="auto"/>
              <w:left w:val="single" w:sz="4" w:space="0" w:color="auto"/>
              <w:bottom w:val="single" w:sz="4" w:space="0" w:color="auto"/>
              <w:right w:val="single" w:sz="4" w:space="0" w:color="auto"/>
            </w:tcBorders>
          </w:tcPr>
          <w:p w14:paraId="7B4E405D" w14:textId="19524389" w:rsidR="000C7B56" w:rsidRDefault="000C7B56" w:rsidP="0065662C">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04082BDF" w14:textId="344E5D44" w:rsidR="000C7B56" w:rsidRPr="001A3FC0" w:rsidRDefault="000C7B56" w:rsidP="0065662C">
            <w:pPr>
              <w:autoSpaceDE w:val="0"/>
              <w:autoSpaceDN w:val="0"/>
              <w:adjustRightInd w:val="0"/>
              <w:snapToGrid w:val="0"/>
            </w:pPr>
            <w:r>
              <w:t xml:space="preserve">Support proposal #4-5. We also think that use of polarisation can be beneficial in TN and NTN co-existence scenarios. </w:t>
            </w:r>
          </w:p>
        </w:tc>
      </w:tr>
      <w:tr w:rsidR="00E171F5" w14:paraId="3A32B6AA" w14:textId="77777777" w:rsidTr="00214C27">
        <w:tc>
          <w:tcPr>
            <w:tcW w:w="2335" w:type="dxa"/>
            <w:tcBorders>
              <w:top w:val="single" w:sz="4" w:space="0" w:color="auto"/>
              <w:left w:val="single" w:sz="4" w:space="0" w:color="auto"/>
              <w:bottom w:val="single" w:sz="4" w:space="0" w:color="auto"/>
              <w:right w:val="single" w:sz="4" w:space="0" w:color="auto"/>
            </w:tcBorders>
            <w:vAlign w:val="center"/>
          </w:tcPr>
          <w:p w14:paraId="038BF87B" w14:textId="34CAEA45" w:rsidR="00E171F5" w:rsidRDefault="00E171F5" w:rsidP="00E171F5">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2BC831FE" w14:textId="678A2916" w:rsidR="00E171F5" w:rsidRDefault="00E171F5" w:rsidP="00E171F5">
            <w:pPr>
              <w:autoSpaceDE w:val="0"/>
              <w:autoSpaceDN w:val="0"/>
              <w:adjustRightInd w:val="0"/>
              <w:snapToGrid w:val="0"/>
            </w:pPr>
            <w:r>
              <w:rPr>
                <w:rFonts w:eastAsia="MS Mincho"/>
                <w:bCs/>
                <w:iCs/>
                <w:lang w:eastAsia="ja-JP"/>
              </w:rPr>
              <w:t>Support the entire proposal #4-5</w:t>
            </w:r>
          </w:p>
        </w:tc>
      </w:tr>
      <w:tr w:rsidR="00E171F5" w14:paraId="1D19356B" w14:textId="77777777" w:rsidTr="00214C27">
        <w:tc>
          <w:tcPr>
            <w:tcW w:w="2335" w:type="dxa"/>
            <w:tcBorders>
              <w:top w:val="single" w:sz="4" w:space="0" w:color="auto"/>
              <w:left w:val="single" w:sz="4" w:space="0" w:color="auto"/>
              <w:bottom w:val="single" w:sz="4" w:space="0" w:color="auto"/>
              <w:right w:val="single" w:sz="4" w:space="0" w:color="auto"/>
            </w:tcBorders>
            <w:vAlign w:val="center"/>
          </w:tcPr>
          <w:p w14:paraId="4D5695F3" w14:textId="3A5730E5" w:rsidR="00E171F5" w:rsidRDefault="00E171F5" w:rsidP="00E171F5">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DC36C2A" w14:textId="3DFB9D5B" w:rsidR="00E171F5" w:rsidRDefault="00E171F5" w:rsidP="00E171F5">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E171F5" w14:paraId="44D1AAA0" w14:textId="77777777" w:rsidTr="00214C27">
        <w:tc>
          <w:tcPr>
            <w:tcW w:w="2335" w:type="dxa"/>
            <w:tcBorders>
              <w:top w:val="single" w:sz="4" w:space="0" w:color="auto"/>
              <w:left w:val="single" w:sz="4" w:space="0" w:color="auto"/>
              <w:bottom w:val="single" w:sz="4" w:space="0" w:color="auto"/>
              <w:right w:val="single" w:sz="4" w:space="0" w:color="auto"/>
            </w:tcBorders>
            <w:vAlign w:val="center"/>
          </w:tcPr>
          <w:p w14:paraId="6C580306" w14:textId="78D06F91" w:rsidR="00E171F5" w:rsidRDefault="00E171F5" w:rsidP="00E171F5">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778EABB" w14:textId="6F5500C3" w:rsidR="00E171F5" w:rsidRDefault="00E171F5" w:rsidP="00E171F5">
            <w:pPr>
              <w:autoSpaceDE w:val="0"/>
              <w:autoSpaceDN w:val="0"/>
              <w:adjustRightInd w:val="0"/>
              <w:snapToGrid w:val="0"/>
            </w:pPr>
            <w:r>
              <w:rPr>
                <w:rFonts w:eastAsia="MS Mincho"/>
                <w:bCs/>
                <w:iCs/>
                <w:lang w:val="en-US" w:eastAsia="ja-JP"/>
              </w:rPr>
              <w:t>We are open to discuss the topics in this proposal.</w:t>
            </w:r>
          </w:p>
        </w:tc>
      </w:tr>
      <w:tr w:rsidR="00E171F5" w14:paraId="4A0B062B" w14:textId="77777777" w:rsidTr="00214C27">
        <w:tc>
          <w:tcPr>
            <w:tcW w:w="2335" w:type="dxa"/>
            <w:tcBorders>
              <w:top w:val="single" w:sz="4" w:space="0" w:color="auto"/>
              <w:left w:val="single" w:sz="4" w:space="0" w:color="auto"/>
              <w:bottom w:val="single" w:sz="4" w:space="0" w:color="auto"/>
              <w:right w:val="single" w:sz="4" w:space="0" w:color="auto"/>
            </w:tcBorders>
            <w:vAlign w:val="center"/>
          </w:tcPr>
          <w:p w14:paraId="0974BF3C" w14:textId="2B0B390B" w:rsidR="00E171F5" w:rsidRDefault="00E171F5" w:rsidP="00E171F5">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8982CBE" w14:textId="77777777" w:rsidR="00E171F5" w:rsidRDefault="00E171F5" w:rsidP="00E171F5">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5ED91BC4" w14:textId="30F95562" w:rsidR="00E171F5" w:rsidRDefault="00E171F5" w:rsidP="00E171F5">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E171F5" w14:paraId="33F7F287" w14:textId="77777777" w:rsidTr="00214C27">
        <w:tc>
          <w:tcPr>
            <w:tcW w:w="2335" w:type="dxa"/>
            <w:tcBorders>
              <w:top w:val="single" w:sz="4" w:space="0" w:color="auto"/>
              <w:left w:val="single" w:sz="4" w:space="0" w:color="auto"/>
              <w:bottom w:val="single" w:sz="4" w:space="0" w:color="auto"/>
              <w:right w:val="single" w:sz="4" w:space="0" w:color="auto"/>
            </w:tcBorders>
            <w:vAlign w:val="center"/>
          </w:tcPr>
          <w:p w14:paraId="394A26BF" w14:textId="684D5AB4" w:rsidR="00E171F5" w:rsidRDefault="00E171F5" w:rsidP="00E171F5">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CBD4473" w14:textId="7A9D9DE1" w:rsidR="00E171F5" w:rsidRDefault="00E171F5" w:rsidP="00E171F5">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893D42" w14:paraId="66F04BDD" w14:textId="77777777" w:rsidTr="00214C27">
        <w:tc>
          <w:tcPr>
            <w:tcW w:w="2335" w:type="dxa"/>
            <w:tcBorders>
              <w:top w:val="single" w:sz="4" w:space="0" w:color="auto"/>
              <w:left w:val="single" w:sz="4" w:space="0" w:color="auto"/>
              <w:bottom w:val="single" w:sz="4" w:space="0" w:color="auto"/>
              <w:right w:val="single" w:sz="4" w:space="0" w:color="auto"/>
            </w:tcBorders>
            <w:vAlign w:val="center"/>
          </w:tcPr>
          <w:p w14:paraId="615FC8D0" w14:textId="35EB9C03" w:rsidR="00893D42" w:rsidRDefault="00893D42" w:rsidP="00893D42">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A7B5A5" w14:textId="2ACCDF28" w:rsidR="00893D42" w:rsidRDefault="00893D42" w:rsidP="00893D42">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893D42" w14:paraId="6887182A" w14:textId="77777777" w:rsidTr="00214C27">
        <w:tc>
          <w:tcPr>
            <w:tcW w:w="2335" w:type="dxa"/>
            <w:tcBorders>
              <w:top w:val="single" w:sz="4" w:space="0" w:color="auto"/>
              <w:left w:val="single" w:sz="4" w:space="0" w:color="auto"/>
              <w:bottom w:val="single" w:sz="4" w:space="0" w:color="auto"/>
              <w:right w:val="single" w:sz="4" w:space="0" w:color="auto"/>
            </w:tcBorders>
            <w:vAlign w:val="center"/>
          </w:tcPr>
          <w:p w14:paraId="5379DB60" w14:textId="1099C0A0"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4E1E126" w14:textId="757F6B5A" w:rsidR="00893D42" w:rsidRDefault="00893D42" w:rsidP="00893D42">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Header"/>
        <w:tabs>
          <w:tab w:val="left" w:pos="666"/>
        </w:tabs>
        <w:spacing w:after="120"/>
        <w:ind w:right="-57"/>
        <w:jc w:val="both"/>
        <w:rPr>
          <w:lang w:eastAsia="ko-KR"/>
        </w:rPr>
      </w:pPr>
    </w:p>
    <w:p w14:paraId="06F0DB82" w14:textId="39446145" w:rsidR="005A366B" w:rsidRDefault="005A366B" w:rsidP="005A366B">
      <w:pPr>
        <w:pStyle w:val="Heading2"/>
        <w:rPr>
          <w:lang w:eastAsia="ko-KR"/>
        </w:rPr>
      </w:pPr>
      <w:r w:rsidRPr="005A366B">
        <w:rPr>
          <w:lang w:eastAsia="ko-KR"/>
        </w:rPr>
        <w:t>Updated proposal based on company views</w:t>
      </w:r>
    </w:p>
    <w:p w14:paraId="0BC495D3" w14:textId="77777777" w:rsidR="00810C0F" w:rsidRDefault="008A60C3" w:rsidP="008A60C3">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3489BDFF" w14:textId="70D8F4F6" w:rsidR="00810C0F" w:rsidRDefault="00810C0F" w:rsidP="008A60C3">
      <w:pPr>
        <w:rPr>
          <w:lang w:eastAsia="ko-KR"/>
        </w:rPr>
      </w:pPr>
      <w:r>
        <w:rPr>
          <w:lang w:eastAsia="ko-KR"/>
        </w:rPr>
        <w:t xml:space="preserve">Satellite network configuration with one-beam per satellite or </w:t>
      </w:r>
      <w:r w:rsidR="00FF0CE4">
        <w:rPr>
          <w:lang w:eastAsia="ko-KR"/>
        </w:rPr>
        <w:t xml:space="preserve">with </w:t>
      </w:r>
      <w:r>
        <w:rPr>
          <w:lang w:eastAsia="ko-KR"/>
        </w:rPr>
        <w:t xml:space="preserve">configuration with multiple-beam per satellite with cell-specific initial BWP </w:t>
      </w:r>
      <w:r w:rsidR="00FF0CE4">
        <w:rPr>
          <w:lang w:eastAsia="ko-KR"/>
        </w:rPr>
        <w:t xml:space="preserve">and </w:t>
      </w:r>
      <w:r w:rsidR="00FF0CE4">
        <w:rPr>
          <w:lang w:eastAsia="ko-KR"/>
        </w:rPr>
        <w:t>with mapping of SSB</w:t>
      </w:r>
      <w:r w:rsidR="00FF0CE4">
        <w:rPr>
          <w:lang w:eastAsia="ko-KR"/>
        </w:rPr>
        <w:t xml:space="preserve">(s) </w:t>
      </w:r>
      <w:r w:rsidR="00FF0CE4">
        <w:rPr>
          <w:lang w:eastAsia="ko-KR"/>
        </w:rPr>
        <w:t xml:space="preserve">and </w:t>
      </w:r>
      <w:r w:rsidR="00FF0CE4">
        <w:rPr>
          <w:lang w:eastAsia="ko-KR"/>
        </w:rPr>
        <w:t xml:space="preserve">beam-specific </w:t>
      </w:r>
      <w:r w:rsidR="00FF0CE4">
        <w:rPr>
          <w:lang w:eastAsia="ko-KR"/>
        </w:rPr>
        <w:t>BWP</w:t>
      </w:r>
      <w:r w:rsidR="00FF0CE4">
        <w:rPr>
          <w:lang w:eastAsia="ko-KR"/>
        </w:rPr>
        <w:t>(s)</w:t>
      </w:r>
      <w:r w:rsidR="00FF0CE4">
        <w:rPr>
          <w:lang w:eastAsia="ko-KR"/>
        </w:rPr>
        <w:t xml:space="preserve"> </w:t>
      </w:r>
      <w:r>
        <w:rPr>
          <w:lang w:eastAsia="ko-KR"/>
        </w:rPr>
        <w:t xml:space="preserve">can be supported with existing </w:t>
      </w:r>
      <w:r w:rsidRPr="00810C0F">
        <w:rPr>
          <w:lang w:eastAsia="ko-KR"/>
        </w:rPr>
        <w:t>NR specifications and is up to network implementation</w:t>
      </w:r>
      <w:r>
        <w:rPr>
          <w:lang w:eastAsia="ko-KR"/>
        </w:rPr>
        <w:t>. For these configuration types, minimum enhancements for TCI state indica</w:t>
      </w:r>
      <w:r w:rsidR="00FF0CE4">
        <w:rPr>
          <w:lang w:eastAsia="ko-KR"/>
        </w:rPr>
        <w:t>tion and beam measurements can</w:t>
      </w:r>
      <w:r>
        <w:rPr>
          <w:lang w:eastAsia="ko-KR"/>
        </w:rPr>
        <w:t xml:space="preserve"> be considered. These scenarios would be sufficient for a working NTN system in Release 17.</w:t>
      </w:r>
    </w:p>
    <w:p w14:paraId="05B7D8BC" w14:textId="16AE42EF" w:rsidR="008A60C3" w:rsidRPr="008A60C3" w:rsidRDefault="008A60C3" w:rsidP="008A60C3">
      <w:pPr>
        <w:rPr>
          <w:lang w:eastAsia="ko-KR"/>
        </w:rPr>
      </w:pPr>
      <w:r>
        <w:rPr>
          <w:lang w:eastAsia="ko-KR"/>
        </w:rPr>
        <w:lastRenderedPageBreak/>
        <w:t xml:space="preserve">Without clear understanding of SSB arrangement, satellite beam and BWP mapping, it is difficult to discuss beam management itself. Seeking agreement first on these key aspects would be beneficial, before discussing on needs and potential enhancements. </w:t>
      </w:r>
    </w:p>
    <w:p w14:paraId="3641D5A7" w14:textId="152EAAA4" w:rsidR="00FF0CE4" w:rsidRDefault="00FF0CE4" w:rsidP="00FF0CE4">
      <w:pPr>
        <w:rPr>
          <w:b/>
          <w:lang w:eastAsia="ko-KR"/>
        </w:rPr>
      </w:pPr>
      <w:r>
        <w:rPr>
          <w:b/>
          <w:highlight w:val="cyan"/>
          <w:lang w:eastAsia="ko-KR"/>
        </w:rPr>
        <w:t>Potential Proposal #4-1</w:t>
      </w:r>
      <w:r w:rsidRPr="00F74755">
        <w:rPr>
          <w:b/>
          <w:lang w:eastAsia="ko-KR"/>
        </w:rPr>
        <w:t xml:space="preserve">: </w:t>
      </w:r>
      <w:r>
        <w:rPr>
          <w:b/>
          <w:lang w:eastAsia="ko-KR"/>
        </w:rPr>
        <w:t>Satellite configuration types with o</w:t>
      </w:r>
      <w:r w:rsidRPr="00FF0CE4">
        <w:rPr>
          <w:b/>
          <w:lang w:eastAsia="ko-KR"/>
        </w:rPr>
        <w:t xml:space="preserve">ne-beam per satellite or </w:t>
      </w:r>
      <w:r>
        <w:rPr>
          <w:b/>
          <w:lang w:eastAsia="ko-KR"/>
        </w:rPr>
        <w:t xml:space="preserve">with </w:t>
      </w:r>
      <w:r w:rsidRPr="00FF0CE4">
        <w:rPr>
          <w:b/>
          <w:lang w:eastAsia="ko-KR"/>
        </w:rPr>
        <w:t xml:space="preserve">multiple-beam per satellite with cell-specific initial BWP </w:t>
      </w:r>
      <w:r w:rsidRPr="00FF0CE4">
        <w:rPr>
          <w:b/>
          <w:lang w:eastAsia="ko-KR"/>
        </w:rPr>
        <w:t>and with mapping of SSB</w:t>
      </w:r>
      <w:r>
        <w:rPr>
          <w:b/>
          <w:lang w:eastAsia="ko-KR"/>
        </w:rPr>
        <w:t>(s)</w:t>
      </w:r>
      <w:r w:rsidRPr="00FF0CE4">
        <w:rPr>
          <w:b/>
          <w:lang w:eastAsia="ko-KR"/>
        </w:rPr>
        <w:t xml:space="preserve"> and beam-specific BWP</w:t>
      </w:r>
      <w:r>
        <w:rPr>
          <w:b/>
          <w:lang w:eastAsia="ko-KR"/>
        </w:rPr>
        <w:t>(s)</w:t>
      </w:r>
      <w:r w:rsidRPr="00FF0CE4">
        <w:rPr>
          <w:b/>
          <w:lang w:eastAsia="ko-KR"/>
        </w:rPr>
        <w:t xml:space="preserve"> </w:t>
      </w:r>
      <w:r>
        <w:rPr>
          <w:b/>
          <w:lang w:eastAsia="ko-KR"/>
        </w:rPr>
        <w:t xml:space="preserve">can be supported in existing NR specifications and </w:t>
      </w:r>
      <w:r>
        <w:rPr>
          <w:b/>
          <w:lang w:eastAsia="ko-KR"/>
        </w:rPr>
        <w:t>are baseline configuration</w:t>
      </w:r>
      <w:r>
        <w:rPr>
          <w:b/>
          <w:lang w:eastAsia="ko-KR"/>
        </w:rPr>
        <w:t>s</w:t>
      </w:r>
      <w:r>
        <w:rPr>
          <w:b/>
          <w:lang w:eastAsia="ko-KR"/>
        </w:rPr>
        <w:t xml:space="preserve"> for NR NTN</w:t>
      </w:r>
      <w:r w:rsidRPr="00F74755">
        <w:rPr>
          <w:b/>
          <w:lang w:eastAsia="ko-KR"/>
        </w:rPr>
        <w:t>.</w:t>
      </w:r>
    </w:p>
    <w:p w14:paraId="4C6851D7" w14:textId="6FF237E8" w:rsidR="00FF0CE4" w:rsidRPr="00FF0CE4" w:rsidRDefault="00FF0CE4" w:rsidP="00FF0CE4">
      <w:pPr>
        <w:pStyle w:val="ListParagraph"/>
        <w:numPr>
          <w:ilvl w:val="0"/>
          <w:numId w:val="12"/>
        </w:numPr>
        <w:rPr>
          <w:b/>
          <w:lang w:eastAsia="ko-KR"/>
        </w:rPr>
      </w:pPr>
      <w:r>
        <w:rPr>
          <w:b/>
          <w:lang w:eastAsia="ko-KR"/>
        </w:rPr>
        <w:t>For these satellite configuration types, the needs for potential e</w:t>
      </w:r>
      <w:r w:rsidRPr="00FF0CE4">
        <w:rPr>
          <w:b/>
          <w:lang w:eastAsia="ko-KR"/>
        </w:rPr>
        <w:t xml:space="preserve">nhancements for TCI state indication and beam measurements </w:t>
      </w:r>
      <w:r>
        <w:rPr>
          <w:b/>
          <w:lang w:eastAsia="ko-KR"/>
        </w:rPr>
        <w:t>are for further discussions</w:t>
      </w:r>
    </w:p>
    <w:p w14:paraId="6406C794" w14:textId="0B7E6CFD" w:rsidR="00F74755" w:rsidRDefault="00FF0CE4" w:rsidP="00F74755">
      <w:pPr>
        <w:rPr>
          <w:b/>
          <w:lang w:eastAsia="ko-KR"/>
        </w:rPr>
      </w:pPr>
      <w:r>
        <w:rPr>
          <w:b/>
          <w:highlight w:val="cyan"/>
          <w:lang w:eastAsia="ko-KR"/>
        </w:rPr>
        <w:t>Potential Proposal #4-2</w:t>
      </w:r>
      <w:r w:rsidR="00F74755" w:rsidRPr="00F74755">
        <w:rPr>
          <w:b/>
          <w:lang w:eastAsia="ko-KR"/>
        </w:rPr>
        <w:t xml:space="preserve">: Discuss association of SSB, beams, and BWPs including </w:t>
      </w:r>
      <w:r>
        <w:rPr>
          <w:b/>
          <w:lang w:eastAsia="ko-KR"/>
        </w:rPr>
        <w:t xml:space="preserve">needs and </w:t>
      </w:r>
      <w:r w:rsidR="00F74755">
        <w:rPr>
          <w:b/>
          <w:lang w:eastAsia="ko-KR"/>
        </w:rPr>
        <w:t xml:space="preserve">potential benefits and impact on specifications </w:t>
      </w:r>
      <w:r>
        <w:rPr>
          <w:b/>
          <w:lang w:eastAsia="ko-KR"/>
        </w:rPr>
        <w:t>with</w:t>
      </w:r>
      <w:r w:rsidR="00F74755">
        <w:rPr>
          <w:b/>
          <w:lang w:eastAsia="ko-KR"/>
        </w:rPr>
        <w:t xml:space="preserve"> </w:t>
      </w:r>
      <w:r w:rsidR="00F74755" w:rsidRPr="00F74755">
        <w:rPr>
          <w:b/>
          <w:lang w:eastAsia="ko-KR"/>
        </w:rPr>
        <w:t>beam-specific initial BWPs and multiple beams per cell.</w:t>
      </w:r>
    </w:p>
    <w:p w14:paraId="59EF2229" w14:textId="661E4B8D" w:rsidR="008A60C3" w:rsidRPr="008A60C3" w:rsidRDefault="008A60C3" w:rsidP="00F74755">
      <w:pPr>
        <w:rPr>
          <w:lang w:eastAsia="ko-KR"/>
        </w:rPr>
      </w:pPr>
      <w:r>
        <w:rPr>
          <w:lang w:eastAsia="ko-KR"/>
        </w:rPr>
        <w:t>Based on companies on contribution and comments, there is interest and support to d</w:t>
      </w:r>
      <w:r w:rsidRPr="008A60C3">
        <w:rPr>
          <w:lang w:eastAsia="ko-KR"/>
        </w:rPr>
        <w:t>iscuss and study potential enhancements for support of polarisation signalling in NTN</w:t>
      </w:r>
      <w:r>
        <w:rPr>
          <w:lang w:eastAsia="ko-KR"/>
        </w:rPr>
        <w:t>.</w:t>
      </w:r>
    </w:p>
    <w:p w14:paraId="3D75DFD1" w14:textId="50F7F02E" w:rsidR="00E171F5" w:rsidRDefault="00E171F5" w:rsidP="00E171F5">
      <w:pPr>
        <w:pStyle w:val="BodyText"/>
        <w:rPr>
          <w:b/>
          <w:i/>
        </w:rPr>
      </w:pPr>
      <w:r w:rsidRPr="00E171F5">
        <w:rPr>
          <w:b/>
          <w:i/>
          <w:highlight w:val="cyan"/>
        </w:rPr>
        <w:t>Potential Proposal#4-</w:t>
      </w:r>
      <w:r w:rsidR="00810C0F">
        <w:rPr>
          <w:b/>
          <w:i/>
          <w:highlight w:val="cyan"/>
        </w:rPr>
        <w:t>3</w:t>
      </w:r>
      <w:r>
        <w:rPr>
          <w:b/>
          <w:i/>
        </w:rPr>
        <w:t>: Discuss and study potential enhancements for support of polarisation signalling in NR NTN:</w:t>
      </w:r>
    </w:p>
    <w:p w14:paraId="6E1839DA" w14:textId="5BAD41DC" w:rsidR="00E171F5" w:rsidRPr="00335D29" w:rsidRDefault="00E171F5" w:rsidP="00E171F5">
      <w:pPr>
        <w:pStyle w:val="BodyText"/>
        <w:numPr>
          <w:ilvl w:val="0"/>
          <w:numId w:val="22"/>
        </w:numPr>
        <w:rPr>
          <w:b/>
          <w:i/>
        </w:rPr>
      </w:pPr>
      <w:r>
        <w:rPr>
          <w:b/>
          <w:i/>
        </w:rPr>
        <w:t>C</w:t>
      </w:r>
      <w:r w:rsidRPr="00335D29">
        <w:rPr>
          <w:b/>
          <w:i/>
        </w:rPr>
        <w:t>onfiguration of DL and UL transmit polarization including Right hand and left hand circular po</w:t>
      </w:r>
      <w:r>
        <w:rPr>
          <w:b/>
          <w:i/>
        </w:rPr>
        <w:t xml:space="preserve">larizations (RHCP, LHCP) </w:t>
      </w:r>
    </w:p>
    <w:p w14:paraId="327053BC" w14:textId="053C6CA8" w:rsidR="00E171F5" w:rsidRPr="00335D29" w:rsidRDefault="00E171F5" w:rsidP="00E171F5">
      <w:pPr>
        <w:pStyle w:val="BodyText"/>
        <w:numPr>
          <w:ilvl w:val="0"/>
          <w:numId w:val="22"/>
        </w:numPr>
        <w:rPr>
          <w:b/>
          <w:i/>
        </w:rPr>
      </w:pPr>
      <w:r>
        <w:rPr>
          <w:b/>
          <w:i/>
        </w:rPr>
        <w:t>N</w:t>
      </w:r>
      <w:r w:rsidRPr="00335D29">
        <w:rPr>
          <w:b/>
          <w:i/>
        </w:rPr>
        <w:t>etwork broadcast DL and UL transmit p</w:t>
      </w:r>
      <w:r>
        <w:rPr>
          <w:b/>
          <w:i/>
        </w:rPr>
        <w:t xml:space="preserve">olarization configuration  </w:t>
      </w:r>
    </w:p>
    <w:p w14:paraId="1A4930BC" w14:textId="25756979" w:rsidR="00E171F5" w:rsidRPr="00335D29" w:rsidRDefault="00E171F5" w:rsidP="00E171F5">
      <w:pPr>
        <w:pStyle w:val="BodyText"/>
        <w:numPr>
          <w:ilvl w:val="0"/>
          <w:numId w:val="22"/>
        </w:numPr>
        <w:rPr>
          <w:b/>
          <w:i/>
        </w:rPr>
      </w:pPr>
      <w:r w:rsidRPr="00335D29">
        <w:rPr>
          <w:b/>
          <w:i/>
        </w:rPr>
        <w:t>UE report its polarization</w:t>
      </w:r>
      <w:r>
        <w:rPr>
          <w:b/>
          <w:i/>
        </w:rPr>
        <w:t xml:space="preserve"> capability to the network </w:t>
      </w:r>
    </w:p>
    <w:p w14:paraId="04DF632F" w14:textId="46BCAA92" w:rsidR="00E171F5" w:rsidRPr="00335D29" w:rsidRDefault="00E171F5" w:rsidP="00E171F5">
      <w:pPr>
        <w:pStyle w:val="BodyText"/>
        <w:numPr>
          <w:ilvl w:val="0"/>
          <w:numId w:val="22"/>
        </w:numPr>
        <w:rPr>
          <w:b/>
          <w:i/>
        </w:rPr>
      </w:pPr>
      <w:r>
        <w:rPr>
          <w:b/>
          <w:i/>
        </w:rPr>
        <w:t>R</w:t>
      </w:r>
      <w:r w:rsidRPr="00335D29">
        <w:rPr>
          <w:b/>
          <w:i/>
        </w:rPr>
        <w:t xml:space="preserve">esource reuse mode with/without polarization for the </w:t>
      </w:r>
      <w:r>
        <w:rPr>
          <w:b/>
          <w:i/>
        </w:rPr>
        <w:t xml:space="preserve">beam management enhancement </w:t>
      </w:r>
    </w:p>
    <w:p w14:paraId="08ECAF1C" w14:textId="77777777" w:rsidR="00E171F5" w:rsidRDefault="00E171F5" w:rsidP="00E171F5">
      <w:pPr>
        <w:pStyle w:val="BodyText"/>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0F545D93" w14:textId="77777777" w:rsidR="005A366B" w:rsidRDefault="005A366B" w:rsidP="007339B0">
      <w:pPr>
        <w:pStyle w:val="Header"/>
        <w:tabs>
          <w:tab w:val="left" w:pos="666"/>
        </w:tabs>
        <w:spacing w:after="120"/>
        <w:ind w:right="-57"/>
        <w:jc w:val="both"/>
        <w:rPr>
          <w:lang w:eastAsia="ko-KR"/>
        </w:rPr>
      </w:pPr>
    </w:p>
    <w:p w14:paraId="02563545" w14:textId="22DFFAFC" w:rsidR="000E2E4B" w:rsidRDefault="000E2E4B" w:rsidP="000E2E4B">
      <w:pPr>
        <w:pStyle w:val="Heading1"/>
        <w:rPr>
          <w:lang w:eastAsia="ko-KR"/>
        </w:rPr>
      </w:pPr>
      <w:r>
        <w:rPr>
          <w:lang w:eastAsia="ko-KR"/>
        </w:rPr>
        <w:t>Air To Ground Network</w:t>
      </w:r>
      <w:r w:rsidR="004E2A68">
        <w:rPr>
          <w:lang w:eastAsia="ko-KR"/>
        </w:rPr>
        <w:t>s</w:t>
      </w:r>
    </w:p>
    <w:p w14:paraId="40463F08" w14:textId="77777777"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lastRenderedPageBreak/>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8" type="#_x0000_t75" style="width:146.9pt;height:94.45pt" o:ole="">
            <v:imagedata r:id="rId24" o:title=""/>
          </v:shape>
          <o:OLEObject Type="Embed" ProgID="Visio.Drawing.15" ShapeID="_x0000_i1028" DrawAspect="Content" ObjectID="_1659444587" r:id="rId25"/>
        </w:object>
      </w:r>
      <w:r>
        <w:object w:dxaOrig="13621" w:dyaOrig="3205" w14:anchorId="3C221396">
          <v:shape id="_x0000_i1029" type="#_x0000_t75" style="width:333.5pt;height:78.9pt" o:ole="">
            <v:imagedata r:id="rId26" o:title=""/>
          </v:shape>
          <o:OLEObject Type="Embed" ProgID="Visio.Drawing.15" ShapeID="_x0000_i1029" DrawAspect="Content" ObjectID="_1659444588" r:id="rId27"/>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486BBC">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486BB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486BBC">
            <w:pPr>
              <w:jc w:val="center"/>
              <w:rPr>
                <w:b/>
                <w:sz w:val="28"/>
                <w:lang w:eastAsia="zh-CN"/>
              </w:rPr>
            </w:pPr>
            <w:r w:rsidRPr="008D3FED">
              <w:rPr>
                <w:b/>
                <w:sz w:val="22"/>
                <w:lang w:eastAsia="zh-CN"/>
              </w:rPr>
              <w:t>Comments and Views</w:t>
            </w:r>
          </w:p>
        </w:tc>
      </w:tr>
      <w:tr w:rsidR="00622D89" w14:paraId="54FE8128"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486BBC">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486BBC">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486BBC">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486BBC">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486BBC">
            <w:pPr>
              <w:pStyle w:val="BodyText"/>
              <w:spacing w:line="256" w:lineRule="auto"/>
              <w:rPr>
                <w:rFonts w:eastAsiaTheme="minorEastAsia" w:cs="Arial"/>
              </w:rPr>
            </w:pPr>
            <w:r>
              <w:rPr>
                <w:rFonts w:eastAsiaTheme="minorEastAsia"/>
                <w:lang w:eastAsia="zh-CN"/>
              </w:rPr>
              <w:t>For example, the proposal of “</w:t>
            </w:r>
            <w:r w:rsidRPr="0082687C">
              <w:t>Extending the value range of dl-DataToUL-ACK field in PUCCH-Config IE to larger than 15, e.g., 31.</w:t>
            </w:r>
            <w:r>
              <w:t xml:space="preserve">” </w:t>
            </w:r>
            <w:r>
              <w:rPr>
                <w:rFonts w:eastAsiaTheme="minorEastAsia" w:cs="Arial"/>
              </w:rPr>
              <w:t xml:space="preserve">is not a specific requirement of ATG, actually it is also beneficial for LEO to enable flexibly </w:t>
            </w:r>
            <w:r>
              <w:rPr>
                <w:rFonts w:eastAsiaTheme="minorEastAsia" w:cs="Arial"/>
              </w:rPr>
              <w:lastRenderedPageBreak/>
              <w:t xml:space="preserve">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486BBC">
            <w:pPr>
              <w:pStyle w:val="BodyText"/>
              <w:spacing w:line="256" w:lineRule="auto"/>
              <w:rPr>
                <w:rFonts w:eastAsiaTheme="minorEastAsia" w:cs="Arial"/>
              </w:rPr>
            </w:pPr>
            <w:r>
              <w:rPr>
                <w:rFonts w:eastAsiaTheme="minorEastAsia" w:cs="Arial"/>
              </w:rPr>
              <w:t>So it is suggested to discuss the detail technique solutions in other agendas, and we think the enhancements for NTN can also applied to ATG scenario and resolve the challenges for ATG.</w:t>
            </w:r>
          </w:p>
        </w:tc>
      </w:tr>
      <w:tr w:rsidR="00622D89" w14:paraId="5B0115E8"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486BBC">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486BBC">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486BBC">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486BBC">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486BBC">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486BBC">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486BBC">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We discussed HARQ aspects of ATG in our TDoc R1-2005497 in AI 8.4.3.</w:t>
            </w:r>
          </w:p>
        </w:tc>
      </w:tr>
      <w:tr w:rsidR="0034109D" w14:paraId="2BABFD09" w14:textId="77777777" w:rsidTr="00EE178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03EF312A" w:rsidR="0034109D" w:rsidRDefault="0034109D" w:rsidP="0034109D">
            <w:pPr>
              <w:autoSpaceDE w:val="0"/>
              <w:autoSpaceDN w:val="0"/>
              <w:adjustRightInd w:val="0"/>
              <w:snapToGrid w:val="0"/>
              <w:rPr>
                <w:rFonts w:eastAsiaTheme="minorEastAsia"/>
                <w:lang w:eastAsia="zh-CN"/>
              </w:rPr>
            </w:pPr>
            <w:r w:rsidRPr="00E66B52">
              <w:t xml:space="preserve">Agree with Panasonic and Nokia. </w:t>
            </w:r>
          </w:p>
        </w:tc>
      </w:tr>
    </w:tbl>
    <w:p w14:paraId="12FB8DBB" w14:textId="6CC4899D" w:rsidR="000E2E4B" w:rsidRDefault="000E2E4B" w:rsidP="007339B0">
      <w:pPr>
        <w:pStyle w:val="Header"/>
        <w:tabs>
          <w:tab w:val="left" w:pos="666"/>
        </w:tabs>
        <w:spacing w:after="120"/>
        <w:ind w:right="-57"/>
        <w:jc w:val="both"/>
        <w:rPr>
          <w:lang w:eastAsia="ko-KR"/>
        </w:rPr>
      </w:pPr>
    </w:p>
    <w:p w14:paraId="3B2371AF" w14:textId="151C245B" w:rsidR="00600805" w:rsidRDefault="00600805" w:rsidP="00600805">
      <w:pPr>
        <w:pStyle w:val="Heading2"/>
        <w:rPr>
          <w:lang w:eastAsia="ko-KR"/>
        </w:rPr>
      </w:pPr>
      <w:r w:rsidRPr="00600805">
        <w:rPr>
          <w:lang w:eastAsia="ko-KR"/>
        </w:rPr>
        <w:t>Updated proposal based on company views</w:t>
      </w:r>
    </w:p>
    <w:p w14:paraId="468EBF40" w14:textId="1A9391B0" w:rsidR="00C6765A"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 xml:space="preserve">. </w:t>
      </w:r>
    </w:p>
    <w:p w14:paraId="73AB6A62" w14:textId="25FCB3F0" w:rsidR="00600805" w:rsidRPr="00600805" w:rsidRDefault="00600805" w:rsidP="00600805">
      <w:pPr>
        <w:rPr>
          <w:b/>
          <w:lang w:eastAsia="ko-KR"/>
        </w:rPr>
      </w:pPr>
      <w:r w:rsidRPr="00600805">
        <w:rPr>
          <w:b/>
          <w:highlight w:val="cyan"/>
          <w:lang w:eastAsia="ko-KR"/>
        </w:rPr>
        <w:t>Potential proposal #5-1</w:t>
      </w:r>
      <w:r w:rsidRPr="00600805">
        <w:rPr>
          <w:b/>
          <w:lang w:eastAsia="ko-KR"/>
        </w:rPr>
        <w:t>: Discuss the need and potential enhancements for Air-to-Ground networks to timing relationships, UL synchronization, and HARQ aspects in AI 8.4.1, AI 8.4.2, and AI 8.4.3 respectively.</w:t>
      </w:r>
    </w:p>
    <w:p w14:paraId="121D1BB4" w14:textId="77777777" w:rsidR="00600805" w:rsidRDefault="00600805"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823C4B">
        <w:tc>
          <w:tcPr>
            <w:tcW w:w="0" w:type="auto"/>
            <w:shd w:val="clear" w:color="auto" w:fill="auto"/>
            <w:vAlign w:val="center"/>
          </w:tcPr>
          <w:p w14:paraId="47A4A5C3" w14:textId="77777777" w:rsidR="00EA24E0" w:rsidRPr="0023314F" w:rsidRDefault="00EA24E0" w:rsidP="00823C4B">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823C4B">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823C4B">
        <w:tc>
          <w:tcPr>
            <w:tcW w:w="0" w:type="auto"/>
            <w:shd w:val="clear" w:color="auto" w:fill="auto"/>
            <w:vAlign w:val="center"/>
          </w:tcPr>
          <w:p w14:paraId="6C611356" w14:textId="77777777" w:rsidR="00EA24E0" w:rsidRPr="00853836" w:rsidRDefault="00EA24E0" w:rsidP="00823C4B">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823C4B">
            <w:r w:rsidRPr="004F33CC">
              <w:t>Considerations on PAPR requirements for NR NTN downlink transmission:</w:t>
            </w:r>
          </w:p>
          <w:p w14:paraId="37181B8B" w14:textId="77777777" w:rsidR="00EA24E0" w:rsidRDefault="00EA24E0" w:rsidP="00823C4B">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823C4B">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823C4B">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823C4B">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823C4B">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823C4B">
            <w:pPr>
              <w:pStyle w:val="ListParagraph"/>
              <w:numPr>
                <w:ilvl w:val="0"/>
                <w:numId w:val="3"/>
              </w:numPr>
              <w:autoSpaceDE w:val="0"/>
              <w:autoSpaceDN w:val="0"/>
              <w:adjustRightInd w:val="0"/>
              <w:snapToGrid w:val="0"/>
              <w:spacing w:after="0"/>
            </w:pPr>
            <w:r>
              <w:lastRenderedPageBreak/>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823C4B">
            <w:pPr>
              <w:autoSpaceDE w:val="0"/>
              <w:autoSpaceDN w:val="0"/>
              <w:adjustRightInd w:val="0"/>
              <w:snapToGrid w:val="0"/>
              <w:spacing w:after="0"/>
            </w:pPr>
          </w:p>
          <w:p w14:paraId="64A957C7" w14:textId="77777777" w:rsidR="00EA24E0" w:rsidRDefault="00EA24E0" w:rsidP="00823C4B">
            <w:pPr>
              <w:autoSpaceDE w:val="0"/>
              <w:autoSpaceDN w:val="0"/>
              <w:adjustRightInd w:val="0"/>
              <w:snapToGrid w:val="0"/>
              <w:spacing w:after="0"/>
            </w:pPr>
            <w:r>
              <w:t>Trade-off Earth fixed cell vs. Earth moving cell:</w:t>
            </w:r>
          </w:p>
          <w:p w14:paraId="4F996002" w14:textId="77777777" w:rsidR="00EA24E0" w:rsidRDefault="00EA24E0" w:rsidP="00823C4B">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823C4B">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823C4B">
            <w:pPr>
              <w:pStyle w:val="ListParagraph"/>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23BC3296" w14:textId="77777777" w:rsidR="00EA24E0" w:rsidRDefault="00EA24E0" w:rsidP="00823C4B">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05ED5DF7" w14:textId="77777777" w:rsidR="00EA24E0" w:rsidRDefault="00EA24E0" w:rsidP="00823C4B">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7E3A8C6B" w14:textId="77777777" w:rsidR="00EA24E0" w:rsidRDefault="00EA24E0" w:rsidP="00823C4B">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823C4B">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823C4B">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42C4158F" w14:textId="77777777" w:rsidR="00EA24E0" w:rsidRDefault="00EA24E0" w:rsidP="00823C4B">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823C4B">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823C4B">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823C4B">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823C4B">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823C4B">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823C4B">
            <w:pPr>
              <w:pStyle w:val="ListParagraph"/>
              <w:numPr>
                <w:ilvl w:val="0"/>
                <w:numId w:val="3"/>
              </w:numPr>
              <w:autoSpaceDE w:val="0"/>
              <w:autoSpaceDN w:val="0"/>
              <w:adjustRightInd w:val="0"/>
              <w:snapToGrid w:val="0"/>
              <w:spacing w:after="0"/>
            </w:pPr>
          </w:p>
        </w:tc>
      </w:tr>
      <w:tr w:rsidR="00EA24E0" w:rsidRPr="00E56CA1" w14:paraId="24EBDA49" w14:textId="77777777" w:rsidTr="00823C4B">
        <w:tc>
          <w:tcPr>
            <w:tcW w:w="0" w:type="auto"/>
            <w:shd w:val="clear" w:color="auto" w:fill="auto"/>
            <w:vAlign w:val="center"/>
          </w:tcPr>
          <w:p w14:paraId="744C3CE7" w14:textId="77777777" w:rsidR="00EA24E0" w:rsidRDefault="00EA24E0" w:rsidP="00823C4B">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823C4B">
            <w:r>
              <w:t>Transparent satellite</w:t>
            </w:r>
          </w:p>
          <w:p w14:paraId="6672362E" w14:textId="77777777" w:rsidR="00EA24E0" w:rsidRDefault="00EA24E0" w:rsidP="00823C4B">
            <w:pPr>
              <w:pStyle w:val="ListParagraph"/>
              <w:numPr>
                <w:ilvl w:val="0"/>
                <w:numId w:val="3"/>
              </w:numPr>
            </w:pPr>
            <w:r>
              <w:t>Observation 1: It is beneficial for the 5G system / gNB to be aware of the transparent satellite’s (time-varying) gain factors.</w:t>
            </w:r>
          </w:p>
          <w:p w14:paraId="4695708E" w14:textId="77777777" w:rsidR="00EA24E0" w:rsidRDefault="00EA24E0" w:rsidP="00823C4B">
            <w:pPr>
              <w:pStyle w:val="ListParagraph"/>
              <w:numPr>
                <w:ilvl w:val="0"/>
                <w:numId w:val="3"/>
              </w:numPr>
            </w:pPr>
            <w:r>
              <w:t>Observation 2: The gNB location relative to the NTN-GW may impact the NTN user experience.</w:t>
            </w:r>
          </w:p>
          <w:p w14:paraId="6E0BDC5D" w14:textId="77777777" w:rsidR="00EA24E0" w:rsidRDefault="00EA24E0" w:rsidP="00823C4B">
            <w:pPr>
              <w:pStyle w:val="ListParagraph"/>
              <w:numPr>
                <w:ilvl w:val="0"/>
                <w:numId w:val="3"/>
              </w:numPr>
            </w:pPr>
            <w:r>
              <w:t>Proposal 1: RAN1 to define the feeder and service link type of amplification of a transparent satellite and potential limitations.</w:t>
            </w:r>
          </w:p>
          <w:p w14:paraId="5811C163" w14:textId="77777777" w:rsidR="00EA24E0" w:rsidRDefault="00EA24E0" w:rsidP="00823C4B">
            <w:pPr>
              <w:pStyle w:val="ListParagraph"/>
              <w:numPr>
                <w:ilvl w:val="0"/>
                <w:numId w:val="3"/>
              </w:numPr>
            </w:pPr>
            <w:r>
              <w:t>Proposal 2: RAN1 to clarify that the satellite does not terminate the Uu interface, which implies no manipulation of information context is performed.</w:t>
            </w:r>
          </w:p>
          <w:p w14:paraId="3C34D87E" w14:textId="77777777" w:rsidR="00EA24E0" w:rsidRDefault="00EA24E0" w:rsidP="00823C4B">
            <w:r>
              <w:t>Inter satellite link</w:t>
            </w:r>
          </w:p>
          <w:p w14:paraId="52623855" w14:textId="77777777" w:rsidR="00EA24E0" w:rsidRDefault="00EA24E0" w:rsidP="00823C4B">
            <w:pPr>
              <w:pStyle w:val="ListParagraph"/>
              <w:numPr>
                <w:ilvl w:val="0"/>
                <w:numId w:val="3"/>
              </w:numPr>
            </w:pPr>
            <w:r w:rsidRPr="000A3273">
              <w:lastRenderedPageBreak/>
              <w:t>Proposal 6: RAN1 to define the maximum additional NR-Uu delay due to use of ISL and potential path gain impacts.</w:t>
            </w:r>
          </w:p>
          <w:p w14:paraId="1D17F790" w14:textId="77777777" w:rsidR="00EA24E0" w:rsidRDefault="00EA24E0" w:rsidP="00823C4B">
            <w:r>
              <w:t>GNSS/Positioning</w:t>
            </w:r>
          </w:p>
          <w:p w14:paraId="3B810B41" w14:textId="77777777" w:rsidR="00EA24E0" w:rsidRDefault="00EA24E0" w:rsidP="00823C4B">
            <w:pPr>
              <w:pStyle w:val="ListParagraph"/>
              <w:numPr>
                <w:ilvl w:val="0"/>
                <w:numId w:val="3"/>
              </w:numPr>
            </w:pPr>
            <w:r>
              <w:t xml:space="preserve">Observation 8: Different use cases may require different accuracy in the use of GNSS-assisted information. </w:t>
            </w:r>
          </w:p>
          <w:p w14:paraId="6099A270" w14:textId="77777777" w:rsidR="00EA24E0" w:rsidRDefault="00EA24E0" w:rsidP="00823C4B">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823C4B">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823C4B">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3805EC4F" w14:textId="77777777" w:rsidR="00EA24E0" w:rsidRDefault="00EA24E0" w:rsidP="00823C4B">
            <w:pPr>
              <w:pStyle w:val="ListParagraph"/>
              <w:numPr>
                <w:ilvl w:val="0"/>
                <w:numId w:val="3"/>
              </w:numPr>
            </w:pPr>
            <w:r>
              <w:t>Observation 10: The precision and lag of the ephemeris data and orbits perturbation may have double effect in transparent scenarios.</w:t>
            </w:r>
          </w:p>
          <w:p w14:paraId="564775F0" w14:textId="77777777" w:rsidR="00EA24E0" w:rsidRDefault="00EA24E0" w:rsidP="00823C4B">
            <w:pPr>
              <w:pStyle w:val="ListParagraph"/>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823C4B">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823C4B">
            <w:pPr>
              <w:pStyle w:val="ListParagraph"/>
              <w:numPr>
                <w:ilvl w:val="0"/>
                <w:numId w:val="3"/>
              </w:numPr>
            </w:pPr>
            <w:r>
              <w:t>Proposal 9: RAN1 to discuss the total allowed GNSS inaccuracy for different GNSS assisted use cases. And wether the use of GNSS is feasible for certain use cases.</w:t>
            </w:r>
          </w:p>
          <w:p w14:paraId="16B7B442" w14:textId="77777777" w:rsidR="00EA24E0" w:rsidRDefault="00EA24E0" w:rsidP="00823C4B">
            <w:pPr>
              <w:pStyle w:val="ListParagraph"/>
              <w:numPr>
                <w:ilvl w:val="0"/>
                <w:numId w:val="3"/>
              </w:numPr>
            </w:pPr>
            <w:r>
              <w:t>Proposal 10: RAN1 to discuss which GNSS assistance information is available to the NTN UE.</w:t>
            </w:r>
          </w:p>
          <w:p w14:paraId="208B0006" w14:textId="77777777" w:rsidR="00EA24E0" w:rsidRDefault="00EA24E0" w:rsidP="00823C4B">
            <w:pPr>
              <w:pStyle w:val="ListParagraph"/>
              <w:numPr>
                <w:ilvl w:val="0"/>
                <w:numId w:val="3"/>
              </w:numPr>
            </w:pPr>
            <w:r>
              <w:t>Proposal 11: RAN1 to define at least one GNSS accuracy model in 3D space and with time varing behaviour.</w:t>
            </w:r>
          </w:p>
          <w:p w14:paraId="0F8CBAED" w14:textId="77777777" w:rsidR="00EA24E0" w:rsidRDefault="00EA24E0" w:rsidP="00823C4B">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823C4B">
        <w:tc>
          <w:tcPr>
            <w:tcW w:w="0" w:type="auto"/>
            <w:shd w:val="clear" w:color="auto" w:fill="auto"/>
            <w:vAlign w:val="center"/>
          </w:tcPr>
          <w:p w14:paraId="0721E13D" w14:textId="77777777" w:rsidR="00EA24E0" w:rsidRPr="00B1622B" w:rsidRDefault="00EA24E0" w:rsidP="00823C4B">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823C4B">
            <w:pPr>
              <w:pStyle w:val="ListParagraph"/>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823C4B">
        <w:tc>
          <w:tcPr>
            <w:tcW w:w="0" w:type="auto"/>
            <w:shd w:val="clear" w:color="auto" w:fill="auto"/>
            <w:vAlign w:val="center"/>
          </w:tcPr>
          <w:p w14:paraId="2CE99FFF" w14:textId="77777777" w:rsidR="00EA24E0" w:rsidRPr="00853836" w:rsidRDefault="00EA24E0" w:rsidP="00823C4B">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823C4B">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823C4B">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BA3B551" w14:textId="77777777" w:rsidR="00EA24E0" w:rsidRDefault="00EA24E0" w:rsidP="00823C4B">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823C4B">
        <w:tc>
          <w:tcPr>
            <w:tcW w:w="0" w:type="auto"/>
            <w:shd w:val="clear" w:color="auto" w:fill="auto"/>
            <w:vAlign w:val="center"/>
          </w:tcPr>
          <w:p w14:paraId="03FA0758" w14:textId="77777777" w:rsidR="00EA24E0" w:rsidRPr="00B1622B" w:rsidRDefault="00EA24E0" w:rsidP="00823C4B">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823C4B">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823C4B">
        <w:tc>
          <w:tcPr>
            <w:tcW w:w="0" w:type="auto"/>
            <w:shd w:val="clear" w:color="auto" w:fill="auto"/>
            <w:vAlign w:val="center"/>
          </w:tcPr>
          <w:p w14:paraId="42A2BB2A" w14:textId="77777777" w:rsidR="00EA24E0" w:rsidRDefault="00EA24E0" w:rsidP="00823C4B">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823C4B">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823C4B">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823C4B">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823C4B">
            <w:pPr>
              <w:spacing w:beforeLines="50" w:before="120" w:afterLines="50" w:after="120"/>
            </w:pPr>
            <w:r>
              <w:rPr>
                <w:b/>
                <w:i/>
                <w:u w:val="single"/>
              </w:rPr>
              <w:lastRenderedPageBreak/>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823C4B">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823C4B">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823C4B">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59B202FB" w14:textId="77777777" w:rsidR="00EA24E0" w:rsidRDefault="00EA24E0" w:rsidP="00823C4B">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823C4B">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823C4B">
            <w:pPr>
              <w:pStyle w:val="ListParagraph"/>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823C4B">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823C4B">
            <w:pPr>
              <w:pStyle w:val="ListParagraph"/>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823C4B">
            <w:pPr>
              <w:pStyle w:val="ListParagraph"/>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823C4B">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43C149F0" w14:textId="77777777" w:rsidR="00EA24E0" w:rsidRPr="002B7308" w:rsidRDefault="00EA24E0" w:rsidP="00823C4B">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823C4B">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823C4B">
        <w:tc>
          <w:tcPr>
            <w:tcW w:w="0" w:type="auto"/>
            <w:shd w:val="clear" w:color="auto" w:fill="auto"/>
            <w:vAlign w:val="center"/>
          </w:tcPr>
          <w:p w14:paraId="55560CAB" w14:textId="77777777" w:rsidR="00EA24E0" w:rsidRDefault="00EA24E0" w:rsidP="00823C4B">
            <w:pPr>
              <w:spacing w:after="0"/>
              <w:jc w:val="center"/>
              <w:rPr>
                <w:rFonts w:cs="Arial"/>
              </w:rPr>
            </w:pPr>
            <w:r w:rsidRPr="00B1622B">
              <w:rPr>
                <w:rFonts w:cs="Arial"/>
              </w:rPr>
              <w:lastRenderedPageBreak/>
              <w:t>Asia Pacific Telecom</w:t>
            </w:r>
          </w:p>
        </w:tc>
        <w:tc>
          <w:tcPr>
            <w:tcW w:w="8271" w:type="dxa"/>
            <w:shd w:val="clear" w:color="auto" w:fill="auto"/>
            <w:vAlign w:val="center"/>
          </w:tcPr>
          <w:p w14:paraId="6130DA74" w14:textId="77777777" w:rsidR="00EA24E0" w:rsidRPr="0067263F" w:rsidRDefault="00EA24E0" w:rsidP="00823C4B">
            <w:pPr>
              <w:pStyle w:val="ListParagraph"/>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823C4B">
            <w:pPr>
              <w:pStyle w:val="ListParagraph"/>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823C4B">
            <w:pPr>
              <w:pStyle w:val="ListParagraph"/>
              <w:numPr>
                <w:ilvl w:val="0"/>
                <w:numId w:val="4"/>
              </w:numPr>
            </w:pPr>
            <w:r>
              <w:t>Proposal 1:</w:t>
            </w:r>
            <w:r w:rsidRPr="0067263F">
              <w:t>Reference time information shall be considered in Rel-17 NTN.</w:t>
            </w:r>
          </w:p>
        </w:tc>
      </w:tr>
      <w:tr w:rsidR="00EA24E0" w14:paraId="361E19D8" w14:textId="77777777" w:rsidTr="00823C4B">
        <w:tc>
          <w:tcPr>
            <w:tcW w:w="0" w:type="auto"/>
            <w:shd w:val="clear" w:color="auto" w:fill="auto"/>
            <w:vAlign w:val="center"/>
          </w:tcPr>
          <w:p w14:paraId="76BB70AC" w14:textId="77777777" w:rsidR="00EA24E0" w:rsidRPr="00B1622B" w:rsidRDefault="00EA24E0" w:rsidP="00823C4B">
            <w:pPr>
              <w:spacing w:after="0"/>
              <w:jc w:val="center"/>
              <w:rPr>
                <w:rFonts w:cs="Arial"/>
              </w:rPr>
            </w:pPr>
            <w:r>
              <w:rPr>
                <w:rFonts w:cs="Arial"/>
              </w:rPr>
              <w:t>Nomor</w:t>
            </w:r>
          </w:p>
        </w:tc>
        <w:tc>
          <w:tcPr>
            <w:tcW w:w="8271" w:type="dxa"/>
            <w:shd w:val="clear" w:color="auto" w:fill="auto"/>
            <w:vAlign w:val="center"/>
          </w:tcPr>
          <w:p w14:paraId="0FDE6023" w14:textId="77777777" w:rsidR="00EA24E0" w:rsidRDefault="00EA24E0" w:rsidP="00823C4B">
            <w:pPr>
              <w:pStyle w:val="ListParagraph"/>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823C4B">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823C4B">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823C4B">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823C4B">
            <w:pPr>
              <w:pStyle w:val="ListParagraph"/>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w:t>
      </w:r>
      <w:r w:rsidR="00387208" w:rsidRPr="00387208">
        <w:rPr>
          <w:lang w:eastAsia="ko-KR"/>
        </w:rPr>
        <w:lastRenderedPageBreak/>
        <w:t xml:space="preserve">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rPr>
        <w:lastRenderedPageBreak/>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486BBC">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486BB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486BBC">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486BBC">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486BBC">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486BBC">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486BBC">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486BBC">
            <w:pPr>
              <w:autoSpaceDE w:val="0"/>
              <w:autoSpaceDN w:val="0"/>
              <w:adjustRightInd w:val="0"/>
              <w:snapToGrid w:val="0"/>
            </w:pPr>
          </w:p>
        </w:tc>
      </w:tr>
      <w:tr w:rsidR="00622D89" w14:paraId="0988F2EB"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486BBC">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486BBC">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486BBC">
            <w:pPr>
              <w:autoSpaceDE w:val="0"/>
              <w:autoSpaceDN w:val="0"/>
              <w:adjustRightInd w:val="0"/>
              <w:snapToGrid w:val="0"/>
            </w:pPr>
            <w:r>
              <w:t xml:space="preserve">Regarding 6.3, UE autonomous compensation for needed transmit power based on UE-satellite distance may be insufficient, as the path loss is not always proportional to the length of the shortest distance between UE and satellite/gNB. </w:t>
            </w:r>
            <w:r>
              <w:lastRenderedPageBreak/>
              <w:t>Also, the assumptions for the transmit power/gain model of the satellite would impact the discussion here.</w:t>
            </w:r>
          </w:p>
          <w:p w14:paraId="0BD125B5" w14:textId="77777777" w:rsidR="00622D89" w:rsidRDefault="00622D89" w:rsidP="00486BBC">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486BBC">
            <w:pPr>
              <w:autoSpaceDE w:val="0"/>
              <w:autoSpaceDN w:val="0"/>
              <w:adjustRightInd w:val="0"/>
              <w:snapToGrid w:val="0"/>
            </w:pPr>
            <w:r>
              <w:t>Regarding 6.6, we see some potential in utilizing the referenceTimeInfo which is available as broadcast information in SIB9.</w:t>
            </w:r>
          </w:p>
          <w:p w14:paraId="2CF336C5" w14:textId="77777777" w:rsidR="00622D89" w:rsidDel="002960F0" w:rsidRDefault="00622D89" w:rsidP="00486BBC">
            <w:pPr>
              <w:autoSpaceDE w:val="0"/>
              <w:autoSpaceDN w:val="0"/>
              <w:adjustRightInd w:val="0"/>
              <w:snapToGrid w:val="0"/>
            </w:pPr>
            <w:r>
              <w:t>Regarding 6.7, we would see this better treated in RAN2.</w:t>
            </w:r>
          </w:p>
        </w:tc>
      </w:tr>
      <w:tr w:rsidR="00622D89" w14:paraId="305CD545"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486BBC">
            <w:pPr>
              <w:jc w:val="center"/>
              <w:rPr>
                <w:rFonts w:cs="Arial"/>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486BBC">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486BBC">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486BBC">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486BBC">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486BBC">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486BBC">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486BBC">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486BBC">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292736" w14:paraId="5010FCD4"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486BBC">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486BBC">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486BBC">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486BBC">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DD572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lastRenderedPageBreak/>
              <w:t>Regarding 6.5, our proposal can be discussed in section 8.4.3, because it is related to HARQ enhancement.</w:t>
            </w:r>
            <w:bookmarkStart w:id="4" w:name="_GoBack"/>
            <w:bookmarkEnd w:id="4"/>
          </w:p>
        </w:tc>
      </w:tr>
      <w:tr w:rsidR="00B17B86" w14:paraId="25B71B01" w14:textId="77777777" w:rsidTr="002736E1">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DD572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2736E1">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2736E1">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6.1 it should clarified.</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Header"/>
        <w:tabs>
          <w:tab w:val="left" w:pos="666"/>
        </w:tabs>
        <w:spacing w:after="120"/>
        <w:ind w:right="-57"/>
        <w:jc w:val="both"/>
        <w:rPr>
          <w:b w:val="0"/>
          <w:lang w:eastAsia="ko-KR"/>
        </w:rPr>
      </w:pPr>
    </w:p>
    <w:p w14:paraId="5430A276" w14:textId="296133C5" w:rsidR="00B3311F" w:rsidRDefault="005A366B" w:rsidP="005A366B">
      <w:pPr>
        <w:pStyle w:val="Heading2"/>
        <w:rPr>
          <w:b/>
          <w:lang w:eastAsia="ko-KR"/>
        </w:rPr>
      </w:pPr>
      <w:r w:rsidRPr="005A366B">
        <w:rPr>
          <w:lang w:eastAsia="ko-KR"/>
        </w:rPr>
        <w:t>Updated proposal based on company views</w:t>
      </w:r>
    </w:p>
    <w:p w14:paraId="69D9063A" w14:textId="77777777" w:rsidR="0049288D" w:rsidRDefault="0049288D" w:rsidP="00B3311F">
      <w:pPr>
        <w:pStyle w:val="Header"/>
        <w:tabs>
          <w:tab w:val="left" w:pos="666"/>
        </w:tabs>
        <w:spacing w:after="120"/>
        <w:ind w:right="-57"/>
        <w:jc w:val="both"/>
        <w:rPr>
          <w:b w:val="0"/>
          <w:lang w:eastAsia="ko-KR"/>
        </w:rPr>
      </w:pPr>
    </w:p>
    <w:p w14:paraId="761E8FE1" w14:textId="296F2263" w:rsidR="0049288D" w:rsidRDefault="00600805" w:rsidP="00B3311F">
      <w:pPr>
        <w:pStyle w:val="Header"/>
        <w:tabs>
          <w:tab w:val="left" w:pos="666"/>
        </w:tabs>
        <w:spacing w:after="120"/>
        <w:ind w:right="-57"/>
        <w:jc w:val="both"/>
        <w:rPr>
          <w:b w:val="0"/>
          <w:lang w:eastAsia="ko-KR"/>
        </w:rPr>
      </w:pPr>
      <w:r>
        <w:rPr>
          <w:b w:val="0"/>
          <w:lang w:eastAsia="ko-KR"/>
        </w:rPr>
        <w:t>There is no consensus or sufficient support for any additional aspects 6.2</w:t>
      </w:r>
      <w:r w:rsidR="00715BE9">
        <w:rPr>
          <w:b w:val="0"/>
          <w:lang w:eastAsia="ko-KR"/>
        </w:rPr>
        <w:t xml:space="preserve"> on PAPR</w:t>
      </w:r>
      <w:r>
        <w:rPr>
          <w:b w:val="0"/>
          <w:lang w:eastAsia="ko-KR"/>
        </w:rPr>
        <w:t>, 6.3</w:t>
      </w:r>
      <w:r w:rsidR="00715BE9">
        <w:rPr>
          <w:b w:val="0"/>
          <w:lang w:eastAsia="ko-KR"/>
        </w:rPr>
        <w:t xml:space="preserve"> on Power control</w:t>
      </w:r>
      <w:r>
        <w:rPr>
          <w:b w:val="0"/>
          <w:lang w:eastAsia="ko-KR"/>
        </w:rPr>
        <w:t>, 6.7</w:t>
      </w:r>
      <w:r w:rsidR="00715BE9">
        <w:rPr>
          <w:b w:val="0"/>
          <w:lang w:eastAsia="ko-KR"/>
        </w:rPr>
        <w:t xml:space="preserve"> on SLS framework</w:t>
      </w:r>
      <w:r>
        <w:rPr>
          <w:b w:val="0"/>
          <w:lang w:eastAsia="ko-KR"/>
        </w:rPr>
        <w:t xml:space="preserve"> discussed in this section. </w:t>
      </w:r>
    </w:p>
    <w:p w14:paraId="29798C13" w14:textId="4A096587" w:rsidR="00600805" w:rsidRDefault="00600805" w:rsidP="00B3311F">
      <w:pPr>
        <w:pStyle w:val="Header"/>
        <w:tabs>
          <w:tab w:val="left" w:pos="666"/>
        </w:tabs>
        <w:spacing w:after="120"/>
        <w:ind w:right="-57"/>
        <w:jc w:val="both"/>
        <w:rPr>
          <w:b w:val="0"/>
          <w:lang w:eastAsia="ko-KR"/>
        </w:rPr>
      </w:pPr>
      <w:r>
        <w:rPr>
          <w:b w:val="0"/>
          <w:lang w:eastAsia="ko-KR"/>
        </w:rPr>
        <w:t xml:space="preserve">Additional aspect 6.4 </w:t>
      </w:r>
      <w:r w:rsidR="00715BE9">
        <w:rPr>
          <w:b w:val="0"/>
          <w:lang w:eastAsia="ko-KR"/>
        </w:rPr>
        <w:t xml:space="preserve">on positioning enhancements </w:t>
      </w:r>
      <w:r>
        <w:rPr>
          <w:b w:val="0"/>
          <w:lang w:eastAsia="ko-KR"/>
        </w:rPr>
        <w:t>is not in scope of RAN1 objectives in Release 17 NR NTN WID.</w:t>
      </w:r>
    </w:p>
    <w:p w14:paraId="2786FD4B" w14:textId="191C2DA6" w:rsidR="00715BE9" w:rsidRDefault="00715BE9" w:rsidP="00B3311F">
      <w:pPr>
        <w:pStyle w:val="Header"/>
        <w:tabs>
          <w:tab w:val="left" w:pos="666"/>
        </w:tabs>
        <w:spacing w:after="120"/>
        <w:ind w:right="-57"/>
        <w:jc w:val="both"/>
        <w:rPr>
          <w:b w:val="0"/>
          <w:lang w:eastAsia="ko-KR"/>
        </w:rPr>
      </w:pPr>
      <w:r>
        <w:rPr>
          <w:b w:val="0"/>
          <w:lang w:eastAsia="ko-KR"/>
        </w:rPr>
        <w:t xml:space="preserve">Additional aspect 6.1 on prioritizations of </w:t>
      </w:r>
      <w:r w:rsidRPr="00715BE9">
        <w:rPr>
          <w:b w:val="0"/>
          <w:lang w:eastAsia="ko-KR"/>
        </w:rPr>
        <w:t>Earth-fixed beam and Earth-moving beams</w:t>
      </w:r>
      <w:r>
        <w:rPr>
          <w:b w:val="0"/>
          <w:lang w:eastAsia="ko-KR"/>
        </w:rPr>
        <w:t xml:space="preserve"> can be addressed in Work Plan or a Release-17 NR NTN WID revision.</w:t>
      </w:r>
    </w:p>
    <w:p w14:paraId="12B5CE26" w14:textId="2C496A81" w:rsidR="00600805" w:rsidRPr="00600805" w:rsidRDefault="00600805" w:rsidP="00600805">
      <w:pPr>
        <w:rPr>
          <w:b/>
          <w:lang w:eastAsia="ko-KR"/>
        </w:rPr>
      </w:pPr>
      <w:r w:rsidRPr="00600805">
        <w:rPr>
          <w:b/>
          <w:highlight w:val="cyan"/>
          <w:lang w:eastAsia="ko-KR"/>
        </w:rPr>
        <w:t>Potential proposal #</w:t>
      </w:r>
      <w:r>
        <w:rPr>
          <w:b/>
          <w:highlight w:val="cyan"/>
          <w:lang w:eastAsia="ko-KR"/>
        </w:rPr>
        <w:t>6</w:t>
      </w:r>
      <w:r w:rsidRPr="00600805">
        <w:rPr>
          <w:b/>
          <w:highlight w:val="cyan"/>
          <w:lang w:eastAsia="ko-KR"/>
        </w:rPr>
        <w:t>-1</w:t>
      </w:r>
      <w:r w:rsidRPr="00600805">
        <w:rPr>
          <w:b/>
          <w:lang w:eastAsia="ko-KR"/>
        </w:rPr>
        <w:t>: Discuss the</w:t>
      </w:r>
      <w:r>
        <w:rPr>
          <w:b/>
          <w:lang w:eastAsia="ko-KR"/>
        </w:rPr>
        <w:t xml:space="preserve"> scenarios and</w:t>
      </w:r>
      <w:r w:rsidRPr="00600805">
        <w:rPr>
          <w:b/>
          <w:lang w:eastAsia="ko-KR"/>
        </w:rPr>
        <w:t xml:space="preserve"> need a</w:t>
      </w:r>
      <w:r>
        <w:rPr>
          <w:b/>
          <w:lang w:eastAsia="ko-KR"/>
        </w:rPr>
        <w:t xml:space="preserve"> for reference time information solution for timing relationships and</w:t>
      </w:r>
      <w:r w:rsidRPr="00600805">
        <w:rPr>
          <w:b/>
          <w:lang w:eastAsia="ko-KR"/>
        </w:rPr>
        <w:t xml:space="preserve"> UL synchronization</w:t>
      </w:r>
      <w:r>
        <w:rPr>
          <w:b/>
          <w:lang w:eastAsia="ko-KR"/>
        </w:rPr>
        <w:t xml:space="preserve"> in AI 8.4.1 and</w:t>
      </w:r>
      <w:r w:rsidRPr="00600805">
        <w:rPr>
          <w:b/>
          <w:lang w:eastAsia="ko-KR"/>
        </w:rPr>
        <w:t xml:space="preserve"> AI 8.4.2</w:t>
      </w:r>
      <w:r>
        <w:rPr>
          <w:b/>
          <w:lang w:eastAsia="ko-KR"/>
        </w:rPr>
        <w:t xml:space="preserve"> </w:t>
      </w:r>
      <w:r w:rsidRPr="00600805">
        <w:rPr>
          <w:b/>
          <w:lang w:eastAsia="ko-KR"/>
        </w:rPr>
        <w:t>respectively.</w:t>
      </w:r>
    </w:p>
    <w:p w14:paraId="4BE0500D" w14:textId="77777777" w:rsidR="00600805" w:rsidRDefault="00600805" w:rsidP="00B3311F">
      <w:pPr>
        <w:pStyle w:val="Header"/>
        <w:tabs>
          <w:tab w:val="left" w:pos="666"/>
        </w:tabs>
        <w:spacing w:after="120"/>
        <w:ind w:right="-57"/>
        <w:jc w:val="both"/>
        <w:rPr>
          <w:b w:val="0"/>
          <w:lang w:eastAsia="ko-KR"/>
        </w:rPr>
      </w:pPr>
    </w:p>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202C3" w14:textId="77777777" w:rsidR="00841D85" w:rsidRDefault="00841D85">
      <w:r>
        <w:separator/>
      </w:r>
    </w:p>
  </w:endnote>
  <w:endnote w:type="continuationSeparator" w:id="0">
    <w:p w14:paraId="22D7A0A1" w14:textId="77777777" w:rsidR="00841D85" w:rsidRDefault="0084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4D88B" w14:textId="77777777" w:rsidR="00841D85" w:rsidRDefault="00841D85">
      <w:r>
        <w:separator/>
      </w:r>
    </w:p>
  </w:footnote>
  <w:footnote w:type="continuationSeparator" w:id="0">
    <w:p w14:paraId="1296C859" w14:textId="77777777" w:rsidR="00841D85" w:rsidRDefault="00841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632309"/>
    <w:multiLevelType w:val="hybridMultilevel"/>
    <w:tmpl w:val="413C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0"/>
  </w:num>
  <w:num w:numId="4">
    <w:abstractNumId w:val="5"/>
  </w:num>
  <w:num w:numId="5">
    <w:abstractNumId w:val="30"/>
  </w:num>
  <w:num w:numId="6">
    <w:abstractNumId w:val="3"/>
  </w:num>
  <w:num w:numId="7">
    <w:abstractNumId w:val="12"/>
  </w:num>
  <w:num w:numId="8">
    <w:abstractNumId w:val="25"/>
  </w:num>
  <w:num w:numId="9">
    <w:abstractNumId w:val="20"/>
  </w:num>
  <w:num w:numId="10">
    <w:abstractNumId w:val="11"/>
  </w:num>
  <w:num w:numId="11">
    <w:abstractNumId w:val="35"/>
  </w:num>
  <w:num w:numId="12">
    <w:abstractNumId w:val="34"/>
  </w:num>
  <w:num w:numId="13">
    <w:abstractNumId w:val="10"/>
  </w:num>
  <w:num w:numId="14">
    <w:abstractNumId w:val="18"/>
  </w:num>
  <w:num w:numId="15">
    <w:abstractNumId w:val="1"/>
  </w:num>
  <w:num w:numId="16">
    <w:abstractNumId w:val="9"/>
  </w:num>
  <w:num w:numId="17">
    <w:abstractNumId w:val="14"/>
  </w:num>
  <w:num w:numId="18">
    <w:abstractNumId w:val="24"/>
  </w:num>
  <w:num w:numId="19">
    <w:abstractNumId w:val="13"/>
  </w:num>
  <w:num w:numId="20">
    <w:abstractNumId w:val="19"/>
  </w:num>
  <w:num w:numId="21">
    <w:abstractNumId w:val="15"/>
  </w:num>
  <w:num w:numId="22">
    <w:abstractNumId w:val="2"/>
  </w:num>
  <w:num w:numId="23">
    <w:abstractNumId w:val="32"/>
  </w:num>
  <w:num w:numId="24">
    <w:abstractNumId w:val="29"/>
  </w:num>
  <w:num w:numId="25">
    <w:abstractNumId w:val="16"/>
  </w:num>
  <w:num w:numId="26">
    <w:abstractNumId w:val="26"/>
  </w:num>
  <w:num w:numId="27">
    <w:abstractNumId w:val="8"/>
  </w:num>
  <w:num w:numId="28">
    <w:abstractNumId w:val="31"/>
  </w:num>
  <w:num w:numId="29">
    <w:abstractNumId w:val="23"/>
  </w:num>
  <w:num w:numId="30">
    <w:abstractNumId w:val="7"/>
  </w:num>
  <w:num w:numId="31">
    <w:abstractNumId w:val="4"/>
  </w:num>
  <w:num w:numId="32">
    <w:abstractNumId w:val="33"/>
  </w:num>
  <w:num w:numId="33">
    <w:abstractNumId w:val="28"/>
  </w:num>
  <w:num w:numId="34">
    <w:abstractNumId w:val="27"/>
  </w:num>
  <w:num w:numId="35">
    <w:abstractNumId w:val="17"/>
  </w:num>
  <w:num w:numId="3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27EA"/>
    <w:rsid w:val="00002CDB"/>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0ED9"/>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849"/>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1D91"/>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D89"/>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6A0B"/>
    <w:rsid w:val="009708A2"/>
    <w:rsid w:val="00971B09"/>
    <w:rsid w:val="00972019"/>
    <w:rsid w:val="009725FD"/>
    <w:rsid w:val="00972BAE"/>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65D"/>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4426"/>
    <w:rsid w:val="00B6460F"/>
    <w:rsid w:val="00B64E5F"/>
    <w:rsid w:val="00B65B4D"/>
    <w:rsid w:val="00B664FC"/>
    <w:rsid w:val="00B66CF3"/>
    <w:rsid w:val="00B66D94"/>
    <w:rsid w:val="00B67E76"/>
    <w:rsid w:val="00B7138C"/>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B61F3CA5-9D39-4789-8F0D-4C47CCFC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列出段落1 Char,中等深浅网格 1 - 着色 21 Char,1st level - Bullet List Paragraph Char,List Paragraph1 Char,Lettre d'introduction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22222222.vsdx"/><Relationship Id="rId25" Type="http://schemas.openxmlformats.org/officeDocument/2006/relationships/package" Target="embeddings/Microsoft_Visio_Drawing3333333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1111111.vsdx"/><Relationship Id="rId22" Type="http://schemas.openxmlformats.org/officeDocument/2006/relationships/image" Target="media/image7.png"/><Relationship Id="rId27" Type="http://schemas.openxmlformats.org/officeDocument/2006/relationships/package" Target="embeddings/Microsoft_Visio_Drawing444444444.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9B584953-0F06-4F26-8F34-2671FA70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372</TotalTime>
  <Pages>36</Pages>
  <Words>15522</Words>
  <Characters>88480</Characters>
  <Application>Microsoft Office Word</Application>
  <DocSecurity>0</DocSecurity>
  <Lines>737</Lines>
  <Paragraphs>207</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103795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Gilles Charbit</cp:lastModifiedBy>
  <cp:revision>21</cp:revision>
  <cp:lastPrinted>2017-11-03T15:53:00Z</cp:lastPrinted>
  <dcterms:created xsi:type="dcterms:W3CDTF">2020-08-19T23:46:00Z</dcterms:created>
  <dcterms:modified xsi:type="dcterms:W3CDTF">2020-08-20T15:03:00Z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