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berschrift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Listenabsatz"/>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Listenabsatz"/>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Listenabsatz"/>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berschrift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eastAsia="en-GB"/>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DF50ED" w:rsidRDefault="00DF50ED">
                            <w:pPr>
                              <w:rPr>
                                <w:lang w:eastAsia="zh-CN"/>
                              </w:rPr>
                            </w:pPr>
                            <w:r>
                              <w:rPr>
                                <w:rFonts w:hint="eastAsia"/>
                                <w:lang w:eastAsia="zh-CN"/>
                              </w:rPr>
                              <w:t>T</w:t>
                            </w:r>
                            <w:r>
                              <w:rPr>
                                <w:lang w:eastAsia="zh-CN"/>
                              </w:rPr>
                              <w:t>S 38.214 section 5.1</w:t>
                            </w:r>
                            <w:r>
                              <w:rPr>
                                <w:rFonts w:hint="eastAsia"/>
                                <w:lang w:eastAsia="zh-CN"/>
                              </w:rPr>
                              <w:t>:</w:t>
                            </w:r>
                          </w:p>
                          <w:p w14:paraId="0F130AC7" w14:textId="5745654D" w:rsidR="00DF50ED" w:rsidRDefault="00DF50ED">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DF50ED" w:rsidRDefault="00DF50ED">
                            <w:r>
                              <w:t>TS 38.331:</w:t>
                            </w:r>
                          </w:p>
                          <w:p w14:paraId="63C2B824" w14:textId="77777777" w:rsidR="00DF50ED" w:rsidRPr="002C0E93" w:rsidRDefault="00DF50ED"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DF50ED" w:rsidRPr="002C0E93" w:rsidRDefault="00DF50ED"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DF50ED" w:rsidRPr="002C0E93" w:rsidRDefault="00DF50ED" w:rsidP="009F1144">
                            <w:pPr>
                              <w:pStyle w:val="TH"/>
                            </w:pPr>
                            <w:r w:rsidRPr="002C0E93">
                              <w:rPr>
                                <w:i/>
                                <w:iCs/>
                              </w:rPr>
                              <w:t>PDSCH-ServingCellConfig</w:t>
                            </w:r>
                            <w:r w:rsidRPr="002C0E93">
                              <w:t xml:space="preserve"> information element</w:t>
                            </w:r>
                          </w:p>
                          <w:p w14:paraId="7B67A894" w14:textId="77777777" w:rsidR="00DF50ED" w:rsidRPr="002C0E93" w:rsidRDefault="00DF50ED" w:rsidP="009F1144">
                            <w:pPr>
                              <w:pStyle w:val="PL"/>
                              <w:rPr>
                                <w:sz w:val="20"/>
                              </w:rPr>
                            </w:pPr>
                            <w:r w:rsidRPr="002C0E93">
                              <w:rPr>
                                <w:sz w:val="20"/>
                              </w:rPr>
                              <w:t>-- ASN1START</w:t>
                            </w:r>
                          </w:p>
                          <w:p w14:paraId="52BB360B" w14:textId="77777777" w:rsidR="00DF50ED" w:rsidRPr="002C0E93" w:rsidRDefault="00DF50ED" w:rsidP="009F1144">
                            <w:pPr>
                              <w:pStyle w:val="PL"/>
                              <w:rPr>
                                <w:sz w:val="20"/>
                              </w:rPr>
                            </w:pPr>
                            <w:r w:rsidRPr="002C0E93">
                              <w:rPr>
                                <w:sz w:val="20"/>
                              </w:rPr>
                              <w:t>-- TAG-PDSCH-SERVINGCELLCONFIG-START</w:t>
                            </w:r>
                          </w:p>
                          <w:p w14:paraId="73151CA2" w14:textId="77777777" w:rsidR="00DF50ED" w:rsidRPr="002C0E93" w:rsidRDefault="00DF50ED" w:rsidP="009F1144">
                            <w:pPr>
                              <w:pStyle w:val="PL"/>
                              <w:rPr>
                                <w:sz w:val="20"/>
                              </w:rPr>
                            </w:pPr>
                            <w:r w:rsidRPr="002C0E93">
                              <w:rPr>
                                <w:sz w:val="20"/>
                              </w:rPr>
                              <w:t xml:space="preserve"> </w:t>
                            </w:r>
                          </w:p>
                          <w:p w14:paraId="0BF86E7D" w14:textId="77777777" w:rsidR="00DF50ED" w:rsidRPr="002C0E93" w:rsidRDefault="00DF50ED" w:rsidP="009F1144">
                            <w:pPr>
                              <w:pStyle w:val="PL"/>
                              <w:rPr>
                                <w:sz w:val="20"/>
                              </w:rPr>
                            </w:pPr>
                            <w:r w:rsidRPr="002C0E93">
                              <w:rPr>
                                <w:sz w:val="20"/>
                              </w:rPr>
                              <w:t>PDSCH-ServingCellConfig ::=             SEQUENCE {</w:t>
                            </w:r>
                          </w:p>
                          <w:p w14:paraId="7F88BD46" w14:textId="0A316AA4" w:rsidR="00DF50ED" w:rsidRPr="002C0E93" w:rsidRDefault="00DF50ED" w:rsidP="009F1144">
                            <w:pPr>
                              <w:pStyle w:val="PL"/>
                              <w:rPr>
                                <w:sz w:val="20"/>
                              </w:rPr>
                            </w:pPr>
                            <w:r w:rsidRPr="002C0E93">
                              <w:rPr>
                                <w:sz w:val="20"/>
                              </w:rPr>
                              <w:tab/>
                              <w:t>……</w:t>
                            </w:r>
                          </w:p>
                          <w:p w14:paraId="3BD22249" w14:textId="77777777" w:rsidR="00DF50ED" w:rsidRDefault="00DF50ED"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DF50ED" w:rsidRPr="002C0E93" w:rsidRDefault="00DF50ED"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DF50ED" w:rsidRDefault="00DF50ED">
                      <w:pPr>
                        <w:rPr>
                          <w:lang w:eastAsia="zh-CN"/>
                        </w:rPr>
                      </w:pPr>
                      <w:r>
                        <w:rPr>
                          <w:rFonts w:hint="eastAsia"/>
                          <w:lang w:eastAsia="zh-CN"/>
                        </w:rPr>
                        <w:t>T</w:t>
                      </w:r>
                      <w:r>
                        <w:rPr>
                          <w:lang w:eastAsia="zh-CN"/>
                        </w:rPr>
                        <w:t>S 38.214 section 5.1</w:t>
                      </w:r>
                      <w:r>
                        <w:rPr>
                          <w:rFonts w:hint="eastAsia"/>
                          <w:lang w:eastAsia="zh-CN"/>
                        </w:rPr>
                        <w:t>:</w:t>
                      </w:r>
                    </w:p>
                    <w:p w14:paraId="0F130AC7" w14:textId="5745654D" w:rsidR="00DF50ED" w:rsidRDefault="00DF50ED">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DF50ED" w:rsidRDefault="00DF50ED">
                      <w:r>
                        <w:t>TS 38.331:</w:t>
                      </w:r>
                    </w:p>
                    <w:p w14:paraId="63C2B824" w14:textId="77777777" w:rsidR="00DF50ED" w:rsidRPr="002C0E93" w:rsidRDefault="00DF50ED"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DF50ED" w:rsidRPr="002C0E93" w:rsidRDefault="00DF50ED"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DF50ED" w:rsidRPr="002C0E93" w:rsidRDefault="00DF50ED" w:rsidP="009F1144">
                      <w:pPr>
                        <w:pStyle w:val="TH"/>
                      </w:pPr>
                      <w:r w:rsidRPr="002C0E93">
                        <w:rPr>
                          <w:i/>
                          <w:iCs/>
                        </w:rPr>
                        <w:t>PDSCH-ServingCellConfig</w:t>
                      </w:r>
                      <w:r w:rsidRPr="002C0E93">
                        <w:t xml:space="preserve"> information element</w:t>
                      </w:r>
                    </w:p>
                    <w:p w14:paraId="7B67A894" w14:textId="77777777" w:rsidR="00DF50ED" w:rsidRPr="002C0E93" w:rsidRDefault="00DF50ED" w:rsidP="009F1144">
                      <w:pPr>
                        <w:pStyle w:val="PL"/>
                        <w:rPr>
                          <w:sz w:val="20"/>
                        </w:rPr>
                      </w:pPr>
                      <w:r w:rsidRPr="002C0E93">
                        <w:rPr>
                          <w:sz w:val="20"/>
                        </w:rPr>
                        <w:t>-- ASN1START</w:t>
                      </w:r>
                    </w:p>
                    <w:p w14:paraId="52BB360B" w14:textId="77777777" w:rsidR="00DF50ED" w:rsidRPr="002C0E93" w:rsidRDefault="00DF50ED" w:rsidP="009F1144">
                      <w:pPr>
                        <w:pStyle w:val="PL"/>
                        <w:rPr>
                          <w:sz w:val="20"/>
                        </w:rPr>
                      </w:pPr>
                      <w:r w:rsidRPr="002C0E93">
                        <w:rPr>
                          <w:sz w:val="20"/>
                        </w:rPr>
                        <w:t>-- TAG-PDSCH-SERVINGCELLCONFIG-START</w:t>
                      </w:r>
                    </w:p>
                    <w:p w14:paraId="73151CA2" w14:textId="77777777" w:rsidR="00DF50ED" w:rsidRPr="002C0E93" w:rsidRDefault="00DF50ED" w:rsidP="009F1144">
                      <w:pPr>
                        <w:pStyle w:val="PL"/>
                        <w:rPr>
                          <w:sz w:val="20"/>
                        </w:rPr>
                      </w:pPr>
                      <w:r w:rsidRPr="002C0E93">
                        <w:rPr>
                          <w:sz w:val="20"/>
                        </w:rPr>
                        <w:t xml:space="preserve"> </w:t>
                      </w:r>
                    </w:p>
                    <w:p w14:paraId="0BF86E7D" w14:textId="77777777" w:rsidR="00DF50ED" w:rsidRPr="002C0E93" w:rsidRDefault="00DF50ED" w:rsidP="009F1144">
                      <w:pPr>
                        <w:pStyle w:val="PL"/>
                        <w:rPr>
                          <w:sz w:val="20"/>
                        </w:rPr>
                      </w:pPr>
                      <w:r w:rsidRPr="002C0E93">
                        <w:rPr>
                          <w:sz w:val="20"/>
                        </w:rPr>
                        <w:t>PDSCH-ServingCellConfig ::=             SEQUENCE {</w:t>
                      </w:r>
                    </w:p>
                    <w:p w14:paraId="7F88BD46" w14:textId="0A316AA4" w:rsidR="00DF50ED" w:rsidRPr="002C0E93" w:rsidRDefault="00DF50ED" w:rsidP="009F1144">
                      <w:pPr>
                        <w:pStyle w:val="PL"/>
                        <w:rPr>
                          <w:sz w:val="20"/>
                        </w:rPr>
                      </w:pPr>
                      <w:r w:rsidRPr="002C0E93">
                        <w:rPr>
                          <w:sz w:val="20"/>
                        </w:rPr>
                        <w:tab/>
                        <w:t>……</w:t>
                      </w:r>
                    </w:p>
                    <w:p w14:paraId="3BD22249" w14:textId="77777777" w:rsidR="00DF50ED" w:rsidRDefault="00DF50ED"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DF50ED" w:rsidRPr="002C0E93" w:rsidRDefault="00DF50ED"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25.77 ms</w:t>
      </w:r>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r w:rsidR="007E5248">
        <w:rPr>
          <w:rFonts w:eastAsiaTheme="minorEastAsia"/>
          <w:lang w:val="en-US" w:eastAsia="zh-CN"/>
        </w:rPr>
        <w:t>Nomor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Listenabsatz"/>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Listenabsatz"/>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Listenabsatz"/>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Listenabsatz"/>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Listenabsatz"/>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Listenabsatz"/>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Listenabsatz"/>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Listenabsatz"/>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Listenabsatz"/>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Listenabsatz"/>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r w:rsidR="007E5248">
        <w:rPr>
          <w:rFonts w:eastAsiaTheme="minorEastAsia"/>
          <w:lang w:val="en-US" w:eastAsia="zh-CN"/>
        </w:rPr>
        <w:t>Nomor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r w:rsidR="00CE1E11">
        <w:rPr>
          <w:rFonts w:eastAsiaTheme="minorEastAsia"/>
          <w:lang w:val="en-US" w:eastAsia="zh-CN"/>
        </w:rPr>
        <w:t>Nomor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shoter </w:t>
      </w:r>
      <w:r w:rsidR="00354597" w:rsidRPr="004F3F81">
        <w:rPr>
          <w:lang w:eastAsia="ko-KR"/>
        </w:rPr>
        <w:t>t-PollRetransmit</w:t>
      </w:r>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2C65BCB" w:rsidR="00572FCF" w:rsidRPr="00EC30C1" w:rsidRDefault="008B5676" w:rsidP="005A64B1">
      <w:pPr>
        <w:snapToGrid w:val="0"/>
        <w:spacing w:beforeLines="50" w:before="120" w:afterLines="50" w:after="120"/>
        <w:ind w:leftChars="212" w:left="424"/>
        <w:rPr>
          <w:i/>
          <w:highlight w:val="yellow"/>
        </w:rPr>
      </w:pPr>
      <w:r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Listenabsatz"/>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Listenabsatz"/>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Listenabsatz"/>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r w:rsidRPr="00E24CB8">
              <w:t xml:space="preserve">Nomor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r>
              <w:rPr>
                <w:rFonts w:cs="Arial" w:hint="eastAsia"/>
                <w:lang w:eastAsia="zh-CN"/>
              </w:rPr>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R1-2005321(Nomor,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Implicit HARQ process ID indication are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D76A2B">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D76A2B">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In our contribution, both link and system level simulation results are provide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Proposal 1 should be further discussed. It seems that the simulation results submitted by [Ericsson, Nomor Research GmbH, ZTE and Panasonic]  may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D76A2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r w:rsidRPr="009E387B">
              <w:rPr>
                <w:rFonts w:eastAsia="MS Mincho" w:cs="Arial"/>
                <w:lang w:eastAsia="ja-JP"/>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w:t>
            </w:r>
            <w:r>
              <w:rPr>
                <w:lang w:eastAsia="ja-JP"/>
              </w:rPr>
              <w:t xml:space="preserve"> above 20UEs per beam</w:t>
            </w:r>
            <w:r>
              <w:rPr>
                <w:lang w:eastAsia="ja-JP"/>
              </w:rPr>
              <w:t>, which means large simulation complexity.</w:t>
            </w:r>
          </w:p>
        </w:tc>
      </w:tr>
    </w:tbl>
    <w:p w14:paraId="34D6899C" w14:textId="72605622" w:rsidR="00F167DA" w:rsidRDefault="00F167DA" w:rsidP="00F167DA">
      <w:pPr>
        <w:pStyle w:val="berschrift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lastRenderedPageBreak/>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berschrift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eastAsia="en-GB"/>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DF50ED" w:rsidRDefault="00DF50ED"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DF50ED" w:rsidRDefault="00DF50ED"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DF50ED" w:rsidRDefault="00DF50ED"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6A427754" w:rsidR="00841DDC" w:rsidRDefault="000C4F66" w:rsidP="00841DDC">
      <w:pPr>
        <w:snapToGrid w:val="0"/>
        <w:spacing w:beforeLines="50" w:before="120" w:afterLines="50" w:after="120"/>
        <w:ind w:left="289"/>
        <w:rPr>
          <w:rFonts w:eastAsiaTheme="minorEastAsia"/>
          <w:i/>
          <w:highlight w:val="yellow"/>
          <w:lang w:val="en-US" w:eastAsia="zh-CN"/>
        </w:rPr>
      </w:pPr>
      <w:r w:rsidRPr="00004A82">
        <w:rPr>
          <w:rFonts w:eastAsiaTheme="minorEastAsia" w:hint="eastAsia"/>
          <w:b/>
          <w:i/>
          <w:highlight w:val="yellow"/>
          <w:lang w:val="en-US" w:eastAsia="zh-CN"/>
        </w:rPr>
        <w:t>P</w:t>
      </w:r>
      <w:r w:rsidRPr="00004A82">
        <w:rPr>
          <w:rFonts w:eastAsiaTheme="minorEastAsia"/>
          <w:b/>
          <w:i/>
          <w:highlight w:val="yellow"/>
          <w:lang w:val="en-US" w:eastAsia="zh-CN"/>
        </w:rPr>
        <w:t xml:space="preserve">roposal </w:t>
      </w:r>
      <w:r w:rsidR="00E16682">
        <w:rPr>
          <w:rFonts w:eastAsiaTheme="minorEastAsia"/>
          <w:b/>
          <w:i/>
          <w:highlight w:val="yellow"/>
          <w:lang w:val="en-US" w:eastAsia="zh-CN"/>
        </w:rPr>
        <w:t>2</w:t>
      </w:r>
      <w:r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EAD308C" w14:textId="100FD654" w:rsidR="008E4400" w:rsidRDefault="00E24CB8" w:rsidP="00DF50ED">
            <w:pPr>
              <w:snapToGrid w:val="0"/>
              <w:rPr>
                <w:lang w:eastAsia="zh-CN"/>
              </w:rPr>
            </w:pPr>
            <w:r>
              <w:rPr>
                <w:lang w:eastAsia="zh-CN"/>
              </w:rPr>
              <w:t>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lastRenderedPageBreak/>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4D364C">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0C702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bl>
    <w:p w14:paraId="0FC86466" w14:textId="5E51D92C" w:rsidR="00D1156E" w:rsidRPr="00004A82" w:rsidRDefault="000C4F66" w:rsidP="00B41899">
      <w:pPr>
        <w:snapToGrid w:val="0"/>
        <w:spacing w:beforeLines="50" w:before="120" w:afterLines="50" w:after="120"/>
        <w:ind w:left="289"/>
        <w:rPr>
          <w:rFonts w:eastAsiaTheme="minorEastAsia"/>
          <w:i/>
          <w:highlight w:val="yellow"/>
          <w:lang w:val="en-US" w:eastAsia="zh-CN"/>
        </w:rPr>
      </w:pPr>
      <w:r w:rsidRPr="00004A82">
        <w:rPr>
          <w:rFonts w:eastAsiaTheme="minorEastAsia"/>
          <w:b/>
          <w:i/>
          <w:highlight w:val="yellow"/>
          <w:lang w:val="en-US" w:eastAsia="zh-CN"/>
        </w:rPr>
        <w:t>Proposal</w:t>
      </w:r>
      <w:r w:rsidR="00D656A1" w:rsidRPr="00004A82">
        <w:rPr>
          <w:rFonts w:eastAsiaTheme="minorEastAsia"/>
          <w:b/>
          <w:i/>
          <w:highlight w:val="yellow"/>
          <w:lang w:val="en-US" w:eastAsia="zh-CN"/>
        </w:rPr>
        <w:t xml:space="preserve"> </w:t>
      </w:r>
      <w:r w:rsidR="00E16682">
        <w:rPr>
          <w:rFonts w:eastAsiaTheme="minorEastAsia"/>
          <w:b/>
          <w:i/>
          <w:highlight w:val="yellow"/>
          <w:lang w:val="en-US" w:eastAsia="zh-CN"/>
        </w:rPr>
        <w:t>3</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Not sure that proposal 3 is needed, since ensuring this would be up to gNB implementation/configuration, especially if HARQ operation is enabled by default.</w:t>
            </w:r>
          </w:p>
        </w:tc>
      </w:tr>
      <w:tr w:rsidR="00F70514" w14:paraId="1125E071" w14:textId="77777777" w:rsidTr="00E50C94">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bl>
    <w:p w14:paraId="33FAE477" w14:textId="53DB3320" w:rsidR="0070774F" w:rsidRPr="0070774F" w:rsidRDefault="0070774F" w:rsidP="0070774F">
      <w:pPr>
        <w:snapToGrid w:val="0"/>
        <w:spacing w:beforeLines="50" w:before="120" w:afterLines="50" w:after="120"/>
        <w:ind w:left="289"/>
        <w:rPr>
          <w:rFonts w:eastAsiaTheme="minorEastAsia"/>
          <w:b/>
          <w:i/>
          <w:highlight w:val="yellow"/>
          <w:lang w:val="en-US" w:eastAsia="zh-CN"/>
        </w:rPr>
      </w:pPr>
      <w:r w:rsidRPr="0070774F">
        <w:rPr>
          <w:rFonts w:eastAsiaTheme="minorEastAsia"/>
          <w:b/>
          <w:i/>
          <w:highlight w:val="yellow"/>
          <w:lang w:val="en-US" w:eastAsia="zh-CN"/>
        </w:rPr>
        <w:t xml:space="preserve">Proposal </w:t>
      </w:r>
      <w:r w:rsidR="00E16682">
        <w:rPr>
          <w:rFonts w:eastAsiaTheme="minorEastAsia"/>
          <w:b/>
          <w:i/>
          <w:highlight w:val="yellow"/>
          <w:lang w:val="en-US" w:eastAsia="zh-CN"/>
        </w:rPr>
        <w:t>4</w:t>
      </w:r>
      <w:r w:rsidRPr="0070774F">
        <w:rPr>
          <w:rFonts w:eastAsiaTheme="minorEastAsia" w:hint="eastAsia"/>
          <w:b/>
          <w:i/>
          <w:highlight w:val="yellow"/>
          <w:lang w:val="en-US" w:eastAsia="zh-CN"/>
        </w:rPr>
        <w:t>：</w:t>
      </w:r>
      <w:r w:rsidR="001039E1">
        <w:rPr>
          <w:rFonts w:eastAsiaTheme="minorEastAsia"/>
          <w:i/>
          <w:highlight w:val="yellow"/>
          <w:lang w:val="en-US" w:eastAsia="zh-CN"/>
        </w:rPr>
        <w:t>D</w:t>
      </w:r>
      <w:r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No support for proposal 4. Link parameters such as UL power control, MCS table, etc should be representative of the link. The HARQ is a support for the link adaptation operation, and changing MCS table per HARQ process would not bring additional gain/resolution on top of what is already available.</w:t>
            </w:r>
          </w:p>
        </w:tc>
      </w:tr>
      <w:tr w:rsidR="00592EB7" w14:paraId="331914A1" w14:textId="77777777" w:rsidTr="00180801">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bl>
    <w:p w14:paraId="6390929E" w14:textId="4911080D" w:rsidR="00EC2AB3" w:rsidRPr="008335F9" w:rsidRDefault="00B063C1">
      <w:pPr>
        <w:pStyle w:val="berschrift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Textkrper"/>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Textkrper"/>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6DBFC11E" w:rsidR="00CE5B05" w:rsidRPr="00A4026D" w:rsidRDefault="00FE2A35" w:rsidP="00A4026D">
      <w:pPr>
        <w:snapToGrid w:val="0"/>
        <w:spacing w:beforeLines="50" w:before="120" w:afterLines="50" w:after="120"/>
        <w:ind w:left="289" w:firstLine="68"/>
        <w:rPr>
          <w:rFonts w:eastAsiaTheme="minorEastAsia"/>
          <w:i/>
          <w:lang w:val="en-US" w:eastAsia="zh-CN"/>
        </w:rPr>
      </w:pPr>
      <w:r w:rsidRPr="005C600A">
        <w:rPr>
          <w:rFonts w:eastAsiaTheme="minorEastAsia" w:hint="eastAsia"/>
          <w:b/>
          <w:i/>
          <w:highlight w:val="yellow"/>
          <w:lang w:val="en-US" w:eastAsia="zh-CN"/>
        </w:rPr>
        <w:t>P</w:t>
      </w:r>
      <w:r w:rsidRPr="005C600A">
        <w:rPr>
          <w:rFonts w:eastAsiaTheme="minorEastAsia"/>
          <w:b/>
          <w:i/>
          <w:highlight w:val="yellow"/>
          <w:lang w:val="en-US" w:eastAsia="zh-CN"/>
        </w:rPr>
        <w:t xml:space="preserve">roposal </w:t>
      </w:r>
      <w:r w:rsidR="00E16682" w:rsidRPr="005C600A">
        <w:rPr>
          <w:rFonts w:eastAsiaTheme="minorEastAsia"/>
          <w:b/>
          <w:i/>
          <w:highlight w:val="yellow"/>
          <w:lang w:val="en-US" w:eastAsia="zh-CN"/>
        </w:rPr>
        <w:t>5</w:t>
      </w:r>
      <w:r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Default="00782D5E" w:rsidP="00922D1C">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Default="00285404" w:rsidP="00922D1C">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DC50A2">
              <w:rPr>
                <w:rFonts w:eastAsiaTheme="minorEastAsia" w:cs="Arial"/>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r>
              <w:rPr>
                <w:rFonts w:hint="eastAsia"/>
                <w:lang w:eastAsia="zh-CN"/>
              </w:rPr>
              <w:t>S</w:t>
            </w:r>
            <w:r>
              <w:rPr>
                <w:lang w:eastAsia="zh-CN"/>
              </w:rPr>
              <w:t xml:space="preserve">upport  proposal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3A6858">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lastRenderedPageBreak/>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bl>
    <w:p w14:paraId="20FC838C" w14:textId="157D2CE3" w:rsidR="00EA0329" w:rsidRPr="008335F9" w:rsidRDefault="00CB0374" w:rsidP="00EA0329">
      <w:pPr>
        <w:pStyle w:val="berschrift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Textkrper"/>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Textkrper"/>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Textkrper"/>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E5248">
        <w:rPr>
          <w:rFonts w:eastAsiaTheme="minorEastAsia"/>
          <w:lang w:eastAsia="zh-CN"/>
        </w:rPr>
        <w:t>Nomor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Textkrper"/>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Textkrper"/>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Textkrper"/>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Textkrper"/>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r w:rsidR="007E5248">
        <w:rPr>
          <w:rFonts w:eastAsiaTheme="minorEastAsia"/>
          <w:lang w:eastAsia="zh-CN"/>
        </w:rPr>
        <w:t>Nomor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r w:rsidR="007E5248">
        <w:rPr>
          <w:rFonts w:ascii="Times New Roman" w:hAnsi="Times New Roman"/>
          <w:szCs w:val="20"/>
          <w:lang w:eastAsia="x-none"/>
        </w:rPr>
        <w:t>Nomor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Textkrper"/>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Textkrper"/>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Textkrper"/>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Textkrper"/>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Textkrper"/>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Textkrper"/>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10CB5C20" w:rsidR="00F93D29" w:rsidRPr="00E7692D" w:rsidRDefault="00F93D29" w:rsidP="00F37F3E">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 xml:space="preserve">roposal </w:t>
      </w:r>
      <w:r w:rsidR="00E16682" w:rsidRPr="00833588">
        <w:rPr>
          <w:rFonts w:eastAsiaTheme="minorEastAsia"/>
          <w:b/>
          <w:i/>
          <w:highlight w:val="yellow"/>
          <w:lang w:val="en-US" w:eastAsia="zh-CN"/>
        </w:rPr>
        <w:t>6</w:t>
      </w:r>
      <w:r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A0329" w14:paraId="1B41F0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r>
              <w:rPr>
                <w:rFonts w:cs="Arial" w:hint="eastAsia"/>
                <w:lang w:eastAsia="zh-CN"/>
              </w:rPr>
              <w:lastRenderedPageBreak/>
              <w:t>Spre</w:t>
            </w:r>
            <w:r>
              <w:rPr>
                <w:rFonts w:cs="Arial"/>
                <w:lang w:eastAsia="zh-CN"/>
              </w:rPr>
              <w:t>a</w:t>
            </w:r>
            <w:r>
              <w:rPr>
                <w:rFonts w:cs="Arial" w:hint="eastAsia"/>
                <w:lang w:eastAsia="zh-CN"/>
              </w:rPr>
              <w:t>dtrum</w:t>
            </w:r>
          </w:p>
        </w:tc>
        <w:tc>
          <w:tcPr>
            <w:tcW w:w="6840" w:type="dxa"/>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Listenabsatz"/>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Listenabsatz"/>
              <w:snapToGrid w:val="0"/>
              <w:ind w:left="717"/>
              <w:rPr>
                <w:rFonts w:eastAsiaTheme="minorEastAsia"/>
                <w:lang w:eastAsia="zh-CN"/>
              </w:rPr>
            </w:pPr>
            <w:r w:rsidRPr="00730597">
              <w:rPr>
                <w:rFonts w:ascii="Times New Roman" w:eastAsiaTheme="minorEastAsia" w:hAnsi="Times New Roman"/>
                <w:sz w:val="20"/>
                <w:szCs w:val="20"/>
                <w:lang w:eastAsia="zh-CN"/>
              </w:rPr>
              <w:t>For handling the larger RTT for ACK/NACK feedback, enhancement as pre-active feedback [Huawei] is proposed. And in this way, the ACK/NACK will be feedback to gNB prior to the reception of re-transmission.</w:t>
            </w:r>
          </w:p>
          <w:p w14:paraId="3056C2A2" w14:textId="77777777" w:rsidR="00782D5E" w:rsidRDefault="00782D5E" w:rsidP="00782D5E">
            <w:pPr>
              <w:pStyle w:val="Listenabsatz"/>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881C6C">
        <w:trPr>
          <w:jc w:val="center"/>
        </w:trPr>
        <w:tc>
          <w:tcPr>
            <w:tcW w:w="2335"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40" w:type="dxa"/>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bl>
    <w:p w14:paraId="61A7AE89" w14:textId="1B6E1448" w:rsidR="00F443FF" w:rsidRDefault="00B357C2" w:rsidP="00F443FF">
      <w:pPr>
        <w:pStyle w:val="berschrift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berschrift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443EC887"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7</w:t>
      </w:r>
      <w:r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Textkrper"/>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Textkrper"/>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OK to discuss this in AI 8.4.1, but as a general viewpoint, the extension of K1 value would be changing scope of WID, and would require that discussions are pushed for RAN plenary.</w:t>
            </w:r>
          </w:p>
        </w:tc>
      </w:tr>
      <w:tr w:rsidR="005838A1" w14:paraId="539B2F80"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8D7BCC" w14:textId="77777777" w:rsidR="005838A1" w:rsidRDefault="005838A1" w:rsidP="00A64B63">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0ED31A0D" w14:textId="77777777" w:rsidR="005838A1" w:rsidRDefault="005838A1" w:rsidP="00A64B63">
            <w:pPr>
              <w:snapToGrid w:val="0"/>
              <w:rPr>
                <w:lang w:eastAsia="zh-CN"/>
              </w:rPr>
            </w:pPr>
          </w:p>
        </w:tc>
      </w:tr>
      <w:tr w:rsidR="005838A1" w14:paraId="039C25EA"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DAFBA7" w14:textId="77777777" w:rsidR="005838A1" w:rsidRDefault="005838A1" w:rsidP="00A64B63">
            <w:pPr>
              <w:jc w:val="center"/>
              <w:rPr>
                <w:rFonts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3DF53918" w14:textId="77777777" w:rsidR="005838A1" w:rsidRDefault="005838A1" w:rsidP="00A64B63">
            <w:pPr>
              <w:snapToGrid w:val="0"/>
              <w:rPr>
                <w:lang w:eastAsia="zh-CN"/>
              </w:rPr>
            </w:pPr>
          </w:p>
        </w:tc>
      </w:tr>
    </w:tbl>
    <w:p w14:paraId="3C6B3FD0" w14:textId="6C7DAA60" w:rsidR="003C12F3" w:rsidRPr="0066198A" w:rsidRDefault="003C12F3" w:rsidP="003C12F3">
      <w:pPr>
        <w:pStyle w:val="berschrift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604F1B72"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8</w:t>
      </w:r>
      <w:r w:rsidRPr="00E7692D">
        <w:rPr>
          <w:rFonts w:eastAsiaTheme="minorEastAsia"/>
          <w:i/>
          <w:highlight w:val="yellow"/>
          <w:lang w:val="en-US" w:eastAsia="zh-CN"/>
        </w:rPr>
        <w:t xml:space="preserve">: </w:t>
      </w:r>
      <w:r>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bl>
    <w:p w14:paraId="7E20BE1A" w14:textId="4F98A481" w:rsidR="00D05E98" w:rsidRDefault="00C746A8" w:rsidP="00D05E98">
      <w:pPr>
        <w:pStyle w:val="berschrift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Listenabsatz"/>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r w:rsidRPr="00BA4CD9">
        <w:rPr>
          <w:rFonts w:ascii="Times New Roman" w:eastAsiaTheme="minorEastAsia" w:hAnsi="Times New Roman"/>
          <w:sz w:val="20"/>
          <w:szCs w:val="20"/>
          <w:lang w:eastAsia="zh-CN"/>
        </w:rPr>
        <w:t>Nomor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Listenabsatz"/>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Listenabsatz"/>
        <w:numPr>
          <w:ilvl w:val="0"/>
          <w:numId w:val="15"/>
        </w:numPr>
        <w:spacing w:beforeLines="50" w:before="120" w:afterLines="50" w:after="120"/>
        <w:rPr>
          <w:rFonts w:ascii="Times New Roman" w:eastAsiaTheme="minorEastAsia" w:hAnsi="Times New Roman"/>
          <w:sz w:val="20"/>
          <w:szCs w:val="20"/>
          <w:lang w:eastAsia="zh-CN"/>
        </w:rPr>
      </w:pPr>
      <w:r w:rsidRPr="00BA4CD9">
        <w:rPr>
          <w:rFonts w:ascii="Times New Roman" w:eastAsiaTheme="minorEastAsia" w:hAnsi="Times New Roman"/>
          <w:sz w:val="20"/>
          <w:szCs w:val="20"/>
          <w:lang w:eastAsia="zh-CN"/>
        </w:rPr>
        <w:t>Signalling of the HARQ enabling by the source satellite gNB before the completion of the handover should be studied [Samsung]</w:t>
      </w:r>
    </w:p>
    <w:p w14:paraId="00558874" w14:textId="742305ED" w:rsidR="00697A4A" w:rsidRPr="00E256FC" w:rsidRDefault="00697A4A" w:rsidP="00697A4A">
      <w:pPr>
        <w:snapToGrid w:val="0"/>
        <w:spacing w:beforeLines="50" w:before="120" w:afterLines="50" w:after="120"/>
        <w:ind w:left="431"/>
        <w:rPr>
          <w:rFonts w:eastAsiaTheme="minorEastAsia"/>
          <w:i/>
          <w:highlight w:val="yellow"/>
          <w:lang w:eastAsia="zh-CN"/>
        </w:rPr>
      </w:pPr>
      <w:r w:rsidRPr="00833588">
        <w:rPr>
          <w:rFonts w:eastAsiaTheme="minorEastAsia" w:hint="eastAsia"/>
          <w:b/>
          <w:i/>
          <w:highlight w:val="yellow"/>
          <w:lang w:eastAsia="zh-CN"/>
        </w:rPr>
        <w:t>P</w:t>
      </w:r>
      <w:r w:rsidRPr="00833588">
        <w:rPr>
          <w:rFonts w:eastAsiaTheme="minorEastAsia"/>
          <w:b/>
          <w:i/>
          <w:highlight w:val="yellow"/>
          <w:lang w:eastAsia="zh-CN"/>
        </w:rPr>
        <w:t>roposal 9</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Pr="00E256FC">
        <w:rPr>
          <w:rFonts w:eastAsiaTheme="minorEastAsia"/>
          <w:i/>
          <w:highlight w:val="yellow"/>
          <w:lang w:eastAsia="zh-CN"/>
        </w:rPr>
        <w:t>enhancement</w:t>
      </w:r>
      <w:r w:rsidR="008D2C9E" w:rsidRPr="00E256FC">
        <w:rPr>
          <w:rFonts w:eastAsiaTheme="minorEastAsia"/>
          <w:i/>
          <w:highlight w:val="yellow"/>
          <w:lang w:eastAsia="zh-CN"/>
        </w:rPr>
        <w:t>s</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Listenabsatz"/>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Listenabsatz"/>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Listenabsatz"/>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6B4AFB">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A742F2">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6B4AFB">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3715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bookmarkStart w:id="2" w:name="_GoBack" w:colFirst="0" w:colLast="0"/>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bookmarkEnd w:id="2"/>
    </w:tbl>
    <w:p w14:paraId="4DFC9799" w14:textId="77777777" w:rsidR="00697A4A" w:rsidRPr="000B5234" w:rsidRDefault="00697A4A" w:rsidP="00697A4A">
      <w:pPr>
        <w:spacing w:beforeLines="50" w:before="120" w:afterLines="50" w:after="120"/>
        <w:ind w:left="431"/>
        <w:rPr>
          <w:rFonts w:eastAsiaTheme="minorEastAsia"/>
          <w:lang w:eastAsia="zh-CN"/>
        </w:rPr>
      </w:pPr>
    </w:p>
    <w:p w14:paraId="42EA82C9" w14:textId="266D878A" w:rsidR="00C27075" w:rsidRDefault="00C27075" w:rsidP="00697A4A">
      <w:pPr>
        <w:pStyle w:val="berschrift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93F5EBE" w14:textId="77777777" w:rsidR="00C167F4" w:rsidRPr="00C27075" w:rsidRDefault="00C167F4" w:rsidP="00C27075">
      <w:pPr>
        <w:rPr>
          <w:rFonts w:eastAsiaTheme="minorEastAsia"/>
          <w:lang w:val="en-US" w:eastAsia="zh-CN"/>
        </w:rPr>
      </w:pPr>
    </w:p>
    <w:p w14:paraId="3A07592F" w14:textId="1A7818BD" w:rsidR="00EC2AB3" w:rsidRDefault="00AA026D" w:rsidP="00AA026D">
      <w:pPr>
        <w:pStyle w:val="berschrift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lastRenderedPageBreak/>
              <w:t>R1-2005267</w:t>
            </w:r>
          </w:p>
          <w:p w14:paraId="6D373C29" w14:textId="48648704" w:rsidR="004A0135" w:rsidRPr="004F3F81" w:rsidRDefault="004A0135" w:rsidP="004F3F81">
            <w:pPr>
              <w:snapToGrid w:val="0"/>
              <w:spacing w:after="0"/>
              <w:jc w:val="center"/>
              <w:rPr>
                <w:lang w:eastAsia="zh-CN"/>
              </w:rPr>
            </w:pPr>
            <w:r w:rsidRPr="004F3F81">
              <w:rPr>
                <w:lang w:eastAsia="zh-CN"/>
              </w:rPr>
              <w:t>Huawei, HiSilicon</w:t>
            </w:r>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r w:rsidR="007E5248">
              <w:rPr>
                <w:lang w:eastAsia="zh-CN"/>
              </w:rPr>
              <w:t>Nomor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Considering a GEO Ka-Band scenario with FR3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lastRenderedPageBreak/>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Textkrper"/>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Textkrper"/>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t-PollRetransmit = {5, 10, 15, 20, 25, …, 400, 450, 500, 800, 1000, 2000, 4000 ms} for UL and t-Reassembly = {5, 10, 15, 20, 25, …, 400, 450, 500, 800, 1000, 2000, 4000 ms}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Textkrper"/>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Textkrper"/>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Textkrper"/>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Textkrper"/>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Textkrper"/>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Textkrper"/>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Textkrper"/>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Textkrper"/>
              <w:snapToGrid w:val="0"/>
              <w:spacing w:after="0"/>
              <w:rPr>
                <w:rFonts w:ascii="Times New Roman" w:hAnsi="Times New Roman"/>
                <w:szCs w:val="20"/>
                <w:lang w:eastAsia="ko-KR"/>
              </w:rPr>
            </w:pPr>
            <w:r w:rsidRPr="004F3F81">
              <w:rPr>
                <w:rFonts w:ascii="Times New Roman" w:hAnsi="Times New Roman"/>
                <w:szCs w:val="20"/>
                <w:lang w:eastAsia="ko-KR"/>
              </w:rPr>
              <w:t xml:space="preserve">maximum data rates can be scheduled with HARQ feedback enabled. . </w:t>
            </w:r>
          </w:p>
          <w:p w14:paraId="63CBA6AD" w14:textId="77777777" w:rsidR="004F3F81" w:rsidRPr="004F3F81" w:rsidRDefault="004F3F81" w:rsidP="004F3F81">
            <w:pPr>
              <w:pStyle w:val="Textkrper"/>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Textkrper"/>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Textkrper"/>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Textkrper"/>
              <w:snapToGrid w:val="0"/>
              <w:spacing w:after="0"/>
              <w:rPr>
                <w:rFonts w:ascii="Times New Roman" w:hAnsi="Times New Roman"/>
                <w:szCs w:val="20"/>
                <w:lang w:eastAsia="ko-KR"/>
              </w:rPr>
            </w:pPr>
            <w:r w:rsidRPr="004F3F81">
              <w:rPr>
                <w:rFonts w:ascii="Times New Roman" w:hAnsi="Times New Roman"/>
                <w:szCs w:val="20"/>
                <w:lang w:eastAsia="ko-KR"/>
              </w:rPr>
              <w:t>Observation 8: 16 HARQ processes are sufficient for ATG NR TDD with 20 ms UL-DL switching periodicity.</w:t>
            </w:r>
          </w:p>
          <w:p w14:paraId="245A236D" w14:textId="4E2AB813" w:rsidR="00DF3183" w:rsidRPr="004F3F81" w:rsidRDefault="004F3F81" w:rsidP="004F3F81">
            <w:pPr>
              <w:pStyle w:val="Textkrper"/>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Observation 1: The beam switching is a time-sensitive behavior due to the movement of satellite. Waiting for the HARQ feedback for PDSCH carrying MAC CE for beam switching may miss the favorable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lastRenderedPageBreak/>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Listenabsatz"/>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Listenabsatz"/>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Listenabsatz"/>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Listenabsatz"/>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Listenabsatz"/>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Listenabsatz"/>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Textkrper"/>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Textkrper"/>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Textkrper"/>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Textkrper"/>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Textkrper"/>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Proposal 5: UE assistance informaiton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Textkrper"/>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Textkrper"/>
              <w:snapToGrid w:val="0"/>
              <w:spacing w:after="0"/>
              <w:rPr>
                <w:rFonts w:ascii="Times New Roman" w:hAnsi="Times New Roman"/>
                <w:szCs w:val="20"/>
                <w:lang w:eastAsia="zh-CN"/>
              </w:rPr>
            </w:pPr>
            <w:r w:rsidRPr="004F3F81">
              <w:rPr>
                <w:rFonts w:ascii="Times New Roman" w:hAnsi="Times New Roman"/>
                <w:bCs/>
                <w:iCs/>
                <w:szCs w:val="20"/>
                <w:u w:val="single"/>
                <w:lang w:eastAsia="zh-CN"/>
              </w:rPr>
              <w:lastRenderedPageBreak/>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Textkrper"/>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Textkrper"/>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Textkrper"/>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Textkrper"/>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Textkrper"/>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Textkrper"/>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Textkrper"/>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lastRenderedPageBreak/>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Observation 1 :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Observation 2 :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3 :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Observation 4 :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Observation 5 :</w:t>
            </w:r>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Observation 6 :</w:t>
            </w:r>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Observation 7 :</w:t>
            </w:r>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Observation 8 :</w:t>
            </w:r>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Observation 9 :</w:t>
            </w:r>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Observation 10 :</w:t>
            </w:r>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Observation 11 :</w:t>
            </w:r>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Observation 12 :</w:t>
            </w:r>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1 :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request for reducing/increasing pdsch-AggregationFactor</w:t>
            </w:r>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Listenabsatz"/>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Listenabsatz"/>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MCS index, modulation order, code rate, spectral efficiency, etc</w:t>
            </w:r>
          </w:p>
          <w:p w14:paraId="4AE4175D" w14:textId="77777777" w:rsidR="00DC375A" w:rsidRPr="004F3F81" w:rsidRDefault="00DC375A" w:rsidP="006E26A3">
            <w:pPr>
              <w:pStyle w:val="Listenabsatz"/>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RNTI type, search space type, etc</w:t>
            </w:r>
          </w:p>
          <w:p w14:paraId="2B6134CF" w14:textId="77777777" w:rsidR="00DC375A" w:rsidRPr="004F3F81" w:rsidRDefault="00DC375A" w:rsidP="006E26A3">
            <w:pPr>
              <w:pStyle w:val="Listenabsatz"/>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Listenabsatz"/>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Listenabsatz"/>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Listenabsatz"/>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whether HARQ feedback is disabled or not, etc</w:t>
            </w:r>
          </w:p>
          <w:p w14:paraId="1C154D07" w14:textId="77777777" w:rsidR="00DC375A" w:rsidRPr="004F3F81" w:rsidRDefault="00DC375A" w:rsidP="006E26A3">
            <w:pPr>
              <w:pStyle w:val="Listenabsatz"/>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Listenabsatz"/>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lastRenderedPageBreak/>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lastRenderedPageBreak/>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Abbildungsverzeichni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The</w:t>
            </w:r>
            <w:r w:rsidRPr="004F3F81">
              <w:rPr>
                <w:rStyle w:val="Hyperlink"/>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Abbildungsverzeichni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Abbildungsverzeichni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Abbildungsverzeichni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Abbildungsverzeichni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Abbildungsverzeichni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Abbildungsverzeichni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Abbildungsverzeichni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Abbildungsverzeichni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Abbildungsverzeichnis"/>
              <w:tabs>
                <w:tab w:val="right" w:leader="dot" w:pos="9629"/>
              </w:tabs>
              <w:adjustRightInd w:val="0"/>
              <w:snapToGrid w:val="0"/>
              <w:spacing w:after="0"/>
              <w:jc w:val="both"/>
              <w:rPr>
                <w:rFonts w:ascii="Times New Roman" w:hAnsi="Times New Roman" w:cs="Times New Roman"/>
                <w:b w:val="0"/>
                <w:sz w:val="20"/>
                <w:szCs w:val="20"/>
              </w:rPr>
            </w:pPr>
            <w:r w:rsidRPr="004F3F81">
              <w:rPr>
                <w:rStyle w:val="Hyperlink"/>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signaling.</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lastRenderedPageBreak/>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lastRenderedPageBreak/>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Listenabsatz"/>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Listenabsatz"/>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Listenabsatz"/>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Listenabsatz"/>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Listenabsatz"/>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Listenabsatz"/>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Listenabsatz"/>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Proposal 2: Basic assumption for supporting HARQ-ACK disable/enable is to configure two subsets of HARQ processes for enabled HARQ processes and disabled HARQ processes respectively via RRC signaling.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4DA4D" w14:textId="77777777" w:rsidR="00FF733C" w:rsidRDefault="00FF733C">
      <w:pPr>
        <w:spacing w:after="0"/>
      </w:pPr>
      <w:r>
        <w:separator/>
      </w:r>
    </w:p>
  </w:endnote>
  <w:endnote w:type="continuationSeparator" w:id="0">
    <w:p w14:paraId="506BDCD4" w14:textId="77777777" w:rsidR="00FF733C" w:rsidRDefault="00FF73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0FBE8" w14:textId="77777777" w:rsidR="00DF50ED" w:rsidRDefault="00DF50E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D8CACF9" w14:textId="77777777" w:rsidR="00DF50ED" w:rsidRDefault="00DF50ED">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5773" w14:textId="7A2B1CD1" w:rsidR="00DF50ED" w:rsidRDefault="00DF50ED">
    <w:pPr>
      <w:pStyle w:val="Fuzeile"/>
      <w:ind w:right="360"/>
    </w:pPr>
    <w:r>
      <w:rPr>
        <w:rStyle w:val="Seitenzahl"/>
      </w:rPr>
      <w:fldChar w:fldCharType="begin"/>
    </w:r>
    <w:r>
      <w:rPr>
        <w:rStyle w:val="Seitenzahl"/>
      </w:rPr>
      <w:instrText xml:space="preserve"> PAGE </w:instrText>
    </w:r>
    <w:r>
      <w:rPr>
        <w:rStyle w:val="Seitenzahl"/>
      </w:rPr>
      <w:fldChar w:fldCharType="separate"/>
    </w:r>
    <w:r w:rsidR="006E0F33">
      <w:rPr>
        <w:rStyle w:val="Seitenzahl"/>
        <w:noProof/>
      </w:rPr>
      <w:t>15</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6E0F33">
      <w:rPr>
        <w:rStyle w:val="Seitenzahl"/>
        <w:noProof/>
      </w:rPr>
      <w:t>20</w:t>
    </w:r>
    <w:r>
      <w:rPr>
        <w:rStyle w:val="Seitenzah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D0291" w14:textId="77777777" w:rsidR="00FF733C" w:rsidRDefault="00FF733C">
      <w:pPr>
        <w:spacing w:after="0"/>
      </w:pPr>
      <w:r>
        <w:separator/>
      </w:r>
    </w:p>
  </w:footnote>
  <w:footnote w:type="continuationSeparator" w:id="0">
    <w:p w14:paraId="1FB64792" w14:textId="77777777" w:rsidR="00FF733C" w:rsidRDefault="00FF733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23C" w14:textId="77777777" w:rsidR="00DF50ED" w:rsidRDefault="00DF50E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0"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1"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8"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19"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tentative="1">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6"/>
  </w:num>
  <w:num w:numId="2">
    <w:abstractNumId w:val="2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19"/>
  </w:num>
  <w:num w:numId="11">
    <w:abstractNumId w:val="11"/>
  </w:num>
  <w:num w:numId="12">
    <w:abstractNumId w:val="4"/>
  </w:num>
  <w:num w:numId="13">
    <w:abstractNumId w:val="2"/>
  </w:num>
  <w:num w:numId="14">
    <w:abstractNumId w:val="21"/>
  </w:num>
  <w:num w:numId="15">
    <w:abstractNumId w:val="22"/>
  </w:num>
  <w:num w:numId="16">
    <w:abstractNumId w:val="3"/>
  </w:num>
  <w:num w:numId="17">
    <w:abstractNumId w:val="14"/>
  </w:num>
  <w:num w:numId="18">
    <w:abstractNumId w:val="16"/>
  </w:num>
  <w:num w:numId="19">
    <w:abstractNumId w:val="17"/>
  </w:num>
  <w:num w:numId="20">
    <w:abstractNumId w:val="18"/>
  </w:num>
  <w:num w:numId="21">
    <w:abstractNumId w:val="10"/>
  </w:num>
  <w:num w:numId="22">
    <w:abstractNumId w:val="13"/>
  </w:num>
  <w:num w:numId="2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FB2"/>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97D"/>
    <w:rsid w:val="00126B0D"/>
    <w:rsid w:val="00126C38"/>
    <w:rsid w:val="00126C3C"/>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D07"/>
    <w:rsid w:val="00605E70"/>
    <w:rsid w:val="00606309"/>
    <w:rsid w:val="0060632A"/>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62DC"/>
    <w:rsid w:val="00616449"/>
    <w:rsid w:val="006167D0"/>
    <w:rsid w:val="00616885"/>
    <w:rsid w:val="006168CE"/>
    <w:rsid w:val="00616B1E"/>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0E8"/>
    <w:rsid w:val="008B21F5"/>
    <w:rsid w:val="008B25DE"/>
    <w:rsid w:val="008B269F"/>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EF4"/>
    <w:rsid w:val="00A80FAB"/>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5EC"/>
    <w:rsid w:val="00B077B1"/>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90D"/>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75C6"/>
    <w:rsid w:val="00E377B6"/>
    <w:rsid w:val="00E377BF"/>
    <w:rsid w:val="00E37C25"/>
    <w:rsid w:val="00E37EB7"/>
    <w:rsid w:val="00E400DE"/>
    <w:rsid w:val="00E40362"/>
    <w:rsid w:val="00E404CE"/>
    <w:rsid w:val="00E40BAC"/>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62D2F5"/>
  <w15:docId w15:val="{1DAED897-9714-417F-B284-93DFF7AB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after="180"/>
      <w:textAlignment w:val="baseline"/>
    </w:pPr>
    <w:rPr>
      <w:rFonts w:eastAsia="SimSun"/>
      <w:lang w:val="en-GB" w:eastAsia="en-US"/>
    </w:rPr>
  </w:style>
  <w:style w:type="paragraph" w:styleId="berschrift1">
    <w:name w:val="heading 1"/>
    <w:next w:val="Standard"/>
    <w:link w:val="berschrift1Zchn"/>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berschrift2">
    <w:name w:val="heading 2"/>
    <w:basedOn w:val="berschrift1"/>
    <w:next w:val="Standard"/>
    <w:link w:val="berschrift2Zchn"/>
    <w:qFormat/>
    <w:pPr>
      <w:pBdr>
        <w:top w:val="none" w:sz="0" w:space="0" w:color="auto"/>
      </w:pBdr>
      <w:spacing w:before="180"/>
      <w:outlineLvl w:val="1"/>
    </w:pPr>
    <w:rPr>
      <w:sz w:val="32"/>
    </w:rPr>
  </w:style>
  <w:style w:type="paragraph" w:styleId="berschrift3">
    <w:name w:val="heading 3"/>
    <w:basedOn w:val="berschrift2"/>
    <w:next w:val="Standard"/>
    <w:link w:val="berschrift3Zchn"/>
    <w:qFormat/>
    <w:pPr>
      <w:spacing w:before="120"/>
      <w:outlineLvl w:val="2"/>
    </w:pPr>
    <w:rPr>
      <w:sz w:val="28"/>
    </w:rPr>
  </w:style>
  <w:style w:type="paragraph" w:styleId="berschrift4">
    <w:name w:val="heading 4"/>
    <w:basedOn w:val="berschrift3"/>
    <w:next w:val="Standard"/>
    <w:link w:val="berschrift4Zchn"/>
    <w:qFormat/>
    <w:pPr>
      <w:ind w:left="1418" w:hanging="1418"/>
      <w:outlineLvl w:val="3"/>
    </w:pPr>
    <w:rPr>
      <w:sz w:val="24"/>
    </w:rPr>
  </w:style>
  <w:style w:type="paragraph" w:styleId="berschrift5">
    <w:name w:val="heading 5"/>
    <w:basedOn w:val="berschrift4"/>
    <w:next w:val="Standard"/>
    <w:link w:val="berschrift5Zchn"/>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Standard"/>
    <w:qFormat/>
    <w:pPr>
      <w:ind w:left="568" w:hanging="284"/>
    </w:pPr>
  </w:style>
  <w:style w:type="paragraph" w:styleId="Kommentarthema">
    <w:name w:val="annotation subject"/>
    <w:basedOn w:val="Kommentartext"/>
    <w:next w:val="Kommentartext"/>
    <w:semiHidden/>
    <w:qFormat/>
    <w:rPr>
      <w:b/>
      <w:bCs/>
    </w:rPr>
  </w:style>
  <w:style w:type="paragraph" w:styleId="Kommentartext">
    <w:name w:val="annotation text"/>
    <w:basedOn w:val="Standard"/>
    <w:link w:val="KommentartextZchn"/>
    <w:qFormat/>
  </w:style>
  <w:style w:type="paragraph" w:styleId="Verzeichnis7">
    <w:name w:val="toc 7"/>
    <w:basedOn w:val="Verzeichnis6"/>
    <w:next w:val="Standard"/>
    <w:semiHidden/>
    <w:qFormat/>
    <w:pPr>
      <w:ind w:left="2268" w:hanging="2268"/>
    </w:pPr>
  </w:style>
  <w:style w:type="paragraph" w:styleId="Verzeichnis6">
    <w:name w:val="toc 6"/>
    <w:basedOn w:val="Verzeichnis5"/>
    <w:next w:val="Standard"/>
    <w:semiHidden/>
    <w:qFormat/>
    <w:pPr>
      <w:ind w:left="1985" w:hanging="1985"/>
    </w:pPr>
  </w:style>
  <w:style w:type="paragraph" w:styleId="Verzeichnis5">
    <w:name w:val="toc 5"/>
    <w:basedOn w:val="Verzeichnis4"/>
    <w:next w:val="Standard"/>
    <w:semiHidden/>
    <w:qFormat/>
    <w:pPr>
      <w:ind w:left="1701" w:hanging="1701"/>
    </w:pPr>
  </w:style>
  <w:style w:type="paragraph" w:styleId="Verzeichnis4">
    <w:name w:val="toc 4"/>
    <w:basedOn w:val="Verzeichnis3"/>
    <w:next w:val="Standard"/>
    <w:semiHidden/>
    <w:qFormat/>
    <w:pPr>
      <w:ind w:left="1418" w:hanging="1418"/>
    </w:pPr>
  </w:style>
  <w:style w:type="paragraph" w:styleId="Verzeichnis3">
    <w:name w:val="toc 3"/>
    <w:basedOn w:val="Verzeichnis2"/>
    <w:next w:val="Standard"/>
    <w:semiHidden/>
    <w:qFormat/>
    <w:pPr>
      <w:ind w:left="1134" w:hanging="1134"/>
    </w:pPr>
  </w:style>
  <w:style w:type="paragraph" w:styleId="Verzeichnis2">
    <w:name w:val="toc 2"/>
    <w:basedOn w:val="Verzeichnis1"/>
    <w:next w:val="Standard"/>
    <w:semiHidden/>
    <w:qFormat/>
    <w:pPr>
      <w:keepNext w:val="0"/>
      <w:spacing w:before="0"/>
      <w:ind w:left="851" w:hanging="851"/>
    </w:pPr>
    <w:rPr>
      <w:sz w:val="20"/>
    </w:rPr>
  </w:style>
  <w:style w:type="paragraph" w:styleId="Verzeichnis1">
    <w:name w:val="toc 1"/>
    <w:next w:val="Standard"/>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ennummer2">
    <w:name w:val="List Number 2"/>
    <w:basedOn w:val="Listennummer"/>
    <w:qFormat/>
    <w:pPr>
      <w:ind w:left="851"/>
    </w:pPr>
  </w:style>
  <w:style w:type="paragraph" w:styleId="Listennummer">
    <w:name w:val="List Number"/>
    <w:basedOn w:val="Liste"/>
    <w:qFormat/>
  </w:style>
  <w:style w:type="paragraph" w:styleId="Aufzhlungszeichen4">
    <w:name w:val="List Bullet 4"/>
    <w:basedOn w:val="Aufzhlungszeichen3"/>
    <w:qFormat/>
    <w:pPr>
      <w:ind w:left="1418"/>
    </w:pPr>
  </w:style>
  <w:style w:type="paragraph" w:styleId="Aufzhlungszeichen3">
    <w:name w:val="List Bullet 3"/>
    <w:basedOn w:val="Aufzhlungszeichen2"/>
    <w:qFormat/>
    <w:pPr>
      <w:ind w:left="1135"/>
    </w:pPr>
  </w:style>
  <w:style w:type="paragraph" w:styleId="Aufzhlungszeichen2">
    <w:name w:val="List Bullet 2"/>
    <w:basedOn w:val="Aufzhlungszeichen"/>
    <w:qFormat/>
    <w:pPr>
      <w:ind w:left="851"/>
    </w:pPr>
  </w:style>
  <w:style w:type="paragraph" w:styleId="Aufzhlungszeichen">
    <w:name w:val="List Bullet"/>
    <w:basedOn w:val="Liste"/>
    <w:qFormat/>
  </w:style>
  <w:style w:type="paragraph" w:styleId="Beschriftung">
    <w:name w:val="caption"/>
    <w:aliases w:val="cap,cap Char,Caption Char1 Char,cap Char Char1,Caption Char Char1 Char,cap Char2,Caption Char2,Caption Char Char Char,Caption Char Char1,fig and tbl,fighead2,Table Caption,fighead21,fighead22,fighead23,Table Caption1,fighead211"/>
    <w:basedOn w:val="Standard"/>
    <w:next w:val="Standard"/>
    <w:link w:val="BeschriftungZchn"/>
    <w:qFormat/>
    <w:pPr>
      <w:spacing w:before="120" w:after="120"/>
    </w:pPr>
    <w:rPr>
      <w:b/>
      <w:bCs/>
    </w:rPr>
  </w:style>
  <w:style w:type="paragraph" w:styleId="Dokumentstruktur">
    <w:name w:val="Document Map"/>
    <w:basedOn w:val="Standard"/>
    <w:semiHidden/>
    <w:qFormat/>
    <w:pPr>
      <w:shd w:val="clear" w:color="auto" w:fill="000080"/>
    </w:pPr>
    <w:rPr>
      <w:rFonts w:ascii="Tahoma" w:hAnsi="Tahoma"/>
    </w:rPr>
  </w:style>
  <w:style w:type="paragraph" w:styleId="Textkrper3">
    <w:name w:val="Body Text 3"/>
    <w:basedOn w:val="Standard"/>
    <w:qFormat/>
    <w:rPr>
      <w:i/>
    </w:rPr>
  </w:style>
  <w:style w:type="paragraph" w:styleId="Textkrper">
    <w:name w:val="Body Text"/>
    <w:basedOn w:val="Standard"/>
    <w:link w:val="TextkrperZchn"/>
    <w:qFormat/>
    <w:pPr>
      <w:spacing w:after="120"/>
      <w:jc w:val="both"/>
    </w:pPr>
    <w:rPr>
      <w:rFonts w:ascii="Times" w:hAnsi="Times"/>
      <w:szCs w:val="24"/>
      <w:lang w:val="en-US"/>
    </w:rPr>
  </w:style>
  <w:style w:type="paragraph" w:styleId="Aufzhlungszeichen5">
    <w:name w:val="List Bullet 5"/>
    <w:basedOn w:val="Aufzhlungszeichen4"/>
    <w:qFormat/>
    <w:pPr>
      <w:ind w:left="1702"/>
    </w:pPr>
  </w:style>
  <w:style w:type="paragraph" w:styleId="Verzeichnis8">
    <w:name w:val="toc 8"/>
    <w:basedOn w:val="Verzeichnis1"/>
    <w:next w:val="Standard"/>
    <w:semiHidden/>
    <w:qFormat/>
    <w:pPr>
      <w:spacing w:before="180"/>
      <w:ind w:left="2693" w:hanging="2693"/>
    </w:pPr>
    <w:rPr>
      <w:b/>
    </w:rPr>
  </w:style>
  <w:style w:type="paragraph" w:styleId="Sprechblasentext">
    <w:name w:val="Balloon Text"/>
    <w:basedOn w:val="Standard"/>
    <w:semiHidden/>
    <w:qFormat/>
    <w:rPr>
      <w:rFonts w:ascii="Tahoma" w:hAnsi="Tahoma" w:cs="Tahoma"/>
      <w:sz w:val="16"/>
      <w:szCs w:val="16"/>
    </w:rPr>
  </w:style>
  <w:style w:type="paragraph" w:styleId="Fuzeile">
    <w:name w:val="footer"/>
    <w:basedOn w:val="Standard"/>
    <w:link w:val="FuzeileZchn"/>
    <w:uiPriority w:val="99"/>
    <w:qFormat/>
    <w:pPr>
      <w:jc w:val="center"/>
    </w:pPr>
    <w:rPr>
      <w:i/>
    </w:rPr>
  </w:style>
  <w:style w:type="paragraph" w:styleId="Kopfzeile">
    <w:name w:val="header"/>
    <w:link w:val="KopfzeileZchn"/>
    <w:qFormat/>
    <w:pPr>
      <w:widowControl w:val="0"/>
      <w:overflowPunct w:val="0"/>
      <w:autoSpaceDE w:val="0"/>
      <w:autoSpaceDN w:val="0"/>
      <w:adjustRightInd w:val="0"/>
      <w:textAlignment w:val="baseline"/>
    </w:pPr>
    <w:rPr>
      <w:rFonts w:ascii="Arial" w:eastAsia="SimSun" w:hAnsi="Arial"/>
      <w:b/>
      <w:sz w:val="18"/>
      <w:lang w:eastAsia="en-US"/>
    </w:rPr>
  </w:style>
  <w:style w:type="paragraph" w:styleId="Untertitel">
    <w:name w:val="Subtitle"/>
    <w:basedOn w:val="Standard"/>
    <w:next w:val="Standard"/>
    <w:link w:val="UntertitelZchn"/>
    <w:qFormat/>
    <w:pPr>
      <w:spacing w:after="60"/>
      <w:jc w:val="center"/>
      <w:outlineLvl w:val="1"/>
    </w:pPr>
    <w:rPr>
      <w:rFonts w:ascii="Cambria" w:eastAsia="Times New Roman" w:hAnsi="Cambria"/>
      <w:sz w:val="24"/>
      <w:szCs w:val="24"/>
    </w:rPr>
  </w:style>
  <w:style w:type="paragraph" w:styleId="Funotentext">
    <w:name w:val="footnote text"/>
    <w:basedOn w:val="Standard"/>
    <w:link w:val="FunotentextZch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Verzeichnis9">
    <w:name w:val="toc 9"/>
    <w:basedOn w:val="Verzeichnis8"/>
    <w:next w:val="Standard"/>
    <w:semiHidden/>
    <w:qFormat/>
    <w:pPr>
      <w:ind w:left="1418" w:hanging="1418"/>
    </w:pPr>
  </w:style>
  <w:style w:type="paragraph" w:styleId="Textkrper2">
    <w:name w:val="Body Text 2"/>
    <w:basedOn w:val="Standard"/>
    <w:qFormat/>
    <w:pPr>
      <w:tabs>
        <w:tab w:val="left" w:pos="1985"/>
      </w:tabs>
      <w:spacing w:after="0"/>
      <w:jc w:val="both"/>
    </w:pPr>
    <w:rPr>
      <w:rFonts w:ascii="Arial" w:hAnsi="Arial"/>
      <w:sz w:val="22"/>
    </w:rPr>
  </w:style>
  <w:style w:type="paragraph" w:styleId="StandardWeb">
    <w:name w:val="Normal (Web)"/>
    <w:basedOn w:val="Standard"/>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Standard"/>
    <w:next w:val="Standard"/>
    <w:semiHidden/>
    <w:qFormat/>
    <w:pPr>
      <w:keepLines/>
      <w:spacing w:after="0"/>
    </w:pPr>
  </w:style>
  <w:style w:type="paragraph" w:styleId="Index2">
    <w:name w:val="index 2"/>
    <w:basedOn w:val="Index1"/>
    <w:next w:val="Standard"/>
    <w:semiHidden/>
    <w:qFormat/>
    <w:pPr>
      <w:ind w:left="284"/>
    </w:pPr>
  </w:style>
  <w:style w:type="character" w:styleId="Seitenzahl">
    <w:name w:val="page number"/>
    <w:basedOn w:val="Absatz-Standardschriftart"/>
    <w:qFormat/>
  </w:style>
  <w:style w:type="character" w:styleId="BesuchterLink">
    <w:name w:val="FollowedHyperlink"/>
    <w:qFormat/>
    <w:rPr>
      <w:color w:val="800080"/>
      <w:u w:val="single"/>
    </w:rPr>
  </w:style>
  <w:style w:type="character" w:styleId="Hervorhebung">
    <w:name w:val="Emphasis"/>
    <w:basedOn w:val="Absatz-Standardschriftart"/>
    <w:uiPriority w:val="20"/>
    <w:qFormat/>
    <w:rPr>
      <w:i/>
      <w:iCs/>
    </w:rPr>
  </w:style>
  <w:style w:type="character" w:styleId="Hyperlink">
    <w:name w:val="Hyperlink"/>
    <w:uiPriority w:val="99"/>
    <w:qFormat/>
    <w:rPr>
      <w:color w:val="0000FF"/>
      <w:u w:val="single"/>
    </w:rPr>
  </w:style>
  <w:style w:type="character" w:styleId="Kommentarzeichen">
    <w:name w:val="annotation reference"/>
    <w:semiHidden/>
    <w:qFormat/>
    <w:rPr>
      <w:sz w:val="16"/>
      <w:szCs w:val="16"/>
    </w:rPr>
  </w:style>
  <w:style w:type="character" w:styleId="Funotenzeichen">
    <w:name w:val="footnote reference"/>
    <w:qFormat/>
    <w:rPr>
      <w:b/>
      <w:position w:val="6"/>
      <w:sz w:val="16"/>
    </w:rPr>
  </w:style>
  <w:style w:type="table" w:styleId="Tabellenraster">
    <w:name w:val="Table Grid"/>
    <w:basedOn w:val="NormaleTabelle"/>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unkleListe-Akzent6">
    <w:name w:val="Dark List Accent 6"/>
    <w:basedOn w:val="NormaleTabelle"/>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berschrift1"/>
    <w:next w:val="Standard"/>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Standard"/>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Standard"/>
    <w:link w:val="THChar"/>
    <w:qFormat/>
    <w:pPr>
      <w:keepNext/>
      <w:keepLines/>
      <w:spacing w:before="60"/>
      <w:jc w:val="center"/>
    </w:pPr>
    <w:rPr>
      <w:rFonts w:ascii="Arial" w:hAnsi="Arial"/>
      <w:b/>
    </w:rPr>
  </w:style>
  <w:style w:type="paragraph" w:customStyle="1" w:styleId="NO">
    <w:name w:val="NO"/>
    <w:basedOn w:val="Standard"/>
    <w:qFormat/>
    <w:pPr>
      <w:keepLines/>
      <w:ind w:left="1135" w:hanging="851"/>
    </w:p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Standard"/>
    <w:next w:val="Standard"/>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e"/>
    <w:link w:val="B1Char1"/>
    <w:qFormat/>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Standard"/>
    <w:qFormat/>
    <w:pPr>
      <w:numPr>
        <w:numId w:val="1"/>
      </w:numPr>
    </w:pPr>
  </w:style>
  <w:style w:type="paragraph" w:customStyle="1" w:styleId="text">
    <w:name w:val="text"/>
    <w:basedOn w:val="Standard"/>
    <w:link w:val="textChar"/>
    <w:qFormat/>
    <w:pPr>
      <w:spacing w:after="240"/>
      <w:jc w:val="both"/>
    </w:pPr>
    <w:rPr>
      <w:sz w:val="24"/>
      <w:lang w:val="en-US" w:eastAsia="zh-CN"/>
    </w:rPr>
  </w:style>
  <w:style w:type="paragraph" w:customStyle="1" w:styleId="Equation">
    <w:name w:val="Equation"/>
    <w:basedOn w:val="Standard"/>
    <w:next w:val="Standard"/>
    <w:qFormat/>
    <w:pPr>
      <w:tabs>
        <w:tab w:val="right" w:pos="10206"/>
      </w:tabs>
      <w:spacing w:after="220"/>
      <w:ind w:left="1298"/>
    </w:pPr>
    <w:rPr>
      <w:rFonts w:ascii="Arial" w:hAnsi="Arial"/>
      <w:sz w:val="22"/>
      <w:lang w:val="en-US" w:eastAsia="zh-CN"/>
    </w:rPr>
  </w:style>
  <w:style w:type="paragraph" w:customStyle="1" w:styleId="00BodyText">
    <w:name w:val="00 BodyText"/>
    <w:basedOn w:val="Standard"/>
    <w:qFormat/>
    <w:pPr>
      <w:spacing w:after="220"/>
    </w:pPr>
    <w:rPr>
      <w:rFonts w:ascii="Arial" w:hAnsi="Arial"/>
      <w:sz w:val="22"/>
      <w:lang w:val="en-US"/>
    </w:rPr>
  </w:style>
  <w:style w:type="paragraph" w:customStyle="1" w:styleId="11BodyText">
    <w:name w:val="11 BodyText"/>
    <w:basedOn w:val="Standard"/>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Standard"/>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Standard"/>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berschrift1Zchn">
    <w:name w:val="Überschrift 1 Zchn"/>
    <w:link w:val="berschrift1"/>
    <w:qFormat/>
    <w:rPr>
      <w:rFonts w:ascii="Arial" w:hAnsi="Arial"/>
      <w:sz w:val="36"/>
      <w:lang w:val="en-GB" w:eastAsia="en-US" w:bidi="ar-SA"/>
    </w:rPr>
  </w:style>
  <w:style w:type="character" w:customStyle="1" w:styleId="berschrift2Zchn">
    <w:name w:val="Überschrift 2 Zchn"/>
    <w:link w:val="berschrift2"/>
    <w:qFormat/>
    <w:rPr>
      <w:rFonts w:ascii="Arial" w:hAnsi="Arial"/>
      <w:sz w:val="32"/>
      <w:lang w:val="en-GB" w:eastAsia="en-US" w:bidi="ar-SA"/>
    </w:rPr>
  </w:style>
  <w:style w:type="character" w:customStyle="1" w:styleId="berschrift3Zchn">
    <w:name w:val="Überschrift 3 Zchn"/>
    <w:link w:val="berschrift3"/>
    <w:qFormat/>
    <w:rPr>
      <w:rFonts w:ascii="Arial" w:hAnsi="Arial"/>
      <w:sz w:val="28"/>
      <w:lang w:val="en-GB" w:eastAsia="en-US" w:bidi="ar-SA"/>
    </w:rPr>
  </w:style>
  <w:style w:type="character" w:customStyle="1" w:styleId="berschrift4Zchn">
    <w:name w:val="Überschrift 4 Zchn"/>
    <w:link w:val="berschrift4"/>
    <w:qFormat/>
    <w:rPr>
      <w:rFonts w:ascii="Arial" w:hAnsi="Arial"/>
      <w:sz w:val="24"/>
      <w:lang w:val="en-GB" w:eastAsia="en-US" w:bidi="ar-SA"/>
    </w:rPr>
  </w:style>
  <w:style w:type="character" w:customStyle="1" w:styleId="berschrift5Zchn">
    <w:name w:val="Überschrift 5 Zchn"/>
    <w:link w:val="berschrift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enabsatz">
    <w:name w:val="List Paragraph"/>
    <w:aliases w:val="- Bullets,?? ??,?????,????,Lista1,中等深浅网格 1 - 着色 21,1st level - Bullet List Paragraph,Lettre d'introduction,Paragrafo elenco,Normal bullet 2,Bullet list,Numbered List,List Paragraph1,Task Body,Viñetas (Inicio Parrafo),リスト段落,列表段落"/>
    <w:basedOn w:val="Standard"/>
    <w:link w:val="ListenabsatzZchn"/>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UntertitelZchn">
    <w:name w:val="Untertitel Zchn"/>
    <w:link w:val="Untertitel"/>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KommentartextZchn">
    <w:name w:val="Kommentartext Zchn"/>
    <w:link w:val="Kommentartext"/>
    <w:qFormat/>
    <w:rPr>
      <w:rFonts w:ascii="Times New Roman" w:hAnsi="Times New Roman"/>
      <w:lang w:val="en-GB"/>
    </w:rPr>
  </w:style>
  <w:style w:type="character" w:styleId="Platzhaltertext">
    <w:name w:val="Placeholder Text"/>
    <w:uiPriority w:val="99"/>
    <w:semiHidden/>
    <w:qFormat/>
    <w:rPr>
      <w:color w:val="808080"/>
    </w:rPr>
  </w:style>
  <w:style w:type="character" w:customStyle="1" w:styleId="FuzeileZchn">
    <w:name w:val="Fußzeile Zchn"/>
    <w:link w:val="Fuzeile"/>
    <w:uiPriority w:val="99"/>
    <w:qFormat/>
    <w:rPr>
      <w:rFonts w:ascii="Arial" w:hAnsi="Arial"/>
      <w:b/>
      <w:i/>
      <w:sz w:val="18"/>
    </w:rPr>
  </w:style>
  <w:style w:type="paragraph" w:customStyle="1" w:styleId="a1">
    <w:name w:val="样式 页眉"/>
    <w:basedOn w:val="Kopfzeile"/>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Standard"/>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Standard"/>
    <w:next w:val="Standard"/>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BeschriftungZchn">
    <w:name w:val="Beschriftung Zchn"/>
    <w:aliases w:val="cap Zchn,cap Char Zchn,Caption Char1 Char Zchn,cap Char Char1 Zchn,Caption Char Char1 Char Zchn,cap Char2 Zchn,Caption Char2 Zchn,Caption Char Char Char Zchn,Caption Char Char1 Zchn,fig and tbl Zchn,fighead2 Zchn,Table Caption Zchn"/>
    <w:link w:val="Beschriftung"/>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KopfzeileZchn">
    <w:name w:val="Kopfzeile Zchn"/>
    <w:link w:val="Kopfzeile"/>
    <w:qFormat/>
    <w:locked/>
    <w:rPr>
      <w:rFonts w:ascii="Arial" w:hAnsi="Arial"/>
      <w:b/>
      <w:sz w:val="18"/>
      <w:lang w:val="en-US" w:eastAsia="en-US" w:bidi="ar-SA"/>
    </w:rPr>
  </w:style>
  <w:style w:type="paragraph" w:customStyle="1" w:styleId="equation0">
    <w:name w:val="equation"/>
    <w:basedOn w:val="Standard"/>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Standard"/>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Standard"/>
    <w:qFormat/>
    <w:pPr>
      <w:spacing w:before="40" w:after="40"/>
      <w:textAlignment w:val="auto"/>
    </w:pPr>
    <w:rPr>
      <w:rFonts w:eastAsia="Times New Roman"/>
      <w:b/>
      <w:bCs/>
    </w:rPr>
  </w:style>
  <w:style w:type="paragraph" w:customStyle="1" w:styleId="CharCharCharCharCharChar1CharChar">
    <w:name w:val="Char Char Char Char Char Char1 Char Char"/>
    <w:next w:val="Standard"/>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TextkrperZchn">
    <w:name w:val="Textkörper Zchn"/>
    <w:link w:val="Textkrper"/>
    <w:qFormat/>
    <w:rPr>
      <w:rFonts w:ascii="Times" w:hAnsi="Times"/>
      <w:szCs w:val="24"/>
    </w:rPr>
  </w:style>
  <w:style w:type="paragraph" w:customStyle="1" w:styleId="a0">
    <w:name w:val="表格题注"/>
    <w:next w:val="Standard"/>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Standard"/>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Standard"/>
    <w:next w:val="Standard"/>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NormaleTabell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NormaleTabell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NormaleTabell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NormaleTabell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Standard"/>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NormaleTabell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Standard"/>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NormaleTabell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Standard"/>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enabsatzZchn">
    <w:name w:val="Listenabsatz Zchn"/>
    <w:aliases w:val="- Bullets Zchn,?? ?? Zchn,????? Zchn,???? Zchn,Lista1 Zchn,中等深浅网格 1 - 着色 21 Zchn,1st level - Bullet List Paragraph Zchn,Lettre d'introduction Zchn,Paragrafo elenco Zchn,Normal bullet 2 Zchn,Bullet list Zchn,Numbered List Zchn,列表段落 Zchn"/>
    <w:link w:val="Listenabsatz"/>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Standard"/>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bsatz-Standardschriftart"/>
    <w:qFormat/>
  </w:style>
  <w:style w:type="paragraph" w:customStyle="1" w:styleId="3GPPHeader">
    <w:name w:val="3GPP_Header"/>
    <w:basedOn w:val="Standard"/>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Textkrper"/>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Standard"/>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Textkrper"/>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TextkrperZchn"/>
    <w:link w:val="IvDbodytext"/>
    <w:qFormat/>
    <w:rPr>
      <w:rFonts w:ascii="Arial" w:eastAsia="MS Mincho" w:hAnsi="Arial"/>
      <w:spacing w:val="2"/>
      <w:sz w:val="22"/>
      <w:szCs w:val="24"/>
      <w:lang w:val="en-GB" w:eastAsia="en-US"/>
    </w:rPr>
  </w:style>
  <w:style w:type="paragraph" w:customStyle="1" w:styleId="Eqn">
    <w:name w:val="Eqn"/>
    <w:basedOn w:val="Standard"/>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Standard"/>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bsatz-Standardschriftar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berarbeitung">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iverVerweis">
    <w:name w:val="Intense Reference"/>
    <w:basedOn w:val="Absatz-Standardschriftart"/>
    <w:uiPriority w:val="32"/>
    <w:qFormat/>
    <w:rsid w:val="007152C7"/>
    <w:rPr>
      <w:b/>
      <w:bCs/>
      <w:smallCaps/>
      <w:color w:val="5B9BD5" w:themeColor="accent1"/>
      <w:spacing w:val="5"/>
    </w:rPr>
  </w:style>
  <w:style w:type="paragraph" w:styleId="Abbildungsverzeichnis">
    <w:name w:val="table of figures"/>
    <w:basedOn w:val="Textkrper"/>
    <w:next w:val="Standard"/>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unotentextZchn">
    <w:name w:val="Fußnotentext Zchn"/>
    <w:link w:val="Funotentext"/>
    <w:rsid w:val="00D1156E"/>
    <w:rPr>
      <w:rFonts w:eastAsia="SimSun"/>
      <w:sz w:val="16"/>
      <w:lang w:val="en-GB" w:eastAsia="en-US"/>
    </w:rPr>
  </w:style>
  <w:style w:type="paragraph" w:customStyle="1" w:styleId="TdocHeader2">
    <w:name w:val="Tdoc_Header_2"/>
    <w:basedOn w:val="Standard"/>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bsatz-Standardschriftar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Standard"/>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Standard"/>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D74179C-08ED-4884-9769-464BD088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20</Pages>
  <Words>8824</Words>
  <Characters>50302</Characters>
  <Application>Microsoft Office Word</Application>
  <DocSecurity>0</DocSecurity>
  <Lines>419</Lines>
  <Paragraphs>118</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59008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Nomor Research</cp:lastModifiedBy>
  <cp:revision>3</cp:revision>
  <cp:lastPrinted>2011-11-09T07:49:00Z</cp:lastPrinted>
  <dcterms:created xsi:type="dcterms:W3CDTF">2020-08-19T18:54:00Z</dcterms:created>
  <dcterms:modified xsi:type="dcterms:W3CDTF">2020-08-19T18:58:00Z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