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3A266A">
        <w:rPr>
          <w:rFonts w:cs="Arial"/>
          <w:sz w:val="22"/>
        </w:rPr>
        <w:t xml:space="preserve">                           </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A80EF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77777777" w:rsidR="00A80EF4" w:rsidRDefault="00A80EF4" w:rsidP="00A80EF4">
            <w:pPr>
              <w:jc w:val="center"/>
              <w:rPr>
                <w:rFonts w:eastAsiaTheme="minorEastAsia"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77777777" w:rsidR="00A80EF4" w:rsidRDefault="00A80EF4" w:rsidP="00A80EF4">
            <w:pPr>
              <w:snapToGrid w:val="0"/>
              <w:ind w:left="360"/>
              <w:rPr>
                <w:rFonts w:eastAsiaTheme="minorEastAsia"/>
                <w:lang w:eastAsia="zh-CN"/>
              </w:rPr>
            </w:pP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hint="eastAsia"/>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w:t>
            </w:r>
            <w:bookmarkStart w:id="2" w:name="_GoBack"/>
            <w:r>
              <w:rPr>
                <w:lang w:eastAsia="zh-CN"/>
              </w:rPr>
              <w:t xml:space="preserve">confirmation </w:t>
            </w:r>
            <w:bookmarkEnd w:id="2"/>
            <w:r>
              <w:rPr>
                <w:lang w:eastAsia="zh-CN"/>
              </w:rPr>
              <w:t xml:space="preserve">in WI phase from RAN2 is not conducted yet. </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hint="eastAsia"/>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lastRenderedPageBreak/>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hint="eastAsia"/>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hint="eastAsia"/>
                <w:lang w:eastAsia="ko-KR"/>
              </w:rPr>
            </w:pPr>
            <w:r>
              <w:rPr>
                <w:lang w:eastAsia="zh-CN"/>
              </w:rPr>
              <w:t xml:space="preserve">Prefer to support this proposal. And further discussion on the detailed parameters, e.g., aggregation factor can be considered. </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40" w:type="dxa"/>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hint="eastAsia"/>
                <w:lang w:eastAsia="ko-KR"/>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lastRenderedPageBreak/>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hint="eastAsia"/>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hint="eastAsia"/>
                <w:lang w:eastAsia="ko-KR"/>
              </w:rPr>
            </w:pPr>
            <w:r>
              <w:rPr>
                <w:lang w:eastAsia="zh-CN"/>
              </w:rPr>
              <w:t>More discussion</w:t>
            </w:r>
            <w:r>
              <w:rPr>
                <w:rFonts w:hint="eastAsia"/>
                <w:lang w:eastAsia="zh-CN"/>
              </w:rPr>
              <w:t>/justification</w:t>
            </w:r>
            <w:r>
              <w:rPr>
                <w:lang w:eastAsia="zh-CN"/>
              </w:rPr>
              <w:t xml:space="preserve"> on the benefits are needed with also consideration on </w:t>
            </w:r>
            <w:r>
              <w:rPr>
                <w:lang w:eastAsia="zh-CN"/>
              </w:rPr>
              <w:lastRenderedPageBreak/>
              <w:t>the spec efforts.</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lastRenderedPageBreak/>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lastRenderedPageBreak/>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w:t>
            </w:r>
            <w:r w:rsidRPr="004F3F81">
              <w:rPr>
                <w:lang w:eastAsia="ja-JP"/>
              </w:rPr>
              <w:lastRenderedPageBreak/>
              <w:t xml:space="preserve">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 xml:space="preserve">Proposal 6: Repetition transmission number and interlace transmission interval can be indicated in corresponding </w:t>
            </w:r>
            <w:r w:rsidRPr="004F3F81">
              <w:rPr>
                <w:lang w:eastAsia="zh-CN"/>
              </w:rPr>
              <w:lastRenderedPageBreak/>
              <w:t>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lastRenderedPageBreak/>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lastRenderedPageBreak/>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lastRenderedPageBreak/>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lastRenderedPageBreak/>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lastRenderedPageBreak/>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lastRenderedPageBreak/>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F1A00" w14:textId="77777777" w:rsidR="00406AB7" w:rsidRDefault="00406AB7">
      <w:pPr>
        <w:spacing w:after="0"/>
      </w:pPr>
      <w:r>
        <w:separator/>
      </w:r>
    </w:p>
  </w:endnote>
  <w:endnote w:type="continuationSeparator" w:id="0">
    <w:p w14:paraId="2F7A5A6C" w14:textId="77777777" w:rsidR="00406AB7" w:rsidRDefault="00406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DF50ED" w:rsidRDefault="00DF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F50ED" w:rsidRDefault="00DF50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4840BE8" w:rsidR="00DF50ED" w:rsidRDefault="00DF50ED">
    <w:pPr>
      <w:pStyle w:val="Footer"/>
      <w:ind w:right="360"/>
    </w:pPr>
    <w:r>
      <w:rPr>
        <w:rStyle w:val="PageNumber"/>
      </w:rPr>
      <w:fldChar w:fldCharType="begin"/>
    </w:r>
    <w:r>
      <w:rPr>
        <w:rStyle w:val="PageNumber"/>
      </w:rPr>
      <w:instrText xml:space="preserve"> PAGE </w:instrText>
    </w:r>
    <w:r>
      <w:rPr>
        <w:rStyle w:val="PageNumber"/>
      </w:rPr>
      <w:fldChar w:fldCharType="separate"/>
    </w:r>
    <w:r w:rsidR="000B40D7">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B40D7">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131AE" w14:textId="77777777" w:rsidR="00406AB7" w:rsidRDefault="00406AB7">
      <w:pPr>
        <w:spacing w:after="0"/>
      </w:pPr>
      <w:r>
        <w:separator/>
      </w:r>
    </w:p>
  </w:footnote>
  <w:footnote w:type="continuationSeparator" w:id="0">
    <w:p w14:paraId="319730FB" w14:textId="77777777" w:rsidR="00406AB7" w:rsidRDefault="00406A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9"/>
  </w:num>
  <w:num w:numId="11">
    <w:abstractNumId w:val="11"/>
  </w:num>
  <w:num w:numId="12">
    <w:abstractNumId w:val="4"/>
  </w:num>
  <w:num w:numId="13">
    <w:abstractNumId w:val="2"/>
  </w:num>
  <w:num w:numId="14">
    <w:abstractNumId w:val="21"/>
  </w:num>
  <w:num w:numId="15">
    <w:abstractNumId w:val="22"/>
  </w:num>
  <w:num w:numId="16">
    <w:abstractNumId w:val="3"/>
  </w:num>
  <w:num w:numId="17">
    <w:abstractNumId w:val="14"/>
  </w:num>
  <w:num w:numId="18">
    <w:abstractNumId w:val="16"/>
  </w:num>
  <w:num w:numId="19">
    <w:abstractNumId w:val="17"/>
  </w:num>
  <w:num w:numId="20">
    <w:abstractNumId w:val="18"/>
  </w:num>
  <w:num w:numId="21">
    <w:abstractNumId w:val="10"/>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2D2F5"/>
  <w15:docId w15:val="{7C056AD3-DFB4-472C-9B58-EDCD9001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2">
    <w:name w:val="正文2"/>
    <w:rsid w:val="002B33B9"/>
    <w:pPr>
      <w:spacing w:before="100" w:beforeAutospacing="1" w:after="180"/>
    </w:pPr>
    <w:rPr>
      <w:rFonts w:eastAsia="宋体"/>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3B7F26-5491-4F1F-B04D-EF8FBF61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Pages>
  <Words>8080</Words>
  <Characters>46060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Nan Zhang-ZTE</cp:lastModifiedBy>
  <cp:revision>20</cp:revision>
  <cp:lastPrinted>2011-11-09T07:49:00Z</cp:lastPrinted>
  <dcterms:created xsi:type="dcterms:W3CDTF">2020-08-19T14:25:00Z</dcterms:created>
  <dcterms:modified xsi:type="dcterms:W3CDTF">2020-08-19T15:14:00Z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