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sz w:val="22"/>
          <w:szCs w:val="22"/>
        </w:rPr>
        <w:id w:val="-549764710"/>
        <w:docPartObj>
          <w:docPartGallery w:val="Table of Contents"/>
          <w:docPartUnique/>
        </w:docPartObj>
      </w:sdtPr>
      <w:sdtEndPr>
        <w:rPr>
          <w:rFonts w:eastAsiaTheme="minorEastAsia"/>
          <w:bCs w:val="0"/>
          <w:snapToGrid/>
          <w:kern w:val="2"/>
          <w:sz w:val="20"/>
          <w:lang w:eastAsia="ko-KR"/>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0"/>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1"/>
                <w:rFonts w:cstheme="minorHAnsi"/>
              </w:rPr>
              <w:t>1</w:t>
            </w:r>
            <w:r w:rsidR="00D01EFC">
              <w:rPr>
                <w:rFonts w:asciiTheme="minorHAnsi" w:eastAsiaTheme="minorEastAsia" w:hAnsiTheme="minorHAnsi" w:cstheme="minorBidi"/>
                <w:szCs w:val="22"/>
                <w:lang w:val="fr-FR" w:eastAsia="fr-FR"/>
              </w:rPr>
              <w:tab/>
            </w:r>
            <w:r w:rsidR="00D01EFC" w:rsidRPr="00A62DF9">
              <w:rPr>
                <w:rStyle w:val="af1"/>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201BDB">
          <w:pPr>
            <w:pStyle w:val="10"/>
            <w:rPr>
              <w:rFonts w:asciiTheme="minorHAnsi" w:eastAsiaTheme="minorEastAsia" w:hAnsiTheme="minorHAnsi" w:cstheme="minorBidi"/>
              <w:szCs w:val="22"/>
              <w:lang w:val="fr-FR" w:eastAsia="fr-FR"/>
            </w:rPr>
          </w:pPr>
          <w:hyperlink w:anchor="_Toc48657918" w:history="1">
            <w:r w:rsidR="00D01EFC" w:rsidRPr="00A62DF9">
              <w:rPr>
                <w:rStyle w:val="af1"/>
              </w:rPr>
              <w:t>2</w:t>
            </w:r>
            <w:r w:rsidR="00D01EFC">
              <w:rPr>
                <w:rFonts w:asciiTheme="minorHAnsi" w:eastAsiaTheme="minorEastAsia" w:hAnsiTheme="minorHAnsi" w:cstheme="minorBidi"/>
                <w:szCs w:val="22"/>
                <w:lang w:val="fr-FR" w:eastAsia="fr-FR"/>
              </w:rPr>
              <w:tab/>
            </w:r>
            <w:r w:rsidR="00D01EFC" w:rsidRPr="00A62DF9">
              <w:rPr>
                <w:rStyle w:val="af1"/>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201BDB">
          <w:pPr>
            <w:pStyle w:val="10"/>
            <w:rPr>
              <w:rFonts w:asciiTheme="minorHAnsi" w:eastAsiaTheme="minorEastAsia" w:hAnsiTheme="minorHAnsi" w:cstheme="minorBidi"/>
              <w:szCs w:val="22"/>
              <w:lang w:val="fr-FR" w:eastAsia="fr-FR"/>
            </w:rPr>
          </w:pPr>
          <w:hyperlink w:anchor="_Toc48657919" w:history="1">
            <w:r w:rsidR="00D01EFC" w:rsidRPr="00A62DF9">
              <w:rPr>
                <w:rStyle w:val="af1"/>
                <w:rFonts w:cstheme="minorHAnsi"/>
              </w:rPr>
              <w:t>3</w:t>
            </w:r>
            <w:r w:rsidR="00D01EFC">
              <w:rPr>
                <w:rFonts w:asciiTheme="minorHAnsi" w:eastAsiaTheme="minorEastAsia" w:hAnsiTheme="minorHAnsi" w:cstheme="minorBidi"/>
                <w:szCs w:val="22"/>
                <w:lang w:val="fr-FR" w:eastAsia="fr-FR"/>
              </w:rPr>
              <w:tab/>
            </w:r>
            <w:r w:rsidR="00D01EFC" w:rsidRPr="00A62DF9">
              <w:rPr>
                <w:rStyle w:val="af1"/>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201BDB">
          <w:pPr>
            <w:pStyle w:val="10"/>
            <w:rPr>
              <w:rFonts w:asciiTheme="minorHAnsi" w:eastAsiaTheme="minorEastAsia" w:hAnsiTheme="minorHAnsi" w:cstheme="minorBidi"/>
              <w:szCs w:val="22"/>
              <w:lang w:val="fr-FR" w:eastAsia="fr-FR"/>
            </w:rPr>
          </w:pPr>
          <w:hyperlink w:anchor="_Toc48657920" w:history="1">
            <w:r w:rsidR="00D01EFC" w:rsidRPr="00A62DF9">
              <w:rPr>
                <w:rStyle w:val="af1"/>
                <w:rFonts w:cstheme="minorHAnsi"/>
              </w:rPr>
              <w:t>4</w:t>
            </w:r>
            <w:r w:rsidR="00D01EFC">
              <w:rPr>
                <w:rFonts w:asciiTheme="minorHAnsi" w:eastAsiaTheme="minorEastAsia" w:hAnsiTheme="minorHAnsi" w:cstheme="minorBidi"/>
                <w:szCs w:val="22"/>
                <w:lang w:val="fr-FR" w:eastAsia="fr-FR"/>
              </w:rPr>
              <w:tab/>
            </w:r>
            <w:r w:rsidR="00D01EFC" w:rsidRPr="00A62DF9">
              <w:rPr>
                <w:rStyle w:val="af1"/>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201BDB">
          <w:pPr>
            <w:pStyle w:val="22"/>
            <w:rPr>
              <w:rFonts w:asciiTheme="minorHAnsi" w:eastAsiaTheme="minorEastAsia" w:hAnsiTheme="minorHAnsi" w:cstheme="minorBidi"/>
              <w:sz w:val="22"/>
              <w:szCs w:val="22"/>
              <w:lang w:val="fr-FR" w:eastAsia="fr-FR"/>
            </w:rPr>
          </w:pPr>
          <w:hyperlink w:anchor="_Toc48657921" w:history="1">
            <w:r w:rsidR="00D01EFC" w:rsidRPr="00A62DF9">
              <w:rPr>
                <w:rStyle w:val="af1"/>
              </w:rPr>
              <w:t>4.1</w:t>
            </w:r>
            <w:r w:rsidR="00D01EFC">
              <w:rPr>
                <w:rFonts w:asciiTheme="minorHAnsi" w:eastAsiaTheme="minorEastAsia" w:hAnsiTheme="minorHAnsi" w:cstheme="minorBidi"/>
                <w:sz w:val="22"/>
                <w:szCs w:val="22"/>
                <w:lang w:val="fr-FR" w:eastAsia="fr-FR"/>
              </w:rPr>
              <w:tab/>
            </w:r>
            <w:r w:rsidR="00D01EFC" w:rsidRPr="00A62DF9">
              <w:rPr>
                <w:rStyle w:val="af1"/>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201BDB">
          <w:pPr>
            <w:pStyle w:val="32"/>
            <w:rPr>
              <w:rFonts w:asciiTheme="minorHAnsi" w:eastAsiaTheme="minorEastAsia" w:hAnsiTheme="minorHAnsi" w:cstheme="minorBidi"/>
              <w:sz w:val="22"/>
              <w:szCs w:val="22"/>
              <w:lang w:val="fr-FR" w:eastAsia="fr-FR"/>
            </w:rPr>
          </w:pPr>
          <w:hyperlink w:anchor="_Toc48657922" w:history="1">
            <w:r w:rsidR="00D01EFC" w:rsidRPr="00A62DF9">
              <w:rPr>
                <w:rStyle w:val="af1"/>
              </w:rPr>
              <w:t>4.1.1</w:t>
            </w:r>
            <w:r w:rsidR="00D01EFC">
              <w:rPr>
                <w:rFonts w:asciiTheme="minorHAnsi" w:eastAsiaTheme="minorEastAsia" w:hAnsiTheme="minorHAnsi" w:cstheme="minorBidi"/>
                <w:sz w:val="22"/>
                <w:szCs w:val="22"/>
                <w:lang w:val="fr-FR" w:eastAsia="fr-FR"/>
              </w:rPr>
              <w:tab/>
            </w:r>
            <w:r w:rsidR="00D01EFC" w:rsidRPr="00A62DF9">
              <w:rPr>
                <w:rStyle w:val="af1"/>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201BDB">
          <w:pPr>
            <w:pStyle w:val="32"/>
            <w:rPr>
              <w:rFonts w:asciiTheme="minorHAnsi" w:eastAsiaTheme="minorEastAsia" w:hAnsiTheme="minorHAnsi" w:cstheme="minorBidi"/>
              <w:sz w:val="22"/>
              <w:szCs w:val="22"/>
              <w:lang w:val="fr-FR" w:eastAsia="fr-FR"/>
            </w:rPr>
          </w:pPr>
          <w:hyperlink w:anchor="_Toc48657923" w:history="1">
            <w:r w:rsidR="00D01EFC" w:rsidRPr="00A62DF9">
              <w:rPr>
                <w:rStyle w:val="af1"/>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201BDB">
          <w:pPr>
            <w:pStyle w:val="22"/>
            <w:rPr>
              <w:rFonts w:asciiTheme="minorHAnsi" w:eastAsiaTheme="minorEastAsia" w:hAnsiTheme="minorHAnsi" w:cstheme="minorBidi"/>
              <w:sz w:val="22"/>
              <w:szCs w:val="22"/>
              <w:lang w:val="fr-FR" w:eastAsia="fr-FR"/>
            </w:rPr>
          </w:pPr>
          <w:hyperlink w:anchor="_Toc48657924" w:history="1">
            <w:r w:rsidR="00D01EFC" w:rsidRPr="00A62DF9">
              <w:rPr>
                <w:rStyle w:val="af1"/>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201BDB">
          <w:pPr>
            <w:pStyle w:val="22"/>
            <w:rPr>
              <w:rFonts w:asciiTheme="minorHAnsi" w:eastAsiaTheme="minorEastAsia" w:hAnsiTheme="minorHAnsi" w:cstheme="minorBidi"/>
              <w:sz w:val="22"/>
              <w:szCs w:val="22"/>
              <w:lang w:val="fr-FR" w:eastAsia="fr-FR"/>
            </w:rPr>
          </w:pPr>
          <w:hyperlink w:anchor="_Toc48657925" w:history="1">
            <w:r w:rsidR="00D01EFC" w:rsidRPr="00A62DF9">
              <w:rPr>
                <w:rStyle w:val="af1"/>
              </w:rPr>
              <w:t>4.3</w:t>
            </w:r>
            <w:r w:rsidR="00D01EFC">
              <w:rPr>
                <w:rFonts w:asciiTheme="minorHAnsi" w:eastAsiaTheme="minorEastAsia" w:hAnsiTheme="minorHAnsi" w:cstheme="minorBidi"/>
                <w:sz w:val="22"/>
                <w:szCs w:val="22"/>
                <w:lang w:val="fr-FR" w:eastAsia="fr-FR"/>
              </w:rPr>
              <w:tab/>
            </w:r>
            <w:r w:rsidR="00D01EFC" w:rsidRPr="00A62DF9">
              <w:rPr>
                <w:rStyle w:val="af1"/>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201BDB">
          <w:pPr>
            <w:pStyle w:val="22"/>
            <w:rPr>
              <w:rFonts w:asciiTheme="minorHAnsi" w:eastAsiaTheme="minorEastAsia" w:hAnsiTheme="minorHAnsi" w:cstheme="minorBidi"/>
              <w:sz w:val="22"/>
              <w:szCs w:val="22"/>
              <w:lang w:val="fr-FR" w:eastAsia="fr-FR"/>
            </w:rPr>
          </w:pPr>
          <w:hyperlink w:anchor="_Toc48657926" w:history="1">
            <w:r w:rsidR="00D01EFC" w:rsidRPr="00A62DF9">
              <w:rPr>
                <w:rStyle w:val="af1"/>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201BDB">
          <w:pPr>
            <w:pStyle w:val="22"/>
            <w:rPr>
              <w:rFonts w:asciiTheme="minorHAnsi" w:eastAsiaTheme="minorEastAsia" w:hAnsiTheme="minorHAnsi" w:cstheme="minorBidi"/>
              <w:sz w:val="22"/>
              <w:szCs w:val="22"/>
              <w:lang w:val="fr-FR" w:eastAsia="fr-FR"/>
            </w:rPr>
          </w:pPr>
          <w:hyperlink w:anchor="_Toc48657927" w:history="1">
            <w:r w:rsidR="00D01EFC" w:rsidRPr="00A62DF9">
              <w:rPr>
                <w:rStyle w:val="af1"/>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1"/>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201BDB">
          <w:pPr>
            <w:pStyle w:val="10"/>
            <w:rPr>
              <w:rFonts w:asciiTheme="minorHAnsi" w:eastAsiaTheme="minorEastAsia" w:hAnsiTheme="minorHAnsi" w:cstheme="minorBidi"/>
              <w:szCs w:val="22"/>
              <w:lang w:val="fr-FR" w:eastAsia="fr-FR"/>
            </w:rPr>
          </w:pPr>
          <w:hyperlink w:anchor="_Toc48657928" w:history="1">
            <w:r w:rsidR="00D01EFC" w:rsidRPr="00A62DF9">
              <w:rPr>
                <w:rStyle w:val="af1"/>
                <w:rFonts w:cstheme="minorHAnsi"/>
              </w:rPr>
              <w:t>5</w:t>
            </w:r>
            <w:r w:rsidR="00D01EFC">
              <w:rPr>
                <w:rFonts w:asciiTheme="minorHAnsi" w:eastAsiaTheme="minorEastAsia" w:hAnsiTheme="minorHAnsi" w:cstheme="minorBidi"/>
                <w:szCs w:val="22"/>
                <w:lang w:val="fr-FR" w:eastAsia="fr-FR"/>
              </w:rPr>
              <w:tab/>
            </w:r>
            <w:r w:rsidR="00D01EFC" w:rsidRPr="00A62DF9">
              <w:rPr>
                <w:rStyle w:val="af1"/>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201BDB">
          <w:pPr>
            <w:pStyle w:val="22"/>
            <w:rPr>
              <w:rFonts w:asciiTheme="minorHAnsi" w:eastAsiaTheme="minorEastAsia" w:hAnsiTheme="minorHAnsi" w:cstheme="minorBidi"/>
              <w:sz w:val="22"/>
              <w:szCs w:val="22"/>
              <w:lang w:val="fr-FR" w:eastAsia="fr-FR"/>
            </w:rPr>
          </w:pPr>
          <w:hyperlink w:anchor="_Toc48657929" w:history="1">
            <w:r w:rsidR="00D01EFC" w:rsidRPr="00A62DF9">
              <w:rPr>
                <w:rStyle w:val="af1"/>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201BDB">
          <w:pPr>
            <w:pStyle w:val="22"/>
            <w:rPr>
              <w:rFonts w:asciiTheme="minorHAnsi" w:eastAsiaTheme="minorEastAsia" w:hAnsiTheme="minorHAnsi" w:cstheme="minorBidi"/>
              <w:sz w:val="22"/>
              <w:szCs w:val="22"/>
              <w:lang w:val="fr-FR" w:eastAsia="fr-FR"/>
            </w:rPr>
          </w:pPr>
          <w:hyperlink w:anchor="_Toc48657930" w:history="1">
            <w:r w:rsidR="00D01EFC" w:rsidRPr="00A62DF9">
              <w:rPr>
                <w:rStyle w:val="af1"/>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201BDB">
          <w:pPr>
            <w:pStyle w:val="22"/>
            <w:rPr>
              <w:rFonts w:asciiTheme="minorHAnsi" w:eastAsiaTheme="minorEastAsia" w:hAnsiTheme="minorHAnsi" w:cstheme="minorBidi"/>
              <w:sz w:val="22"/>
              <w:szCs w:val="22"/>
              <w:lang w:val="fr-FR" w:eastAsia="fr-FR"/>
            </w:rPr>
          </w:pPr>
          <w:hyperlink w:anchor="_Toc48657931" w:history="1">
            <w:r w:rsidR="00D01EFC" w:rsidRPr="00A62DF9">
              <w:rPr>
                <w:rStyle w:val="af1"/>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201BDB">
          <w:pPr>
            <w:pStyle w:val="10"/>
            <w:rPr>
              <w:rFonts w:asciiTheme="minorHAnsi" w:eastAsiaTheme="minorEastAsia" w:hAnsiTheme="minorHAnsi" w:cstheme="minorBidi"/>
              <w:szCs w:val="22"/>
              <w:lang w:val="fr-FR" w:eastAsia="fr-FR"/>
            </w:rPr>
          </w:pPr>
          <w:hyperlink w:anchor="_Toc48657932" w:history="1">
            <w:r w:rsidR="00D01EFC" w:rsidRPr="00A62DF9">
              <w:rPr>
                <w:rStyle w:val="af1"/>
              </w:rPr>
              <w:t>6</w:t>
            </w:r>
            <w:r w:rsidR="00D01EFC">
              <w:rPr>
                <w:rFonts w:asciiTheme="minorHAnsi" w:eastAsiaTheme="minorEastAsia" w:hAnsiTheme="minorHAnsi" w:cstheme="minorBidi"/>
                <w:szCs w:val="22"/>
                <w:lang w:val="fr-FR" w:eastAsia="fr-FR"/>
              </w:rPr>
              <w:tab/>
            </w:r>
            <w:r w:rsidR="00D01EFC" w:rsidRPr="00A62DF9">
              <w:rPr>
                <w:rStyle w:val="af1"/>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201BDB">
          <w:pPr>
            <w:pStyle w:val="10"/>
            <w:rPr>
              <w:rFonts w:asciiTheme="minorHAnsi" w:eastAsiaTheme="minorEastAsia" w:hAnsiTheme="minorHAnsi" w:cstheme="minorBidi"/>
              <w:szCs w:val="22"/>
              <w:lang w:val="fr-FR" w:eastAsia="fr-FR"/>
            </w:rPr>
          </w:pPr>
          <w:hyperlink w:anchor="_Toc48657933" w:history="1">
            <w:r w:rsidR="00D01EFC" w:rsidRPr="00A62DF9">
              <w:rPr>
                <w:rStyle w:val="af1"/>
                <w:lang w:eastAsia="zh-TW"/>
              </w:rPr>
              <w:t>7</w:t>
            </w:r>
            <w:r w:rsidR="00D01EFC">
              <w:rPr>
                <w:rFonts w:asciiTheme="minorHAnsi" w:eastAsiaTheme="minorEastAsia" w:hAnsiTheme="minorHAnsi" w:cstheme="minorBidi"/>
                <w:szCs w:val="22"/>
                <w:lang w:val="fr-FR" w:eastAsia="fr-FR"/>
              </w:rPr>
              <w:tab/>
            </w:r>
            <w:r w:rsidR="00D01EFC" w:rsidRPr="00A62DF9">
              <w:rPr>
                <w:rStyle w:val="af1"/>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NR_NTN_solutions WI, </w:t>
      </w:r>
      <w:r w:rsidR="007B440D" w:rsidRPr="00A315B3">
        <w:rPr>
          <w:rFonts w:cstheme="minorHAnsi"/>
        </w:rPr>
        <w:t xml:space="preserve">UEs are assumed to have GNSS support. </w:t>
      </w:r>
      <w:r w:rsidR="00EA7B82">
        <w:rPr>
          <w:rFonts w:cstheme="minorHAnsi"/>
          <w:lang w:val="en-GB" w:eastAsia="ja-JP"/>
        </w:rPr>
        <w:t xml:space="preserve">MediaTek </w:t>
      </w:r>
      <w:r w:rsidR="007B440D">
        <w:rPr>
          <w:rFonts w:cstheme="minorHAnsi"/>
          <w:lang w:val="en-GB" w:eastAsia="ja-JP"/>
        </w:rPr>
        <w:t>,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r w:rsidR="00300C54">
        <w:rPr>
          <w:rFonts w:cstheme="minorHAnsi"/>
          <w:lang w:val="en-GB" w:eastAsia="ja-JP"/>
        </w:rPr>
        <w:t xml:space="preserve">InterDigital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szCs w:val="24"/>
        </w:rPr>
        <w:t xml:space="preserve">On the other hand, CMCC, ZTE, Apple ,CAICT, and Sony want to consider </w:t>
      </w:r>
      <w:r w:rsidR="00DA1411" w:rsidRPr="00A315B3">
        <w:rPr>
          <w:rFonts w:eastAsia="SimHei" w:cstheme="minorHAnsi"/>
          <w:szCs w:val="24"/>
        </w:rPr>
        <w:t>the support of</w:t>
      </w:r>
      <w:r w:rsidR="00457F52" w:rsidRPr="00A315B3">
        <w:rPr>
          <w:rFonts w:eastAsia="SimHei" w:cstheme="minorHAnsi"/>
          <w:szCs w:val="24"/>
        </w:rPr>
        <w:t xml:space="preserve"> both</w:t>
      </w:r>
      <w:r w:rsidR="00DA1411" w:rsidRPr="00A315B3">
        <w:rPr>
          <w:rFonts w:eastAsia="SimHei" w:cstheme="minorHAnsi"/>
          <w:szCs w:val="24"/>
        </w:rPr>
        <w:t xml:space="preserve"> UEs</w:t>
      </w:r>
      <w:r w:rsidR="007625B3" w:rsidRPr="00A315B3">
        <w:rPr>
          <w:rFonts w:eastAsia="SimHei" w:cstheme="minorHAnsi"/>
          <w:szCs w:val="24"/>
        </w:rPr>
        <w:t xml:space="preserve"> with and</w:t>
      </w:r>
      <w:r w:rsidR="00DA1411" w:rsidRPr="00A315B3">
        <w:rPr>
          <w:rFonts w:eastAsia="SimHei" w:cstheme="minorHAnsi"/>
          <w:szCs w:val="24"/>
        </w:rPr>
        <w:t xml:space="preserve"> without capability on </w:t>
      </w:r>
      <w:r w:rsidR="00682D2B" w:rsidRPr="00A315B3">
        <w:rPr>
          <w:rFonts w:eastAsia="SimHei" w:cstheme="minorHAnsi"/>
          <w:szCs w:val="24"/>
        </w:rPr>
        <w:t xml:space="preserve">GNSS-based </w:t>
      </w:r>
      <w:r w:rsidR="00DA1411" w:rsidRPr="00A315B3">
        <w:rPr>
          <w:rFonts w:eastAsia="SimHei" w:cstheme="minorHAnsi"/>
          <w:szCs w:val="24"/>
        </w:rPr>
        <w:t>timing and frequency pre-compensation</w:t>
      </w:r>
      <w:r w:rsidR="008A1116" w:rsidRPr="00A315B3">
        <w:rPr>
          <w:rFonts w:eastAsia="SimHei" w:cstheme="minorHAnsi"/>
          <w:szCs w:val="24"/>
        </w:rPr>
        <w:t xml:space="preserve">. ZTE proposed </w:t>
      </w:r>
      <w:r w:rsidR="007625B3" w:rsidRPr="00A315B3">
        <w:rPr>
          <w:rFonts w:eastAsia="SimHei"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c"/>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af9"/>
              <w:numPr>
                <w:ilvl w:val="0"/>
                <w:numId w:val="16"/>
              </w:numPr>
              <w:ind w:firstLine="40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af9"/>
              <w:numPr>
                <w:ilvl w:val="0"/>
                <w:numId w:val="16"/>
              </w:numPr>
              <w:ind w:firstLine="40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r w:rsidRPr="007603D8">
              <w:rPr>
                <w:rFonts w:cstheme="minorHAnsi"/>
                <w:lang w:val="en-GB" w:eastAsia="ja-JP"/>
              </w:rPr>
              <w:t>InterDigital,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lastRenderedPageBreak/>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r w:rsidRPr="003946BE">
              <w:rPr>
                <w:rFonts w:cstheme="minorHAnsi" w:hint="eastAsia"/>
                <w:lang w:val="en-GB"/>
              </w:rPr>
              <w:t>S</w:t>
            </w:r>
            <w:r w:rsidRPr="003946BE">
              <w:rPr>
                <w:rFonts w:cstheme="minorHAnsi"/>
                <w:lang w:val="en-GB"/>
              </w:rPr>
              <w:t>preadtrum</w:t>
            </w:r>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TDOCs </w:t>
      </w:r>
      <w:r w:rsidR="00567079" w:rsidRPr="00811FE0">
        <w:rPr>
          <w:rFonts w:cstheme="minorHAnsi"/>
        </w:rPr>
        <w:t xml:space="preserve">: </w:t>
      </w:r>
    </w:p>
    <w:p w14:paraId="1349E262" w14:textId="77777777" w:rsidR="00EA3A07" w:rsidRPr="00811FE0" w:rsidRDefault="00567079" w:rsidP="00AF39BA">
      <w:pPr>
        <w:pStyle w:val="af9"/>
        <w:numPr>
          <w:ilvl w:val="0"/>
          <w:numId w:val="18"/>
        </w:numPr>
        <w:ind w:firstLine="40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af9"/>
        <w:numPr>
          <w:ilvl w:val="1"/>
          <w:numId w:val="18"/>
        </w:numPr>
        <w:ind w:firstLine="40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af9"/>
        <w:numPr>
          <w:ilvl w:val="2"/>
          <w:numId w:val="18"/>
        </w:numPr>
        <w:ind w:firstLine="40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af9"/>
        <w:numPr>
          <w:ilvl w:val="2"/>
          <w:numId w:val="18"/>
        </w:numPr>
        <w:ind w:firstLine="40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af9"/>
        <w:numPr>
          <w:ilvl w:val="1"/>
          <w:numId w:val="18"/>
        </w:numPr>
        <w:ind w:firstLine="40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af9"/>
        <w:numPr>
          <w:ilvl w:val="0"/>
          <w:numId w:val="18"/>
        </w:numPr>
        <w:ind w:firstLine="400"/>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af9"/>
        <w:numPr>
          <w:ilvl w:val="1"/>
          <w:numId w:val="18"/>
        </w:numPr>
        <w:ind w:firstLine="40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CMCC, ZTE</w:t>
      </w:r>
      <w:r w:rsidR="007603D8" w:rsidRPr="007603D8">
        <w:rPr>
          <w:rFonts w:cstheme="minorHAnsi"/>
          <w:lang w:val="en-GB" w:eastAsia="ja-JP"/>
        </w:rPr>
        <w:t xml:space="preserve"> </w:t>
      </w:r>
      <w:r w:rsidRPr="007603D8">
        <w:rPr>
          <w:rFonts w:cstheme="minorHAnsi"/>
          <w:lang w:val="en-GB" w:eastAsia="ja-JP"/>
        </w:rPr>
        <w:t>,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c"/>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 xml:space="preserve">Proposal 1: Both Option 1 (Autonomous acquisition of the TA at UE) and Option 2 (Timing </w:t>
            </w:r>
            <w:r w:rsidRPr="00811FE0">
              <w:rPr>
                <w:rFonts w:cstheme="minorHAnsi"/>
              </w:rPr>
              <w:lastRenderedPageBreak/>
              <w:t>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lastRenderedPageBreak/>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af9"/>
        <w:numPr>
          <w:ilvl w:val="0"/>
          <w:numId w:val="18"/>
        </w:numPr>
        <w:ind w:firstLine="40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AF39BA">
      <w:pPr>
        <w:pStyle w:val="af9"/>
        <w:numPr>
          <w:ilvl w:val="1"/>
          <w:numId w:val="18"/>
        </w:numPr>
        <w:ind w:firstLine="40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af9"/>
        <w:numPr>
          <w:ilvl w:val="2"/>
          <w:numId w:val="18"/>
        </w:numPr>
        <w:ind w:firstLine="400"/>
        <w:rPr>
          <w:rFonts w:cstheme="minorHAnsi"/>
          <w:b/>
        </w:rPr>
      </w:pPr>
      <w:r w:rsidRPr="0022216B">
        <w:rPr>
          <w:rFonts w:cstheme="minorHAnsi"/>
          <w:b/>
        </w:rPr>
        <w:t>Serving satellite ephemeris</w:t>
      </w:r>
    </w:p>
    <w:p w14:paraId="083123F6" w14:textId="77777777" w:rsidR="0022216B" w:rsidRPr="00811FE0" w:rsidRDefault="0022216B" w:rsidP="00AF39BA">
      <w:pPr>
        <w:pStyle w:val="af9"/>
        <w:numPr>
          <w:ilvl w:val="2"/>
          <w:numId w:val="18"/>
        </w:numPr>
        <w:ind w:firstLine="40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AF39BA">
      <w:pPr>
        <w:pStyle w:val="af9"/>
        <w:numPr>
          <w:ilvl w:val="1"/>
          <w:numId w:val="18"/>
        </w:numPr>
        <w:ind w:firstLine="400"/>
        <w:rPr>
          <w:rFonts w:cstheme="minorHAnsi"/>
          <w:b/>
        </w:rPr>
      </w:pPr>
      <w:r w:rsidRPr="00811FE0">
        <w:rPr>
          <w:rFonts w:cstheme="minorHAnsi"/>
          <w:b/>
        </w:rPr>
        <w:t>And a possible common TA indication</w:t>
      </w:r>
    </w:p>
    <w:p w14:paraId="2B5B8B3C" w14:textId="77777777" w:rsidR="0022216B" w:rsidRPr="00811FE0" w:rsidRDefault="0022216B" w:rsidP="00AF39BA">
      <w:pPr>
        <w:pStyle w:val="af9"/>
        <w:numPr>
          <w:ilvl w:val="0"/>
          <w:numId w:val="18"/>
        </w:numPr>
        <w:ind w:firstLine="40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af9"/>
        <w:numPr>
          <w:ilvl w:val="1"/>
          <w:numId w:val="18"/>
        </w:numPr>
        <w:ind w:firstLine="40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맑은 고딕" w:cstheme="minorHAnsi"/>
                <w:lang w:val="en-GB"/>
              </w:rPr>
            </w:pPr>
            <w:r>
              <w:rPr>
                <w:rFonts w:eastAsia="맑은 고딕" w:cstheme="minorHAnsi" w:hint="eastAsia"/>
                <w:lang w:val="en-GB"/>
              </w:rPr>
              <w:lastRenderedPageBreak/>
              <w:t>LGE</w:t>
            </w:r>
          </w:p>
        </w:tc>
        <w:tc>
          <w:tcPr>
            <w:tcW w:w="4068" w:type="pct"/>
          </w:tcPr>
          <w:p w14:paraId="41E7C1F8" w14:textId="77777777" w:rsidR="00D74ECB" w:rsidRDefault="00D74ECB" w:rsidP="00201BDB">
            <w:pPr>
              <w:rPr>
                <w:rFonts w:eastAsia="맑은 고딕" w:cstheme="minorHAnsi"/>
              </w:rPr>
            </w:pPr>
            <w:r>
              <w:rPr>
                <w:rFonts w:eastAsia="맑은 고딕" w:cstheme="minorHAnsi"/>
              </w:rPr>
              <w:t>W</w:t>
            </w:r>
            <w:r>
              <w:rPr>
                <w:rFonts w:eastAsia="맑은 고딕" w:cstheme="minorHAnsi" w:hint="eastAsia"/>
              </w:rPr>
              <w:t xml:space="preserve">e </w:t>
            </w:r>
            <w:r>
              <w:rPr>
                <w:rFonts w:eastAsia="맑은 고딕" w:cstheme="minorHAnsi"/>
              </w:rPr>
              <w:t>can further discus</w:t>
            </w:r>
            <w:r>
              <w:rPr>
                <w:rFonts w:eastAsia="맑은 고딕" w:cstheme="minorHAnsi" w:hint="eastAsia"/>
              </w:rPr>
              <w:t>s</w:t>
            </w:r>
            <w:r>
              <w:rPr>
                <w:rFonts w:eastAsia="맑은 고딕" w:cstheme="minorHAnsi"/>
              </w:rPr>
              <w:t xml:space="preserve"> regarding this issue. </w:t>
            </w:r>
          </w:p>
          <w:p w14:paraId="730914CB" w14:textId="77777777" w:rsidR="00D74ECB" w:rsidRDefault="00D74ECB" w:rsidP="00201BDB">
            <w:pPr>
              <w:rPr>
                <w:rFonts w:eastAsia="맑은 고딕" w:cstheme="minorHAnsi"/>
              </w:rPr>
            </w:pPr>
            <w:r>
              <w:rPr>
                <w:rFonts w:eastAsia="맑은 고딕" w:cstheme="minorHAnsi"/>
              </w:rPr>
              <w:t>As shown in potential proposal 2, f</w:t>
            </w:r>
            <w:r>
              <w:rPr>
                <w:rFonts w:eastAsia="맑은 고딕" w:cstheme="minorHAnsi" w:hint="eastAsia"/>
              </w:rPr>
              <w:t xml:space="preserve">or the option 1, gNB should provide </w:t>
            </w:r>
            <w:r>
              <w:rPr>
                <w:rFonts w:eastAsia="맑은 고딕" w:cstheme="minorHAnsi"/>
              </w:rPr>
              <w:t xml:space="preserve">a lot of information, such as serving satellite ephemeris and/or time stamp. Also, gNB should provide </w:t>
            </w:r>
            <w:r>
              <w:rPr>
                <w:rFonts w:eastAsia="맑은 고딕" w:cstheme="minorHAnsi" w:hint="eastAsia"/>
              </w:rPr>
              <w:t xml:space="preserve">the TA value of feeder link in order to acquire the TA at UE side. </w:t>
            </w:r>
            <w:r>
              <w:rPr>
                <w:rFonts w:eastAsia="맑은 고딕" w:cstheme="minorHAnsi"/>
              </w:rPr>
              <w:t>But for the option 2, gNB only need to provide a common TA (based on the reference point). Therefore, Option 2 is preferred over the option 1.</w:t>
            </w:r>
          </w:p>
          <w:p w14:paraId="3E6F9773" w14:textId="77777777" w:rsidR="00D74ECB" w:rsidRPr="005A2CC3" w:rsidRDefault="00D74ECB" w:rsidP="00201BDB">
            <w:pPr>
              <w:rPr>
                <w:rFonts w:eastAsia="맑은 고딕" w:cstheme="minorHAnsi"/>
              </w:rPr>
            </w:pPr>
            <w:r>
              <w:rPr>
                <w:rFonts w:eastAsia="맑은 고딕" w:cstheme="minorHAnsi"/>
              </w:rPr>
              <w:t xml:space="preserve">Furthermore, </w:t>
            </w:r>
            <w:r w:rsidRPr="007603D8">
              <w:rPr>
                <w:rFonts w:cstheme="minorHAnsi"/>
                <w:lang w:eastAsia="zh-CN"/>
              </w:rPr>
              <w:t>If Option 1 is down-selected, the approach that the only UE specific differential TA should be compensated at the UE side is preferred</w:t>
            </w:r>
            <w:r>
              <w:rPr>
                <w:rFonts w:eastAsia="맑은 고딕" w:cstheme="minorHAnsi"/>
              </w:rPr>
              <w:t>.</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20"/>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31"/>
      </w:pPr>
      <w:bookmarkStart w:id="7" w:name="_Toc48657922"/>
      <w:bookmarkStart w:id="8" w:name="_GoBack"/>
      <w:bookmarkEnd w:id="8"/>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40"/>
      </w:pPr>
      <w:r w:rsidRPr="00811FE0">
        <w:t xml:space="preserve">Reference </w:t>
      </w:r>
      <w:r w:rsidRPr="008A27DF">
        <w:rPr>
          <w:rStyle w:val="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definition</w:t>
      </w:r>
      <w:r w:rsidRPr="00811FE0">
        <w:rPr>
          <w:rFonts w:cstheme="minorHAnsi"/>
        </w:rPr>
        <w:t xml:space="preserve"> :</w:t>
      </w:r>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contributions :</w:t>
      </w:r>
    </w:p>
    <w:p w14:paraId="181EFBED" w14:textId="77777777" w:rsidR="003E6BBE" w:rsidRPr="007603D8" w:rsidRDefault="003E6BBE" w:rsidP="00AF39BA">
      <w:pPr>
        <w:pStyle w:val="af9"/>
        <w:numPr>
          <w:ilvl w:val="0"/>
          <w:numId w:val="20"/>
        </w:numPr>
        <w:ind w:firstLine="40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af9"/>
        <w:numPr>
          <w:ilvl w:val="0"/>
          <w:numId w:val="20"/>
        </w:numPr>
        <w:ind w:firstLine="40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contributions :</w:t>
      </w:r>
    </w:p>
    <w:p w14:paraId="37551AEC" w14:textId="77777777" w:rsidR="00E12ABA" w:rsidRPr="007603D8" w:rsidRDefault="00E12ABA" w:rsidP="00AF39BA">
      <w:pPr>
        <w:pStyle w:val="af9"/>
        <w:numPr>
          <w:ilvl w:val="0"/>
          <w:numId w:val="17"/>
        </w:numPr>
        <w:ind w:firstLine="40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af9"/>
        <w:numPr>
          <w:ilvl w:val="0"/>
          <w:numId w:val="17"/>
        </w:numPr>
        <w:ind w:firstLine="40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 xml:space="preserve">ion) </w:t>
      </w:r>
      <w:r w:rsidR="000C2BFC" w:rsidRPr="00811FE0">
        <w:rPr>
          <w:rFonts w:cstheme="minorHAnsi"/>
        </w:rPr>
        <w:lastRenderedPageBreak/>
        <w:t>is computed as the sum of two</w:t>
      </w:r>
      <w:r w:rsidRPr="00811FE0">
        <w:rPr>
          <w:rFonts w:cstheme="minorHAnsi"/>
        </w:rPr>
        <w:t xml:space="preserve"> distinct contributions :</w:t>
      </w:r>
    </w:p>
    <w:p w14:paraId="105D2D80" w14:textId="77777777" w:rsidR="0035444B" w:rsidRPr="007603D8" w:rsidRDefault="0035444B" w:rsidP="00AF39BA">
      <w:pPr>
        <w:pStyle w:val="af9"/>
        <w:numPr>
          <w:ilvl w:val="0"/>
          <w:numId w:val="21"/>
        </w:numPr>
        <w:ind w:firstLine="40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af9"/>
        <w:numPr>
          <w:ilvl w:val="0"/>
          <w:numId w:val="21"/>
        </w:numPr>
        <w:ind w:firstLine="40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c"/>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af9"/>
              <w:numPr>
                <w:ilvl w:val="0"/>
                <w:numId w:val="18"/>
              </w:numPr>
              <w:ind w:firstLine="40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AF39BA">
            <w:pPr>
              <w:pStyle w:val="af9"/>
              <w:numPr>
                <w:ilvl w:val="0"/>
                <w:numId w:val="18"/>
              </w:numPr>
              <w:ind w:firstLine="40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af9"/>
              <w:numPr>
                <w:ilvl w:val="0"/>
                <w:numId w:val="18"/>
              </w:numPr>
              <w:ind w:firstLine="40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af9"/>
              <w:numPr>
                <w:ilvl w:val="0"/>
                <w:numId w:val="18"/>
              </w:numPr>
              <w:ind w:firstLine="40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af9"/>
              <w:numPr>
                <w:ilvl w:val="0"/>
                <w:numId w:val="18"/>
              </w:numPr>
              <w:ind w:firstLine="40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af9"/>
              <w:numPr>
                <w:ilvl w:val="0"/>
                <w:numId w:val="18"/>
              </w:numPr>
              <w:ind w:firstLine="40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af9"/>
              <w:numPr>
                <w:ilvl w:val="0"/>
                <w:numId w:val="18"/>
              </w:numPr>
              <w:ind w:firstLine="40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af9"/>
              <w:numPr>
                <w:ilvl w:val="0"/>
                <w:numId w:val="18"/>
              </w:numPr>
              <w:ind w:firstLine="40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af9"/>
              <w:numPr>
                <w:ilvl w:val="0"/>
                <w:numId w:val="18"/>
              </w:numPr>
              <w:ind w:firstLine="40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af9"/>
              <w:numPr>
                <w:ilvl w:val="0"/>
                <w:numId w:val="18"/>
              </w:numPr>
              <w:ind w:firstLine="400"/>
              <w:rPr>
                <w:rFonts w:cstheme="minorHAnsi"/>
              </w:rPr>
            </w:pPr>
            <w:r w:rsidRPr="007603D8">
              <w:rPr>
                <w:rFonts w:cstheme="minorHAnsi"/>
                <w:lang w:val="en-GB"/>
              </w:rPr>
              <w:lastRenderedPageBreak/>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af9"/>
              <w:numPr>
                <w:ilvl w:val="0"/>
                <w:numId w:val="18"/>
              </w:numPr>
              <w:ind w:firstLine="40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r w:rsidR="00C85F46" w:rsidRPr="00811FE0">
        <w:rPr>
          <w:rFonts w:asciiTheme="minorHAnsi" w:hAnsiTheme="minorHAnsi" w:cstheme="minorHAnsi"/>
        </w:rPr>
        <w:t>3</w:t>
      </w:r>
      <w:r w:rsidRPr="00811FE0">
        <w:rPr>
          <w:rFonts w:asciiTheme="minorHAnsi" w:hAnsiTheme="minorHAnsi" w:cstheme="minorHAnsi"/>
        </w:rPr>
        <w:t xml:space="preserve"> :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1 :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2 :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3 :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맑은 고딕" w:cstheme="minorHAnsi"/>
                <w:lang w:val="en-GB"/>
              </w:rPr>
            </w:pPr>
            <w:r>
              <w:rPr>
                <w:rFonts w:eastAsia="맑은 고딕" w:cstheme="minorHAnsi" w:hint="eastAsia"/>
                <w:lang w:val="en-GB"/>
              </w:rPr>
              <w:t>LGE</w:t>
            </w:r>
          </w:p>
        </w:tc>
        <w:tc>
          <w:tcPr>
            <w:tcW w:w="4068" w:type="pct"/>
          </w:tcPr>
          <w:p w14:paraId="05B2C7AB" w14:textId="77777777" w:rsidR="00D74ECB" w:rsidRDefault="00D74ECB" w:rsidP="00201BDB">
            <w:pPr>
              <w:rPr>
                <w:rFonts w:eastAsia="맑은 고딕" w:cstheme="minorHAnsi"/>
              </w:rPr>
            </w:pPr>
            <w:r>
              <w:rPr>
                <w:rFonts w:eastAsia="맑은 고딕" w:cstheme="minorHAnsi" w:hint="eastAsia"/>
              </w:rPr>
              <w:t xml:space="preserve">Regarding on potential proposal 3, </w:t>
            </w:r>
            <w:r>
              <w:rPr>
                <w:rFonts w:eastAsia="맑은 고딕" w:cstheme="minorHAnsi"/>
              </w:rPr>
              <w:t>we have some concerns for terminology definition.</w:t>
            </w:r>
          </w:p>
          <w:p w14:paraId="36A28C17" w14:textId="77777777" w:rsidR="00D74ECB" w:rsidRDefault="00D74ECB" w:rsidP="00201BDB">
            <w:pPr>
              <w:rPr>
                <w:rFonts w:eastAsia="맑은 고딕" w:cstheme="minorHAnsi"/>
              </w:rPr>
            </w:pPr>
            <w:r>
              <w:rPr>
                <w:rFonts w:eastAsia="맑은 고딕" w:cstheme="minorHAnsi"/>
              </w:rPr>
              <w:t>In TR in SI phase, the reference point was the specific point within the cell coverage, considered as the criterion for the UE to acquire common TA. But here, t</w:t>
            </w:r>
            <w:r w:rsidRPr="009730F5">
              <w:rPr>
                <w:rFonts w:eastAsia="맑은 고딕" w:cstheme="minorHAnsi"/>
              </w:rPr>
              <w:t>he reference point is defined as the point w.r.t. which the TA is computed at UE side</w:t>
            </w:r>
            <w:r>
              <w:rPr>
                <w:rFonts w:eastAsia="맑은 고딕" w:cstheme="minorHAnsi"/>
              </w:rPr>
              <w:t>.</w:t>
            </w:r>
          </w:p>
          <w:p w14:paraId="14E52533" w14:textId="77777777" w:rsidR="00D74ECB" w:rsidRDefault="00D74ECB" w:rsidP="00201BDB">
            <w:pPr>
              <w:rPr>
                <w:rFonts w:eastAsia="맑은 고딕" w:cstheme="minorHAnsi"/>
              </w:rPr>
            </w:pPr>
            <w:r>
              <w:rPr>
                <w:rFonts w:eastAsia="맑은 고딕"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35D0DD03" w14:textId="77777777" w:rsidR="00D74ECB" w:rsidRDefault="00D74ECB" w:rsidP="00201BDB">
            <w:pPr>
              <w:rPr>
                <w:rFonts w:eastAsia="맑은 고딕" w:cstheme="minorHAnsi"/>
              </w:rPr>
            </w:pPr>
            <w:r>
              <w:rPr>
                <w:rFonts w:eastAsia="맑은 고딕" w:cstheme="minorHAnsi"/>
                <w:noProof/>
              </w:rPr>
              <w:lastRenderedPageBreak/>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맑은 고딕" w:cstheme="minorHAnsi"/>
              </w:rPr>
            </w:pPr>
            <w:r>
              <w:rPr>
                <w:rFonts w:eastAsia="맑은 고딕"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맑은 고딕" w:cstheme="minorHAnsi"/>
              </w:rPr>
            </w:pPr>
          </w:p>
          <w:p w14:paraId="28B496C3" w14:textId="77777777" w:rsidR="00D74ECB" w:rsidRPr="005C3EBB" w:rsidRDefault="00D74ECB" w:rsidP="00201BDB">
            <w:pPr>
              <w:rPr>
                <w:rFonts w:eastAsia="맑은 고딕" w:cstheme="minorHAnsi"/>
              </w:rPr>
            </w:pPr>
            <w:r>
              <w:rPr>
                <w:rFonts w:eastAsia="맑은 고딕" w:cstheme="minorHAnsi" w:hint="eastAsia"/>
              </w:rPr>
              <w:t xml:space="preserve">Also, </w:t>
            </w:r>
            <w:r>
              <w:rPr>
                <w:rFonts w:eastAsia="맑은 고딕" w:cstheme="minorHAnsi"/>
              </w:rPr>
              <w:t>Figure 2</w:t>
            </w:r>
            <w:r>
              <w:rPr>
                <w:rFonts w:eastAsia="맑은 고딕" w:cstheme="minorHAnsi" w:hint="eastAsia"/>
              </w:rPr>
              <w:t xml:space="preserve"> </w:t>
            </w:r>
            <w:r>
              <w:rPr>
                <w:rFonts w:eastAsia="맑은 고딕" w:cstheme="minorHAnsi"/>
              </w:rPr>
              <w:t>should be different from Figure 1, but it is the same here</w:t>
            </w:r>
            <w:r>
              <w:rPr>
                <w:rFonts w:eastAsia="맑은 고딕" w:cstheme="minorHAnsi" w:hint="eastAsia"/>
              </w:rPr>
              <w:t xml:space="preserve">. </w:t>
            </w:r>
            <w:r>
              <w:rPr>
                <w:rFonts w:eastAsia="맑은 고딕" w:cstheme="minorHAnsi"/>
              </w:rPr>
              <w:t>Figure 2 seems to be wrong.</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c"/>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W.r.t. Option 1 (Autonomous acquisition of the TA at UE) in transparent payload case, Alt 2a (i.e., UE specific differential TA compensation at UE side, where the reference point </w:t>
            </w:r>
            <w:r w:rsidRPr="00811FE0">
              <w:rPr>
                <w:rFonts w:cstheme="minorHAnsi"/>
              </w:rPr>
              <w:lastRenderedPageBreak/>
              <w:t>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lastRenderedPageBreak/>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r w:rsidR="00CE248D" w:rsidRPr="00811FE0">
              <w:rPr>
                <w:rFonts w:cstheme="minorHAnsi"/>
              </w:rPr>
              <w:t>ignificant</w:t>
            </w:r>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With option 1, the UE needs to acquire autonomously its UE specific TA. Most companies proposed that  this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4</w:t>
      </w:r>
      <w:r w:rsidRPr="00811FE0">
        <w:rPr>
          <w:rFonts w:asciiTheme="minorHAnsi" w:hAnsiTheme="minorHAnsi" w:cstheme="minorHAnsi"/>
        </w:rPr>
        <w:t xml:space="preserve"> :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r>
              <w:rPr>
                <w:rFonts w:cstheme="minorHAnsi"/>
                <w:lang w:val="en-GB" w:eastAsia="ja-JP"/>
              </w:rPr>
              <w:t>Spreadtrum</w:t>
            </w:r>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w:t>
            </w:r>
            <w:r>
              <w:rPr>
                <w:rFonts w:cstheme="minorHAnsi"/>
              </w:rPr>
              <w:lastRenderedPageBreak/>
              <w:t xml:space="preserve">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eastAsia="ja-JP"/>
              </w:rPr>
              <w:lastRenderedPageBreak/>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c"/>
        <w:tblW w:w="5000" w:type="pct"/>
        <w:tblLook w:val="04A0" w:firstRow="1" w:lastRow="0" w:firstColumn="1" w:lastColumn="0" w:noHBand="0" w:noVBand="1"/>
      </w:tblPr>
      <w:tblGrid>
        <w:gridCol w:w="2204"/>
        <w:gridCol w:w="7425"/>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w:t>
            </w:r>
            <w:r w:rsidRPr="00811FE0">
              <w:rPr>
                <w:rFonts w:cstheme="minorHAnsi"/>
              </w:rPr>
              <w:lastRenderedPageBreak/>
              <w:t>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r w:rsidRPr="007603D8">
              <w:rPr>
                <w:rFonts w:cstheme="minorHAnsi"/>
                <w:lang w:val="en-GB" w:eastAsia="ja-JP"/>
              </w:rPr>
              <w:lastRenderedPageBreak/>
              <w:t>InterDigital,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r>
              <w:rPr>
                <w:rFonts w:cstheme="minorHAnsi" w:hint="eastAsia"/>
                <w:lang w:val="en-GB"/>
              </w:rPr>
              <w:t>Spreadtrum</w:t>
            </w:r>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bl>
    <w:p w14:paraId="6DA1E59F" w14:textId="77777777" w:rsidR="001E7849" w:rsidRPr="0096019D" w:rsidRDefault="001E7849" w:rsidP="00993010">
      <w:pPr>
        <w:rPr>
          <w:rFonts w:eastAsia="SimHei" w:cstheme="minorHAnsi"/>
          <w:bCs/>
          <w:sz w:val="24"/>
          <w:szCs w:val="32"/>
        </w:rPr>
      </w:pP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c"/>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lastRenderedPageBreak/>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af9"/>
              <w:numPr>
                <w:ilvl w:val="0"/>
                <w:numId w:val="18"/>
              </w:numPr>
              <w:ind w:firstLine="40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af9"/>
              <w:numPr>
                <w:ilvl w:val="0"/>
                <w:numId w:val="18"/>
              </w:numPr>
              <w:ind w:firstLine="40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AF39BA">
            <w:pPr>
              <w:pStyle w:val="af9"/>
              <w:numPr>
                <w:ilvl w:val="0"/>
                <w:numId w:val="19"/>
              </w:numPr>
              <w:ind w:firstLine="40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af9"/>
              <w:numPr>
                <w:ilvl w:val="0"/>
                <w:numId w:val="19"/>
              </w:numPr>
              <w:ind w:firstLine="40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af9"/>
        <w:ind w:left="432" w:firstLine="480"/>
        <w:rPr>
          <w:rFonts w:eastAsia="SimHei"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eastAsia="ja-JP"/>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bl>
    <w:p w14:paraId="6EE2DBF5" w14:textId="77777777" w:rsidR="00DF360F" w:rsidRPr="0096019D" w:rsidRDefault="00DF360F" w:rsidP="00DF360F">
      <w:pPr>
        <w:rPr>
          <w:rFonts w:eastAsia="SimHei" w:cstheme="minorHAnsi"/>
          <w:bCs/>
          <w:sz w:val="24"/>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xml:space="preserve">, the RTD </w:t>
      </w:r>
      <w:r w:rsidR="00DF0290" w:rsidRPr="00811FE0">
        <w:rPr>
          <w:rFonts w:cstheme="minorHAnsi"/>
        </w:rPr>
        <w:lastRenderedPageBreak/>
        <w:t>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c"/>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lastRenderedPageBreak/>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gNB/NTN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맑은 고딕" w:cstheme="minorHAnsi"/>
                <w:lang w:val="en-GB"/>
              </w:rPr>
            </w:pPr>
            <w:r>
              <w:rPr>
                <w:rFonts w:eastAsia="맑은 고딕" w:cstheme="minorHAnsi"/>
                <w:lang w:val="en-GB"/>
              </w:rPr>
              <w:t>LGE</w:t>
            </w:r>
          </w:p>
        </w:tc>
        <w:tc>
          <w:tcPr>
            <w:tcW w:w="4068" w:type="pct"/>
          </w:tcPr>
          <w:p w14:paraId="640F86A1" w14:textId="77777777" w:rsidR="00D74ECB" w:rsidRPr="004D0B94" w:rsidRDefault="00D74ECB" w:rsidP="00201BDB">
            <w:pPr>
              <w:rPr>
                <w:rFonts w:eastAsia="맑은 고딕" w:cstheme="minorHAnsi"/>
              </w:rPr>
            </w:pPr>
            <w:r>
              <w:rPr>
                <w:rFonts w:eastAsia="맑은 고딕" w:cstheme="minorHAnsi" w:hint="eastAsia"/>
              </w:rPr>
              <w:t>Support</w:t>
            </w:r>
            <w:r>
              <w:rPr>
                <w:rFonts w:eastAsia="맑은 고딕" w:cstheme="minorHAnsi"/>
              </w:rPr>
              <w:t xml:space="preserve"> potential</w:t>
            </w:r>
            <w:r>
              <w:rPr>
                <w:rFonts w:eastAsia="맑은 고딕" w:cstheme="minorHAnsi" w:hint="eastAsia"/>
              </w:rPr>
              <w:t xml:space="preserve"> </w:t>
            </w:r>
            <w:r>
              <w:rPr>
                <w:rFonts w:eastAsia="맑은 고딕" w:cstheme="minorHAnsi"/>
              </w:rPr>
              <w:t>proposal</w:t>
            </w:r>
            <w:r>
              <w:rPr>
                <w:rFonts w:eastAsia="맑은 고딕" w:cstheme="minorHAnsi" w:hint="eastAsia"/>
              </w:rPr>
              <w:t xml:space="preserve"> </w:t>
            </w:r>
            <w:r>
              <w:rPr>
                <w:rFonts w:eastAsia="맑은 고딕" w:cstheme="minorHAnsi"/>
              </w:rPr>
              <w:t>7</w:t>
            </w:r>
          </w:p>
        </w:tc>
      </w:tr>
    </w:tbl>
    <w:p w14:paraId="1D91BBD9" w14:textId="77777777" w:rsidR="006121A0" w:rsidRPr="003E5821" w:rsidRDefault="006121A0" w:rsidP="007A7568">
      <w:pPr>
        <w:rPr>
          <w:rFonts w:eastAsia="SimHei" w:cstheme="minorHAnsi"/>
          <w:bCs/>
          <w:sz w:val="24"/>
          <w:szCs w:val="32"/>
        </w:rPr>
      </w:pPr>
    </w:p>
    <w:p w14:paraId="7AE03444" w14:textId="77777777" w:rsidR="00B66A33" w:rsidRPr="00811FE0" w:rsidRDefault="00B66A33" w:rsidP="007A7568">
      <w:pPr>
        <w:pStyle w:val="31"/>
        <w:rPr>
          <w:rFonts w:cstheme="minorHAnsi"/>
        </w:rPr>
      </w:pPr>
      <w:bookmarkStart w:id="9" w:name="_Toc48657923"/>
      <w:r w:rsidRPr="00811FE0">
        <w:rPr>
          <w:rFonts w:cstheme="minorHAnsi"/>
        </w:rPr>
        <w:t>Timing advanced adjustment based on network indication</w:t>
      </w:r>
      <w:r w:rsidR="000F4E75" w:rsidRPr="00811FE0">
        <w:rPr>
          <w:rFonts w:cstheme="minorHAnsi"/>
        </w:rPr>
        <w:t xml:space="preserve"> (option 2)</w:t>
      </w:r>
      <w:bookmarkEnd w:id="9"/>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c"/>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lastRenderedPageBreak/>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r w:rsidRPr="00811FE0">
              <w:rPr>
                <w:rFonts w:cstheme="minorHAnsi"/>
              </w:rPr>
              <w:t>) ,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lastRenderedPageBreak/>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r>
              <w:rPr>
                <w:rFonts w:cstheme="minorHAnsi"/>
                <w:bCs/>
                <w:lang w:val="en-GB"/>
              </w:rPr>
              <w:t>Spreadtrum</w:t>
            </w:r>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bl>
    <w:p w14:paraId="2C8D9A4B" w14:textId="77777777" w:rsidR="00F65C86" w:rsidRPr="00961E2A" w:rsidRDefault="00F65C86" w:rsidP="007A7568">
      <w:pPr>
        <w:rPr>
          <w:rFonts w:eastAsia="SimHei" w:cstheme="minorHAnsi"/>
          <w:bCs/>
          <w:sz w:val="24"/>
          <w:szCs w:val="32"/>
        </w:rPr>
      </w:pPr>
    </w:p>
    <w:p w14:paraId="4F6509AF" w14:textId="77777777" w:rsidR="00B00C99" w:rsidRPr="007603D8" w:rsidRDefault="002666AF" w:rsidP="007A7568">
      <w:pPr>
        <w:pStyle w:val="20"/>
        <w:rPr>
          <w:rFonts w:asciiTheme="minorHAnsi" w:hAnsiTheme="minorHAnsi" w:cstheme="minorHAnsi"/>
        </w:rPr>
      </w:pPr>
      <w:bookmarkStart w:id="10" w:name="_Toc48657924"/>
      <w:r w:rsidRPr="007603D8">
        <w:rPr>
          <w:rFonts w:asciiTheme="minorHAnsi" w:hAnsiTheme="minorHAnsi" w:cstheme="minorHAnsi"/>
        </w:rPr>
        <w:t>UL Time synchronization requirements</w:t>
      </w:r>
      <w:bookmarkEnd w:id="10"/>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c"/>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is  ∆U&lt;±7250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red by MedaTek as very accurate</w:t>
      </w:r>
      <w:r w:rsidR="00660959" w:rsidRPr="00811FE0">
        <w:rPr>
          <w:rFonts w:eastAsia="SimHei" w:cstheme="minorHAnsi"/>
          <w:bCs/>
          <w:szCs w:val="32"/>
        </w:rPr>
        <w:t>,</w:t>
      </w:r>
      <w:r w:rsidRPr="00811FE0">
        <w:rPr>
          <w:rFonts w:eastAsia="SimHei" w:cstheme="minorHAnsi"/>
          <w:bCs/>
          <w:szCs w:val="32"/>
        </w:rPr>
        <w:t xml:space="preserve">in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w:t>
      </w:r>
      <w:r w:rsidR="002E7DE5" w:rsidRPr="00811FE0">
        <w:rPr>
          <w:rFonts w:eastAsia="SimHei" w:cstheme="minorHAnsi"/>
          <w:bCs/>
          <w:szCs w:val="32"/>
        </w:rPr>
        <w:lastRenderedPageBreak/>
        <w:t>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r>
              <w:rPr>
                <w:rFonts w:cstheme="minorHAnsi" w:hint="eastAsia"/>
                <w:bCs/>
                <w:lang w:val="en-GB"/>
              </w:rPr>
              <w:t>Spreadtrum</w:t>
            </w:r>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1" w:name="_Toc48657925"/>
      <w:r>
        <w:t>TA uncertainty handling</w:t>
      </w:r>
      <w:bookmarkEnd w:id="11"/>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TA_offset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c"/>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Proposal 5: for UE with Autonomous acquisition of the TA, UE shall use TA_offset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w:t>
            </w:r>
            <w:r w:rsidRPr="00811FE0">
              <w:rPr>
                <w:rFonts w:cstheme="minorHAnsi"/>
              </w:rPr>
              <w:lastRenderedPageBreak/>
              <w:t>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lastRenderedPageBreak/>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eastAsia="ja-JP"/>
              </w:rPr>
            </w:pPr>
            <w:r>
              <w:rPr>
                <w:rFonts w:eastAsia="맑은 고딕" w:cstheme="minorHAnsi" w:hint="eastAsia"/>
                <w:lang w:val="en-GB"/>
              </w:rPr>
              <w:t>LGE</w:t>
            </w:r>
          </w:p>
        </w:tc>
        <w:tc>
          <w:tcPr>
            <w:tcW w:w="4068" w:type="pct"/>
          </w:tcPr>
          <w:p w14:paraId="5387F890" w14:textId="2EF03FD4" w:rsidR="00D74ECB" w:rsidRDefault="00D74ECB" w:rsidP="00D74ECB">
            <w:pPr>
              <w:rPr>
                <w:rFonts w:cstheme="minorHAnsi"/>
              </w:rPr>
            </w:pPr>
            <w:r>
              <w:rPr>
                <w:rFonts w:eastAsia="맑은 고딕" w:cstheme="minorHAnsi" w:hint="eastAsia"/>
              </w:rPr>
              <w:t>Support potential proposal 10.</w:t>
            </w:r>
          </w:p>
        </w:tc>
      </w:tr>
    </w:tbl>
    <w:p w14:paraId="19D0A1B9" w14:textId="77777777" w:rsidR="00A85747" w:rsidRPr="007603D8" w:rsidRDefault="00A85747" w:rsidP="007A7568">
      <w:pPr>
        <w:pStyle w:val="20"/>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r w:rsidR="00EA7B82" w:rsidRPr="00A315B3">
        <w:rPr>
          <w:rFonts w:cstheme="minorHAnsi"/>
        </w:rPr>
        <w:t xml:space="preserve">MediaTek </w:t>
      </w:r>
      <w:r w:rsidR="00266F23" w:rsidRPr="00A315B3">
        <w:rPr>
          <w:rFonts w:cstheme="minorHAnsi"/>
        </w:rPr>
        <w:t>,</w:t>
      </w:r>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c"/>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lastRenderedPageBreak/>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lastRenderedPageBreak/>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r>
              <w:rPr>
                <w:rFonts w:cstheme="minorHAnsi" w:hint="eastAsia"/>
                <w:bCs/>
                <w:lang w:val="en-GB"/>
              </w:rPr>
              <w:t>Spreadtrum</w:t>
            </w:r>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For UEs not supporting GNSS based transmit timing compensation during RRC connected</w:t>
      </w:r>
      <w:r w:rsidR="001022B0" w:rsidRPr="00A315B3">
        <w:rPr>
          <w:rFonts w:cstheme="minorHAnsi"/>
        </w:rPr>
        <w:t>,t</w:t>
      </w:r>
      <w:r w:rsidR="0004484A" w:rsidRPr="00A315B3">
        <w:rPr>
          <w:rFonts w:cstheme="minorHAnsi"/>
        </w:rPr>
        <w:t>he existing mechanism for TA maintenance, based on MAC CE should be used but enhanced by Network indication of timing drift rate.</w:t>
      </w:r>
    </w:p>
    <w:tbl>
      <w:tblPr>
        <w:tblStyle w:val="afc"/>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lastRenderedPageBreak/>
              <w:t>CATT</w:t>
            </w:r>
          </w:p>
        </w:tc>
        <w:tc>
          <w:tcPr>
            <w:tcW w:w="4068" w:type="pct"/>
          </w:tcPr>
          <w:p w14:paraId="40859224" w14:textId="77777777"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r w:rsidR="00C37BA3" w:rsidRPr="007603D8">
        <w:rPr>
          <w:rFonts w:cstheme="minorHAnsi"/>
        </w:rPr>
        <w:t>μ</w:t>
      </w:r>
      <w:r w:rsidR="00C37BA3" w:rsidRPr="00A315B3">
        <w:rPr>
          <w:rFonts w:cstheme="minorHAnsi"/>
        </w:rPr>
        <w:t xml:space="preserve">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afc"/>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r w:rsidRPr="007603D8">
              <w:rPr>
                <w:rFonts w:cstheme="minorHAnsi"/>
              </w:rPr>
              <w:t>μ</w:t>
            </w:r>
            <w:r w:rsidRPr="00A315B3">
              <w:rPr>
                <w:rFonts w:cstheme="minorHAnsi"/>
              </w:rPr>
              <w:t>s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Proposal 3: RAN1 should support the signalling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c"/>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af9"/>
        <w:numPr>
          <w:ilvl w:val="0"/>
          <w:numId w:val="25"/>
        </w:numPr>
        <w:ind w:firstLine="400"/>
        <w:rPr>
          <w:rFonts w:cstheme="minorHAnsi"/>
          <w:b/>
        </w:rPr>
      </w:pPr>
      <w:r w:rsidRPr="00A315B3">
        <w:rPr>
          <w:rFonts w:cstheme="minorHAnsi"/>
          <w:b/>
        </w:rPr>
        <w:lastRenderedPageBreak/>
        <w:t>Enable autonomous TA update at UE side</w:t>
      </w:r>
      <w:r w:rsidR="000174D8" w:rsidRPr="00A315B3">
        <w:rPr>
          <w:rFonts w:cstheme="minorHAnsi"/>
          <w:b/>
        </w:rPr>
        <w:t>, taking into account</w:t>
      </w:r>
    </w:p>
    <w:p w14:paraId="56DFC031" w14:textId="77777777" w:rsidR="000174D8" w:rsidRDefault="000174D8" w:rsidP="00AF39BA">
      <w:pPr>
        <w:pStyle w:val="af9"/>
        <w:numPr>
          <w:ilvl w:val="1"/>
          <w:numId w:val="25"/>
        </w:numPr>
        <w:ind w:firstLine="40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af9"/>
        <w:numPr>
          <w:ilvl w:val="1"/>
          <w:numId w:val="25"/>
        </w:numPr>
        <w:ind w:firstLine="40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r>
              <w:rPr>
                <w:rFonts w:cstheme="minorHAnsi"/>
              </w:rPr>
              <w:t>Suport</w:t>
            </w:r>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eastAsia="ja-JP"/>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side </w:t>
      </w:r>
      <w:r w:rsidRPr="00A315B3">
        <w:rPr>
          <w:rFonts w:cstheme="minorHAnsi"/>
        </w:rPr>
        <w:t xml:space="preserve"> </w:t>
      </w:r>
      <w:r w:rsidR="009F158E" w:rsidRPr="00A315B3">
        <w:rPr>
          <w:rFonts w:cstheme="minorHAnsi"/>
        </w:rPr>
        <w:t>.</w:t>
      </w:r>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c"/>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 xml:space="preserve">NTN SIB includes the satellite PV(T) in ECEF coordinates and the RP position in </w:t>
            </w:r>
            <w:r w:rsidRPr="00A315B3">
              <w:rPr>
                <w:rFonts w:cstheme="minorHAnsi"/>
              </w:rPr>
              <w:lastRenderedPageBreak/>
              <w:t>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lastRenderedPageBreak/>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af9"/>
        <w:numPr>
          <w:ilvl w:val="0"/>
          <w:numId w:val="31"/>
        </w:numPr>
        <w:spacing w:line="254" w:lineRule="auto"/>
        <w:ind w:firstLine="400"/>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BB18E8">
      <w:pPr>
        <w:pStyle w:val="af9"/>
        <w:numPr>
          <w:ilvl w:val="0"/>
          <w:numId w:val="31"/>
        </w:numPr>
        <w:spacing w:line="254" w:lineRule="auto"/>
        <w:ind w:firstLine="400"/>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r>
              <w:rPr>
                <w:rFonts w:cstheme="minorHAnsi" w:hint="eastAsia"/>
                <w:bCs/>
                <w:lang w:val="en-GB"/>
              </w:rPr>
              <w:t>Spreadtrum</w:t>
            </w:r>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af9"/>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af9"/>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7" w:name="_Toc48657930"/>
      <w:r w:rsidRPr="007603D8">
        <w:rPr>
          <w:rFonts w:asciiTheme="minorHAnsi" w:hAnsiTheme="minorHAnsi" w:cstheme="minorHAnsi"/>
        </w:rPr>
        <w:lastRenderedPageBreak/>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accuracy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c"/>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r>
        <w:rPr>
          <w:rFonts w:cstheme="minorHAnsi"/>
          <w:lang w:val="en-GB" w:eastAsia="ja-JP"/>
        </w:rPr>
        <w:t xml:space="preserve">MediaTek </w:t>
      </w:r>
      <w:r w:rsidRPr="007603D8">
        <w:rPr>
          <w:rFonts w:cstheme="minorHAnsi"/>
          <w:lang w:val="en-GB" w:eastAsia="ja-JP"/>
        </w:rPr>
        <w:t>,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c"/>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w:t>
      </w:r>
      <w:r w:rsidR="0089369A" w:rsidRPr="00A315B3">
        <w:rPr>
          <w:rFonts w:cstheme="minorHAnsi"/>
        </w:rPr>
        <w:lastRenderedPageBreak/>
        <w:t>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c"/>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r w:rsidRPr="007603D8">
              <w:rPr>
                <w:rFonts w:cstheme="minorHAnsi"/>
                <w:lang w:val="en-GB" w:eastAsia="ja-JP"/>
              </w:rPr>
              <w:t>InterDigital,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c"/>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Proposal 8: The UE-specific frequency offset estimated from PSS/SSS during intial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Proposal 9: The UE-specific frequency offset can be tracked using DL reference signals and should be precompensated in the UL to avoid inte-user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lastRenderedPageBreak/>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r>
              <w:rPr>
                <w:rFonts w:cstheme="minorHAnsi" w:hint="eastAsia"/>
                <w:bCs/>
                <w:lang w:val="en-GB"/>
              </w:rPr>
              <w:t>S</w:t>
            </w:r>
            <w:r>
              <w:rPr>
                <w:rFonts w:cstheme="minorHAnsi"/>
                <w:bCs/>
                <w:lang w:val="en-GB"/>
              </w:rPr>
              <w:t xml:space="preserve">preadtrum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pPr>
      <w:bookmarkStart w:id="19" w:name="_Toc48657932"/>
      <w:r>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For UL time and frequency synchronization, MediaTek and Thales proposed to broadcast the serving satellite Position/ Velocity and implicit Time</w:t>
      </w:r>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c"/>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c"/>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a"/>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a"/>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lastRenderedPageBreak/>
                    <w:t>Satellite Velocity Vx, Vy, Vz (ECEF)</w:t>
                  </w:r>
                </w:p>
              </w:tc>
              <w:tc>
                <w:tcPr>
                  <w:tcW w:w="1275" w:type="dxa"/>
                </w:tcPr>
                <w:p w14:paraId="5B5CDE12"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Reference Point Position Px, Py, Pz (ECEF)</w:t>
                  </w:r>
                </w:p>
              </w:tc>
              <w:tc>
                <w:tcPr>
                  <w:tcW w:w="1275" w:type="dxa"/>
                </w:tcPr>
                <w:p w14:paraId="49AC8F51"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c"/>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D74ECB" w:rsidRPr="00646E28" w14:paraId="12287AEB" w14:textId="77777777" w:rsidTr="00D74ECB">
        <w:tc>
          <w:tcPr>
            <w:tcW w:w="932" w:type="pct"/>
          </w:tcPr>
          <w:p w14:paraId="6ECB82B2" w14:textId="35A71C87" w:rsidR="00D74ECB" w:rsidRPr="00646E28" w:rsidRDefault="00D74ECB" w:rsidP="00201BDB">
            <w:pPr>
              <w:rPr>
                <w:rFonts w:eastAsia="맑은 고딕" w:cstheme="minorHAnsi"/>
                <w:lang w:val="en-GB"/>
              </w:rPr>
            </w:pPr>
          </w:p>
        </w:tc>
        <w:tc>
          <w:tcPr>
            <w:tcW w:w="4068" w:type="pct"/>
          </w:tcPr>
          <w:p w14:paraId="1061C753" w14:textId="2A3B07CD" w:rsidR="00D74ECB" w:rsidRPr="00646E28" w:rsidRDefault="00D74ECB" w:rsidP="00D74ECB">
            <w:pPr>
              <w:rPr>
                <w:rFonts w:eastAsia="맑은 고딕" w:cstheme="minorHAnsi"/>
              </w:rPr>
            </w:pP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AF39BA">
      <w:pPr>
        <w:pStyle w:val="af9"/>
        <w:numPr>
          <w:ilvl w:val="0"/>
          <w:numId w:val="22"/>
        </w:numPr>
        <w:ind w:firstLine="400"/>
        <w:rPr>
          <w:lang w:eastAsia="zh-TW"/>
        </w:rPr>
      </w:pPr>
      <w:r w:rsidRPr="00A315B3">
        <w:rPr>
          <w:lang w:eastAsia="zh-TW"/>
        </w:rPr>
        <w:t>Apple, R1-2006520 On Timing Advance for NTN RAN1#102e, August 2020.</w:t>
      </w:r>
    </w:p>
    <w:p w14:paraId="74A67A7C" w14:textId="77777777" w:rsidR="0025169C" w:rsidRPr="00A315B3" w:rsidRDefault="0025169C" w:rsidP="00AF39BA">
      <w:pPr>
        <w:pStyle w:val="af9"/>
        <w:numPr>
          <w:ilvl w:val="0"/>
          <w:numId w:val="22"/>
        </w:numPr>
        <w:ind w:firstLine="400"/>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af9"/>
        <w:numPr>
          <w:ilvl w:val="0"/>
          <w:numId w:val="22"/>
        </w:numPr>
        <w:ind w:firstLine="400"/>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af9"/>
        <w:numPr>
          <w:ilvl w:val="0"/>
          <w:numId w:val="22"/>
        </w:numPr>
        <w:ind w:firstLine="400"/>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af9"/>
        <w:numPr>
          <w:ilvl w:val="0"/>
          <w:numId w:val="22"/>
        </w:numPr>
        <w:ind w:firstLine="40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AF39BA">
      <w:pPr>
        <w:pStyle w:val="af9"/>
        <w:numPr>
          <w:ilvl w:val="0"/>
          <w:numId w:val="22"/>
        </w:numPr>
        <w:ind w:firstLine="40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af9"/>
        <w:numPr>
          <w:ilvl w:val="0"/>
          <w:numId w:val="22"/>
        </w:numPr>
        <w:ind w:firstLine="40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AF39BA">
      <w:pPr>
        <w:pStyle w:val="af9"/>
        <w:numPr>
          <w:ilvl w:val="0"/>
          <w:numId w:val="22"/>
        </w:numPr>
        <w:ind w:firstLine="40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AF39BA">
      <w:pPr>
        <w:pStyle w:val="af9"/>
        <w:numPr>
          <w:ilvl w:val="0"/>
          <w:numId w:val="22"/>
        </w:numPr>
        <w:ind w:firstLine="40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af9"/>
        <w:numPr>
          <w:ilvl w:val="0"/>
          <w:numId w:val="22"/>
        </w:numPr>
        <w:ind w:firstLine="400"/>
        <w:rPr>
          <w:lang w:eastAsia="zh-TW"/>
        </w:rPr>
      </w:pPr>
      <w:r w:rsidRPr="00A315B3">
        <w:rPr>
          <w:lang w:eastAsia="zh-TW"/>
        </w:rPr>
        <w:lastRenderedPageBreak/>
        <w:t>Huawei, R1-2005266 Discussion on UL time and frequency synchronization enhancement for NTN.</w:t>
      </w:r>
    </w:p>
    <w:p w14:paraId="6B5EA578" w14:textId="77777777" w:rsidR="0025169C" w:rsidRPr="00A315B3" w:rsidRDefault="00EA7B82" w:rsidP="00AF39BA">
      <w:pPr>
        <w:pStyle w:val="af9"/>
        <w:numPr>
          <w:ilvl w:val="0"/>
          <w:numId w:val="22"/>
        </w:numPr>
        <w:ind w:firstLine="400"/>
        <w:rPr>
          <w:lang w:eastAsia="zh-TW"/>
        </w:rPr>
      </w:pPr>
      <w:r w:rsidRPr="00A315B3">
        <w:rPr>
          <w:lang w:eastAsia="zh-TW"/>
        </w:rPr>
        <w:t xml:space="preserve">MediaTek </w:t>
      </w:r>
      <w:r w:rsidR="009D4B3E" w:rsidRPr="00A315B3">
        <w:rPr>
          <w:lang w:eastAsia="zh-TW"/>
        </w:rPr>
        <w:t xml:space="preserve"> Inc, </w:t>
      </w:r>
      <w:r w:rsidR="0025169C" w:rsidRPr="00A315B3">
        <w:rPr>
          <w:lang w:eastAsia="zh-TW"/>
        </w:rPr>
        <w:t>R1-2005498 Other Aspects of NR-NTN.</w:t>
      </w:r>
    </w:p>
    <w:p w14:paraId="28FEE89A" w14:textId="77777777" w:rsidR="0025169C" w:rsidRPr="00A315B3" w:rsidRDefault="009D4B3E" w:rsidP="00AF39BA">
      <w:pPr>
        <w:pStyle w:val="af9"/>
        <w:numPr>
          <w:ilvl w:val="0"/>
          <w:numId w:val="22"/>
        </w:numPr>
        <w:ind w:firstLine="40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af9"/>
        <w:numPr>
          <w:ilvl w:val="0"/>
          <w:numId w:val="22"/>
        </w:numPr>
        <w:ind w:firstLine="400"/>
        <w:rPr>
          <w:lang w:eastAsia="zh-TW"/>
        </w:rPr>
      </w:pPr>
      <w:r w:rsidRPr="00A315B3">
        <w:rPr>
          <w:lang w:eastAsia="zh-TW"/>
        </w:rPr>
        <w:t>InterDigital, R1-2006619 On UL time/frequency synchronization for NTN.</w:t>
      </w:r>
    </w:p>
    <w:p w14:paraId="439ECB0A" w14:textId="77777777" w:rsidR="0025169C" w:rsidRPr="0025169C" w:rsidRDefault="00341FC8" w:rsidP="00AF39BA">
      <w:pPr>
        <w:pStyle w:val="af9"/>
        <w:numPr>
          <w:ilvl w:val="0"/>
          <w:numId w:val="22"/>
        </w:numPr>
        <w:ind w:firstLine="40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af9"/>
        <w:numPr>
          <w:ilvl w:val="0"/>
          <w:numId w:val="22"/>
        </w:numPr>
        <w:ind w:firstLine="40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af9"/>
        <w:numPr>
          <w:ilvl w:val="0"/>
          <w:numId w:val="22"/>
        </w:numPr>
        <w:ind w:firstLine="400"/>
        <w:rPr>
          <w:lang w:eastAsia="zh-TW"/>
        </w:rPr>
      </w:pPr>
      <w:r w:rsidRPr="00A315B3">
        <w:rPr>
          <w:lang w:eastAsia="zh-TW"/>
        </w:rPr>
        <w:t xml:space="preserve">MediaTek </w:t>
      </w:r>
      <w:r w:rsidR="00564B07" w:rsidRPr="00A315B3">
        <w:rPr>
          <w:lang w:eastAsia="zh-TW"/>
        </w:rPr>
        <w:t xml:space="preserve"> Inc., Eutelsat, </w:t>
      </w:r>
      <w:r w:rsidR="0025169C" w:rsidRPr="00A315B3">
        <w:rPr>
          <w:lang w:eastAsia="zh-TW"/>
        </w:rPr>
        <w:t>R1-2005496 UL Time and Frequency Synchronisation for NR-NTN.</w:t>
      </w:r>
    </w:p>
    <w:p w14:paraId="762D3278" w14:textId="77777777" w:rsidR="0025169C" w:rsidRPr="00A315B3" w:rsidRDefault="0025169C" w:rsidP="00AF39BA">
      <w:pPr>
        <w:pStyle w:val="af9"/>
        <w:numPr>
          <w:ilvl w:val="0"/>
          <w:numId w:val="22"/>
        </w:numPr>
        <w:ind w:firstLine="400"/>
        <w:rPr>
          <w:lang w:eastAsia="zh-TW"/>
        </w:rPr>
      </w:pPr>
      <w:r w:rsidRPr="00A315B3">
        <w:rPr>
          <w:lang w:eastAsia="zh-TW"/>
        </w:rPr>
        <w:t>Nokia, R1-2006422 Discussion on UL time and frequency synchronization for NTN.</w:t>
      </w:r>
    </w:p>
    <w:p w14:paraId="3EF6226D" w14:textId="77777777" w:rsidR="0025169C" w:rsidRPr="00A315B3" w:rsidRDefault="0025169C" w:rsidP="00AF39BA">
      <w:pPr>
        <w:pStyle w:val="af9"/>
        <w:numPr>
          <w:ilvl w:val="0"/>
          <w:numId w:val="22"/>
        </w:numPr>
        <w:ind w:firstLine="40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af9"/>
        <w:numPr>
          <w:ilvl w:val="0"/>
          <w:numId w:val="22"/>
        </w:numPr>
        <w:ind w:firstLine="40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af9"/>
        <w:numPr>
          <w:ilvl w:val="0"/>
          <w:numId w:val="22"/>
        </w:numPr>
        <w:ind w:firstLine="40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AF39BA">
      <w:pPr>
        <w:pStyle w:val="af9"/>
        <w:numPr>
          <w:ilvl w:val="0"/>
          <w:numId w:val="22"/>
        </w:numPr>
        <w:ind w:firstLine="40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af9"/>
        <w:numPr>
          <w:ilvl w:val="0"/>
          <w:numId w:val="22"/>
        </w:numPr>
        <w:ind w:firstLine="40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af9"/>
        <w:numPr>
          <w:ilvl w:val="0"/>
          <w:numId w:val="22"/>
        </w:numPr>
        <w:ind w:firstLine="40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af9"/>
        <w:numPr>
          <w:ilvl w:val="0"/>
          <w:numId w:val="22"/>
        </w:numPr>
        <w:ind w:firstLine="40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4D1A9" w14:textId="77777777" w:rsidR="00CB4D5E" w:rsidRDefault="00CB4D5E">
      <w:r>
        <w:separator/>
      </w:r>
    </w:p>
  </w:endnote>
  <w:endnote w:type="continuationSeparator" w:id="0">
    <w:p w14:paraId="555782BC" w14:textId="77777777" w:rsidR="00CB4D5E" w:rsidRDefault="00CB4D5E">
      <w:r>
        <w:continuationSeparator/>
      </w:r>
    </w:p>
  </w:endnote>
  <w:endnote w:type="continuationNotice" w:id="1">
    <w:p w14:paraId="29923BA4" w14:textId="77777777" w:rsidR="00CB4D5E" w:rsidRDefault="00CB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848D" w14:textId="77777777" w:rsidR="0017653A" w:rsidRDefault="0017653A"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0F1DE6">
      <w:rPr>
        <w:rStyle w:val="af0"/>
        <w:noProof/>
      </w:rPr>
      <w:t>1</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0F1DE6">
      <w:rPr>
        <w:rStyle w:val="af0"/>
        <w:noProof/>
      </w:rPr>
      <w:t>29</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8CED8" w14:textId="77777777" w:rsidR="00CB4D5E" w:rsidRDefault="00CB4D5E">
      <w:r>
        <w:separator/>
      </w:r>
    </w:p>
  </w:footnote>
  <w:footnote w:type="continuationSeparator" w:id="0">
    <w:p w14:paraId="1E073DEA" w14:textId="77777777" w:rsidR="00CB4D5E" w:rsidRDefault="00CB4D5E">
      <w:r>
        <w:continuationSeparator/>
      </w:r>
    </w:p>
  </w:footnote>
  <w:footnote w:type="continuationNotice" w:id="1">
    <w:p w14:paraId="016EDE0B" w14:textId="77777777" w:rsidR="00CB4D5E" w:rsidRDefault="00CB4D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B5EE" w14:textId="77777777" w:rsidR="0017653A" w:rsidRDefault="001765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4ECB"/>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20"/>
    <w:link w:val="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20">
    <w:name w:val="heading 2"/>
    <w:next w:val="a3"/>
    <w:link w:val="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31">
    <w:name w:val="heading 3"/>
    <w:basedOn w:val="a3"/>
    <w:next w:val="a3"/>
    <w:link w:val="3Char"/>
    <w:qFormat/>
    <w:rsid w:val="006429D3"/>
    <w:pPr>
      <w:keepNext/>
      <w:keepLines/>
      <w:numPr>
        <w:ilvl w:val="2"/>
        <w:numId w:val="15"/>
      </w:numPr>
      <w:spacing w:before="260" w:after="260" w:line="416" w:lineRule="auto"/>
      <w:outlineLvl w:val="2"/>
    </w:pPr>
    <w:rPr>
      <w:rFonts w:eastAsia="SimHei"/>
      <w:bCs/>
      <w:sz w:val="24"/>
      <w:szCs w:val="32"/>
    </w:rPr>
  </w:style>
  <w:style w:type="paragraph" w:styleId="40">
    <w:name w:val="heading 4"/>
    <w:basedOn w:val="31"/>
    <w:next w:val="a3"/>
    <w:link w:val="4Char"/>
    <w:qFormat/>
    <w:rsid w:val="008D00A5"/>
    <w:pPr>
      <w:tabs>
        <w:tab w:val="clear" w:pos="720"/>
        <w:tab w:val="num" w:pos="567"/>
      </w:tabs>
      <w:ind w:left="936" w:hanging="680"/>
      <w:outlineLvl w:val="3"/>
    </w:pPr>
  </w:style>
  <w:style w:type="paragraph" w:styleId="50">
    <w:name w:val="heading 5"/>
    <w:basedOn w:val="40"/>
    <w:next w:val="a3"/>
    <w:link w:val="5Char"/>
    <w:qFormat/>
    <w:rsid w:val="008D00A5"/>
    <w:pPr>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tabs>
        <w:tab w:val="clear" w:pos="432"/>
        <w:tab w:val="num" w:pos="1440"/>
      </w:tabs>
      <w:ind w:left="1440" w:hanging="1440"/>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D74ECB"/>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D74EC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6429D3"/>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2"/>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6429D3"/>
    <w:pPr>
      <w:spacing w:line="240" w:lineRule="auto"/>
    </w:pPr>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제목 1 Char"/>
    <w:basedOn w:val="a4"/>
    <w:link w:val="1"/>
    <w:rsid w:val="00BA5A52"/>
    <w:rPr>
      <w:rFonts w:ascii="Arial" w:eastAsia="SimHei" w:hAnsi="Arial"/>
      <w:b/>
      <w:sz w:val="32"/>
      <w:szCs w:val="32"/>
      <w:lang w:val="en-US"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본문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basedOn w:val="a4"/>
    <w:link w:val="af"/>
    <w:rsid w:val="006429D3"/>
    <w:rPr>
      <w:rFonts w:ascii="Times New Roman" w:hAnsi="Times New Roman"/>
      <w:snapToGrid w:val="0"/>
      <w:sz w:val="18"/>
      <w:szCs w:val="18"/>
      <w:lang w:val="en-US" w:eastAsia="zh-CN"/>
    </w:rPr>
  </w:style>
  <w:style w:type="character" w:customStyle="1" w:styleId="Char5">
    <w:name w:val="메모 텍스트 Char"/>
    <w:link w:val="af4"/>
    <w:uiPriority w:val="99"/>
    <w:qFormat/>
    <w:rsid w:val="008D00A5"/>
    <w:rPr>
      <w:rFonts w:ascii="Times New Roman" w:hAnsi="Times New Roman"/>
      <w:lang w:eastAsia="ja-JP"/>
    </w:rPr>
  </w:style>
  <w:style w:type="character" w:customStyle="1" w:styleId="Char6">
    <w:name w:val="메모 주제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b"/>
    <w:rsid w:val="008D00A5"/>
    <w:rPr>
      <w:rFonts w:ascii="Arial" w:hAnsi="Arial"/>
      <w:sz w:val="18"/>
      <w:szCs w:val="18"/>
      <w:lang w:val="en-US" w:eastAsia="zh-CN"/>
    </w:rPr>
  </w:style>
  <w:style w:type="character" w:customStyle="1" w:styleId="Char2">
    <w:name w:val="바닥글 Char"/>
    <w:link w:val="ae"/>
    <w:rsid w:val="008D00A5"/>
    <w:rPr>
      <w:rFonts w:ascii="Arial" w:hAnsi="Arial"/>
      <w:sz w:val="18"/>
      <w:szCs w:val="18"/>
      <w:lang w:val="en-US" w:eastAsia="zh-CN"/>
    </w:rPr>
  </w:style>
  <w:style w:type="character" w:customStyle="1" w:styleId="Char1">
    <w:name w:val="각주 텍스트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제목 2 Char"/>
    <w:link w:val="20"/>
    <w:rsid w:val="00733B67"/>
    <w:rPr>
      <w:rFonts w:ascii="Arial" w:eastAsia="SimHei" w:hAnsi="Arial"/>
      <w:sz w:val="24"/>
      <w:szCs w:val="24"/>
      <w:lang w:val="en-US" w:eastAsia="zh-CN"/>
    </w:rPr>
  </w:style>
  <w:style w:type="character" w:customStyle="1" w:styleId="3Char">
    <w:name w:val="제목 3 Char"/>
    <w:link w:val="31"/>
    <w:rsid w:val="008D00A5"/>
    <w:rPr>
      <w:rFonts w:ascii="Times New Roman" w:eastAsia="SimHei" w:hAnsi="Times New Roman"/>
      <w:bCs/>
      <w:snapToGrid w:val="0"/>
      <w:kern w:val="2"/>
      <w:sz w:val="24"/>
      <w:szCs w:val="32"/>
      <w:lang w:val="en-US" w:eastAsia="zh-CN"/>
    </w:rPr>
  </w:style>
  <w:style w:type="character" w:customStyle="1" w:styleId="4Char">
    <w:name w:val="제목 4 Char"/>
    <w:link w:val="40"/>
    <w:rsid w:val="008D00A5"/>
    <w:rPr>
      <w:rFonts w:ascii="Times New Roman" w:eastAsia="SimHei" w:hAnsi="Times New Roman"/>
      <w:bCs/>
      <w:snapToGrid w:val="0"/>
      <w:kern w:val="2"/>
      <w:sz w:val="24"/>
      <w:szCs w:val="32"/>
      <w:lang w:val="en-US" w:eastAsia="zh-CN"/>
    </w:rPr>
  </w:style>
  <w:style w:type="character" w:customStyle="1" w:styleId="5Char">
    <w:name w:val="제목 5 Char"/>
    <w:link w:val="50"/>
    <w:rsid w:val="008D00A5"/>
    <w:rPr>
      <w:rFonts w:ascii="Times New Roman" w:eastAsia="SimHei" w:hAnsi="Times New Roman"/>
      <w:bCs/>
      <w:snapToGrid w:val="0"/>
      <w:kern w:val="2"/>
      <w:sz w:val="22"/>
      <w:szCs w:val="32"/>
      <w:lang w:val="en-US" w:eastAsia="zh-CN"/>
    </w:rPr>
  </w:style>
  <w:style w:type="paragraph" w:customStyle="1" w:styleId="H6">
    <w:name w:val="H6"/>
    <w:basedOn w:val="50"/>
    <w:next w:val="a3"/>
    <w:rsid w:val="008D00A5"/>
    <w:pPr>
      <w:ind w:left="1985" w:hanging="1985"/>
      <w:outlineLvl w:val="9"/>
    </w:pPr>
    <w:rPr>
      <w:sz w:val="20"/>
    </w:rPr>
  </w:style>
  <w:style w:type="character" w:customStyle="1" w:styleId="6Char">
    <w:name w:val="제목 6 Char"/>
    <w:link w:val="6"/>
    <w:rsid w:val="008D00A5"/>
    <w:rPr>
      <w:rFonts w:ascii="Times New Roman" w:eastAsia="SimHei" w:hAnsi="Times New Roman"/>
      <w:bCs/>
      <w:snapToGrid w:val="0"/>
      <w:kern w:val="2"/>
      <w:szCs w:val="32"/>
      <w:lang w:val="en-US" w:eastAsia="zh-CN"/>
    </w:rPr>
  </w:style>
  <w:style w:type="character" w:customStyle="1" w:styleId="7Char">
    <w:name w:val="제목 7 Char"/>
    <w:link w:val="7"/>
    <w:rsid w:val="008D00A5"/>
    <w:rPr>
      <w:rFonts w:ascii="Times New Roman" w:eastAsia="SimHei" w:hAnsi="Times New Roman"/>
      <w:bCs/>
      <w:snapToGrid w:val="0"/>
      <w:kern w:val="2"/>
      <w:szCs w:val="32"/>
      <w:lang w:val="en-US" w:eastAsia="zh-CN"/>
    </w:rPr>
  </w:style>
  <w:style w:type="character" w:customStyle="1" w:styleId="8Char">
    <w:name w:val="제목 8 Char"/>
    <w:link w:val="8"/>
    <w:rsid w:val="008D00A5"/>
    <w:rPr>
      <w:rFonts w:ascii="Arial" w:eastAsia="SimHei" w:hAnsi="Arial"/>
      <w:b/>
      <w:sz w:val="32"/>
      <w:szCs w:val="32"/>
      <w:lang w:val="en-US" w:eastAsia="zh-CN"/>
    </w:rPr>
  </w:style>
  <w:style w:type="character" w:customStyle="1" w:styleId="9Char">
    <w:name w:val="제목 9 Char"/>
    <w:link w:val="9"/>
    <w:rsid w:val="008D00A5"/>
    <w:rPr>
      <w:rFonts w:ascii="Arial" w:eastAsia="SimHei" w:hAnsi="Arial"/>
      <w:b/>
      <w:sz w:val="32"/>
      <w:szCs w:val="32"/>
      <w:lang w:val="en-US"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列出段落"/>
    <w:basedOn w:val="a3"/>
    <w:link w:val="Char7"/>
    <w:uiPriority w:val="34"/>
    <w:qFormat/>
    <w:rsid w:val="006429D3"/>
    <w:pPr>
      <w:ind w:firstLineChars="200" w:firstLine="420"/>
    </w:pPr>
  </w:style>
  <w:style w:type="character" w:customStyle="1" w:styleId="Char7">
    <w:name w:val="목록 단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글자만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ff">
    <w:name w:val="表格文本"/>
    <w:rsid w:val="006429D3"/>
    <w:pPr>
      <w:tabs>
        <w:tab w:val="decimal" w:pos="0"/>
      </w:tabs>
    </w:pPr>
    <w:rPr>
      <w:rFonts w:ascii="Arial" w:hAnsi="Arial"/>
      <w:noProof/>
      <w:sz w:val="21"/>
      <w:szCs w:val="21"/>
      <w:lang w:val="en-US" w:eastAsia="zh-CN"/>
    </w:rPr>
  </w:style>
  <w:style w:type="paragraph" w:customStyle="1" w:styleId="aff0">
    <w:name w:val="表头文本"/>
    <w:rsid w:val="006429D3"/>
    <w:pPr>
      <w:jc w:val="center"/>
    </w:pPr>
    <w:rPr>
      <w:rFonts w:ascii="Arial" w:hAnsi="Arial"/>
      <w:b/>
      <w:sz w:val="21"/>
      <w:szCs w:val="21"/>
      <w:lang w:val="en-US" w:eastAsia="zh-CN"/>
    </w:rPr>
  </w:style>
  <w:style w:type="table" w:customStyle="1" w:styleId="aff1">
    <w:name w:val="表样式"/>
    <w:basedOn w:val="a5"/>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ff2">
    <w:name w:val="图样式"/>
    <w:basedOn w:val="a3"/>
    <w:rsid w:val="006429D3"/>
    <w:pPr>
      <w:keepNext/>
      <w:spacing w:before="80" w:after="80"/>
      <w:jc w:val="center"/>
    </w:pPr>
  </w:style>
  <w:style w:type="paragraph" w:customStyle="1" w:styleId="aff3">
    <w:name w:val="文档标题"/>
    <w:basedOn w:val="a3"/>
    <w:rsid w:val="006429D3"/>
    <w:pPr>
      <w:tabs>
        <w:tab w:val="left" w:pos="0"/>
      </w:tabs>
      <w:spacing w:before="300" w:after="300"/>
      <w:jc w:val="center"/>
    </w:pPr>
    <w:rPr>
      <w:rFonts w:ascii="Arial" w:eastAsia="SimHei" w:hAnsi="Arial"/>
      <w:sz w:val="36"/>
      <w:szCs w:val="36"/>
    </w:rPr>
  </w:style>
  <w:style w:type="paragraph" w:customStyle="1" w:styleId="aff4">
    <w:name w:val="正文（首行不缩进）"/>
    <w:basedOn w:val="a3"/>
    <w:rsid w:val="006429D3"/>
  </w:style>
  <w:style w:type="paragraph" w:customStyle="1" w:styleId="aff5">
    <w:name w:val="注示头"/>
    <w:basedOn w:val="a3"/>
    <w:rsid w:val="006429D3"/>
    <w:pPr>
      <w:pBdr>
        <w:top w:val="single" w:sz="4" w:space="1" w:color="000000"/>
      </w:pBdr>
    </w:pPr>
    <w:rPr>
      <w:rFonts w:ascii="Arial" w:eastAsia="SimHei" w:hAnsi="Arial"/>
      <w:sz w:val="18"/>
    </w:rPr>
  </w:style>
  <w:style w:type="paragraph" w:customStyle="1" w:styleId="aff6">
    <w:name w:val="注示文本"/>
    <w:basedOn w:val="a3"/>
    <w:rsid w:val="006429D3"/>
    <w:pPr>
      <w:pBdr>
        <w:bottom w:val="single" w:sz="4" w:space="1" w:color="000000"/>
      </w:pBdr>
      <w:ind w:firstLine="360"/>
    </w:pPr>
    <w:rPr>
      <w:rFonts w:ascii="Arial" w:eastAsia="KaiTi_GB2312" w:hAnsi="Arial"/>
      <w:sz w:val="18"/>
      <w:szCs w:val="18"/>
    </w:rPr>
  </w:style>
  <w:style w:type="paragraph" w:customStyle="1" w:styleId="aff7">
    <w:name w:val="编写建议"/>
    <w:basedOn w:val="a3"/>
    <w:rsid w:val="006429D3"/>
    <w:pPr>
      <w:ind w:firstLine="420"/>
    </w:pPr>
    <w:rPr>
      <w:rFonts w:ascii="Arial" w:hAnsi="Arial" w:cs="Arial"/>
      <w:i/>
      <w:color w:val="0000FF"/>
    </w:rPr>
  </w:style>
  <w:style w:type="character" w:customStyle="1" w:styleId="aff8">
    <w:name w:val="样式一"/>
    <w:basedOn w:val="a4"/>
    <w:rsid w:val="006429D3"/>
    <w:rPr>
      <w:rFonts w:ascii="SimSun" w:hAnsi="SimSun"/>
      <w:b/>
      <w:bCs/>
      <w:color w:val="000000"/>
      <w:sz w:val="36"/>
    </w:rPr>
  </w:style>
  <w:style w:type="character" w:customStyle="1" w:styleId="aff9">
    <w:name w:val="样式二"/>
    <w:basedOn w:val="aff8"/>
    <w:rsid w:val="006429D3"/>
    <w:rPr>
      <w:rFonts w:ascii="SimSun" w:hAnsi="SimSun"/>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96C0D0-E25F-4B94-B0B9-314C25CD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10409</Words>
  <Characters>59336</Characters>
  <Application>Microsoft Office Word</Application>
  <DocSecurity>0</DocSecurity>
  <Lines>494</Lines>
  <Paragraphs>139</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69606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2020-08-18T21:29:00Z</dcterms:created>
  <dcterms:modified xsi:type="dcterms:W3CDTF">2020-08-19T15:59:00Z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