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bookmarkStart w:id="0" w:name="_GoBack"/>
      <w:bookmarkEnd w:id="0"/>
      <w:r>
        <w:t>1</w:t>
      </w:r>
      <w:r>
        <w:tab/>
        <w:t>Issue #1: Timing relationships that need Koffset</w:t>
      </w:r>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9454A2" w:rsidRPr="00553854" w:rsidRDefault="009454A2">
                            <w:pPr>
                              <w:rPr>
                                <w:sz w:val="18"/>
                                <w:szCs w:val="18"/>
                              </w:rPr>
                            </w:pPr>
                          </w:p>
                          <w:p w14:paraId="3B9E3AA5" w14:textId="77777777" w:rsidR="009454A2" w:rsidRPr="00553854" w:rsidRDefault="009454A2">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9454A2" w:rsidRPr="00553854" w:rsidRDefault="009454A2">
                      <w:pPr>
                        <w:rPr>
                          <w:sz w:val="18"/>
                          <w:szCs w:val="18"/>
                        </w:rPr>
                      </w:pPr>
                    </w:p>
                    <w:p w14:paraId="3B9E3AA5" w14:textId="77777777" w:rsidR="009454A2" w:rsidRPr="00553854" w:rsidRDefault="009454A2">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w:t>
      </w:r>
      <w:r w:rsidRPr="00553854">
        <w:rPr>
          <w:rFonts w:ascii="Arial" w:hAnsi="Arial" w:cs="Arial"/>
          <w:color w:val="000000"/>
        </w:rPr>
        <w:lastRenderedPageBreak/>
        <w:t xml:space="preserve">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9454A2">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62C8B57"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lastRenderedPageBreak/>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9454A2">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9454A2">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afd"/>
              <w:numPr>
                <w:ilvl w:val="0"/>
                <w:numId w:val="16"/>
              </w:numPr>
              <w:ind w:firstLine="40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9454A2">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afd"/>
              <w:numPr>
                <w:ilvl w:val="0"/>
                <w:numId w:val="18"/>
              </w:numPr>
              <w:ind w:firstLine="400"/>
              <w:rPr>
                <w:rFonts w:ascii="Arial" w:hAnsi="Arial" w:cs="Arial"/>
              </w:rPr>
            </w:pPr>
            <w:r>
              <w:rPr>
                <w:rFonts w:ascii="Arial" w:hAnsi="Arial" w:cs="Arial"/>
              </w:rPr>
              <w:t>CSI reference resource timing</w:t>
            </w:r>
          </w:p>
          <w:p w14:paraId="0EEB1DFC" w14:textId="77777777" w:rsidR="008440F9" w:rsidRDefault="002D5CD3" w:rsidP="00BB7AD4">
            <w:pPr>
              <w:pStyle w:val="afd"/>
              <w:numPr>
                <w:ilvl w:val="0"/>
                <w:numId w:val="18"/>
              </w:numPr>
              <w:ind w:firstLine="400"/>
              <w:rPr>
                <w:rFonts w:ascii="Arial" w:hAnsi="Arial" w:cs="Arial"/>
              </w:rPr>
            </w:pPr>
            <w:r>
              <w:rPr>
                <w:rFonts w:ascii="Arial" w:hAnsi="Arial" w:cs="Arial"/>
              </w:rPr>
              <w:lastRenderedPageBreak/>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9454A2">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9454A2">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9454A2">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67648FF9" w14:textId="77777777" w:rsidR="008440F9" w:rsidRPr="00553854" w:rsidRDefault="002D5CD3" w:rsidP="00BB7AD4">
            <w:pPr>
              <w:pStyle w:val="afd"/>
              <w:numPr>
                <w:ilvl w:val="1"/>
                <w:numId w:val="19"/>
              </w:numPr>
              <w:ind w:firstLine="40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w:t>
            </w:r>
            <w:r w:rsidRPr="00553854">
              <w:rPr>
                <w:rFonts w:cs="Arial"/>
                <w:iCs/>
                <w:color w:val="000000"/>
              </w:rPr>
              <w:lastRenderedPageBreak/>
              <w:t>X is FFS).</w:t>
            </w:r>
          </w:p>
          <w:p w14:paraId="0C598FAC"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afd"/>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a8"/>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a8"/>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a8"/>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a8"/>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a8"/>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맑은 고딕" w:cs="Arial" w:hint="eastAsia"/>
              </w:rPr>
              <w:t>E</w:t>
            </w:r>
            <w:r>
              <w:rPr>
                <w:rFonts w:eastAsia="맑은 고딕" w:cs="Arial"/>
              </w:rPr>
              <w:t>TRI</w:t>
            </w:r>
          </w:p>
        </w:tc>
        <w:tc>
          <w:tcPr>
            <w:tcW w:w="7834" w:type="dxa"/>
          </w:tcPr>
          <w:p w14:paraId="39ABE1D1" w14:textId="77777777" w:rsidR="008440F9" w:rsidRDefault="002D5CD3">
            <w:pPr>
              <w:pStyle w:val="a8"/>
              <w:spacing w:line="256" w:lineRule="auto"/>
              <w:rPr>
                <w:rFonts w:cs="Arial"/>
              </w:rPr>
            </w:pPr>
            <w:r>
              <w:rPr>
                <w:rFonts w:eastAsia="맑은 고딕"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맑은 고딕"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맑은 고딕"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맑은 고딕"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08FCAB20" w14:textId="77777777" w:rsidR="00E72C9A" w:rsidRPr="005712C1" w:rsidRDefault="00E72C9A" w:rsidP="00E72C9A">
            <w:pPr>
              <w:pStyle w:val="a8"/>
              <w:spacing w:line="256" w:lineRule="auto"/>
              <w:rPr>
                <w:rFonts w:eastAsia="맑은 고딕"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맑은 고딕" w:cs="Arial"/>
              </w:rPr>
            </w:pPr>
            <w:r>
              <w:rPr>
                <w:rFonts w:eastAsia="맑은 고딕"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afd"/>
        <w:numPr>
          <w:ilvl w:val="0"/>
          <w:numId w:val="42"/>
        </w:numPr>
        <w:ind w:firstLineChars="0"/>
        <w:rPr>
          <w:rFonts w:ascii="Arial" w:hAnsi="Arial" w:cs="Arial"/>
        </w:rPr>
      </w:pPr>
      <w:r w:rsidRPr="00553854">
        <w:rPr>
          <w:rFonts w:ascii="Arial" w:hAnsi="Arial" w:cs="Arial"/>
        </w:rPr>
        <w:t>All the companies (Ericsson, MediaTek, QC, Lenovo/MM, CMCC, Intel, Panasonic, Spreadtrum,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 xml:space="preserve">In summary, it is reasonable to suggest the following proposal as offline consensus and to be agreed at this </w:t>
      </w:r>
      <w:r w:rsidRPr="00553854">
        <w:rPr>
          <w:rFonts w:ascii="Arial" w:hAnsi="Arial" w:cs="Arial"/>
        </w:rPr>
        <w:lastRenderedPageBreak/>
        <w:t>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a8"/>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a8"/>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Koffset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9454A2">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9454A2">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9454A2">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9454A2">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9454A2">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9454A2">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9454A2">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9454A2">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9454A2">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9454A2">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Koffset ≥ L×Trt</w:t>
            </w:r>
          </w:p>
          <w:p w14:paraId="02AA5512" w14:textId="77777777" w:rsidR="008440F9" w:rsidRPr="00553854" w:rsidRDefault="002D5CD3">
            <w:pPr>
              <w:rPr>
                <w:rFonts w:ascii="Arial" w:hAnsi="Arial" w:cs="Arial"/>
              </w:rPr>
            </w:pPr>
            <w:r w:rsidRPr="00553854">
              <w:rPr>
                <w:rFonts w:ascii="Arial" w:hAnsi="Arial" w:cs="Arial"/>
              </w:rPr>
              <w:t>where Trt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9454A2">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9454A2">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9454A2">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9454A2">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9454A2">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9454A2">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9454A2">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9454A2">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9454A2">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9454A2">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afd"/>
              <w:numPr>
                <w:ilvl w:val="1"/>
                <w:numId w:val="19"/>
              </w:numPr>
              <w:ind w:firstLine="400"/>
              <w:rPr>
                <w:rFonts w:ascii="Arial" w:hAnsi="Arial" w:cs="Arial"/>
              </w:rPr>
            </w:pPr>
            <w:r>
              <w:rPr>
                <w:rFonts w:ascii="Arial" w:hAnsi="Arial" w:cs="Arial"/>
              </w:rPr>
              <w:t>[DETAILS OMIITED HERE]</w:t>
            </w:r>
          </w:p>
          <w:p w14:paraId="675348C8"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d"/>
              <w:ind w:left="1004" w:firstLine="400"/>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afd"/>
              <w:numPr>
                <w:ilvl w:val="0"/>
                <w:numId w:val="21"/>
              </w:numPr>
              <w:ind w:firstLine="40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9454A2">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9454A2">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9454A2">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xml:space="preserve">, where is the corresponding numerology of the slot numbering in </w:t>
            </w:r>
            <w:r w:rsidRPr="00553854">
              <w:rPr>
                <w:rFonts w:ascii="Arial" w:hAnsi="Arial" w:cs="Arial"/>
              </w:rPr>
              <w:lastRenderedPageBreak/>
              <w:t>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9454A2">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a8"/>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w:t>
            </w:r>
            <w:r w:rsidRPr="00553854">
              <w:rPr>
                <w:rFonts w:cs="Arial"/>
              </w:rPr>
              <w:lastRenderedPageBreak/>
              <w:t xml:space="preserve">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lastRenderedPageBreak/>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a8"/>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a8"/>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Signaling of Koffset per cell or per beam should be left to  deployment/implementation.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a8"/>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맑은 고딕" w:cs="Arial"/>
              </w:rPr>
            </w:pPr>
            <w:r>
              <w:rPr>
                <w:rFonts w:eastAsia="맑은 고딕" w:cs="Arial" w:hint="eastAsia"/>
              </w:rPr>
              <w:lastRenderedPageBreak/>
              <w:t>ETRI</w:t>
            </w:r>
          </w:p>
        </w:tc>
        <w:tc>
          <w:tcPr>
            <w:tcW w:w="7834" w:type="dxa"/>
          </w:tcPr>
          <w:p w14:paraId="24F2D1DB"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hint="eastAsia"/>
              </w:rPr>
              <w:t>Support option 1</w:t>
            </w:r>
          </w:p>
          <w:p w14:paraId="126974F6"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맑은 고딕"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ra-ResponseWindow</w:t>
            </w:r>
            <w:r w:rsidRPr="00553854">
              <w:rPr>
                <w:rFonts w:cs="Arial"/>
              </w:rPr>
              <w:t xml:space="preserve"> and the offset for the start of the </w:t>
            </w:r>
            <w:r w:rsidRPr="00553854">
              <w:rPr>
                <w:rFonts w:cs="Arial"/>
                <w:i/>
              </w:rPr>
              <w:t>ra-ResponseWindow</w:t>
            </w:r>
            <w:r w:rsidRPr="00553854">
              <w:rPr>
                <w:rFonts w:cs="Arial"/>
              </w:rPr>
              <w:t xml:space="preserve"> will be solved by RAN2 as highlighted below. </w:t>
            </w:r>
          </w:p>
          <w:p w14:paraId="1FC1CB5E" w14:textId="77777777" w:rsidR="008440F9" w:rsidRDefault="002D5CD3" w:rsidP="00BB7AD4">
            <w:pPr>
              <w:pStyle w:val="afd"/>
              <w:widowControl/>
              <w:numPr>
                <w:ilvl w:val="0"/>
                <w:numId w:val="25"/>
              </w:numPr>
              <w:autoSpaceDE/>
              <w:autoSpaceDN/>
              <w:adjustRightInd/>
              <w:ind w:firstLineChars="0"/>
              <w:contextualSpacing/>
            </w:pPr>
            <w:r>
              <w:t>MAC</w:t>
            </w:r>
          </w:p>
          <w:p w14:paraId="68A3A911" w14:textId="77777777" w:rsidR="008440F9" w:rsidRDefault="002D5CD3" w:rsidP="00BB7AD4">
            <w:pPr>
              <w:pStyle w:val="afd"/>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afd"/>
              <w:widowControl/>
              <w:numPr>
                <w:ilvl w:val="2"/>
                <w:numId w:val="25"/>
              </w:numPr>
              <w:autoSpaceDE/>
              <w:autoSpaceDN/>
              <w:adjustRightInd/>
              <w:ind w:firstLineChars="0"/>
              <w:contextualSpacing/>
            </w:pPr>
            <w:r w:rsidRPr="00553854">
              <w:rPr>
                <w:highlight w:val="yellow"/>
              </w:rPr>
              <w:t>Definition of an offset for the start of the ra-ResponseWindow</w:t>
            </w:r>
            <w:r w:rsidRPr="00553854">
              <w:t xml:space="preserve"> for NTN.</w:t>
            </w:r>
          </w:p>
          <w:p w14:paraId="4E920D28" w14:textId="77777777" w:rsidR="008440F9" w:rsidRPr="00553854" w:rsidRDefault="002D5CD3" w:rsidP="00BB7AD4">
            <w:pPr>
              <w:pStyle w:val="afd"/>
              <w:widowControl/>
              <w:numPr>
                <w:ilvl w:val="2"/>
                <w:numId w:val="25"/>
              </w:numPr>
              <w:autoSpaceDE/>
              <w:autoSpaceDN/>
              <w:adjustRightInd/>
              <w:ind w:firstLineChars="0"/>
              <w:contextualSpacing/>
            </w:pPr>
            <w:r w:rsidRPr="00553854">
              <w:t>Introduction of an offset for the start of the ra-ContentionResolutionTimer to resolve Random access contention</w:t>
            </w:r>
          </w:p>
          <w:p w14:paraId="540F8E86" w14:textId="77777777" w:rsidR="008440F9" w:rsidRPr="00553854" w:rsidRDefault="002D5CD3" w:rsidP="00BB7AD4">
            <w:pPr>
              <w:pStyle w:val="afd"/>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ra-ResponseWindow</w:t>
            </w:r>
            <w:r w:rsidRPr="00553854">
              <w:rPr>
                <w:rFonts w:eastAsiaTheme="minorEastAsia" w:cs="Arial"/>
              </w:rPr>
              <w:t xml:space="preserve"> and introduce an offset for the start of the </w:t>
            </w:r>
            <w:r w:rsidRPr="00553854">
              <w:rPr>
                <w:rFonts w:eastAsiaTheme="minorEastAsia" w:cs="Arial"/>
                <w:i/>
              </w:rPr>
              <w:t>ra-ResponseWindow</w:t>
            </w:r>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a8"/>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a8"/>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맑은 고딕" w:cs="Arial"/>
              </w:rPr>
            </w:pPr>
            <w:r>
              <w:rPr>
                <w:rFonts w:eastAsia="맑은 고딕" w:cs="Arial"/>
              </w:rPr>
              <w:t>LG</w:t>
            </w:r>
          </w:p>
        </w:tc>
        <w:tc>
          <w:tcPr>
            <w:tcW w:w="7834" w:type="dxa"/>
          </w:tcPr>
          <w:p w14:paraId="1E683715"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Support Option 2. </w:t>
            </w:r>
            <w:r w:rsidRPr="00553854">
              <w:rPr>
                <w:rFonts w:eastAsia="맑은 고딕"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w:t>
            </w:r>
            <w:r w:rsidRPr="00553854">
              <w:rPr>
                <w:rFonts w:ascii="Times New Roman" w:hAnsi="Times New Roman"/>
              </w:rPr>
              <w:lastRenderedPageBreak/>
              <w:t xml:space="preserve">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lastRenderedPageBreak/>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In R1-2005573 we advocate that Kofffset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a8"/>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a8"/>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a8"/>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a8"/>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a8"/>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xml:space="preserve">. NW </w:t>
            </w:r>
            <w:r w:rsidRPr="00553854">
              <w:rPr>
                <w:rFonts w:cs="Arial"/>
              </w:rPr>
              <w:lastRenderedPageBreak/>
              <w:t>shall make sure all scheduling offsets, e.g., K1, K2, and Koffset, can cover UE TA.</w:t>
            </w:r>
          </w:p>
          <w:p w14:paraId="13C6B0D7"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a8"/>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a8"/>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9454A2">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맑은 고딕"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맑은 고딕" w:cs="Arial"/>
              </w:rPr>
            </w:pPr>
            <w:r>
              <w:rPr>
                <w:rFonts w:eastAsia="맑은 고딕" w:cs="Arial"/>
              </w:rPr>
              <w:t>LG</w:t>
            </w:r>
          </w:p>
        </w:tc>
        <w:tc>
          <w:tcPr>
            <w:tcW w:w="7834" w:type="dxa"/>
          </w:tcPr>
          <w:p w14:paraId="175BC951"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맑은 고딕"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맑은 고딕"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맑은 고딕" w:cs="Arial"/>
                <w:color w:val="833C0B" w:themeColor="accent2" w:themeShade="80"/>
              </w:rPr>
            </w:pPr>
            <w:r>
              <w:rPr>
                <w:rFonts w:eastAsia="맑은 고딕"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맑은 고딕" w:cs="Arial"/>
              </w:rPr>
            </w:pPr>
            <w:r w:rsidRPr="00553854">
              <w:rPr>
                <w:rFonts w:eastAsia="맑은 고딕"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Spreadtrum,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CMCC, Spreadtrum, ZTE</w:t>
      </w:r>
      <w:r w:rsidR="00CD46D9" w:rsidRPr="00553854">
        <w:rPr>
          <w:rFonts w:cs="Arial"/>
          <w:color w:val="000000"/>
        </w:rPr>
        <w:t>, LG</w:t>
      </w:r>
    </w:p>
    <w:p w14:paraId="165FD7B4" w14:textId="77777777" w:rsidR="00CB04C4" w:rsidRPr="00553854" w:rsidRDefault="00CB04C4" w:rsidP="00BB7AD4">
      <w:pPr>
        <w:pStyle w:val="a8"/>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a8"/>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lastRenderedPageBreak/>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a8"/>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afd"/>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Ericsson, MediaTek, QC, Lenovo/MM, CMCC, Panasonic, Spreadtrum,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gNB’s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afd"/>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ms for GEO and </w:t>
      </w:r>
      <w:r w:rsidR="00843294" w:rsidRPr="00553854">
        <w:rPr>
          <w:rFonts w:ascii="Arial" w:hAnsi="Arial" w:cs="Arial"/>
        </w:rPr>
        <w:t>6.4</w:t>
      </w:r>
      <w:r w:rsidRPr="00553854">
        <w:rPr>
          <w:rFonts w:ascii="Arial" w:hAnsi="Arial" w:cs="Arial"/>
        </w:rPr>
        <w:t xml:space="preserve"> ms for LEO.</w:t>
      </w:r>
    </w:p>
    <w:p w14:paraId="6005B03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20.6 ms is equivalent to 20.6 / 51.2 / 102.4 / 204.8 slots for SCS 15 / 30 / 60 / 120 kHz, respectively.</w:t>
      </w:r>
    </w:p>
    <w:p w14:paraId="5547595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6.4 ms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lastRenderedPageBreak/>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a8"/>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Spreadtrum,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a8"/>
        <w:numPr>
          <w:ilvl w:val="1"/>
          <w:numId w:val="22"/>
        </w:numPr>
        <w:spacing w:line="256" w:lineRule="auto"/>
        <w:rPr>
          <w:rFonts w:cs="Arial"/>
        </w:rPr>
      </w:pPr>
      <w:r w:rsidRPr="00553854">
        <w:rPr>
          <w:rFonts w:cs="Arial"/>
          <w:color w:val="000000"/>
        </w:rPr>
        <w:t>Current s</w:t>
      </w:r>
      <w:r w:rsidR="0056249A" w:rsidRPr="00553854">
        <w:rPr>
          <w:rFonts w:cs="Arial"/>
          <w:color w:val="000000"/>
        </w:rPr>
        <w:t>upport: 4 companies – CMCC, Spreadtrum, ZTE, LG</w:t>
      </w:r>
    </w:p>
    <w:p w14:paraId="444AFC0A"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xml:space="preserve">, Option 5 </w:t>
            </w:r>
            <w:r w:rsidR="0025636F">
              <w:rPr>
                <w:rFonts w:cs="Arial"/>
              </w:rPr>
              <w:lastRenderedPageBreak/>
              <w:t>(</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lastRenderedPageBreak/>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a8"/>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a8"/>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a8"/>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r>
              <w:rPr>
                <w:rFonts w:cs="Arial"/>
              </w:rPr>
              <w:t xml:space="preserve">RaWindowStart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a8"/>
              <w:spacing w:line="252" w:lineRule="auto"/>
              <w:rPr>
                <w:rFonts w:eastAsia="Yu Mincho" w:cs="Arial"/>
              </w:rPr>
            </w:pPr>
            <w:r>
              <w:rPr>
                <w:rFonts w:eastAsia="Yu Mincho" w:cs="Arial"/>
              </w:rPr>
              <w:t>Option 3-5</w:t>
            </w:r>
          </w:p>
          <w:p w14:paraId="3E3B8A97" w14:textId="41D39A86" w:rsidR="00F14B69" w:rsidRPr="00553854" w:rsidRDefault="00F14B69" w:rsidP="00F14B69">
            <w:pPr>
              <w:pStyle w:val="a8"/>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Default="002658B6" w:rsidP="002658B6">
            <w:pPr>
              <w:pStyle w:val="a8"/>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a8"/>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ra-ResponseWindow, the</w:t>
            </w:r>
            <w:r w:rsidRPr="00514BC1">
              <w:rPr>
                <w:rFonts w:cs="Arial"/>
              </w:rPr>
              <w:t xml:space="preserve"> offset for the</w:t>
            </w:r>
            <w:r>
              <w:rPr>
                <w:rFonts w:cs="Arial"/>
              </w:rPr>
              <w:t xml:space="preserve"> start of the r</w:t>
            </w:r>
            <w:r w:rsidR="00F91181">
              <w:rPr>
                <w:rFonts w:cs="Arial"/>
              </w:rPr>
              <w:t>a-ResponseWindow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a8"/>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a8"/>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a8"/>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a8"/>
              <w:spacing w:line="256" w:lineRule="auto"/>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a8"/>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a8"/>
              <w:spacing w:line="256" w:lineRule="auto"/>
              <w:rPr>
                <w:rFonts w:cs="Arial"/>
              </w:rPr>
            </w:pPr>
            <w:r>
              <w:rPr>
                <w:rFonts w:cs="Arial"/>
              </w:rPr>
              <w:lastRenderedPageBreak/>
              <w:t>SS</w:t>
            </w:r>
          </w:p>
        </w:tc>
        <w:tc>
          <w:tcPr>
            <w:tcW w:w="2790" w:type="dxa"/>
          </w:tcPr>
          <w:p w14:paraId="45D9A2CD" w14:textId="45913C5F" w:rsidR="002658B6" w:rsidRPr="00553854" w:rsidRDefault="00881967" w:rsidP="002658B6">
            <w:pPr>
              <w:pStyle w:val="a8"/>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a8"/>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a8"/>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a8"/>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a8"/>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a8"/>
              <w:spacing w:line="256" w:lineRule="auto"/>
              <w:rPr>
                <w:rFonts w:cs="Arial"/>
              </w:rPr>
            </w:pPr>
            <w:r>
              <w:rPr>
                <w:rFonts w:cs="Arial"/>
              </w:rPr>
              <w:t>Option 4b</w:t>
            </w:r>
          </w:p>
        </w:tc>
        <w:tc>
          <w:tcPr>
            <w:tcW w:w="2970" w:type="dxa"/>
          </w:tcPr>
          <w:p w14:paraId="7796B61D" w14:textId="77777777" w:rsidR="00C00710" w:rsidRDefault="00C00710" w:rsidP="00C00710">
            <w:pPr>
              <w:pStyle w:val="a8"/>
              <w:spacing w:line="254" w:lineRule="auto"/>
              <w:rPr>
                <w:rFonts w:cs="Arial"/>
              </w:rPr>
            </w:pPr>
            <w:r>
              <w:rPr>
                <w:rFonts w:cs="Arial"/>
              </w:rPr>
              <w:t>Option 3</w:t>
            </w:r>
          </w:p>
          <w:p w14:paraId="76023F95" w14:textId="6BD57F94" w:rsidR="00C00710" w:rsidRPr="00553854" w:rsidRDefault="00C00710" w:rsidP="00C00710">
            <w:pPr>
              <w:pStyle w:val="a8"/>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a8"/>
              <w:spacing w:line="256" w:lineRule="auto"/>
              <w:rPr>
                <w:rFonts w:cs="Arial"/>
              </w:rPr>
            </w:pPr>
            <w:r>
              <w:rPr>
                <w:rFonts w:cs="Arial"/>
              </w:rPr>
              <w:t>APT</w:t>
            </w:r>
          </w:p>
        </w:tc>
        <w:tc>
          <w:tcPr>
            <w:tcW w:w="2790" w:type="dxa"/>
          </w:tcPr>
          <w:p w14:paraId="493D2CD3" w14:textId="05C66669" w:rsidR="00C00710" w:rsidRPr="00553854" w:rsidRDefault="00C00710" w:rsidP="00C00710">
            <w:pPr>
              <w:pStyle w:val="a8"/>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a8"/>
              <w:spacing w:line="256" w:lineRule="auto"/>
              <w:rPr>
                <w:rFonts w:cs="Arial"/>
              </w:rPr>
            </w:pPr>
          </w:p>
        </w:tc>
        <w:tc>
          <w:tcPr>
            <w:tcW w:w="2970" w:type="dxa"/>
          </w:tcPr>
          <w:p w14:paraId="27537B4D" w14:textId="77777777" w:rsidR="00C00710" w:rsidRDefault="00C00710" w:rsidP="00C00710">
            <w:pPr>
              <w:pStyle w:val="a8"/>
              <w:spacing w:line="252" w:lineRule="auto"/>
              <w:rPr>
                <w:rFonts w:cs="Arial"/>
              </w:rPr>
            </w:pPr>
            <w:r>
              <w:rPr>
                <w:rFonts w:cs="Arial"/>
              </w:rPr>
              <w:t>Support Option 2b for a case of multiple beams per cell.</w:t>
            </w:r>
          </w:p>
          <w:p w14:paraId="48ADF271" w14:textId="77777777" w:rsidR="00C00710" w:rsidRDefault="00C00710" w:rsidP="00C00710">
            <w:pPr>
              <w:pStyle w:val="a8"/>
              <w:spacing w:line="252" w:lineRule="auto"/>
              <w:rPr>
                <w:rFonts w:cs="Arial"/>
                <w:b/>
                <w:bCs/>
              </w:rPr>
            </w:pPr>
            <w:r>
              <w:rPr>
                <w:rFonts w:cs="Arial"/>
                <w:b/>
                <w:bCs/>
              </w:rPr>
              <w:t>Agree QC that do not accept options 3 to 5.</w:t>
            </w:r>
          </w:p>
          <w:p w14:paraId="543ABF1A" w14:textId="77777777" w:rsidR="00C00710" w:rsidRDefault="00C00710" w:rsidP="00C00710">
            <w:pPr>
              <w:pStyle w:val="a8"/>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a8"/>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a8"/>
              <w:spacing w:line="256" w:lineRule="auto"/>
              <w:rPr>
                <w:rFonts w:cs="Arial"/>
              </w:rPr>
            </w:pPr>
            <w:r>
              <w:rPr>
                <w:rFonts w:cs="Arial" w:hint="eastAsia"/>
              </w:rPr>
              <w:t>ZTE</w:t>
            </w:r>
          </w:p>
        </w:tc>
        <w:tc>
          <w:tcPr>
            <w:tcW w:w="2790" w:type="dxa"/>
          </w:tcPr>
          <w:p w14:paraId="544B9E77" w14:textId="77777777" w:rsidR="00C62B09" w:rsidRDefault="00C62B09" w:rsidP="00C62B09">
            <w:pPr>
              <w:pStyle w:val="a8"/>
              <w:spacing w:line="256" w:lineRule="auto"/>
              <w:rPr>
                <w:rFonts w:cs="Arial"/>
              </w:rPr>
            </w:pPr>
            <w:r>
              <w:rPr>
                <w:rFonts w:cs="Arial" w:hint="eastAsia"/>
              </w:rPr>
              <w:t>Option 4b,</w:t>
            </w:r>
            <w:r>
              <w:rPr>
                <w:rFonts w:cs="Arial"/>
              </w:rPr>
              <w:t xml:space="preserve"> derivation from the common TA can further reduce the signaling overhead for additional K</w:t>
            </w:r>
            <w:r>
              <w:rPr>
                <w:rFonts w:cs="Arial" w:hint="eastAsia"/>
              </w:rPr>
              <w:t>_</w:t>
            </w:r>
            <w:r>
              <w:rPr>
                <w:rFonts w:cs="Arial"/>
              </w:rPr>
              <w:t>offset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a8"/>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a8"/>
              <w:spacing w:line="256" w:lineRule="auto"/>
              <w:rPr>
                <w:rFonts w:cs="Arial"/>
              </w:rPr>
            </w:pPr>
            <w:r>
              <w:rPr>
                <w:rFonts w:cs="Arial" w:hint="eastAsia"/>
              </w:rPr>
              <w:t>Option 2,</w:t>
            </w:r>
          </w:p>
          <w:p w14:paraId="3F894C00" w14:textId="77777777" w:rsidR="00C62B09" w:rsidRDefault="00C62B09" w:rsidP="00C62B09">
            <w:pPr>
              <w:pStyle w:val="a8"/>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a8"/>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a8"/>
              <w:spacing w:line="256" w:lineRule="auto"/>
              <w:rPr>
                <w:rFonts w:cs="Arial"/>
              </w:rPr>
            </w:pPr>
            <w:r>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a8"/>
              <w:spacing w:line="256" w:lineRule="auto"/>
              <w:rPr>
                <w:rFonts w:cs="Arial"/>
              </w:rPr>
            </w:pPr>
            <w:r>
              <w:rPr>
                <w:rFonts w:cs="Arial" w:hint="eastAsia"/>
              </w:rPr>
              <w:t>Option 1,</w:t>
            </w:r>
            <w:r>
              <w:rPr>
                <w:rFonts w:cs="Arial"/>
              </w:rPr>
              <w:t xml:space="preserve"> concern on the large signaling overhead for both initially signaling and updates of K</w:t>
            </w:r>
            <w:r>
              <w:rPr>
                <w:rFonts w:cs="Arial" w:hint="eastAsia"/>
              </w:rPr>
              <w:t>_</w:t>
            </w:r>
            <w:r>
              <w:rPr>
                <w:rFonts w:cs="Arial"/>
              </w:rPr>
              <w:t>offset.</w:t>
            </w:r>
          </w:p>
          <w:p w14:paraId="6152BCBF" w14:textId="6B2BBD89" w:rsidR="00C62B09" w:rsidRDefault="00C62B09" w:rsidP="00C62B09">
            <w:pPr>
              <w:pStyle w:val="a8"/>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a8"/>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a8"/>
              <w:spacing w:line="256" w:lineRule="auto"/>
              <w:rPr>
                <w:rFonts w:cs="Arial"/>
              </w:rPr>
            </w:pPr>
            <w:r>
              <w:rPr>
                <w:rFonts w:cs="Arial"/>
              </w:rPr>
              <w:t>Option 1</w:t>
            </w:r>
          </w:p>
        </w:tc>
        <w:tc>
          <w:tcPr>
            <w:tcW w:w="2700" w:type="dxa"/>
          </w:tcPr>
          <w:p w14:paraId="629FFFE5" w14:textId="66AB0E4F" w:rsidR="00745105" w:rsidRDefault="00745105" w:rsidP="00745105">
            <w:pPr>
              <w:pStyle w:val="a8"/>
              <w:spacing w:line="256" w:lineRule="auto"/>
              <w:rPr>
                <w:rFonts w:cs="Arial"/>
              </w:rPr>
            </w:pPr>
            <w:r>
              <w:rPr>
                <w:rFonts w:cs="Arial"/>
              </w:rPr>
              <w:t>Option 2b</w:t>
            </w:r>
          </w:p>
        </w:tc>
        <w:tc>
          <w:tcPr>
            <w:tcW w:w="2970" w:type="dxa"/>
          </w:tcPr>
          <w:p w14:paraId="2F28CC89" w14:textId="3E302790" w:rsidR="00745105" w:rsidRDefault="00745105" w:rsidP="00745105">
            <w:pPr>
              <w:pStyle w:val="a8"/>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a8"/>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a8"/>
              <w:spacing w:line="256" w:lineRule="auto"/>
              <w:rPr>
                <w:rFonts w:eastAsia="맑은 고딕" w:cs="Arial"/>
              </w:rPr>
            </w:pPr>
            <w:r>
              <w:rPr>
                <w:rFonts w:eastAsia="맑은 고딕" w:cs="Arial" w:hint="eastAsia"/>
              </w:rPr>
              <w:t>O</w:t>
            </w:r>
            <w:r>
              <w:rPr>
                <w:rFonts w:eastAsia="맑은 고딕" w:cs="Arial"/>
              </w:rPr>
              <w:t xml:space="preserve">ption 1, </w:t>
            </w:r>
            <m:oMath>
              <m:sSub>
                <m:sSubPr>
                  <m:ctrlPr>
                    <w:rPr>
                      <w:rFonts w:ascii="Cambria Math" w:eastAsia="맑은 고딕" w:hAnsi="Cambria Math" w:cs="Arial"/>
                    </w:rPr>
                  </m:ctrlPr>
                </m:sSubPr>
                <m:e>
                  <m:r>
                    <w:rPr>
                      <w:rFonts w:ascii="Cambria Math" w:eastAsia="맑은 고딕" w:hAnsi="Cambria Math" w:cs="Arial"/>
                    </w:rPr>
                    <m:t>K</m:t>
                  </m:r>
                </m:e>
                <m:sub>
                  <m:r>
                    <w:rPr>
                      <w:rFonts w:ascii="Cambria Math" w:eastAsia="맑은 고딕" w:hAnsi="Cambria Math" w:cs="Arial"/>
                    </w:rPr>
                    <m:t>offset</m:t>
                  </m:r>
                </m:sub>
              </m:sSub>
            </m:oMath>
            <w:r w:rsidRPr="00003553">
              <w:rPr>
                <w:rFonts w:eastAsia="맑은 고딕" w:cs="Arial"/>
              </w:rPr>
              <w:t xml:space="preserve"> </w:t>
            </w:r>
            <w:r w:rsidR="002A41D2" w:rsidRPr="002A41D2">
              <w:rPr>
                <w:rFonts w:eastAsia="맑은 고딕" w:cs="Arial"/>
              </w:rPr>
              <w:t>may be different from common TA because the minimum or maximum value can be used separately in some cases</w:t>
            </w:r>
            <w:r w:rsidR="002A41D2">
              <w:rPr>
                <w:rFonts w:eastAsia="맑은 고딕" w:cs="Arial"/>
              </w:rPr>
              <w:t>.</w:t>
            </w:r>
          </w:p>
        </w:tc>
        <w:tc>
          <w:tcPr>
            <w:tcW w:w="2700" w:type="dxa"/>
          </w:tcPr>
          <w:p w14:paraId="6864A035" w14:textId="5AD48A1B" w:rsidR="00003553" w:rsidRPr="00003553" w:rsidRDefault="00003553" w:rsidP="00745105">
            <w:pPr>
              <w:pStyle w:val="a8"/>
              <w:spacing w:line="256" w:lineRule="auto"/>
              <w:rPr>
                <w:rFonts w:eastAsia="맑은 고딕" w:cs="Arial"/>
              </w:rPr>
            </w:pPr>
            <w:r>
              <w:rPr>
                <w:rFonts w:eastAsia="맑은 고딕" w:cs="Arial" w:hint="eastAsia"/>
              </w:rPr>
              <w:t>O</w:t>
            </w:r>
            <w:r>
              <w:rPr>
                <w:rFonts w:eastAsia="맑은 고딕" w:cs="Arial"/>
              </w:rPr>
              <w:t>ption 2b</w:t>
            </w:r>
          </w:p>
        </w:tc>
        <w:tc>
          <w:tcPr>
            <w:tcW w:w="2970" w:type="dxa"/>
          </w:tcPr>
          <w:p w14:paraId="77630BD5" w14:textId="49020BBA" w:rsidR="00003553" w:rsidRPr="00750005" w:rsidRDefault="00750005" w:rsidP="00745105">
            <w:pPr>
              <w:pStyle w:val="a8"/>
              <w:spacing w:line="256" w:lineRule="auto"/>
              <w:rPr>
                <w:rFonts w:eastAsia="맑은 고딕" w:cs="Arial"/>
              </w:rPr>
            </w:pPr>
            <w:r>
              <w:rPr>
                <w:rFonts w:eastAsia="맑은 고딕"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a8"/>
              <w:spacing w:line="256" w:lineRule="auto"/>
              <w:rPr>
                <w:rFonts w:cs="Arial"/>
              </w:rPr>
            </w:pPr>
            <w:r>
              <w:rPr>
                <w:rFonts w:cs="Arial"/>
              </w:rPr>
              <w:t>OPPO</w:t>
            </w:r>
          </w:p>
        </w:tc>
        <w:tc>
          <w:tcPr>
            <w:tcW w:w="2790" w:type="dxa"/>
          </w:tcPr>
          <w:p w14:paraId="51113F8F" w14:textId="1816972B" w:rsidR="00DC76EC" w:rsidRDefault="00DC76EC" w:rsidP="00750005">
            <w:pPr>
              <w:pStyle w:val="a8"/>
              <w:spacing w:line="256" w:lineRule="auto"/>
              <w:rPr>
                <w:rFonts w:eastAsia="맑은 고딕" w:cs="Arial"/>
              </w:rPr>
            </w:pPr>
            <w:r>
              <w:rPr>
                <w:rFonts w:eastAsia="맑은 고딕" w:cs="Arial" w:hint="eastAsia"/>
              </w:rPr>
              <w:t>O</w:t>
            </w:r>
            <w:r>
              <w:rPr>
                <w:rFonts w:eastAsia="맑은 고딕" w:cs="Arial"/>
              </w:rPr>
              <w:t>ption 4b</w:t>
            </w:r>
          </w:p>
        </w:tc>
        <w:tc>
          <w:tcPr>
            <w:tcW w:w="2700" w:type="dxa"/>
          </w:tcPr>
          <w:p w14:paraId="1DC03EDF" w14:textId="35B1FA41" w:rsidR="00DC76EC" w:rsidRDefault="00DC76EC" w:rsidP="00745105">
            <w:pPr>
              <w:pStyle w:val="a8"/>
              <w:spacing w:line="256" w:lineRule="auto"/>
              <w:rPr>
                <w:rFonts w:eastAsia="맑은 고딕" w:cs="Arial"/>
              </w:rPr>
            </w:pPr>
            <w:r>
              <w:rPr>
                <w:rFonts w:eastAsia="맑은 고딕" w:cs="Arial" w:hint="eastAsia"/>
              </w:rPr>
              <w:t>O</w:t>
            </w:r>
            <w:r>
              <w:rPr>
                <w:rFonts w:eastAsia="맑은 고딕" w:cs="Arial"/>
              </w:rPr>
              <w:t>ption 4</w:t>
            </w:r>
          </w:p>
        </w:tc>
        <w:tc>
          <w:tcPr>
            <w:tcW w:w="2970" w:type="dxa"/>
          </w:tcPr>
          <w:p w14:paraId="7338B664" w14:textId="32155446" w:rsidR="00DC76EC" w:rsidRDefault="00DC76EC" w:rsidP="00745105">
            <w:pPr>
              <w:pStyle w:val="a8"/>
              <w:spacing w:line="256" w:lineRule="auto"/>
              <w:rPr>
                <w:rFonts w:eastAsia="맑은 고딕" w:cs="Arial"/>
              </w:rPr>
            </w:pPr>
            <w:r>
              <w:rPr>
                <w:rFonts w:eastAsia="맑은 고딕" w:cs="Arial" w:hint="eastAsia"/>
              </w:rPr>
              <w:t>O</w:t>
            </w:r>
            <w:r>
              <w:rPr>
                <w:rFonts w:eastAsia="맑은 고딕" w:cs="Arial"/>
              </w:rPr>
              <w:t>ption 3</w:t>
            </w:r>
          </w:p>
        </w:tc>
      </w:tr>
      <w:tr w:rsidR="009454A2" w14:paraId="7BA50888" w14:textId="77777777" w:rsidTr="009454A2">
        <w:tc>
          <w:tcPr>
            <w:tcW w:w="1728" w:type="dxa"/>
          </w:tcPr>
          <w:p w14:paraId="3550185D" w14:textId="77777777" w:rsidR="009454A2" w:rsidRDefault="009454A2" w:rsidP="009454A2">
            <w:pPr>
              <w:pStyle w:val="a8"/>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a8"/>
              <w:spacing w:line="256" w:lineRule="auto"/>
              <w:rPr>
                <w:rFonts w:cs="Arial"/>
              </w:rPr>
            </w:pPr>
            <w:r>
              <w:rPr>
                <w:rFonts w:cs="Arial"/>
              </w:rPr>
              <w:t>Option 2</w:t>
            </w:r>
          </w:p>
        </w:tc>
        <w:tc>
          <w:tcPr>
            <w:tcW w:w="2700" w:type="dxa"/>
          </w:tcPr>
          <w:p w14:paraId="50EC6458" w14:textId="77777777" w:rsidR="009454A2" w:rsidRDefault="009454A2" w:rsidP="009454A2">
            <w:pPr>
              <w:pStyle w:val="a8"/>
              <w:spacing w:line="256" w:lineRule="auto"/>
              <w:rPr>
                <w:rFonts w:cs="Arial"/>
              </w:rPr>
            </w:pPr>
            <w:r>
              <w:rPr>
                <w:rFonts w:cs="Arial"/>
              </w:rPr>
              <w:t>Option 1</w:t>
            </w:r>
          </w:p>
        </w:tc>
        <w:tc>
          <w:tcPr>
            <w:tcW w:w="2970" w:type="dxa"/>
          </w:tcPr>
          <w:p w14:paraId="17D258CA" w14:textId="77777777" w:rsidR="009454A2" w:rsidRDefault="009454A2" w:rsidP="009454A2">
            <w:pPr>
              <w:pStyle w:val="a8"/>
              <w:spacing w:line="256" w:lineRule="auto"/>
              <w:rPr>
                <w:rFonts w:cs="Arial"/>
              </w:rPr>
            </w:pPr>
            <w:r>
              <w:rPr>
                <w:rFonts w:cs="Arial"/>
              </w:rPr>
              <w:t xml:space="preserve">Option 3, 4, 5. Agree with </w:t>
            </w:r>
            <w:r>
              <w:rPr>
                <w:rFonts w:cs="Arial"/>
              </w:rPr>
              <w:lastRenderedPageBreak/>
              <w:t>Qualcomm</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w:t>
            </w:r>
            <w:r>
              <w:rPr>
                <w:rFonts w:cs="Arial"/>
              </w:rPr>
              <w:lastRenderedPageBreak/>
              <w:t xml:space="preserve">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lastRenderedPageBreak/>
              <w:t>QC</w:t>
            </w:r>
          </w:p>
        </w:tc>
        <w:tc>
          <w:tcPr>
            <w:tcW w:w="7834" w:type="dxa"/>
          </w:tcPr>
          <w:p w14:paraId="7D68BD99" w14:textId="7FF2F398" w:rsidR="00B62CCB" w:rsidRPr="00553854" w:rsidRDefault="008D777B" w:rsidP="00B62CCB">
            <w:pPr>
              <w:pStyle w:val="a8"/>
              <w:spacing w:line="256" w:lineRule="auto"/>
              <w:rPr>
                <w:rFonts w:cs="Arial"/>
              </w:rPr>
            </w:pPr>
            <w:r>
              <w:rPr>
                <w:rFonts w:cs="Arial"/>
              </w:rPr>
              <w:t>Suggest to remove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a8"/>
              <w:spacing w:line="256" w:lineRule="auto"/>
              <w:rPr>
                <w:rFonts w:cs="Arial"/>
              </w:rPr>
            </w:pPr>
            <w:r>
              <w:rPr>
                <w:rFonts w:cs="Arial"/>
              </w:rPr>
              <w:t xml:space="preserve">Support proposal 2-4 including the main bullet and second subbullet. </w:t>
            </w:r>
          </w:p>
          <w:p w14:paraId="1E48A4A8" w14:textId="77777777" w:rsidR="00B11CD1" w:rsidRDefault="00B11CD1" w:rsidP="00B11CD1">
            <w:pPr>
              <w:pStyle w:val="a8"/>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664CCBC7" w:rsidR="00B11CD1" w:rsidRDefault="009A54F9" w:rsidP="00B11CD1">
            <w:pPr>
              <w:pStyle w:val="a8"/>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a8"/>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a8"/>
              <w:spacing w:line="256" w:lineRule="auto"/>
              <w:rPr>
                <w:rFonts w:cs="Arial"/>
              </w:rPr>
            </w:pPr>
            <w:r>
              <w:rPr>
                <w:rFonts w:cs="Arial"/>
              </w:rPr>
              <w:t>SS</w:t>
            </w:r>
          </w:p>
        </w:tc>
        <w:tc>
          <w:tcPr>
            <w:tcW w:w="7834" w:type="dxa"/>
          </w:tcPr>
          <w:p w14:paraId="69E558D0" w14:textId="24EBE67D" w:rsidR="00B11CD1" w:rsidRPr="002A7BB4" w:rsidRDefault="00881967" w:rsidP="00B11CD1">
            <w:pPr>
              <w:pStyle w:val="a8"/>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a8"/>
              <w:spacing w:line="256" w:lineRule="auto"/>
              <w:rPr>
                <w:rFonts w:cs="Arial"/>
              </w:rPr>
            </w:pPr>
            <w:r>
              <w:rPr>
                <w:rFonts w:cs="Arial"/>
              </w:rPr>
              <w:t>Lenovo/MM</w:t>
            </w:r>
          </w:p>
        </w:tc>
        <w:tc>
          <w:tcPr>
            <w:tcW w:w="7834" w:type="dxa"/>
          </w:tcPr>
          <w:p w14:paraId="1C8892BE" w14:textId="77777777" w:rsidR="00C00710" w:rsidRDefault="00C00710" w:rsidP="00C00710">
            <w:pPr>
              <w:pStyle w:val="a8"/>
              <w:spacing w:line="254" w:lineRule="auto"/>
              <w:rPr>
                <w:rFonts w:cs="Arial"/>
              </w:rPr>
            </w:pPr>
            <w:r>
              <w:rPr>
                <w:rFonts w:cs="Arial"/>
              </w:rPr>
              <w:t>Support proposal 2-4.</w:t>
            </w:r>
          </w:p>
          <w:p w14:paraId="3E724616" w14:textId="77777777" w:rsidR="00C00710" w:rsidRDefault="00C00710" w:rsidP="00C00710">
            <w:pPr>
              <w:pStyle w:val="a8"/>
              <w:spacing w:line="254" w:lineRule="auto"/>
              <w:rPr>
                <w:rFonts w:cs="Arial"/>
              </w:rPr>
            </w:pPr>
            <w:r>
              <w:rPr>
                <w:rFonts w:cs="Arial"/>
              </w:rPr>
              <w:t xml:space="preserve">Regarding the third bullet, we agree with CMCC that RRC updating Koffset and extension the range of K1/K2 can be combined together. </w:t>
            </w:r>
          </w:p>
          <w:p w14:paraId="2AB680D0" w14:textId="40F78346" w:rsidR="00C00710" w:rsidRPr="00553854" w:rsidRDefault="00C00710" w:rsidP="00C00710">
            <w:pPr>
              <w:pStyle w:val="a8"/>
              <w:spacing w:line="256" w:lineRule="auto"/>
              <w:rPr>
                <w:rFonts w:cs="Arial"/>
              </w:rPr>
            </w:pPr>
            <w:r>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a8"/>
              <w:spacing w:line="256" w:lineRule="auto"/>
              <w:rPr>
                <w:rFonts w:cs="Arial"/>
              </w:rPr>
            </w:pPr>
            <w:r>
              <w:rPr>
                <w:rFonts w:cs="Arial"/>
              </w:rPr>
              <w:t>APT</w:t>
            </w:r>
          </w:p>
        </w:tc>
        <w:tc>
          <w:tcPr>
            <w:tcW w:w="7834" w:type="dxa"/>
          </w:tcPr>
          <w:p w14:paraId="737B64E8" w14:textId="77777777" w:rsidR="003F1250" w:rsidRPr="00553854" w:rsidRDefault="003F1250" w:rsidP="003F1250">
            <w:pPr>
              <w:pStyle w:val="a8"/>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a8"/>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K_offset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a8"/>
              <w:spacing w:line="256" w:lineRule="auto"/>
              <w:rPr>
                <w:rFonts w:cs="Arial"/>
              </w:rPr>
            </w:pPr>
            <w:r>
              <w:rPr>
                <w:rFonts w:cs="Arial"/>
              </w:rPr>
              <w:t>ZTE</w:t>
            </w:r>
          </w:p>
        </w:tc>
        <w:tc>
          <w:tcPr>
            <w:tcW w:w="7834" w:type="dxa"/>
          </w:tcPr>
          <w:p w14:paraId="14CEE4AD" w14:textId="77777777" w:rsidR="00C62B09" w:rsidRDefault="00C62B09" w:rsidP="00C62B09">
            <w:pPr>
              <w:pStyle w:val="a8"/>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a8"/>
              <w:spacing w:line="256" w:lineRule="auto"/>
              <w:rPr>
                <w:rFonts w:cs="Arial"/>
              </w:rPr>
            </w:pPr>
            <w:r>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a8"/>
              <w:spacing w:line="256" w:lineRule="auto"/>
              <w:rPr>
                <w:rFonts w:eastAsia="맑은 고딕" w:cs="Arial"/>
              </w:rPr>
            </w:pPr>
            <w:r>
              <w:rPr>
                <w:rFonts w:eastAsia="맑은 고딕" w:cs="Arial" w:hint="eastAsia"/>
              </w:rPr>
              <w:t>ETRI</w:t>
            </w:r>
          </w:p>
        </w:tc>
        <w:tc>
          <w:tcPr>
            <w:tcW w:w="7834" w:type="dxa"/>
          </w:tcPr>
          <w:p w14:paraId="5F34C96F" w14:textId="16E24A94" w:rsidR="00750005" w:rsidRDefault="00750005" w:rsidP="00C62B09">
            <w:pPr>
              <w:pStyle w:val="a8"/>
              <w:spacing w:line="256" w:lineRule="auto"/>
              <w:rPr>
                <w:rFonts w:cs="Arial"/>
              </w:rPr>
            </w:pPr>
            <w:r>
              <w:rPr>
                <w:rFonts w:eastAsia="맑은 고딕"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맑은 고딕" w:cs="Arial" w:hint="eastAsia"/>
              </w:rPr>
              <w:t xml:space="preserve"> should be considered. </w:t>
            </w:r>
            <w:r w:rsidRPr="004E2484">
              <w:rPr>
                <w:rFonts w:eastAsia="맑은 고딕"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맑은 고딕" w:cs="Arial"/>
              </w:rPr>
              <w:t xml:space="preserve"> may not be configured</w:t>
            </w:r>
            <w:r>
              <w:rPr>
                <w:rFonts w:eastAsia="맑은 고딕" w:cs="Arial"/>
              </w:rPr>
              <w:t>.</w:t>
            </w:r>
          </w:p>
        </w:tc>
      </w:tr>
      <w:tr w:rsidR="00DC76EC" w:rsidRPr="00553854" w14:paraId="0674E7EC" w14:textId="77777777" w:rsidTr="00526B8E">
        <w:tc>
          <w:tcPr>
            <w:tcW w:w="1795" w:type="dxa"/>
          </w:tcPr>
          <w:p w14:paraId="02F3CEA5" w14:textId="4DF202CE" w:rsidR="00DC76EC" w:rsidRDefault="00DC76EC" w:rsidP="00C62B09">
            <w:pPr>
              <w:pStyle w:val="a8"/>
              <w:spacing w:line="256" w:lineRule="auto"/>
              <w:rPr>
                <w:rFonts w:eastAsia="맑은 고딕" w:cs="Arial"/>
              </w:rPr>
            </w:pPr>
            <w:r>
              <w:rPr>
                <w:rFonts w:eastAsia="맑은 고딕" w:cs="Arial" w:hint="eastAsia"/>
              </w:rPr>
              <w:t>OPPO</w:t>
            </w:r>
          </w:p>
        </w:tc>
        <w:tc>
          <w:tcPr>
            <w:tcW w:w="7834" w:type="dxa"/>
          </w:tcPr>
          <w:p w14:paraId="5E4B3674" w14:textId="5285D7A6" w:rsidR="00DC76EC" w:rsidRDefault="00DC76EC" w:rsidP="00C62B09">
            <w:pPr>
              <w:pStyle w:val="a8"/>
              <w:spacing w:line="256" w:lineRule="auto"/>
              <w:rPr>
                <w:rFonts w:eastAsia="맑은 고딕" w:cs="Arial"/>
              </w:rPr>
            </w:pPr>
            <w:r>
              <w:rPr>
                <w:rFonts w:eastAsia="맑은 고딕" w:cs="Arial" w:hint="eastAsia"/>
              </w:rPr>
              <w:t>S</w:t>
            </w:r>
            <w:r>
              <w:rPr>
                <w:rFonts w:eastAsia="맑은 고딕" w:cs="Arial"/>
              </w:rPr>
              <w:t>upport</w:t>
            </w:r>
          </w:p>
        </w:tc>
      </w:tr>
      <w:tr w:rsidR="009454A2" w14:paraId="46F1CD0B" w14:textId="77777777" w:rsidTr="009454A2">
        <w:tc>
          <w:tcPr>
            <w:tcW w:w="1795" w:type="dxa"/>
          </w:tcPr>
          <w:p w14:paraId="6C4BB784" w14:textId="01F2E2D0" w:rsidR="009454A2" w:rsidRPr="00750005" w:rsidRDefault="009454A2" w:rsidP="009454A2">
            <w:pPr>
              <w:pStyle w:val="a8"/>
              <w:spacing w:line="256" w:lineRule="auto"/>
              <w:rPr>
                <w:rFonts w:eastAsia="맑은 고딕" w:cs="Arial"/>
              </w:rPr>
            </w:pPr>
            <w:r>
              <w:rPr>
                <w:rFonts w:eastAsia="맑은 고딕" w:cs="Arial"/>
              </w:rPr>
              <w:t>LG</w:t>
            </w:r>
          </w:p>
        </w:tc>
        <w:tc>
          <w:tcPr>
            <w:tcW w:w="7834" w:type="dxa"/>
          </w:tcPr>
          <w:p w14:paraId="2FCC2D47" w14:textId="62C20CCF" w:rsidR="009454A2" w:rsidRDefault="009454A2" w:rsidP="009454A2">
            <w:pPr>
              <w:pStyle w:val="a8"/>
              <w:spacing w:line="256" w:lineRule="auto"/>
              <w:rPr>
                <w:rFonts w:cs="Arial"/>
              </w:rPr>
            </w:pPr>
            <w:r>
              <w:rPr>
                <w:rFonts w:eastAsia="맑은 고딕" w:cs="Arial"/>
              </w:rPr>
              <w:t xml:space="preserve">We are ok with first and second sub bullet. We are not sure for the third bullet as K1/K2 expansion and K_offset are separate issue. </w:t>
            </w:r>
          </w:p>
        </w:tc>
      </w:tr>
    </w:tbl>
    <w:p w14:paraId="1A34D56A" w14:textId="77777777" w:rsidR="000C7FB3" w:rsidRPr="009454A2" w:rsidRDefault="000C7FB3" w:rsidP="00FC01E8"/>
    <w:p w14:paraId="77EBF63B" w14:textId="77777777" w:rsidR="006048F4" w:rsidRDefault="006048F4" w:rsidP="006048F4">
      <w:pPr>
        <w:pStyle w:val="21"/>
      </w:pPr>
      <w:r>
        <w:lastRenderedPageBreak/>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9454A2" w:rsidRDefault="009454A2">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9454A2" w:rsidRDefault="009454A2">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9454A2" w:rsidRPr="00553854" w:rsidRDefault="009454A2">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9454A2" w:rsidRDefault="009454A2">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9454A2" w:rsidRDefault="009454A2">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9454A2" w:rsidRPr="00553854" w:rsidRDefault="009454A2"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9454A2" w:rsidRPr="00553854" w:rsidRDefault="009454A2">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9454A2">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afd"/>
              <w:numPr>
                <w:ilvl w:val="0"/>
                <w:numId w:val="22"/>
              </w:numPr>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9454A2">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9454A2">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9454A2">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9454A2">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9454A2">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afd"/>
        <w:numPr>
          <w:ilvl w:val="0"/>
          <w:numId w:val="22"/>
        </w:numPr>
        <w:ind w:firstLine="400"/>
        <w:rPr>
          <w:rFonts w:ascii="Arial" w:hAnsi="Arial"/>
        </w:rPr>
      </w:pPr>
      <w:r w:rsidRPr="00553854">
        <w:rPr>
          <w:rFonts w:ascii="Arial" w:hAnsi="Arial"/>
        </w:rPr>
        <w:t>Option 1: UE assumes MAC CE command is active X ms after it transmits HARQ ACK corresponding to a received PDSCH carrying the MAC CE command.</w:t>
      </w:r>
    </w:p>
    <w:p w14:paraId="5AA627C8" w14:textId="77777777" w:rsidR="008440F9" w:rsidRPr="00553854" w:rsidRDefault="002D5CD3" w:rsidP="00BB7AD4">
      <w:pPr>
        <w:pStyle w:val="afd"/>
        <w:numPr>
          <w:ilvl w:val="0"/>
          <w:numId w:val="22"/>
        </w:numPr>
        <w:ind w:firstLine="40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afd"/>
        <w:numPr>
          <w:ilvl w:val="0"/>
          <w:numId w:val="22"/>
        </w:numPr>
        <w:ind w:firstLine="400"/>
        <w:rPr>
          <w:rFonts w:ascii="Arial" w:hAnsi="Arial"/>
        </w:rPr>
      </w:pPr>
      <w:r w:rsidRPr="00553854">
        <w:rPr>
          <w:rFonts w:ascii="Arial" w:hAnsi="Arial"/>
        </w:rPr>
        <w:t>Option 1: UE assumes MAC CE command is active X ms after it transmits HARQ ACK corresponding to a received PDSCH carrying the MAC CE command.</w:t>
      </w:r>
    </w:p>
    <w:p w14:paraId="2497DBC9" w14:textId="77777777" w:rsidR="008440F9" w:rsidRPr="00553854" w:rsidRDefault="002D5CD3" w:rsidP="00BB7AD4">
      <w:pPr>
        <w:pStyle w:val="afd"/>
        <w:numPr>
          <w:ilvl w:val="0"/>
          <w:numId w:val="22"/>
        </w:numPr>
        <w:ind w:firstLine="40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 xml:space="preserve">Support Option 2, which was the intended option when MAC CE timing relationship was </w:t>
            </w:r>
            <w:r w:rsidRPr="00553854">
              <w:rPr>
                <w:rFonts w:cs="Arial"/>
              </w:rPr>
              <w:lastRenderedPageBreak/>
              <w:t>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Don’t support and believe a Koffset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a8"/>
              <w:numPr>
                <w:ilvl w:val="0"/>
                <w:numId w:val="28"/>
              </w:numPr>
              <w:spacing w:line="256" w:lineRule="auto"/>
              <w:rPr>
                <w:rFonts w:cs="Arial"/>
              </w:rPr>
            </w:pPr>
            <w:r w:rsidRPr="00553854">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a8"/>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Hence, our view is to stick with study item phase agreement with a  Koffset the same or a different value as the Koffset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4pt" o:ole="">
                  <v:imagedata r:id="rId53" o:title=""/>
                </v:shape>
                <o:OLEObject Type="Embed" ProgID="Visio.Drawing.15" ShapeID="_x0000_i1025" DrawAspect="Content" ObjectID="_1659815304" r:id="rId54"/>
              </w:object>
            </w:r>
          </w:p>
          <w:p w14:paraId="356744B8" w14:textId="77777777" w:rsidR="008440F9" w:rsidRPr="00553854" w:rsidRDefault="002D5CD3" w:rsidP="00BB7AD4">
            <w:pPr>
              <w:pStyle w:val="afd"/>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8.6pt;height:114pt" o:ole="">
                  <v:imagedata r:id="rId55" o:title=""/>
                </v:shape>
                <o:OLEObject Type="Embed" ProgID="Visio.Drawing.15" ShapeID="_x0000_i1026" DrawAspect="Content" ObjectID="_1659815305" r:id="rId56"/>
              </w:object>
            </w:r>
          </w:p>
          <w:p w14:paraId="5E9FBCD5" w14:textId="77777777" w:rsidR="008440F9" w:rsidRDefault="002D5CD3" w:rsidP="00BB7AD4">
            <w:pPr>
              <w:pStyle w:val="afd"/>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0pt;height:186pt" o:ole="">
                  <v:imagedata r:id="rId57" o:title=""/>
                </v:shape>
                <o:OLEObject Type="Embed" ProgID="Visio.Drawing.15" ShapeID="_x0000_i1027" DrawAspect="Content" ObjectID="_1659815306"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a8"/>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맑은 고딕" w:cs="Arial"/>
              </w:rPr>
            </w:pPr>
            <w:r>
              <w:rPr>
                <w:rFonts w:eastAsia="맑은 고딕" w:cs="Arial" w:hint="eastAsia"/>
              </w:rPr>
              <w:t>LG</w:t>
            </w:r>
          </w:p>
        </w:tc>
        <w:tc>
          <w:tcPr>
            <w:tcW w:w="8554" w:type="dxa"/>
          </w:tcPr>
          <w:p w14:paraId="44CF2252"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Support Option 2, for latency reduction, we may </w:t>
            </w:r>
            <w:r w:rsidRPr="00553854">
              <w:rPr>
                <w:rFonts w:eastAsia="맑은 고딕" w:cs="Arial"/>
              </w:rPr>
              <w:t>consider</w:t>
            </w:r>
            <w:r w:rsidRPr="00553854">
              <w:rPr>
                <w:rFonts w:eastAsia="맑은 고딕" w:cs="Arial" w:hint="eastAsia"/>
              </w:rPr>
              <w:t xml:space="preserve"> </w:t>
            </w:r>
            <w:r w:rsidRPr="00553854">
              <w:rPr>
                <w:rFonts w:eastAsia="맑은 고딕"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a8"/>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a8"/>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a8"/>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a8"/>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afd"/>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lastRenderedPageBreak/>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Pr>
                <w:rFonts w:eastAsia="Yu Mincho"/>
                <w:position w:val="-6"/>
                <w:szCs w:val="20"/>
              </w:rPr>
              <w:object w:dxaOrig="480" w:dyaOrig="276" w14:anchorId="41CD5FB8">
                <v:shape id="_x0000_i1028" type="#_x0000_t75" style="width:24pt;height:12pt" o:ole="">
                  <v:imagedata r:id="rId60" o:title=""/>
                </v:shape>
                <o:OLEObject Type="Embed" ProgID="Equation.3" ShapeID="_x0000_i1028" DrawAspect="Content" ObjectID="_1659815307"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4pt;height:12pt" o:ole="">
                  <v:imagedata r:id="rId62" o:title=""/>
                </v:shape>
                <o:OLEObject Type="Embed" ProgID="Equation.3" ShapeID="_x0000_i1029" DrawAspect="Content" ObjectID="_1659815308"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r>
              <w:rPr>
                <w:rFonts w:eastAsia="Yu Mincho"/>
                <w:i/>
                <w:szCs w:val="20"/>
                <w:lang w:val="x-none"/>
              </w:rPr>
              <w:t>sCellDeactivationTimer</w:t>
            </w:r>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Pr>
                <w:rFonts w:eastAsia="Yu Mincho"/>
                <w:position w:val="-6"/>
                <w:szCs w:val="20"/>
                <w:lang w:val="x-none"/>
              </w:rPr>
              <w:object w:dxaOrig="480" w:dyaOrig="276" w14:anchorId="21721312">
                <v:shape id="_x0000_i1030" type="#_x0000_t75" style="width:24pt;height:12pt" o:ole="">
                  <v:imagedata r:id="rId62" o:title=""/>
                </v:shape>
                <o:OLEObject Type="Embed" ProgID="Equation.3" ShapeID="_x0000_i1030" DrawAspect="Content" ObjectID="_1659815309"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4pt;height:12pt" o:ole="">
                  <v:imagedata r:id="rId62" o:title=""/>
                </v:shape>
                <o:OLEObject Type="Embed" ProgID="Equation.3" ShapeID="_x0000_i1031" DrawAspect="Content" ObjectID="_1659815310"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Pr>
                <w:rFonts w:eastAsia="Yu Mincho"/>
                <w:position w:val="-6"/>
                <w:szCs w:val="20"/>
                <w:lang w:val="x-none"/>
              </w:rPr>
              <w:object w:dxaOrig="480" w:dyaOrig="276" w14:anchorId="6205113E">
                <v:shape id="_x0000_i1032" type="#_x0000_t75" style="width:24pt;height:12pt" o:ole="">
                  <v:imagedata r:id="rId62" o:title=""/>
                </v:shape>
                <o:OLEObject Type="Embed" ProgID="Equation.3" ShapeID="_x0000_i1032" DrawAspect="Content" ObjectID="_1659815311"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Pr>
                <w:rFonts w:eastAsia="Yu Mincho"/>
                <w:position w:val="-6"/>
                <w:szCs w:val="20"/>
                <w:highlight w:val="yellow"/>
              </w:rPr>
              <w:object w:dxaOrig="168" w:dyaOrig="276" w14:anchorId="77735D0C">
                <v:shape id="_x0000_i1033" type="#_x0000_t75" style="width:6pt;height:12pt" o:ole="">
                  <v:imagedata r:id="rId67" o:title=""/>
                </v:shape>
                <o:OLEObject Type="Embed" ProgID="Equation.3" ShapeID="_x0000_i1033" DrawAspect="Content" ObjectID="_1659815312" r:id="rId68"/>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4pt;height:18pt" o:ole="">
                  <v:imagedata r:id="rId69" o:title=""/>
                </v:shape>
                <o:OLEObject Type="Embed" ProgID="Equation.3" ShapeID="_x0000_i1034" DrawAspect="Content" ObjectID="_1659815313" r:id="rId70"/>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2pt;height:18pt" o:ole="">
                  <v:imagedata r:id="rId71" o:title=""/>
                </v:shape>
                <o:OLEObject Type="Embed" ProgID="Equation.3" ShapeID="_x0000_i1035" DrawAspect="Content" ObjectID="_1659815314"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Cs w:val="20"/>
                <w:highlight w:val="yellow"/>
              </w:rPr>
              <w:object w:dxaOrig="816" w:dyaOrig="372" w14:anchorId="312C19CA">
                <v:shape id="_x0000_i1036" type="#_x0000_t75" style="width:42pt;height:18pt" o:ole="">
                  <v:imagedata r:id="rId73" o:title=""/>
                </v:shape>
                <o:OLEObject Type="Embed" ProgID="Equation.3" ShapeID="_x0000_i1036" DrawAspect="Content" ObjectID="_1659815315" r:id="rId74"/>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2pt;height:12pt" o:ole="">
                  <v:imagedata r:id="rId75" o:title=""/>
                </v:shape>
                <o:OLEObject Type="Embed" ProgID="Equation.3" ShapeID="_x0000_i1037" DrawAspect="Content" ObjectID="_1659815316"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position w:val="-6"/>
                <w:szCs w:val="20"/>
              </w:rPr>
              <w:object w:dxaOrig="156" w:dyaOrig="228" w14:anchorId="3203B9A8">
                <v:shape id="_x0000_i1038" type="#_x0000_t75" style="width:6pt;height:12pt" o:ole="">
                  <v:imagedata r:id="rId77" o:title=""/>
                </v:shape>
                <o:OLEObject Type="Embed" ProgID="Equation.3" ShapeID="_x0000_i1038" DrawAspect="Content" ObjectID="_1659815317"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no later than the </w:t>
            </w:r>
            <w:r>
              <w:rPr>
                <w:rFonts w:eastAsia="Yu Mincho"/>
                <w:szCs w:val="20"/>
              </w:rPr>
              <w:lastRenderedPageBreak/>
              <w:t>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4pt;height:12pt" o:ole="">
                  <v:imagedata r:id="rId62" o:title=""/>
                </v:shape>
                <o:OLEObject Type="Embed" ProgID="Equation.3" ShapeID="_x0000_i1039" DrawAspect="Content" ObjectID="_1659815318"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w:t>
            </w:r>
            <w:r w:rsidRPr="00553854">
              <w:rPr>
                <w:rFonts w:ascii="Calibri" w:hAnsi="Calibri" w:cs="Calibri"/>
              </w:rPr>
              <w:lastRenderedPageBreak/>
              <w:t xml:space="preserve">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lastRenderedPageBreak/>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w:t>
            </w:r>
            <w:r>
              <w:rPr>
                <w:rFonts w:cs="Arial"/>
              </w:rPr>
              <w:lastRenderedPageBreak/>
              <w:t>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a8"/>
              <w:spacing w:line="256" w:lineRule="auto"/>
              <w:rPr>
                <w:rFonts w:cs="Arial"/>
              </w:rPr>
            </w:pPr>
            <w:r>
              <w:rPr>
                <w:rFonts w:cs="Arial"/>
              </w:rPr>
              <w:lastRenderedPageBreak/>
              <w:t>SS</w:t>
            </w:r>
          </w:p>
        </w:tc>
        <w:tc>
          <w:tcPr>
            <w:tcW w:w="7834" w:type="dxa"/>
          </w:tcPr>
          <w:p w14:paraId="2E620526" w14:textId="6001C17D" w:rsidR="00B11CD1" w:rsidRPr="00553854" w:rsidRDefault="00881967" w:rsidP="00B11CD1">
            <w:pPr>
              <w:pStyle w:val="a8"/>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a8"/>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a8"/>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a8"/>
              <w:spacing w:line="256" w:lineRule="auto"/>
              <w:rPr>
                <w:rFonts w:cs="Arial"/>
              </w:rPr>
            </w:pPr>
            <w:r>
              <w:rPr>
                <w:rFonts w:cs="Arial"/>
              </w:rPr>
              <w:t>APT</w:t>
            </w:r>
          </w:p>
        </w:tc>
        <w:tc>
          <w:tcPr>
            <w:tcW w:w="7834" w:type="dxa"/>
          </w:tcPr>
          <w:p w14:paraId="29F9E4D3" w14:textId="77777777" w:rsidR="00C00710" w:rsidRDefault="00C00710" w:rsidP="00C00710">
            <w:pPr>
              <w:pStyle w:val="a8"/>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a8"/>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pt;height:12pt" o:ole="">
                  <v:imagedata r:id="rId67" o:title=""/>
                </v:shape>
                <o:OLEObject Type="Embed" ProgID="Equation.3" ShapeID="_x0000_i1040" DrawAspect="Content" ObjectID="_1659815319"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4pt;height:18pt" o:ole="">
                  <v:imagedata r:id="rId69" o:title=""/>
                </v:shape>
                <o:OLEObject Type="Embed" ProgID="Equation.3" ShapeID="_x0000_i1041" DrawAspect="Content" ObjectID="_1659815320"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2pt;height:18pt" o:ole="">
                  <v:imagedata r:id="rId71" o:title=""/>
                </v:shape>
                <o:OLEObject Type="Embed" ProgID="Equation.3" ShapeID="_x0000_i1042" DrawAspect="Content" ObjectID="_1659815321"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highlight w:val="cyan"/>
                <w:lang w:val="en-GB"/>
              </w:rPr>
              <w:object w:dxaOrig="816" w:dyaOrig="372" w14:anchorId="5B2BD739">
                <v:shape id="_x0000_i1043" type="#_x0000_t75" style="width:42pt;height:18pt" o:ole="">
                  <v:imagedata r:id="rId73" o:title=""/>
                </v:shape>
                <o:OLEObject Type="Embed" ProgID="Equation.3" ShapeID="_x0000_i1043" DrawAspect="Content" ObjectID="_1659815322"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2pt;height:12pt" o:ole="">
                  <v:imagedata r:id="rId75" o:title=""/>
                </v:shape>
                <o:OLEObject Type="Embed" ProgID="Equation.3" ShapeID="_x0000_i1044" DrawAspect="Content" ObjectID="_1659815323"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a8"/>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9454A2" w:rsidP="00C00710">
            <w:pPr>
              <w:pStyle w:val="a8"/>
              <w:spacing w:line="254" w:lineRule="auto"/>
              <w:rPr>
                <w:rFonts w:cs="Arial"/>
              </w:rPr>
            </w:pPr>
            <w:r>
              <w:rPr>
                <w:rFonts w:eastAsiaTheme="minorEastAsia" w:cs="Arial"/>
                <w:noProof/>
              </w:rPr>
              <w:pict w14:anchorId="7AA3D281">
                <v:shape id="Picture 15" o:spid="_x0000_i1045" type="#_x0000_t75" alt="A close up of a sign&#10;&#10;Description automatically generated" style="width:372pt;height:132pt;visibility:visible;mso-wrap-style:square">
                  <v:imagedata r:id="rId91" o:title="A close up of a sign&#10;&#10;Description automatically generated"/>
                </v:shape>
              </w:pict>
            </w:r>
          </w:p>
          <w:p w14:paraId="1A60701C" w14:textId="38B2A716" w:rsidR="00C00710" w:rsidRPr="00553854" w:rsidRDefault="009454A2" w:rsidP="00C00710">
            <w:pPr>
              <w:pStyle w:val="a8"/>
              <w:spacing w:line="256" w:lineRule="auto"/>
              <w:rPr>
                <w:rFonts w:cs="Arial"/>
              </w:rPr>
            </w:pPr>
            <w:r>
              <w:rPr>
                <w:rFonts w:eastAsiaTheme="minorEastAsia" w:cs="Arial"/>
                <w:noProof/>
              </w:rPr>
              <w:pict w14:anchorId="79CF8A4F">
                <v:shape id="Picture 13" o:spid="_x0000_i1046" type="#_x0000_t75" style="width:378.6pt;height:84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a8"/>
              <w:spacing w:line="256" w:lineRule="auto"/>
              <w:rPr>
                <w:rFonts w:cs="Arial"/>
              </w:rPr>
            </w:pPr>
            <w:r>
              <w:rPr>
                <w:rFonts w:cs="Arial"/>
              </w:rPr>
              <w:t>ZTE</w:t>
            </w:r>
          </w:p>
        </w:tc>
        <w:tc>
          <w:tcPr>
            <w:tcW w:w="7834" w:type="dxa"/>
          </w:tcPr>
          <w:p w14:paraId="72F543C0" w14:textId="77777777" w:rsidR="00C62B09" w:rsidRDefault="00C62B09" w:rsidP="00C62B09">
            <w:pPr>
              <w:pStyle w:val="a8"/>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a8"/>
              <w:spacing w:line="256" w:lineRule="auto"/>
              <w:rPr>
                <w:rFonts w:cs="Arial"/>
              </w:rPr>
            </w:pPr>
          </w:p>
        </w:tc>
      </w:tr>
      <w:tr w:rsidR="00AE1866" w:rsidRPr="00553854" w14:paraId="62339D3A" w14:textId="77777777" w:rsidTr="00843294">
        <w:tc>
          <w:tcPr>
            <w:tcW w:w="1795" w:type="dxa"/>
          </w:tcPr>
          <w:p w14:paraId="4A07AC3F" w14:textId="7123B028" w:rsidR="00AE1866" w:rsidRDefault="00AE1866" w:rsidP="00C62B09">
            <w:pPr>
              <w:pStyle w:val="a8"/>
              <w:spacing w:line="256" w:lineRule="auto"/>
              <w:rPr>
                <w:rFonts w:cs="Arial"/>
              </w:rPr>
            </w:pPr>
            <w:r>
              <w:rPr>
                <w:rFonts w:cs="Arial" w:hint="eastAsia"/>
              </w:rPr>
              <w:t>OPPO</w:t>
            </w:r>
          </w:p>
        </w:tc>
        <w:tc>
          <w:tcPr>
            <w:tcW w:w="7834" w:type="dxa"/>
          </w:tcPr>
          <w:p w14:paraId="15F0AE49" w14:textId="77777777" w:rsidR="00AE1866" w:rsidRDefault="00AE1866" w:rsidP="00AE1866">
            <w:pPr>
              <w:pStyle w:val="a8"/>
              <w:spacing w:line="256" w:lineRule="auto"/>
              <w:rPr>
                <w:rFonts w:cs="Arial"/>
              </w:rPr>
            </w:pPr>
            <w:r>
              <w:rPr>
                <w:rFonts w:cs="Arial" w:hint="eastAsia"/>
              </w:rPr>
              <w:t>S</w:t>
            </w:r>
            <w:r>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Default="00AE1866" w:rsidP="00AE1866">
            <w:pPr>
              <w:pStyle w:val="a8"/>
              <w:spacing w:line="256" w:lineRule="auto"/>
              <w:rPr>
                <w:rFonts w:cs="Arial"/>
              </w:rPr>
            </w:pPr>
          </w:p>
          <w:p w14:paraId="6059C94D" w14:textId="1B1B4275" w:rsidR="00AE1866" w:rsidRPr="00553854" w:rsidRDefault="00AE1866" w:rsidP="00AE1866">
            <w:pPr>
              <w:pStyle w:val="afd"/>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6F8C843C" w14:textId="794D8F79" w:rsidR="00AE1866" w:rsidRPr="00553854" w:rsidRDefault="00AE1866" w:rsidP="00AE1866">
            <w:pPr>
              <w:pStyle w:val="afd"/>
              <w:numPr>
                <w:ilvl w:val="0"/>
                <w:numId w:val="50"/>
              </w:numPr>
              <w:ind w:firstLineChars="0"/>
              <w:rPr>
                <w:rFonts w:ascii="Arial" w:hAnsi="Arial" w:cs="Arial"/>
                <w:highlight w:val="yellow"/>
              </w:rPr>
            </w:pPr>
            <w:r w:rsidRPr="00553854">
              <w:rPr>
                <w:rFonts w:ascii="Arial" w:hAnsi="Arial" w:cs="Arial"/>
                <w:highlight w:val="yellow"/>
              </w:rPr>
              <w:lastRenderedPageBreak/>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00A01AC8">
              <w:rPr>
                <w:rFonts w:ascii="Arial" w:hAnsi="Arial" w:cs="Arial"/>
                <w:b/>
                <w:bCs/>
                <w:highlight w:val="yellow"/>
                <w:u w:val="single"/>
              </w:rPr>
              <w:t xml:space="preserve"> </w:t>
            </w:r>
            <w:r w:rsidR="00A01AC8" w:rsidRPr="00A01AC8">
              <w:rPr>
                <w:rFonts w:ascii="Arial" w:hAnsi="Arial" w:cs="Arial"/>
                <w:b/>
                <w:bCs/>
                <w:color w:val="FF0000"/>
                <w:highlight w:val="yellow"/>
                <w:u w:val="single"/>
              </w:rPr>
              <w:t>at UE side</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2367DA6F" w14:textId="0F3C435B" w:rsidR="00AE1866" w:rsidRPr="00AE1866" w:rsidRDefault="00AE1866" w:rsidP="00AE1866">
            <w:pPr>
              <w:pStyle w:val="a8"/>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a8"/>
              <w:spacing w:line="256" w:lineRule="auto"/>
              <w:rPr>
                <w:rFonts w:cs="Arial"/>
              </w:rPr>
            </w:pPr>
            <w:r>
              <w:rPr>
                <w:rFonts w:cs="Arial"/>
              </w:rPr>
              <w:lastRenderedPageBreak/>
              <w:t>LG</w:t>
            </w:r>
          </w:p>
        </w:tc>
        <w:tc>
          <w:tcPr>
            <w:tcW w:w="7834" w:type="dxa"/>
          </w:tcPr>
          <w:p w14:paraId="0578D277" w14:textId="107616C6" w:rsidR="009454A2" w:rsidRPr="00553854" w:rsidRDefault="009454A2" w:rsidP="009454A2">
            <w:pPr>
              <w:pStyle w:val="a8"/>
              <w:spacing w:line="256" w:lineRule="auto"/>
              <w:rPr>
                <w:rFonts w:cs="Arial"/>
              </w:rPr>
            </w:pPr>
            <w:r w:rsidRPr="00553854">
              <w:rPr>
                <w:rFonts w:cs="Arial" w:hint="eastAsia"/>
              </w:rPr>
              <w:t>S</w:t>
            </w:r>
            <w:r w:rsidRPr="00553854">
              <w:rPr>
                <w:rFonts w:cs="Arial"/>
              </w:rPr>
              <w:t xml:space="preserve">upport </w:t>
            </w:r>
          </w:p>
        </w:tc>
      </w:tr>
    </w:tbl>
    <w:p w14:paraId="544F39D1" w14:textId="4D5AF126" w:rsidR="005F6FBA" w:rsidRPr="009454A2"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9454A2">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afd"/>
              <w:numPr>
                <w:ilvl w:val="1"/>
                <w:numId w:val="17"/>
              </w:numPr>
              <w:spacing w:before="240"/>
              <w:ind w:firstLine="40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9454A2">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9454A2">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9454A2">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w:t>
            </w:r>
            <w:r w:rsidRPr="00553854">
              <w:rPr>
                <w:rFonts w:ascii="Arial" w:hAnsi="Arial" w:cs="Arial"/>
              </w:rPr>
              <w:lastRenderedPageBreak/>
              <w:t xml:space="preserve">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afd"/>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d"/>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d"/>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d"/>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d"/>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afd"/>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d"/>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d"/>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a8"/>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lastRenderedPageBreak/>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4E4B7F2C" w14:textId="77777777" w:rsidR="008440F9" w:rsidRPr="00553854" w:rsidRDefault="002D5CD3">
            <w:pPr>
              <w:pStyle w:val="a8"/>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a8"/>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a8"/>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맑은 고딕" w:cs="Arial"/>
              </w:rPr>
            </w:pPr>
            <w:r>
              <w:rPr>
                <w:rFonts w:eastAsia="맑은 고딕" w:cs="Arial" w:hint="eastAsia"/>
              </w:rPr>
              <w:t>LG</w:t>
            </w:r>
          </w:p>
        </w:tc>
        <w:tc>
          <w:tcPr>
            <w:tcW w:w="7834" w:type="dxa"/>
          </w:tcPr>
          <w:p w14:paraId="73067ED7" w14:textId="77777777" w:rsidR="00E72C9A" w:rsidRPr="00553854" w:rsidRDefault="00E72C9A" w:rsidP="00BB7AD4">
            <w:pPr>
              <w:pStyle w:val="a8"/>
              <w:numPr>
                <w:ilvl w:val="0"/>
                <w:numId w:val="32"/>
              </w:numPr>
              <w:spacing w:line="256" w:lineRule="auto"/>
              <w:rPr>
                <w:rFonts w:eastAsia="맑은 고딕" w:cs="Arial"/>
              </w:rPr>
            </w:pPr>
            <w:r w:rsidRPr="00553854">
              <w:rPr>
                <w:rFonts w:eastAsia="맑은 고딕"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BB7AD4">
            <w:pPr>
              <w:pStyle w:val="a8"/>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a8"/>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a8"/>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a8"/>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a8"/>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a8"/>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a8"/>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a8"/>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r w:rsidRPr="00553854">
              <w:rPr>
                <w:rFonts w:cs="Arial"/>
              </w:rPr>
              <w:lastRenderedPageBreak/>
              <w:t>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afd"/>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afd"/>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afd"/>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afd"/>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afd"/>
        <w:numPr>
          <w:ilvl w:val="0"/>
          <w:numId w:val="49"/>
        </w:numPr>
        <w:ind w:firstLineChars="0"/>
        <w:rPr>
          <w:rFonts w:ascii="Arial" w:hAnsi="Arial" w:cs="Arial"/>
        </w:rPr>
      </w:pPr>
      <w:r w:rsidRPr="00553854">
        <w:rPr>
          <w:rFonts w:ascii="Arial" w:hAnsi="Arial" w:cs="Arial"/>
        </w:rPr>
        <w:lastRenderedPageBreak/>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afd"/>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afd"/>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afd"/>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afd"/>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9454A2" w:rsidRPr="00553854" w:rsidRDefault="009454A2"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7" o:title=""/>
                                </v:shape>
                                <o:OLEObject Type="Embed" ProgID="Equation.3" ShapeID="_x0000_i1047" DrawAspect="Content" ObjectID="_1659815324" r:id="rId98"/>
                              </w:object>
                            </w:r>
                            <w:r w:rsidRPr="00553854">
                              <w:rPr>
                                <w:szCs w:val="20"/>
                              </w:rPr>
                              <w:t xml:space="preserve"> bits where maxSFIindex is the maximum value of the values provided by corresponding </w:t>
                            </w:r>
                            <w:r w:rsidRPr="00553854">
                              <w:rPr>
                                <w:i/>
                                <w:szCs w:val="20"/>
                              </w:rPr>
                              <w:t>slotFormatCombinationId</w:t>
                            </w:r>
                            <w:r w:rsidRPr="00553854">
                              <w:rPr>
                                <w:szCs w:val="20"/>
                              </w:rPr>
                              <w:t>.</w:t>
                            </w:r>
                          </w:p>
                          <w:p w14:paraId="4F9F1976" w14:textId="77777777" w:rsidR="009454A2" w:rsidRPr="00553854" w:rsidRDefault="009454A2"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9454A2" w:rsidRPr="00553854" w:rsidRDefault="009454A2"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7" type="#_x0000_t75" style="width:132pt;height:18pt" o:ole="">
                            <v:imagedata r:id="rId97" o:title=""/>
                          </v:shape>
                          <o:OLEObject Type="Embed" ProgID="Equation.3" ShapeID="_x0000_i1047" DrawAspect="Content" ObjectID="_1659815324" r:id="rId99"/>
                        </w:object>
                      </w:r>
                      <w:r w:rsidRPr="00553854">
                        <w:rPr>
                          <w:szCs w:val="20"/>
                        </w:rPr>
                        <w:t xml:space="preserve"> bits where maxSFIindex is the maximum value of the values provided by corresponding </w:t>
                      </w:r>
                      <w:r w:rsidRPr="00553854">
                        <w:rPr>
                          <w:i/>
                          <w:szCs w:val="20"/>
                        </w:rPr>
                        <w:t>slotFormatCombinationId</w:t>
                      </w:r>
                      <w:r w:rsidRPr="00553854">
                        <w:rPr>
                          <w:szCs w:val="20"/>
                        </w:rPr>
                        <w:t>.</w:t>
                      </w:r>
                    </w:p>
                    <w:p w14:paraId="4F9F1976" w14:textId="77777777" w:rsidR="009454A2" w:rsidRPr="00553854" w:rsidRDefault="009454A2"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lastRenderedPageBreak/>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a8"/>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a8"/>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a8"/>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a8"/>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a8"/>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a8"/>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a8"/>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a8"/>
              <w:spacing w:line="256" w:lineRule="auto"/>
              <w:rPr>
                <w:rFonts w:cs="Arial"/>
              </w:rPr>
            </w:pPr>
            <w:r>
              <w:rPr>
                <w:rFonts w:cs="Arial"/>
              </w:rPr>
              <w:t>SS</w:t>
            </w:r>
          </w:p>
        </w:tc>
        <w:tc>
          <w:tcPr>
            <w:tcW w:w="7834" w:type="dxa"/>
          </w:tcPr>
          <w:p w14:paraId="6FFA201B" w14:textId="5423150C" w:rsidR="00F079E3" w:rsidRPr="00553854" w:rsidRDefault="00881967" w:rsidP="00F079E3">
            <w:pPr>
              <w:pStyle w:val="a8"/>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a8"/>
              <w:spacing w:line="256" w:lineRule="auto"/>
              <w:rPr>
                <w:rFonts w:cs="Arial"/>
              </w:rPr>
            </w:pPr>
            <w:r>
              <w:rPr>
                <w:rFonts w:cs="Arial"/>
              </w:rPr>
              <w:t>Lenovo/MM</w:t>
            </w:r>
          </w:p>
        </w:tc>
        <w:tc>
          <w:tcPr>
            <w:tcW w:w="7834" w:type="dxa"/>
          </w:tcPr>
          <w:p w14:paraId="6A4CF3B4" w14:textId="77777777" w:rsidR="00C00710" w:rsidRDefault="00C00710" w:rsidP="00C00710">
            <w:pPr>
              <w:pStyle w:val="a8"/>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a8"/>
              <w:spacing w:line="254" w:lineRule="auto"/>
              <w:rPr>
                <w:rFonts w:cs="Arial"/>
              </w:rPr>
            </w:pPr>
            <w:r>
              <w:rPr>
                <w:rFonts w:cs="Arial"/>
              </w:rPr>
              <w:lastRenderedPageBreak/>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a8"/>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a8"/>
              <w:spacing w:line="256" w:lineRule="auto"/>
              <w:rPr>
                <w:rFonts w:cs="Arial"/>
              </w:rPr>
            </w:pPr>
            <w:r>
              <w:rPr>
                <w:rFonts w:cs="Arial"/>
              </w:rPr>
              <w:lastRenderedPageBreak/>
              <w:t>APT</w:t>
            </w:r>
          </w:p>
        </w:tc>
        <w:tc>
          <w:tcPr>
            <w:tcW w:w="7834" w:type="dxa"/>
          </w:tcPr>
          <w:p w14:paraId="444D138C" w14:textId="7146DD63" w:rsidR="00406F96" w:rsidRPr="00553854" w:rsidRDefault="00406F96" w:rsidP="00406F96">
            <w:pPr>
              <w:pStyle w:val="a8"/>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a8"/>
              <w:spacing w:line="256" w:lineRule="auto"/>
              <w:rPr>
                <w:rFonts w:cs="Arial"/>
              </w:rPr>
            </w:pPr>
            <w:r>
              <w:rPr>
                <w:rFonts w:cs="Arial" w:hint="eastAsia"/>
              </w:rPr>
              <w:t>ZTE</w:t>
            </w:r>
          </w:p>
        </w:tc>
        <w:tc>
          <w:tcPr>
            <w:tcW w:w="7834" w:type="dxa"/>
          </w:tcPr>
          <w:p w14:paraId="3CF9FC6B" w14:textId="77777777" w:rsidR="00C62B09" w:rsidRDefault="00C62B09" w:rsidP="00C62B09">
            <w:pPr>
              <w:pStyle w:val="a8"/>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a8"/>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a8"/>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a8"/>
              <w:spacing w:line="256" w:lineRule="auto"/>
              <w:rPr>
                <w:rFonts w:cs="Arial"/>
              </w:rPr>
            </w:pPr>
            <w:r>
              <w:rPr>
                <w:rFonts w:cs="Arial"/>
              </w:rPr>
              <w:t>Further study the need of dynamic change of slot format in NTN scenario.</w:t>
            </w:r>
          </w:p>
        </w:tc>
      </w:tr>
      <w:tr w:rsidR="00555516" w:rsidRPr="00553854" w14:paraId="52C73717" w14:textId="77777777" w:rsidTr="00843294">
        <w:tc>
          <w:tcPr>
            <w:tcW w:w="1795" w:type="dxa"/>
          </w:tcPr>
          <w:p w14:paraId="7B96F1BA" w14:textId="3F994805" w:rsidR="00555516" w:rsidRDefault="00555516" w:rsidP="00C7377D">
            <w:pPr>
              <w:pStyle w:val="a8"/>
              <w:spacing w:line="256" w:lineRule="auto"/>
              <w:rPr>
                <w:rFonts w:cs="Arial"/>
              </w:rPr>
            </w:pPr>
            <w:r>
              <w:rPr>
                <w:rFonts w:cs="Arial" w:hint="eastAsia"/>
              </w:rPr>
              <w:t>OPPO</w:t>
            </w:r>
          </w:p>
        </w:tc>
        <w:tc>
          <w:tcPr>
            <w:tcW w:w="7834" w:type="dxa"/>
          </w:tcPr>
          <w:p w14:paraId="2C4FBC89" w14:textId="77777777" w:rsidR="00555516" w:rsidRDefault="00555516" w:rsidP="00555516">
            <w:pPr>
              <w:pStyle w:val="a8"/>
              <w:numPr>
                <w:ilvl w:val="0"/>
                <w:numId w:val="60"/>
              </w:numPr>
              <w:spacing w:line="256" w:lineRule="auto"/>
              <w:rPr>
                <w:rFonts w:cs="Arial"/>
              </w:rPr>
            </w:pPr>
            <w:r>
              <w:rPr>
                <w:rFonts w:cs="Arial"/>
              </w:rPr>
              <w:t>Agree with the understanding that current SFI assuming TA=0.</w:t>
            </w:r>
          </w:p>
          <w:p w14:paraId="45A78816" w14:textId="77777777" w:rsidR="00555516" w:rsidRDefault="00555516" w:rsidP="00555516">
            <w:pPr>
              <w:pStyle w:val="a8"/>
              <w:numPr>
                <w:ilvl w:val="0"/>
                <w:numId w:val="60"/>
              </w:numPr>
              <w:spacing w:line="256" w:lineRule="auto"/>
              <w:rPr>
                <w:rFonts w:cs="Arial"/>
              </w:rPr>
            </w:pPr>
            <w:r>
              <w:rPr>
                <w:rFonts w:cs="Arial"/>
              </w:rPr>
              <w:t>We don’t agree that SFI is only used for TDD. For FDD, SFI can still be used to cancel semi-static configured transmissions/receptions.</w:t>
            </w:r>
          </w:p>
          <w:p w14:paraId="68C46E45" w14:textId="7EF4097A" w:rsidR="00555516" w:rsidRDefault="00555516" w:rsidP="00555516">
            <w:pPr>
              <w:pStyle w:val="a8"/>
              <w:numPr>
                <w:ilvl w:val="0"/>
                <w:numId w:val="60"/>
              </w:numPr>
              <w:spacing w:line="256" w:lineRule="auto"/>
              <w:rPr>
                <w:rFonts w:cs="Arial"/>
              </w:rPr>
            </w:pPr>
            <w:r>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47400A">
            <w:pPr>
              <w:pStyle w:val="a8"/>
              <w:spacing w:line="256" w:lineRule="auto"/>
              <w:rPr>
                <w:rFonts w:cs="Arial"/>
              </w:rPr>
            </w:pPr>
            <w:r>
              <w:rPr>
                <w:rFonts w:cs="Arial"/>
              </w:rPr>
              <w:t>LG</w:t>
            </w:r>
          </w:p>
        </w:tc>
        <w:tc>
          <w:tcPr>
            <w:tcW w:w="7834" w:type="dxa"/>
          </w:tcPr>
          <w:p w14:paraId="01183AA5" w14:textId="595C6BA2" w:rsidR="00544A78" w:rsidRPr="00553854" w:rsidRDefault="00544A78" w:rsidP="00544A78">
            <w:pPr>
              <w:pStyle w:val="a8"/>
              <w:spacing w:line="256" w:lineRule="auto"/>
              <w:rPr>
                <w:rFonts w:cs="Arial"/>
              </w:rPr>
            </w:pPr>
            <w:r>
              <w:rPr>
                <w:rFonts w:cs="Arial"/>
              </w:rPr>
              <w:t>As commented by many companies, we are not sure for the necessity of optimization of SFI in NTN. FFS is ok for us.</w:t>
            </w:r>
          </w:p>
        </w:tc>
      </w:tr>
    </w:tbl>
    <w:p w14:paraId="6D4A9D1E" w14:textId="471C7FAB" w:rsidR="000D10AA" w:rsidRPr="00544A78"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9454A2">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9454A2">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afd"/>
              <w:numPr>
                <w:ilvl w:val="0"/>
                <w:numId w:val="34"/>
              </w:numPr>
              <w:ind w:firstLine="400"/>
              <w:rPr>
                <w:rFonts w:ascii="Arial" w:hAnsi="Arial" w:cs="Arial"/>
              </w:rPr>
            </w:pPr>
            <w:r>
              <w:rPr>
                <w:rFonts w:ascii="Arial" w:hAnsi="Arial" w:cs="Arial"/>
              </w:rPr>
              <w:lastRenderedPageBreak/>
              <w:t>Network initiated report options</w:t>
            </w:r>
          </w:p>
          <w:p w14:paraId="38AA7845" w14:textId="77777777" w:rsidR="008440F9" w:rsidRDefault="002D5CD3" w:rsidP="00BB7AD4">
            <w:pPr>
              <w:pStyle w:val="afd"/>
              <w:numPr>
                <w:ilvl w:val="0"/>
                <w:numId w:val="34"/>
              </w:numPr>
              <w:ind w:firstLine="40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9454A2">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9454A2">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9454A2">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9454A2">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9454A2">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9454A2">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lastRenderedPageBreak/>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1D5A2386" w14:textId="77777777" w:rsidR="008440F9" w:rsidRDefault="002D5CD3">
            <w:pPr>
              <w:pStyle w:val="a8"/>
              <w:spacing w:line="256" w:lineRule="auto"/>
              <w:rPr>
                <w:rFonts w:cs="Arial"/>
              </w:rPr>
            </w:pPr>
            <w:r>
              <w:rPr>
                <w:rFonts w:eastAsia="맑은 고딕"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맑은 고딕"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맑은 고딕"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맑은 고딕"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맑은 고딕" w:cs="Arial"/>
              </w:rPr>
            </w:pPr>
            <w:r>
              <w:rPr>
                <w:rFonts w:eastAsia="맑은 고딕"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afd"/>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9454A2">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9454A2">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9454A2">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9454A2">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rPr>
            </w:pPr>
          </w:p>
          <w:p w14:paraId="19221E70" w14:textId="77777777" w:rsidR="008440F9" w:rsidRPr="00553854" w:rsidRDefault="002D5CD3">
            <w:pPr>
              <w:pStyle w:val="a8"/>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맑은 고딕"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26D9134E"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Agree with Ericsson, </w:t>
            </w:r>
            <w:r w:rsidRPr="00553854">
              <w:rPr>
                <w:rFonts w:eastAsia="맑은 고딕" w:cs="Arial"/>
              </w:rPr>
              <w:t xml:space="preserve">it seems </w:t>
            </w:r>
            <w:r w:rsidRPr="00553854">
              <w:rPr>
                <w:rFonts w:eastAsia="맑은 고딕" w:cs="Arial" w:hint="eastAsia"/>
              </w:rPr>
              <w:t xml:space="preserve">clarification on the WI scope </w:t>
            </w:r>
            <w:r w:rsidRPr="00553854">
              <w:rPr>
                <w:rFonts w:eastAsia="맑은 고딕"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맑은 고딕" w:cs="Arial"/>
              </w:rPr>
            </w:pPr>
            <w:r>
              <w:rPr>
                <w:rFonts w:cs="Arial"/>
              </w:rPr>
              <w:t>Fraunhofer IIS, Fraunhofer HHI</w:t>
            </w:r>
          </w:p>
        </w:tc>
        <w:tc>
          <w:tcPr>
            <w:tcW w:w="7834" w:type="dxa"/>
          </w:tcPr>
          <w:p w14:paraId="45AC3A4D" w14:textId="77777777" w:rsidR="002231A7" w:rsidRPr="00553854" w:rsidRDefault="005F201E" w:rsidP="00E72C9A">
            <w:pPr>
              <w:pStyle w:val="a8"/>
              <w:spacing w:line="256" w:lineRule="auto"/>
              <w:rPr>
                <w:rFonts w:eastAsia="맑은 고딕"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맑은 고딕" w:cs="Arial"/>
                <w:color w:val="833C0B" w:themeColor="accent2" w:themeShade="80"/>
              </w:rPr>
            </w:pPr>
            <w:r>
              <w:rPr>
                <w:rFonts w:eastAsia="맑은 고딕"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맑은 고딕" w:cs="Arial"/>
                <w:color w:val="833C0B" w:themeColor="accent2" w:themeShade="80"/>
              </w:rPr>
            </w:pPr>
            <w:r w:rsidRPr="00553854">
              <w:rPr>
                <w:rFonts w:eastAsia="맑은 고딕"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afd"/>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afd"/>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afd"/>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afd"/>
        <w:numPr>
          <w:ilvl w:val="0"/>
          <w:numId w:val="43"/>
        </w:numPr>
        <w:ind w:firstLineChars="0"/>
        <w:rPr>
          <w:rFonts w:ascii="Arial" w:hAnsi="Arial" w:cs="Arial"/>
        </w:rPr>
      </w:pPr>
      <w:r w:rsidRPr="00553854">
        <w:rPr>
          <w:rFonts w:ascii="Arial" w:hAnsi="Arial" w:cs="Arial"/>
        </w:rPr>
        <w:lastRenderedPageBreak/>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afd"/>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afd"/>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9454A2">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w:t>
            </w:r>
            <w:r w:rsidRPr="00553854">
              <w:rPr>
                <w:rFonts w:cs="Arial" w:hint="eastAsia"/>
              </w:rPr>
              <w:lastRenderedPageBreak/>
              <w:t>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lastRenderedPageBreak/>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바탕" w:cs="Arial"/>
        </w:rPr>
        <w:t>Solutions for NR to support non-terrestrial networks (NTN),</w:t>
      </w:r>
      <w:r w:rsidRPr="00553854">
        <w:t xml:space="preserve">” 3GPP TSG RAN #88e, June </w:t>
      </w:r>
      <w:r w:rsidRPr="00553854">
        <w:lastRenderedPageBreak/>
        <w:t>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9454A2">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9454A2">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w:t>
            </w:r>
            <w:r w:rsidRPr="00553854">
              <w:rPr>
                <w:rFonts w:ascii="Arial" w:hAnsi="Arial" w:cs="Arial"/>
              </w:rPr>
              <w:lastRenderedPageBreak/>
              <w:t>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afd"/>
              <w:numPr>
                <w:ilvl w:val="0"/>
                <w:numId w:val="34"/>
              </w:numPr>
              <w:ind w:firstLine="400"/>
              <w:rPr>
                <w:rFonts w:ascii="Arial" w:hAnsi="Arial" w:cs="Arial"/>
              </w:rPr>
            </w:pPr>
            <w:r>
              <w:rPr>
                <w:rFonts w:ascii="Arial" w:hAnsi="Arial" w:cs="Arial"/>
              </w:rPr>
              <w:t>Network initiated report options</w:t>
            </w:r>
          </w:p>
          <w:p w14:paraId="0C8D6DED" w14:textId="77777777" w:rsidR="008440F9" w:rsidRDefault="002D5CD3" w:rsidP="00BB7AD4">
            <w:pPr>
              <w:pStyle w:val="afd"/>
              <w:numPr>
                <w:ilvl w:val="0"/>
                <w:numId w:val="34"/>
              </w:numPr>
              <w:ind w:firstLine="40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9454A2">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9454A2">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9454A2">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9454A2">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9454A2">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afd"/>
              <w:numPr>
                <w:ilvl w:val="0"/>
                <w:numId w:val="16"/>
              </w:numPr>
              <w:ind w:firstLine="40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afd"/>
              <w:numPr>
                <w:ilvl w:val="1"/>
                <w:numId w:val="17"/>
              </w:numPr>
              <w:spacing w:before="240"/>
              <w:ind w:firstLine="400"/>
              <w:rPr>
                <w:rFonts w:ascii="Arial" w:hAnsi="Arial" w:cs="Arial"/>
              </w:rPr>
            </w:pPr>
            <w:r w:rsidRPr="00553854">
              <w:rPr>
                <w:rFonts w:ascii="Arial" w:hAnsi="Arial" w:cs="Arial"/>
              </w:rPr>
              <w:t xml:space="preserve">Consider enhancements for 2-step RACH timing relationships in NTN including timing of PUSCH scheduled by fallback random-access response (RAR) and timing of </w:t>
            </w:r>
            <w:r w:rsidRPr="00553854">
              <w:rPr>
                <w:rFonts w:ascii="Arial" w:hAnsi="Arial" w:cs="Arial"/>
              </w:rPr>
              <w:lastRenderedPageBreak/>
              <w:t>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9454A2">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9454A2">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9454A2">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9454A2">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lastRenderedPageBreak/>
              <w:t>Transmission timing for CSI on PUSCH</w:t>
            </w:r>
          </w:p>
          <w:p w14:paraId="689FF21F"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afd"/>
              <w:numPr>
                <w:ilvl w:val="0"/>
                <w:numId w:val="18"/>
              </w:numPr>
              <w:ind w:firstLine="400"/>
              <w:rPr>
                <w:rFonts w:ascii="Arial" w:hAnsi="Arial" w:cs="Arial"/>
              </w:rPr>
            </w:pPr>
            <w:r>
              <w:rPr>
                <w:rFonts w:ascii="Arial" w:hAnsi="Arial" w:cs="Arial"/>
              </w:rPr>
              <w:t>CSI reference resource timing</w:t>
            </w:r>
          </w:p>
          <w:p w14:paraId="76898B29" w14:textId="77777777" w:rsidR="008440F9" w:rsidRDefault="002D5CD3" w:rsidP="00BB7AD4">
            <w:pPr>
              <w:pStyle w:val="afd"/>
              <w:numPr>
                <w:ilvl w:val="0"/>
                <w:numId w:val="18"/>
              </w:numPr>
              <w:ind w:firstLine="40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9454A2">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9454A2">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9454A2">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9454A2">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 xml:space="preserve">Nokia, Nokia </w:t>
            </w:r>
            <w:r>
              <w:rPr>
                <w:rFonts w:ascii="Arial" w:eastAsia="Times New Roman" w:hAnsi="Arial" w:cs="Arial"/>
              </w:rPr>
              <w:lastRenderedPageBreak/>
              <w:t>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바탕" w:hAnsi="Arial" w:cs="Arial"/>
              </w:rPr>
            </w:pPr>
            <w:r w:rsidRPr="00553854">
              <w:rPr>
                <w:rFonts w:ascii="Arial" w:hAnsi="Arial" w:cs="Arial"/>
                <w:b/>
                <w:color w:val="E66E0A"/>
              </w:rPr>
              <w:lastRenderedPageBreak/>
              <w:t>Proposal 1</w:t>
            </w:r>
            <w:r w:rsidRPr="00553854">
              <w:rPr>
                <w:rFonts w:ascii="Arial" w:hAnsi="Arial" w:cs="Arial"/>
              </w:rPr>
              <w:t xml:space="preserve">: The formulas for UL-DL timing relationships should include a </w:t>
            </w:r>
            <w:r w:rsidRPr="00553854">
              <w:rPr>
                <w:rFonts w:ascii="Arial" w:hAnsi="Arial" w:cs="Arial"/>
              </w:rPr>
              <w:lastRenderedPageBreak/>
              <w:t xml:space="preserve">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9454A2">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9454A2">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9454A2">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9454A2">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9454A2">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afd"/>
              <w:numPr>
                <w:ilvl w:val="1"/>
                <w:numId w:val="19"/>
              </w:numPr>
              <w:ind w:firstLine="40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d"/>
              <w:ind w:left="1004" w:firstLine="400"/>
              <w:rPr>
                <w:b/>
                <w:bCs/>
              </w:rPr>
            </w:pPr>
          </w:p>
          <w:p w14:paraId="7E24305F" w14:textId="77777777" w:rsidR="008440F9" w:rsidRPr="00553854" w:rsidRDefault="002D5CD3">
            <w:pPr>
              <w:rPr>
                <w:rFonts w:ascii="Arial" w:hAnsi="Arial" w:cs="Arial"/>
              </w:rPr>
            </w:pPr>
            <w:r w:rsidRPr="00553854">
              <w:rPr>
                <w:rFonts w:ascii="Arial" w:hAnsi="Arial" w:cs="Arial"/>
                <w:b/>
                <w:color w:val="E66E0A"/>
              </w:rPr>
              <w:lastRenderedPageBreak/>
              <w:t>Proposal 2</w:t>
            </w:r>
            <w:r w:rsidRPr="00553854">
              <w:rPr>
                <w:rFonts w:ascii="Arial" w:hAnsi="Arial" w:cs="Arial"/>
              </w:rPr>
              <w:t>: Support UE specific Koffset based on UE TA report(s).</w:t>
            </w:r>
          </w:p>
          <w:p w14:paraId="4D60B1CF"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9454A2">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D625" w14:textId="77777777" w:rsidR="0006093B" w:rsidRDefault="0006093B">
      <w:r>
        <w:separator/>
      </w:r>
    </w:p>
  </w:endnote>
  <w:endnote w:type="continuationSeparator" w:id="0">
    <w:p w14:paraId="77DE7A4F" w14:textId="77777777" w:rsidR="0006093B" w:rsidRDefault="0006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4C348061" w:rsidR="009454A2" w:rsidRDefault="009454A2">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544A78">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44A78">
      <w:rPr>
        <w:rStyle w:val="af7"/>
        <w:noProof/>
      </w:rPr>
      <w:t>52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8945" w14:textId="77777777" w:rsidR="0006093B" w:rsidRDefault="0006093B">
      <w:r>
        <w:separator/>
      </w:r>
    </w:p>
  </w:footnote>
  <w:footnote w:type="continuationSeparator" w:id="0">
    <w:p w14:paraId="021CBA3F" w14:textId="77777777" w:rsidR="0006093B" w:rsidRDefault="0006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9454A2" w:rsidRDefault="009454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8"/>
  </w:num>
  <w:num w:numId="3">
    <w:abstractNumId w:val="5"/>
  </w:num>
  <w:num w:numId="4">
    <w:abstractNumId w:val="16"/>
  </w:num>
  <w:num w:numId="5">
    <w:abstractNumId w:val="13"/>
  </w:num>
  <w:num w:numId="6">
    <w:abstractNumId w:val="48"/>
  </w:num>
  <w:num w:numId="7">
    <w:abstractNumId w:val="0"/>
  </w:num>
  <w:num w:numId="8">
    <w:abstractNumId w:val="57"/>
  </w:num>
  <w:num w:numId="9">
    <w:abstractNumId w:val="41"/>
  </w:num>
  <w:num w:numId="10">
    <w:abstractNumId w:val="36"/>
  </w:num>
  <w:num w:numId="11">
    <w:abstractNumId w:val="44"/>
  </w:num>
  <w:num w:numId="12">
    <w:abstractNumId w:val="45"/>
  </w:num>
  <w:num w:numId="13">
    <w:abstractNumId w:val="23"/>
  </w:num>
  <w:num w:numId="14">
    <w:abstractNumId w:val="51"/>
  </w:num>
  <w:num w:numId="15">
    <w:abstractNumId w:val="58"/>
  </w:num>
  <w:num w:numId="16">
    <w:abstractNumId w:val="37"/>
  </w:num>
  <w:num w:numId="17">
    <w:abstractNumId w:val="14"/>
  </w:num>
  <w:num w:numId="18">
    <w:abstractNumId w:val="53"/>
  </w:num>
  <w:num w:numId="19">
    <w:abstractNumId w:val="27"/>
  </w:num>
  <w:num w:numId="20">
    <w:abstractNumId w:val="2"/>
  </w:num>
  <w:num w:numId="21">
    <w:abstractNumId w:val="35"/>
  </w:num>
  <w:num w:numId="22">
    <w:abstractNumId w:val="52"/>
  </w:num>
  <w:num w:numId="23">
    <w:abstractNumId w:val="49"/>
  </w:num>
  <w:num w:numId="24">
    <w:abstractNumId w:val="40"/>
  </w:num>
  <w:num w:numId="25">
    <w:abstractNumId w:val="42"/>
  </w:num>
  <w:num w:numId="26">
    <w:abstractNumId w:val="29"/>
  </w:num>
  <w:num w:numId="27">
    <w:abstractNumId w:val="20"/>
  </w:num>
  <w:num w:numId="28">
    <w:abstractNumId w:val="50"/>
  </w:num>
  <w:num w:numId="29">
    <w:abstractNumId w:val="47"/>
  </w:num>
  <w:num w:numId="30">
    <w:abstractNumId w:val="34"/>
  </w:num>
  <w:num w:numId="31">
    <w:abstractNumId w:val="12"/>
  </w:num>
  <w:num w:numId="32">
    <w:abstractNumId w:val="26"/>
  </w:num>
  <w:num w:numId="33">
    <w:abstractNumId w:val="17"/>
  </w:num>
  <w:num w:numId="34">
    <w:abstractNumId w:val="11"/>
  </w:num>
  <w:num w:numId="35">
    <w:abstractNumId w:val="19"/>
  </w:num>
  <w:num w:numId="36">
    <w:abstractNumId w:val="54"/>
  </w:num>
  <w:num w:numId="37">
    <w:abstractNumId w:val="4"/>
  </w:num>
  <w:num w:numId="38">
    <w:abstractNumId w:val="1"/>
  </w:num>
  <w:num w:numId="39">
    <w:abstractNumId w:val="55"/>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3"/>
  </w:num>
  <w:num w:numId="48">
    <w:abstractNumId w:val="24"/>
  </w:num>
  <w:num w:numId="49">
    <w:abstractNumId w:val="38"/>
  </w:num>
  <w:num w:numId="50">
    <w:abstractNumId w:val="21"/>
  </w:num>
  <w:num w:numId="51">
    <w:abstractNumId w:val="25"/>
  </w:num>
  <w:num w:numId="52">
    <w:abstractNumId w:val="30"/>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59"/>
  </w:num>
  <w:num w:numId="60">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454A2"/>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21"/>
    <w:link w:val="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21">
    <w:name w:val="heading 2"/>
    <w:next w:val="a3"/>
    <w:link w:val="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9454A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9454A2"/>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rsid w:val="00F91181"/>
    <w:rPr>
      <w:sz w:val="18"/>
      <w:szCs w:val="18"/>
    </w:rPr>
  </w:style>
  <w:style w:type="paragraph" w:styleId="af">
    <w:name w:val="footer"/>
    <w:link w:val="Char5"/>
    <w:rsid w:val="00F91181"/>
    <w:pPr>
      <w:tabs>
        <w:tab w:val="center" w:pos="4510"/>
        <w:tab w:val="right" w:pos="9020"/>
      </w:tabs>
    </w:pPr>
    <w:rPr>
      <w:rFonts w:ascii="Arial" w:eastAsia="SimSun" w:hAnsi="Arial"/>
      <w:sz w:val="18"/>
      <w:szCs w:val="18"/>
    </w:rPr>
  </w:style>
  <w:style w:type="paragraph" w:styleId="af0">
    <w:name w:val="header"/>
    <w:link w:val="Char6"/>
    <w:rsid w:val="00F91181"/>
    <w:pPr>
      <w:tabs>
        <w:tab w:val="center" w:pos="4153"/>
        <w:tab w:val="right" w:pos="8306"/>
      </w:tabs>
      <w:snapToGrid w:val="0"/>
      <w:jc w:val="both"/>
    </w:pPr>
    <w:rPr>
      <w:rFonts w:ascii="Arial" w:eastAsia="SimSun"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제목 1 Char"/>
    <w:link w:val="1"/>
    <w:qFormat/>
    <w:rPr>
      <w:rFonts w:ascii="Arial" w:eastAsia="SimHei"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본문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basedOn w:val="a4"/>
    <w:link w:val="ae"/>
    <w:rsid w:val="00F91181"/>
    <w:rPr>
      <w:rFonts w:ascii="Times New Roman" w:eastAsia="SimSun" w:hAnsi="Times New Roman"/>
      <w:snapToGrid w:val="0"/>
      <w:sz w:val="18"/>
      <w:szCs w:val="18"/>
    </w:rPr>
  </w:style>
  <w:style w:type="character" w:customStyle="1" w:styleId="Char2">
    <w:name w:val="메모 텍스트 Char"/>
    <w:link w:val="ab"/>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0"/>
    <w:qFormat/>
    <w:rPr>
      <w:rFonts w:ascii="Arial" w:eastAsia="SimSun" w:hAnsi="Arial"/>
      <w:sz w:val="18"/>
      <w:szCs w:val="18"/>
    </w:rPr>
  </w:style>
  <w:style w:type="character" w:customStyle="1" w:styleId="Char5">
    <w:name w:val="바닥글 Char"/>
    <w:link w:val="af"/>
    <w:qFormat/>
    <w:rPr>
      <w:rFonts w:ascii="Arial" w:eastAsia="SimSun" w:hAnsi="Arial"/>
      <w:sz w:val="18"/>
      <w:szCs w:val="18"/>
    </w:rPr>
  </w:style>
  <w:style w:type="character" w:customStyle="1" w:styleId="Char7">
    <w:name w:val="각주 텍스트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제목 2 Char"/>
    <w:link w:val="21"/>
    <w:rPr>
      <w:rFonts w:ascii="Arial" w:eastAsia="SimHei" w:hAnsi="Arial"/>
      <w:sz w:val="24"/>
      <w:szCs w:val="24"/>
    </w:rPr>
  </w:style>
  <w:style w:type="character" w:customStyle="1" w:styleId="3Char">
    <w:name w:val="제목 3 Char"/>
    <w:link w:val="31"/>
    <w:rPr>
      <w:rFonts w:ascii="Times New Roman" w:eastAsia="SimHei" w:hAnsi="Times New Roman"/>
      <w:bCs/>
      <w:snapToGrid w:val="0"/>
      <w:kern w:val="2"/>
      <w:sz w:val="24"/>
      <w:szCs w:val="32"/>
    </w:rPr>
  </w:style>
  <w:style w:type="character" w:customStyle="1" w:styleId="4Char">
    <w:name w:val="제목 4 Char"/>
    <w:link w:val="40"/>
    <w:rPr>
      <w:rFonts w:ascii="Times New Roman" w:eastAsia="SimHei" w:hAnsi="Times New Roman"/>
      <w:bCs/>
      <w:snapToGrid w:val="0"/>
      <w:kern w:val="2"/>
      <w:sz w:val="24"/>
      <w:szCs w:val="32"/>
      <w:lang w:val="en-US" w:eastAsia="zh-CN"/>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rsid w:val="00F91181"/>
    <w:pPr>
      <w:ind w:firstLineChars="200" w:firstLine="420"/>
    </w:pPr>
  </w:style>
  <w:style w:type="character" w:customStyle="1" w:styleId="Char9">
    <w:name w:val="목록 단락 Char"/>
    <w:link w:val="afd"/>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캡션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ff">
    <w:name w:val="表格文本"/>
    <w:rsid w:val="00F91181"/>
    <w:pPr>
      <w:tabs>
        <w:tab w:val="decimal" w:pos="0"/>
      </w:tabs>
    </w:pPr>
    <w:rPr>
      <w:rFonts w:ascii="Arial" w:eastAsia="SimSun" w:hAnsi="Arial"/>
      <w:noProof/>
      <w:sz w:val="21"/>
      <w:szCs w:val="21"/>
    </w:rPr>
  </w:style>
  <w:style w:type="paragraph" w:customStyle="1" w:styleId="aff0">
    <w:name w:val="表头文本"/>
    <w:rsid w:val="00F91181"/>
    <w:pPr>
      <w:jc w:val="center"/>
    </w:pPr>
    <w:rPr>
      <w:rFonts w:ascii="Arial" w:eastAsia="SimSun" w:hAnsi="Arial"/>
      <w:b/>
      <w:sz w:val="21"/>
      <w:szCs w:val="21"/>
    </w:rPr>
  </w:style>
  <w:style w:type="table" w:customStyle="1" w:styleId="aff1">
    <w:name w:val="表样式"/>
    <w:basedOn w:val="a5"/>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SimSun" w:hAnsi="Arial"/>
      <w:sz w:val="18"/>
      <w:szCs w:val="18"/>
    </w:rPr>
  </w:style>
  <w:style w:type="paragraph" w:customStyle="1" w:styleId="aff2">
    <w:name w:val="图样式"/>
    <w:basedOn w:val="a3"/>
    <w:rsid w:val="00F91181"/>
    <w:pPr>
      <w:keepNext/>
      <w:spacing w:before="80" w:after="80"/>
      <w:jc w:val="center"/>
    </w:pPr>
  </w:style>
  <w:style w:type="paragraph" w:customStyle="1" w:styleId="aff3">
    <w:name w:val="文档标题"/>
    <w:basedOn w:val="a3"/>
    <w:rsid w:val="00F91181"/>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F91181"/>
  </w:style>
  <w:style w:type="paragraph" w:customStyle="1" w:styleId="aff5">
    <w:name w:val="注示头"/>
    <w:basedOn w:val="a3"/>
    <w:rsid w:val="00F91181"/>
    <w:pPr>
      <w:pBdr>
        <w:top w:val="single" w:sz="4" w:space="1" w:color="000000"/>
      </w:pBdr>
    </w:pPr>
    <w:rPr>
      <w:rFonts w:ascii="Arial" w:eastAsia="SimHei" w:hAnsi="Arial"/>
      <w:sz w:val="18"/>
    </w:rPr>
  </w:style>
  <w:style w:type="paragraph" w:customStyle="1" w:styleId="aff6">
    <w:name w:val="注示文本"/>
    <w:basedOn w:val="a3"/>
    <w:rsid w:val="00F91181"/>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F91181"/>
    <w:pPr>
      <w:ind w:firstLine="420"/>
    </w:pPr>
    <w:rPr>
      <w:rFonts w:ascii="Arial" w:hAnsi="Arial" w:cs="Arial"/>
      <w:i/>
      <w:color w:val="0000FF"/>
    </w:rPr>
  </w:style>
  <w:style w:type="character" w:customStyle="1" w:styleId="aff8">
    <w:name w:val="样式一"/>
    <w:basedOn w:val="a4"/>
    <w:rsid w:val="00F91181"/>
    <w:rPr>
      <w:rFonts w:ascii="SimSun" w:hAnsi="SimSun"/>
      <w:b/>
      <w:bCs/>
      <w:color w:val="000000"/>
      <w:sz w:val="36"/>
    </w:rPr>
  </w:style>
  <w:style w:type="character" w:customStyle="1" w:styleId="aff9">
    <w:name w:val="样式二"/>
    <w:basedOn w:val="aff8"/>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_2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___11.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_122.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7CD4F-8104-4014-93A5-087E9BB6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18562</Words>
  <Characters>105810</Characters>
  <Application>Microsoft Office Word</Application>
  <DocSecurity>0</DocSecurity>
  <Lines>881</Lines>
  <Paragraphs>248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Eutelsat</Company>
  <LinksUpToDate>false</LinksUpToDate>
  <CharactersWithSpaces>124124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박해욱/책임연구원/미래기술센터 C&amp;M표준(연)5G무선통신표준Task(haewook.park@lge.com)</cp:lastModifiedBy>
  <cp:revision>2</cp:revision>
  <dcterms:created xsi:type="dcterms:W3CDTF">2020-08-24T14:01:00Z</dcterms:created>
  <dcterms:modified xsi:type="dcterms:W3CDTF">2020-08-24T14:01:00Z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