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Heading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5D1C91">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5D1C91">
            <w:pPr>
              <w:widowControl w:val="0"/>
              <w:spacing w:beforeLines="50" w:before="120"/>
              <w:rPr>
                <w:iCs/>
                <w:kern w:val="2"/>
                <w:sz w:val="22"/>
                <w:szCs w:val="22"/>
                <w:lang w:eastAsia="zh-CN"/>
              </w:rPr>
            </w:pPr>
          </w:p>
        </w:tc>
        <w:tc>
          <w:tcPr>
            <w:tcW w:w="6722" w:type="dxa"/>
          </w:tcPr>
          <w:p w14:paraId="3E46982D"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3D55B9" w:rsidRDefault="00403976" w:rsidP="00403976">
      <w:pPr>
        <w:pStyle w:val="Heading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lastRenderedPageBreak/>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5D1C91">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5D1C91">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5D1C91">
            <w:pPr>
              <w:widowControl w:val="0"/>
              <w:spacing w:beforeLines="50" w:before="120"/>
              <w:rPr>
                <w:rFonts w:eastAsiaTheme="minorEastAsia"/>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lastRenderedPageBreak/>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w:t>
            </w:r>
            <w:r>
              <w:rPr>
                <w:iCs/>
                <w:kern w:val="2"/>
                <w:sz w:val="22"/>
                <w:szCs w:val="22"/>
                <w:lang w:eastAsia="zh-CN"/>
              </w:rPr>
              <w:lastRenderedPageBreak/>
              <w:t xml:space="preserve">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w:t>
            </w:r>
            <w:proofErr w:type="gramStart"/>
            <w:r>
              <w:rPr>
                <w:rFonts w:eastAsiaTheme="minorEastAsia"/>
                <w:iCs/>
                <w:kern w:val="2"/>
                <w:sz w:val="22"/>
                <w:szCs w:val="22"/>
                <w:lang w:eastAsia="zh-CN"/>
              </w:rPr>
              <w:t>are</w:t>
            </w:r>
            <w:proofErr w:type="gramEnd"/>
            <w:r>
              <w:rPr>
                <w:rFonts w:eastAsiaTheme="minorEastAsia"/>
                <w:iCs/>
                <w:kern w:val="2"/>
                <w:sz w:val="22"/>
                <w:szCs w:val="22"/>
                <w:lang w:eastAsia="zh-CN"/>
              </w:rPr>
              <w:t xml:space="preserv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bookmarkStart w:id="15" w:name="_GoBack"/>
            <w:bookmarkEnd w:id="15"/>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C452A8">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30CA9DA0" w14:textId="77777777" w:rsidR="00123535" w:rsidRDefault="00123535" w:rsidP="00C452A8">
            <w:pPr>
              <w:widowControl w:val="0"/>
              <w:spacing w:beforeLines="50" w:before="120"/>
              <w:rPr>
                <w:rFonts w:eastAsia="Malgun Gothic"/>
                <w:iCs/>
                <w:kern w:val="2"/>
                <w:sz w:val="22"/>
                <w:szCs w:val="22"/>
                <w:lang w:eastAsia="ko-KR"/>
              </w:rPr>
            </w:pPr>
          </w:p>
        </w:tc>
        <w:tc>
          <w:tcPr>
            <w:tcW w:w="6722" w:type="dxa"/>
          </w:tcPr>
          <w:p w14:paraId="680DC848" w14:textId="7ED3E166" w:rsidR="00123535" w:rsidRDefault="00123535" w:rsidP="00C452A8">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w:t>
            </w:r>
            <w:r>
              <w:rPr>
                <w:rFonts w:eastAsiaTheme="minorEastAsia"/>
                <w:iCs/>
                <w:kern w:val="2"/>
                <w:sz w:val="22"/>
                <w:szCs w:val="22"/>
                <w:lang w:eastAsia="zh-CN"/>
              </w:rPr>
              <w:t>can</w:t>
            </w:r>
            <w:r>
              <w:rPr>
                <w:rFonts w:eastAsiaTheme="minorEastAsia"/>
                <w:iCs/>
                <w:kern w:val="2"/>
                <w:sz w:val="22"/>
                <w:szCs w:val="22"/>
                <w:lang w:eastAsia="zh-CN"/>
              </w:rPr>
              <w:t xml:space="preserve">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lastRenderedPageBreak/>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lastRenderedPageBreak/>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Heading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xml:space="preserve">’ instead ‘to be studied’, but still would be good to say that we are not considering this as a stand-alone / independent enhancement. Meaning, we study this is one solution (out of possible several solutions to solve the issue), but </w:t>
            </w:r>
            <w:r>
              <w:rPr>
                <w:iCs/>
                <w:kern w:val="2"/>
                <w:sz w:val="22"/>
                <w:szCs w:val="22"/>
                <w:lang w:eastAsia="zh-CN"/>
              </w:rPr>
              <w:lastRenderedPageBreak/>
              <w:t>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C452A8">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C452A8">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C452A8">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lastRenderedPageBreak/>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w:t>
            </w:r>
            <w:r>
              <w:rPr>
                <w:iCs/>
                <w:kern w:val="2"/>
                <w:lang w:eastAsia="zh-CN"/>
              </w:rPr>
              <w:lastRenderedPageBreak/>
              <w:t xml:space="preserve">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lastRenderedPageBreak/>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lastRenderedPageBreak/>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 xml:space="preserve">Using RRC to reconfigure the PUCCH resource is more reliable compared to using DCI. In addition, for URLLC services, any RRC reconfiguration may cause some delay in applying the updated configurations. Not sure why this is problem especially </w:t>
            </w:r>
            <w:r>
              <w:rPr>
                <w:iCs/>
                <w:kern w:val="2"/>
                <w:lang w:eastAsia="zh-CN"/>
              </w:rPr>
              <w:lastRenderedPageBreak/>
              <w:t>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lastRenderedPageBreak/>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lastRenderedPageBreak/>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w:t>
            </w:r>
            <w:r>
              <w:rPr>
                <w:iCs/>
                <w:kern w:val="2"/>
                <w:lang w:eastAsia="zh-CN"/>
              </w:rPr>
              <w:lastRenderedPageBreak/>
              <w:t>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lastRenderedPageBreak/>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lastRenderedPageBreak/>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lastRenderedPageBreak/>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w:t>
            </w:r>
            <w:r>
              <w:rPr>
                <w:kern w:val="2"/>
                <w:lang w:eastAsia="zh-CN"/>
              </w:rPr>
              <w:lastRenderedPageBreak/>
              <w:t xml:space="preserve">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 xml:space="preserve">Low priority. PUCCH reliability can be more efficiently increased with other </w:t>
            </w:r>
            <w:r>
              <w:rPr>
                <w:kern w:val="2"/>
                <w:lang w:eastAsia="zh-CN"/>
              </w:rPr>
              <w:lastRenderedPageBreak/>
              <w:t>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w:t>
            </w:r>
            <w:r>
              <w:rPr>
                <w:kern w:val="2"/>
                <w:lang w:eastAsia="zh-CN"/>
              </w:rPr>
              <w:lastRenderedPageBreak/>
              <w:t xml:space="preserve">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lastRenderedPageBreak/>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BE6599"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BE6599"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BE6599"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BE6599"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BE6599"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BE6599"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BE6599"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BE6599"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36D69" w14:textId="77777777" w:rsidR="00BE6599" w:rsidRDefault="00BE6599">
      <w:r>
        <w:separator/>
      </w:r>
    </w:p>
  </w:endnote>
  <w:endnote w:type="continuationSeparator" w:id="0">
    <w:p w14:paraId="6D9E2C2E" w14:textId="77777777" w:rsidR="00BE6599" w:rsidRDefault="00BE6599">
      <w:r>
        <w:continuationSeparator/>
      </w:r>
    </w:p>
  </w:endnote>
  <w:endnote w:type="continuationNotice" w:id="1">
    <w:p w14:paraId="0C5F3744" w14:textId="77777777" w:rsidR="00BE6599" w:rsidRDefault="00BE65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5CFAC4ED" w:rsidR="00660A8B" w:rsidRDefault="00660A8B">
        <w:pPr>
          <w:pStyle w:val="Footer"/>
        </w:pPr>
        <w:r>
          <w:fldChar w:fldCharType="begin"/>
        </w:r>
        <w:r>
          <w:instrText>PAGE   \* MERGEFORMAT</w:instrText>
        </w:r>
        <w:r>
          <w:fldChar w:fldCharType="separate"/>
        </w:r>
        <w:r w:rsidRPr="00320B59">
          <w:rPr>
            <w:lang w:val="zh-CN" w:eastAsia="zh-CN"/>
          </w:rPr>
          <w:t>56</w:t>
        </w:r>
        <w:r>
          <w:fldChar w:fldCharType="end"/>
        </w:r>
      </w:p>
    </w:sdtContent>
  </w:sdt>
  <w:p w14:paraId="00A820FC" w14:textId="77777777" w:rsidR="00660A8B" w:rsidRDefault="00660A8B">
    <w:pPr>
      <w:pStyle w:val="Footer"/>
    </w:pPr>
  </w:p>
  <w:p w14:paraId="4A48D3F3" w14:textId="77777777" w:rsidR="00660A8B" w:rsidRDefault="00660A8B"/>
  <w:p w14:paraId="46E31D82" w14:textId="77777777" w:rsidR="00660A8B" w:rsidRDefault="00660A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41AD" w14:textId="77777777" w:rsidR="00BE6599" w:rsidRDefault="00BE6599">
      <w:r>
        <w:separator/>
      </w:r>
    </w:p>
  </w:footnote>
  <w:footnote w:type="continuationSeparator" w:id="0">
    <w:p w14:paraId="02E312F1" w14:textId="77777777" w:rsidR="00BE6599" w:rsidRDefault="00BE6599">
      <w:r>
        <w:continuationSeparator/>
      </w:r>
    </w:p>
  </w:footnote>
  <w:footnote w:type="continuationNotice" w:id="1">
    <w:p w14:paraId="13BBB231" w14:textId="77777777" w:rsidR="00BE6599" w:rsidRDefault="00BE65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60A8B" w:rsidRDefault="00660A8B">
    <w:pPr>
      <w:pStyle w:val="Header"/>
      <w:tabs>
        <w:tab w:val="right" w:pos="9639"/>
      </w:tabs>
    </w:pPr>
    <w:r>
      <w:tab/>
    </w:r>
  </w:p>
  <w:p w14:paraId="246D48EC" w14:textId="77777777" w:rsidR="00660A8B" w:rsidRDefault="00660A8B"/>
  <w:p w14:paraId="4F6F578E" w14:textId="77777777" w:rsidR="00660A8B" w:rsidRDefault="00660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14B5F-4E2E-4C59-9C96-9AC96195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116</Pages>
  <Words>34717</Words>
  <Characters>197888</Characters>
  <Application>Microsoft Office Word</Application>
  <DocSecurity>0</DocSecurity>
  <Lines>1649</Lines>
  <Paragraphs>464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232141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Aata El Hamss</cp:lastModifiedBy>
  <cp:revision>7</cp:revision>
  <cp:lastPrinted>1900-12-31T16:00:00Z</cp:lastPrinted>
  <dcterms:created xsi:type="dcterms:W3CDTF">2020-08-26T16:14:00Z</dcterms:created>
  <dcterms:modified xsi:type="dcterms:W3CDTF">2020-08-26T17:36:00Z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