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w:t>
            </w:r>
            <w:r w:rsidRPr="00C22D20">
              <w:rPr>
                <w:iCs/>
                <w:kern w:val="2"/>
                <w:sz w:val="22"/>
                <w:szCs w:val="22"/>
                <w:lang w:eastAsia="zh-CN"/>
              </w:rPr>
              <w:lastRenderedPageBreak/>
              <w:t xml:space="preserve">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lastRenderedPageBreak/>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that includes the UCI type with 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w:t>
                  </w:r>
                  <w:r>
                    <w:lastRenderedPageBreak/>
                    <w:t xml:space="preserve">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lastRenderedPageBreak/>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4A5691">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3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4A5691">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353"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4A5691">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353"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4A5691">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353"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4A5691">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353"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4A5691">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353"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4A5691">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353"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4A5691">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353"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4A5691">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353"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4A5691">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353"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4A5691">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353"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4A5691">
        <w:tc>
          <w:tcPr>
            <w:tcW w:w="1544"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353"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4A5691">
        <w:tc>
          <w:tcPr>
            <w:tcW w:w="1544"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353"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4A5691">
        <w:tc>
          <w:tcPr>
            <w:tcW w:w="1544"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353"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722"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4A5691">
        <w:tc>
          <w:tcPr>
            <w:tcW w:w="1544"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353"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722"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A22521">
        <w:tc>
          <w:tcPr>
            <w:tcW w:w="1544"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353"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A22521">
        <w:tc>
          <w:tcPr>
            <w:tcW w:w="1544"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353"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A22521">
        <w:tc>
          <w:tcPr>
            <w:tcW w:w="1544"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353"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722"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lastRenderedPageBreak/>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SCell.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77777777" w:rsidR="00646F0E" w:rsidRDefault="00646F0E" w:rsidP="004A5691">
            <w:pPr>
              <w:spacing w:beforeLines="50" w:before="120"/>
              <w:rPr>
                <w:iCs/>
                <w:kern w:val="2"/>
                <w:sz w:val="22"/>
                <w:szCs w:val="22"/>
                <w:lang w:eastAsia="zh-CN"/>
              </w:rPr>
            </w:pPr>
            <w:r>
              <w:rPr>
                <w:iCs/>
                <w:kern w:val="2"/>
                <w:sz w:val="22"/>
                <w:szCs w:val="22"/>
                <w:lang w:eastAsia="zh-CN"/>
              </w:rPr>
              <w:t>Dynamic carrier switching introduces a lot of complexity and spec impact. The dynamic changes of PUCCH also increases gNB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lastRenderedPageBreak/>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lastRenderedPageBreak/>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w:t>
            </w:r>
            <w:r>
              <w:rPr>
                <w:iCs/>
                <w:kern w:val="2"/>
                <w:sz w:val="22"/>
                <w:szCs w:val="22"/>
                <w:lang w:eastAsia="zh-CN"/>
              </w:rPr>
              <w:lastRenderedPageBreak/>
              <w:t xml:space="preserve">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42872A1B"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schedling PDCCH, UE doesn’t expect to receive another PDSCH corresponding to a HARQ process before the transmission of HARQ-ACK for a PDSCH corresponding to the same HARQ process. (Thus, overiding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bookmarkStart w:id="12" w:name="_GoBack"/>
            <w:bookmarkEnd w:id="12"/>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lastRenderedPageBreak/>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lastRenderedPageBreak/>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 xml:space="preserve">Lenovo, Motorola </w:t>
            </w:r>
            <w:r>
              <w:rPr>
                <w:kern w:val="2"/>
                <w:lang w:eastAsia="zh-CN"/>
              </w:rPr>
              <w:lastRenderedPageBreak/>
              <w:t>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lastRenderedPageBreak/>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lastRenderedPageBreak/>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lastRenderedPageBreak/>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3"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3"/>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646F0E"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646F0E"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646F0E"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646F0E"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646F0E"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646F0E"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646F0E"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646F0E"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4"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5" w:name="_Toc4685930"/>
      <w:bookmarkEnd w:id="14"/>
      <w:r>
        <w:rPr>
          <w:lang w:eastAsia="zh-TW"/>
        </w:rPr>
        <w:t>Observation 2</w:t>
      </w:r>
      <w:r>
        <w:rPr>
          <w:lang w:eastAsia="zh-TW"/>
        </w:rPr>
        <w:tab/>
      </w:r>
      <w:bookmarkStart w:id="16" w:name="_Hlk32550844"/>
      <w:bookmarkEnd w:id="15"/>
      <w:r>
        <w:rPr>
          <w:lang w:eastAsia="zh-TW"/>
        </w:rPr>
        <w:t>It is beneficial to allow gNB to trigger a Type-3 HARQ-ACK codebook by a DCI indicating low priority or indicating high priority</w:t>
      </w:r>
      <w:r>
        <w:rPr>
          <w:rFonts w:ascii="Calibri" w:hAnsi="Calibri" w:cs="Calibri"/>
          <w:lang w:eastAsia="zh-TW"/>
        </w:rPr>
        <w:t>.</w:t>
      </w:r>
      <w:bookmarkEnd w:id="16"/>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198C6" w14:textId="77777777" w:rsidR="00F4618C" w:rsidRDefault="00F4618C">
      <w:r>
        <w:separator/>
      </w:r>
    </w:p>
  </w:endnote>
  <w:endnote w:type="continuationSeparator" w:id="0">
    <w:p w14:paraId="4060417A" w14:textId="77777777" w:rsidR="00F4618C" w:rsidRDefault="00F4618C">
      <w:r>
        <w:continuationSeparator/>
      </w:r>
    </w:p>
  </w:endnote>
  <w:endnote w:type="continuationNotice" w:id="1">
    <w:p w14:paraId="2CAB5457" w14:textId="77777777" w:rsidR="00F4618C" w:rsidRDefault="00F46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3A596660" w:rsidR="00646F0E" w:rsidRDefault="00646F0E">
        <w:pPr>
          <w:pStyle w:val="Footer"/>
        </w:pPr>
        <w:r>
          <w:fldChar w:fldCharType="begin"/>
        </w:r>
        <w:r>
          <w:instrText>PAGE   \* MERGEFORMAT</w:instrText>
        </w:r>
        <w:r>
          <w:fldChar w:fldCharType="separate"/>
        </w:r>
        <w:r w:rsidRPr="004A5691">
          <w:rPr>
            <w:lang w:val="zh-CN" w:eastAsia="zh-CN"/>
          </w:rPr>
          <w:t>33</w:t>
        </w:r>
        <w:r>
          <w:fldChar w:fldCharType="end"/>
        </w:r>
      </w:p>
    </w:sdtContent>
  </w:sdt>
  <w:p w14:paraId="00A820FC" w14:textId="77777777" w:rsidR="00646F0E" w:rsidRDefault="00646F0E">
    <w:pPr>
      <w:pStyle w:val="Footer"/>
    </w:pPr>
  </w:p>
  <w:p w14:paraId="4A48D3F3" w14:textId="77777777" w:rsidR="00646F0E" w:rsidRDefault="00646F0E"/>
  <w:p w14:paraId="46E31D82" w14:textId="77777777" w:rsidR="00646F0E" w:rsidRDefault="00646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72B3" w14:textId="77777777" w:rsidR="00F4618C" w:rsidRDefault="00F4618C">
      <w:r>
        <w:separator/>
      </w:r>
    </w:p>
  </w:footnote>
  <w:footnote w:type="continuationSeparator" w:id="0">
    <w:p w14:paraId="3E9FB938" w14:textId="77777777" w:rsidR="00F4618C" w:rsidRDefault="00F4618C">
      <w:r>
        <w:continuationSeparator/>
      </w:r>
    </w:p>
  </w:footnote>
  <w:footnote w:type="continuationNotice" w:id="1">
    <w:p w14:paraId="36644A9A" w14:textId="77777777" w:rsidR="00F4618C" w:rsidRDefault="00F461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46F0E" w:rsidRDefault="00646F0E">
    <w:pPr>
      <w:pStyle w:val="Header"/>
      <w:tabs>
        <w:tab w:val="right" w:pos="9639"/>
      </w:tabs>
    </w:pPr>
    <w:r>
      <w:tab/>
    </w:r>
  </w:p>
  <w:p w14:paraId="246D48EC" w14:textId="77777777" w:rsidR="00646F0E" w:rsidRDefault="00646F0E"/>
  <w:p w14:paraId="4F6F578E" w14:textId="77777777" w:rsidR="00646F0E" w:rsidRDefault="00646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7"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1"/>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4"/>
  </w:num>
  <w:num w:numId="5">
    <w:abstractNumId w:val="45"/>
  </w:num>
  <w:num w:numId="6">
    <w:abstractNumId w:val="55"/>
  </w:num>
  <w:num w:numId="7">
    <w:abstractNumId w:val="18"/>
  </w:num>
  <w:num w:numId="8">
    <w:abstractNumId w:val="50"/>
  </w:num>
  <w:num w:numId="9">
    <w:abstractNumId w:val="11"/>
  </w:num>
  <w:num w:numId="10">
    <w:abstractNumId w:val="21"/>
  </w:num>
  <w:num w:numId="11">
    <w:abstractNumId w:val="52"/>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6"/>
  </w:num>
  <w:num w:numId="17">
    <w:abstractNumId w:val="6"/>
  </w:num>
  <w:num w:numId="18">
    <w:abstractNumId w:val="23"/>
  </w:num>
  <w:num w:numId="19">
    <w:abstractNumId w:val="40"/>
  </w:num>
  <w:num w:numId="20">
    <w:abstractNumId w:val="42"/>
  </w:num>
  <w:num w:numId="21">
    <w:abstractNumId w:val="22"/>
  </w:num>
  <w:num w:numId="22">
    <w:abstractNumId w:val="9"/>
  </w:num>
  <w:num w:numId="23">
    <w:abstractNumId w:val="47"/>
  </w:num>
  <w:num w:numId="24">
    <w:abstractNumId w:val="41"/>
  </w:num>
  <w:num w:numId="25">
    <w:abstractNumId w:val="32"/>
  </w:num>
  <w:num w:numId="26">
    <w:abstractNumId w:val="15"/>
  </w:num>
  <w:num w:numId="27">
    <w:abstractNumId w:val="35"/>
  </w:num>
  <w:num w:numId="28">
    <w:abstractNumId w:val="43"/>
  </w:num>
  <w:num w:numId="29">
    <w:abstractNumId w:val="25"/>
  </w:num>
  <w:num w:numId="30">
    <w:abstractNumId w:val="31"/>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59"/>
  </w:num>
  <w:num w:numId="34">
    <w:abstractNumId w:val="27"/>
  </w:num>
  <w:num w:numId="35">
    <w:abstractNumId w:val="10"/>
  </w:num>
  <w:num w:numId="36">
    <w:abstractNumId w:val="56"/>
  </w:num>
  <w:num w:numId="37">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3"/>
  </w:num>
  <w:num w:numId="44">
    <w:abstractNumId w:val="20"/>
  </w:num>
  <w:num w:numId="45">
    <w:abstractNumId w:val="28"/>
  </w:num>
  <w:num w:numId="46">
    <w:abstractNumId w:val="2"/>
  </w:num>
  <w:num w:numId="47">
    <w:abstractNumId w:val="13"/>
  </w:num>
  <w:num w:numId="48">
    <w:abstractNumId w:val="44"/>
  </w:num>
  <w:num w:numId="49">
    <w:abstractNumId w:val="57"/>
  </w:num>
  <w:num w:numId="50">
    <w:abstractNumId w:val="2"/>
  </w:num>
  <w:num w:numId="51">
    <w:abstractNumId w:val="19"/>
  </w:num>
  <w:num w:numId="52">
    <w:abstractNumId w:val="58"/>
  </w:num>
  <w:num w:numId="53">
    <w:abstractNumId w:val="34"/>
  </w:num>
  <w:num w:numId="54">
    <w:abstractNumId w:val="39"/>
  </w:num>
  <w:num w:numId="55">
    <w:abstractNumId w:val="0"/>
  </w:num>
  <w:num w:numId="56">
    <w:abstractNumId w:val="8"/>
  </w:num>
  <w:num w:numId="57">
    <w:abstractNumId w:val="30"/>
  </w:num>
  <w:num w:numId="58">
    <w:abstractNumId w:val="38"/>
  </w:num>
  <w:num w:numId="59">
    <w:abstractNumId w:val="37"/>
    <w:lvlOverride w:ilvl="0"/>
    <w:lvlOverride w:ilvl="1"/>
    <w:lvlOverride w:ilvl="2"/>
    <w:lvlOverride w:ilvl="3"/>
    <w:lvlOverride w:ilvl="4"/>
    <w:lvlOverride w:ilvl="5"/>
    <w:lvlOverride w:ilvl="6"/>
    <w:lvlOverride w:ilvl="7"/>
    <w:lvlOverride w:ilvl="8"/>
  </w:num>
  <w:num w:numId="60">
    <w:abstractNumId w:val="46"/>
  </w:num>
  <w:num w:numId="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0CE"/>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CF592C-543B-432E-AD6B-DF0D9B24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97</Pages>
  <Words>30588</Words>
  <Characters>162121</Characters>
  <Application>Microsoft Office Word</Application>
  <DocSecurity>0</DocSecurity>
  <Lines>1351</Lines>
  <Paragraphs>384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192325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Sorour Falahati</cp:lastModifiedBy>
  <cp:revision>8</cp:revision>
  <cp:lastPrinted>1900-12-31T16:00:00Z</cp:lastPrinted>
  <dcterms:created xsi:type="dcterms:W3CDTF">2020-08-24T13:33:00Z</dcterms:created>
  <dcterms:modified xsi:type="dcterms:W3CDTF">2020-08-24T16:25:00Z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