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lastRenderedPageBreak/>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lastRenderedPageBreak/>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w:t>
            </w:r>
            <w:r>
              <w:rPr>
                <w:rFonts w:hint="eastAsia"/>
                <w:bCs/>
                <w:iCs/>
                <w:kern w:val="2"/>
                <w:lang w:eastAsia="zh-CN"/>
              </w:rPr>
              <w:lastRenderedPageBreak/>
              <w:t>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lastRenderedPageBreak/>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lastRenderedPageBreak/>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lastRenderedPageBreak/>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2B2428F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gNB’s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135371C8"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gNB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6B1CB06" w:rsidR="0057545B" w:rsidRDefault="0057545B" w:rsidP="0057545B">
            <w:pPr>
              <w:widowControl w:val="0"/>
              <w:spacing w:beforeLines="50" w:before="120"/>
              <w:rPr>
                <w:iCs/>
                <w:kern w:val="2"/>
                <w:lang w:eastAsia="zh-CN"/>
              </w:rPr>
            </w:pPr>
            <w:r w:rsidRPr="00945041">
              <w:rPr>
                <w:kern w:val="2"/>
                <w:lang w:eastAsia="zh-CN"/>
              </w:rPr>
              <w:t>Similar view as Samsung that this can be handled by gNB implementation related to PUCCH resource configuration.</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6B63E3A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p>
    <w:p w14:paraId="1FE6315D" w14:textId="32EF8DE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160BAB3D" w:rsidR="0057545B" w:rsidRDefault="0057545B" w:rsidP="0057545B">
            <w:pPr>
              <w:widowControl w:val="0"/>
              <w:spacing w:beforeLines="50" w:before="120"/>
              <w:rPr>
                <w:kern w:val="2"/>
                <w:lang w:eastAsia="zh-CN"/>
              </w:rPr>
            </w:pPr>
            <w:r w:rsidRPr="00945041">
              <w:rPr>
                <w:kern w:val="2"/>
                <w:lang w:eastAsia="zh-CN"/>
              </w:rPr>
              <w:t>Similar view as Samsung that this can be handled by gNB implementation related to PUCCH resource configuration.</w:t>
            </w:r>
          </w:p>
        </w:tc>
      </w:tr>
      <w:tr w:rsidR="0057545B"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7545B" w:rsidRDefault="0057545B" w:rsidP="0057545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7545B" w:rsidRDefault="0057545B" w:rsidP="0057545B">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4F1D526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lastRenderedPageBreak/>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0674EFB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205102">
        <w:tc>
          <w:tcPr>
            <w:tcW w:w="2113" w:type="dxa"/>
          </w:tcPr>
          <w:p w14:paraId="499C652B"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7545B">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7545B">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7545B">
            <w:pPr>
              <w:widowControl w:val="0"/>
              <w:spacing w:beforeLines="50" w:before="120"/>
              <w:rPr>
                <w:iCs/>
                <w:kern w:val="2"/>
                <w:lang w:eastAsia="zh-CN"/>
              </w:rPr>
            </w:pPr>
            <w:r w:rsidRPr="00945041">
              <w:rPr>
                <w:iCs/>
                <w:kern w:val="2"/>
                <w:lang w:eastAsia="zh-CN"/>
              </w:rPr>
              <w:t>In that sense, no need to repeat the discussion.</w:t>
            </w:r>
          </w:p>
        </w:tc>
      </w:tr>
    </w:tbl>
    <w:p w14:paraId="2574CE4F" w14:textId="77777777" w:rsidR="0057545B" w:rsidRDefault="0057545B" w:rsidP="0057545B">
      <w:pPr>
        <w:jc w:val="both"/>
        <w:rPr>
          <w:sz w:val="22"/>
          <w:lang w:val="en-US"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6AE7F9D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7FE81B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lastRenderedPageBreak/>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45F916A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57545B">
            <w:pPr>
              <w:pStyle w:val="ListParagraph"/>
              <w:widowControl w:val="0"/>
              <w:numPr>
                <w:ilvl w:val="1"/>
                <w:numId w:val="46"/>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656AB55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lastRenderedPageBreak/>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41C2770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4975EF38"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lastRenderedPageBreak/>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288508B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F6E71A8" w14:textId="73E2D0C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7D7767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15BB271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p>
    <w:p w14:paraId="18946627" w14:textId="25C2A538"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9C1E21" w:rsidRPr="0057545B">
        <w:rPr>
          <w:b/>
          <w:bCs/>
          <w:sz w:val="22"/>
          <w:lang w:val="sv-SE" w:eastAsia="zh-CN"/>
        </w:rPr>
        <w:t>DOCOMO</w:t>
      </w:r>
      <w:r w:rsidR="00D83B0D" w:rsidRPr="0057545B">
        <w:rPr>
          <w:b/>
          <w:bCs/>
          <w:sz w:val="22"/>
          <w:lang w:val="sv-SE" w:eastAsia="zh-CN"/>
        </w:rPr>
        <w:t xml:space="preserve"> CMCC</w:t>
      </w:r>
      <w:r w:rsidR="00FD1156" w:rsidRPr="0057545B">
        <w:rPr>
          <w:b/>
          <w:bCs/>
          <w:sz w:val="22"/>
          <w:lang w:val="sv-SE" w:eastAsia="zh-CN"/>
        </w:rPr>
        <w:t>, Samsung</w:t>
      </w:r>
      <w:r w:rsidR="00065CD5" w:rsidRPr="0057545B">
        <w:rPr>
          <w:b/>
          <w:bCs/>
          <w:sz w:val="22"/>
          <w:lang w:val="sv-SE" w:eastAsia="zh-CN"/>
        </w:rPr>
        <w:t>, NEC</w:t>
      </w:r>
      <w:r w:rsidR="00205102" w:rsidRPr="0057545B">
        <w:rPr>
          <w:b/>
          <w:bCs/>
          <w:sz w:val="22"/>
          <w:lang w:val="sv-SE" w:eastAsia="zh-CN"/>
        </w:rPr>
        <w:t>, Nokia/NSB</w:t>
      </w:r>
    </w:p>
    <w:p w14:paraId="101FAD6E" w14:textId="0A7C04C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lastRenderedPageBreak/>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19B62EF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p>
    <w:p w14:paraId="7A57BBCD" w14:textId="40F5FB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lastRenderedPageBreak/>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1FF85AA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lastRenderedPageBreak/>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3CB116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4E54897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p>
    <w:p w14:paraId="5EE705E0" w14:textId="54A8D27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6B9E0B9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2930B30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4C5196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710A364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p>
    <w:p w14:paraId="426F2A29" w14:textId="2FD045F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p>
    <w:p w14:paraId="3DB13EA3" w14:textId="34DB70F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A0DDF97"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behavior.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lastRenderedPageBreak/>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E6447AE"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w:t>
      </w:r>
      <w:r w:rsidRPr="00767F75">
        <w:rPr>
          <w:sz w:val="22"/>
          <w:szCs w:val="22"/>
          <w:lang w:eastAsia="ja-JP"/>
        </w:rPr>
        <w:lastRenderedPageBreak/>
        <w:t xml:space="preserve">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2677297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p>
    <w:p w14:paraId="3495FC9C" w14:textId="2FADE66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51553AD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7D36EE">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7D36EE">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7D36EE">
            <w:pPr>
              <w:widowControl w:val="0"/>
              <w:spacing w:beforeLines="50" w:before="120"/>
              <w:rPr>
                <w:kern w:val="2"/>
                <w:lang w:eastAsia="zh-CN"/>
              </w:rPr>
            </w:pPr>
            <w:r>
              <w:rPr>
                <w:kern w:val="2"/>
                <w:lang w:eastAsia="zh-CN"/>
              </w:rPr>
              <w:t>High</w:t>
            </w:r>
          </w:p>
          <w:p w14:paraId="517A5B16" w14:textId="5E6BC684" w:rsidR="006B5DDF" w:rsidRDefault="006B5DDF" w:rsidP="007D36EE">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327E694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7D36EE">
            <w:pPr>
              <w:widowControl w:val="0"/>
              <w:spacing w:beforeLines="50" w:before="120"/>
              <w:rPr>
                <w:kern w:val="2"/>
                <w:lang w:eastAsia="zh-CN"/>
              </w:rPr>
            </w:pPr>
            <w:r>
              <w:rPr>
                <w:kern w:val="2"/>
                <w:lang w:eastAsia="zh-CN"/>
              </w:rPr>
              <w:t>Eric</w:t>
            </w:r>
            <w:r>
              <w:rPr>
                <w:kern w:val="2"/>
                <w:lang w:eastAsia="zh-CN"/>
              </w:rPr>
              <w:t>sson</w:t>
            </w:r>
          </w:p>
        </w:tc>
        <w:tc>
          <w:tcPr>
            <w:tcW w:w="7194" w:type="dxa"/>
          </w:tcPr>
          <w:p w14:paraId="2A613B4B" w14:textId="77777777" w:rsidR="006B5DDF" w:rsidRPr="00E463AF" w:rsidRDefault="006B5DDF" w:rsidP="007D36EE">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7D36EE">
            <w:pPr>
              <w:widowControl w:val="0"/>
              <w:spacing w:beforeLines="50" w:before="120"/>
              <w:rPr>
                <w:kern w:val="2"/>
                <w:lang w:eastAsia="zh-CN"/>
              </w:rPr>
            </w:pP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510B380B"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bookmarkStart w:id="2" w:name="_GoBack"/>
            <w:bookmarkEnd w:id="2"/>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lastRenderedPageBreak/>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57545B"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57545B"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57545B"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57545B"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57545B"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57545B"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57545B"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57545B"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8F0E" w14:textId="77777777" w:rsidR="00594FC9" w:rsidRDefault="00594FC9">
      <w:r>
        <w:separator/>
      </w:r>
    </w:p>
  </w:endnote>
  <w:endnote w:type="continuationSeparator" w:id="0">
    <w:p w14:paraId="06F14157" w14:textId="77777777" w:rsidR="00594FC9" w:rsidRDefault="00594FC9">
      <w:r>
        <w:continuationSeparator/>
      </w:r>
    </w:p>
  </w:endnote>
  <w:endnote w:type="continuationNotice" w:id="1">
    <w:p w14:paraId="579E09BE" w14:textId="77777777" w:rsidR="00594FC9" w:rsidRDefault="00594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098FF399" w:rsidR="0057545B" w:rsidRDefault="0057545B">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57545B" w:rsidRDefault="0057545B">
    <w:pPr>
      <w:pStyle w:val="Footer"/>
    </w:pPr>
  </w:p>
  <w:p w14:paraId="4A48D3F3" w14:textId="77777777" w:rsidR="0057545B" w:rsidRDefault="0057545B"/>
  <w:p w14:paraId="46E31D82" w14:textId="77777777" w:rsidR="0057545B" w:rsidRDefault="00575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87C17" w14:textId="77777777" w:rsidR="00594FC9" w:rsidRDefault="00594FC9">
      <w:r>
        <w:separator/>
      </w:r>
    </w:p>
  </w:footnote>
  <w:footnote w:type="continuationSeparator" w:id="0">
    <w:p w14:paraId="06FC14EB" w14:textId="77777777" w:rsidR="00594FC9" w:rsidRDefault="00594FC9">
      <w:r>
        <w:continuationSeparator/>
      </w:r>
    </w:p>
  </w:footnote>
  <w:footnote w:type="continuationNotice" w:id="1">
    <w:p w14:paraId="1B124BBB" w14:textId="77777777" w:rsidR="00594FC9" w:rsidRDefault="00594F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57545B" w:rsidRDefault="0057545B">
    <w:pPr>
      <w:pStyle w:val="Header"/>
      <w:tabs>
        <w:tab w:val="right" w:pos="9639"/>
      </w:tabs>
    </w:pPr>
    <w:r>
      <w:tab/>
    </w:r>
  </w:p>
  <w:p w14:paraId="246D48EC" w14:textId="77777777" w:rsidR="0057545B" w:rsidRDefault="0057545B"/>
  <w:p w14:paraId="4F6F578E" w14:textId="77777777" w:rsidR="0057545B" w:rsidRDefault="005754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8"/>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3"/>
  </w:num>
  <w:num w:numId="6">
    <w:abstractNumId w:val="42"/>
  </w:num>
  <w:num w:numId="7">
    <w:abstractNumId w:val="13"/>
  </w:num>
  <w:num w:numId="8">
    <w:abstractNumId w:val="37"/>
  </w:num>
  <w:num w:numId="9">
    <w:abstractNumId w:val="8"/>
  </w:num>
  <w:num w:numId="10">
    <w:abstractNumId w:val="15"/>
  </w:num>
  <w:num w:numId="11">
    <w:abstractNumId w:val="39"/>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8"/>
  </w:num>
  <w:num w:numId="17">
    <w:abstractNumId w:val="4"/>
  </w:num>
  <w:num w:numId="18">
    <w:abstractNumId w:val="17"/>
  </w:num>
  <w:num w:numId="19">
    <w:abstractNumId w:val="29"/>
  </w:num>
  <w:num w:numId="20">
    <w:abstractNumId w:val="31"/>
  </w:num>
  <w:num w:numId="21">
    <w:abstractNumId w:val="16"/>
  </w:num>
  <w:num w:numId="22">
    <w:abstractNumId w:val="6"/>
  </w:num>
  <w:num w:numId="23">
    <w:abstractNumId w:val="34"/>
  </w:num>
  <w:num w:numId="24">
    <w:abstractNumId w:val="30"/>
  </w:num>
  <w:num w:numId="25">
    <w:abstractNumId w:val="25"/>
  </w:num>
  <w:num w:numId="26">
    <w:abstractNumId w:val="10"/>
  </w:num>
  <w:num w:numId="27">
    <w:abstractNumId w:val="27"/>
  </w:num>
  <w:num w:numId="28">
    <w:abstractNumId w:val="32"/>
  </w:num>
  <w:num w:numId="29">
    <w:abstractNumId w:val="19"/>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num>
  <w:num w:numId="34">
    <w:abstractNumId w:val="21"/>
  </w:num>
  <w:num w:numId="35">
    <w:abstractNumId w:val="7"/>
  </w:num>
  <w:num w:numId="36">
    <w:abstractNumId w:val="43"/>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6"/>
  </w:num>
  <w:num w:numId="46">
    <w:abstractNumId w:val="14"/>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FFEF9BF-3EB5-4ADA-B22B-FFBB32B6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68</Pages>
  <Words>21814</Words>
  <Characters>115618</Characters>
  <Application>Microsoft Office Word</Application>
  <DocSecurity>0</DocSecurity>
  <Lines>963</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137158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Sorour Falahati</cp:lastModifiedBy>
  <cp:revision>3</cp:revision>
  <cp:lastPrinted>1900-12-31T16:00:00Z</cp:lastPrinted>
  <dcterms:created xsi:type="dcterms:W3CDTF">2020-08-20T16:14:00Z</dcterms:created>
  <dcterms:modified xsi:type="dcterms:W3CDTF">2020-08-20T16:49:00Z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