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hint="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hint="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lastRenderedPageBreak/>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hint="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hint="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af1"/>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af1"/>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hint="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hint="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w:t>
            </w:r>
            <w:r w:rsidRPr="00C407D5">
              <w:rPr>
                <w:color w:val="000000" w:themeColor="text1"/>
                <w:sz w:val="21"/>
                <w:szCs w:val="21"/>
              </w:rPr>
              <w:t>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w:t>
            </w:r>
            <w:r w:rsidRPr="00C407D5">
              <w:rPr>
                <w:color w:val="000000" w:themeColor="text1"/>
                <w:sz w:val="21"/>
                <w:szCs w:val="21"/>
              </w:rPr>
              <w:t xml:space="preserve"> to enable flexibility on the number of repetitions</w:t>
            </w:r>
            <w:r w:rsidRPr="00C407D5">
              <w:rPr>
                <w:color w:val="000000" w:themeColor="text1"/>
                <w:sz w:val="21"/>
                <w:szCs w:val="21"/>
              </w:rPr>
              <w:t>.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lastRenderedPageBreak/>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w:t>
            </w:r>
            <w:r w:rsidRPr="00F024E1">
              <w:rPr>
                <w:iCs/>
                <w:kern w:val="2"/>
                <w:lang w:eastAsia="zh-CN"/>
              </w:rPr>
              <w:lastRenderedPageBreak/>
              <w:t>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hint="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lastRenderedPageBreak/>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hint="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hint="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r>
              <w:rPr>
                <w:sz w:val="21"/>
                <w:szCs w:val="21"/>
              </w:rPr>
              <w:t>.</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hint="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hint="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bl>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hint="eastAsia"/>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af1"/>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hint="eastAsia"/>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bl>
    <w:p w14:paraId="350DE161" w14:textId="77777777" w:rsidR="00F04CB5" w:rsidRDefault="00F04CB5" w:rsidP="0072673D">
      <w:pPr>
        <w:jc w:val="both"/>
        <w:rPr>
          <w:rFonts w:hint="eastAsia"/>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hint="eastAsia"/>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hint="eastAsia"/>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bl>
    <w:p w14:paraId="1DD362CF" w14:textId="77777777" w:rsidR="00F04CB5" w:rsidRDefault="00F04CB5" w:rsidP="0072673D">
      <w:pPr>
        <w:jc w:val="both"/>
        <w:rPr>
          <w:rFonts w:hint="eastAsia"/>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5DEB14D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1482A873"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p>
    <w:p w14:paraId="1FE6315D" w14:textId="41FBB16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680D72B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lastRenderedPageBreak/>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rFonts w:hint="eastAsia"/>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bl>
    <w:p w14:paraId="7B1A0131" w14:textId="2FACB527" w:rsidR="00E43C7D" w:rsidRDefault="00E43C7D" w:rsidP="007B561F">
      <w:pPr>
        <w:jc w:val="both"/>
        <w:rPr>
          <w:rFonts w:hint="eastAsia"/>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F1A46D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rFonts w:hint="eastAsia"/>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rFonts w:hint="eastAsia"/>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bl>
    <w:p w14:paraId="1CCCD838" w14:textId="38A70467" w:rsidR="0055575F" w:rsidRDefault="0055575F" w:rsidP="009B63F5">
      <w:pPr>
        <w:jc w:val="both"/>
        <w:rPr>
          <w:rFonts w:hint="eastAsia"/>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0FB701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p>
    <w:p w14:paraId="73376D77" w14:textId="74FCB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6BC0514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bl>
    <w:p w14:paraId="77D618D7" w14:textId="77777777" w:rsidR="009B63F5" w:rsidRDefault="009B63F5" w:rsidP="009B63F5">
      <w:pPr>
        <w:rPr>
          <w:sz w:val="22"/>
          <w:szCs w:val="22"/>
          <w:lang w:eastAsia="zh-CN"/>
        </w:rPr>
      </w:pPr>
    </w:p>
    <w:p w14:paraId="5B10C48A" w14:textId="77777777" w:rsidR="00EB7AF4" w:rsidRDefault="00EB7AF4" w:rsidP="00EB7AF4">
      <w:pPr>
        <w:jc w:val="both"/>
        <w:rPr>
          <w:rFonts w:hint="eastAsia"/>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hint="eastAsia"/>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bl>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1D3E2CF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p>
    <w:p w14:paraId="6CA3C36A" w14:textId="4332ED3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76147D8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298E298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lastRenderedPageBreak/>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088926F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2FE5AF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bl>
    <w:p w14:paraId="164AFAD2" w14:textId="77777777" w:rsidR="0055575F" w:rsidRDefault="0055575F" w:rsidP="00EB7AF4">
      <w:pPr>
        <w:jc w:val="both"/>
        <w:rPr>
          <w:rFonts w:hint="eastAsia"/>
          <w:sz w:val="22"/>
          <w:lang w:val="en-US" w:eastAsia="zh-CN"/>
        </w:rPr>
      </w:pPr>
    </w:p>
    <w:p w14:paraId="060CA81F" w14:textId="0E703531" w:rsidR="00EB7AF4" w:rsidRDefault="006677E0" w:rsidP="00EB7AF4">
      <w:pPr>
        <w:pStyle w:val="1"/>
        <w:rPr>
          <w:lang w:val="en-US"/>
        </w:rPr>
      </w:pPr>
      <w:r>
        <w:rPr>
          <w:lang w:val="en-US"/>
        </w:rPr>
        <w:lastRenderedPageBreak/>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lastRenderedPageBreak/>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bl>
    <w:p w14:paraId="702DFD66" w14:textId="77777777" w:rsidR="00B016A9" w:rsidRDefault="00B016A9" w:rsidP="00B016A9">
      <w:pPr>
        <w:rPr>
          <w:sz w:val="22"/>
          <w:szCs w:val="22"/>
          <w:lang w:eastAsia="zh-CN"/>
        </w:rPr>
      </w:pPr>
    </w:p>
    <w:p w14:paraId="733FA49E" w14:textId="77777777" w:rsidR="00B016A9" w:rsidRDefault="00B016A9" w:rsidP="007B561F">
      <w:pPr>
        <w:jc w:val="both"/>
        <w:rPr>
          <w:rFonts w:hint="eastAsia"/>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5AAF6FD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18946627" w14:textId="3312E0D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r w:rsidR="00065CD5">
        <w:rPr>
          <w:b/>
          <w:bCs/>
          <w:sz w:val="22"/>
          <w:lang w:val="en-US" w:eastAsia="zh-CN"/>
        </w:rPr>
        <w:t>, NEC</w:t>
      </w:r>
    </w:p>
    <w:p w14:paraId="101FAD6E" w14:textId="0A7C04C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bl>
    <w:p w14:paraId="783D7BBE" w14:textId="77777777"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36FFB38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rFonts w:hint="eastAsia"/>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bl>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431623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45197B2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r two-</w:t>
            </w:r>
            <w:r>
              <w:rPr>
                <w:iCs/>
                <w:kern w:val="2"/>
                <w:lang w:eastAsia="zh-CN"/>
              </w:rPr>
              <w:lastRenderedPageBreak/>
              <w:t xml:space="preserve">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F7D5DD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55FC8FE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312CB82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55C1B8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431C07BA"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lastRenderedPageBreak/>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2615729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p>
    <w:p w14:paraId="3DB13EA3" w14:textId="0F34CA6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w:t>
      </w:r>
      <w:r w:rsidRPr="00304C4D">
        <w:rPr>
          <w:sz w:val="22"/>
          <w:lang w:val="en-US" w:eastAsia="zh-CN"/>
        </w:rPr>
        <w:lastRenderedPageBreak/>
        <w:t xml:space="preserve">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C0F363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lastRenderedPageBreak/>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0EB55D1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p>
    <w:p w14:paraId="2ADDDD01" w14:textId="29967D5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r w:rsidR="006E7357">
        <w:rPr>
          <w:b/>
          <w:bCs/>
          <w:sz w:val="22"/>
          <w:lang w:val="en-US"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hint="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hint="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bl>
    <w:p w14:paraId="52C7AE60" w14:textId="1FC80F07" w:rsidR="0055575F" w:rsidRDefault="0055575F" w:rsidP="009B63F5">
      <w:pPr>
        <w:jc w:val="both"/>
        <w:rPr>
          <w:rFonts w:hint="eastAsia"/>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w:t>
      </w:r>
      <w:r w:rsidRPr="00767F75">
        <w:rPr>
          <w:sz w:val="22"/>
          <w:szCs w:val="22"/>
          <w:lang w:eastAsia="ja-JP"/>
        </w:rPr>
        <w:lastRenderedPageBreak/>
        <w:t xml:space="preserve">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4EB2625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hint="eastAsia"/>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rFonts w:hint="eastAsia"/>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lastRenderedPageBreak/>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4DC128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rFonts w:hint="eastAsia"/>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rFonts w:hint="eastAsia"/>
                <w:kern w:val="2"/>
                <w:lang w:eastAsia="zh-CN"/>
              </w:rPr>
            </w:pPr>
            <w:r>
              <w:rPr>
                <w:rFonts w:hint="eastAsia"/>
                <w:kern w:val="2"/>
                <w:lang w:eastAsia="zh-CN"/>
              </w:rPr>
              <w:t>F</w:t>
            </w:r>
            <w:r>
              <w:rPr>
                <w:kern w:val="2"/>
                <w:lang w:eastAsia="zh-CN"/>
              </w:rPr>
              <w:t xml:space="preserve">rom reliability perspective, it seems type 3 HARQ-ACK codebook is not so good. </w:t>
            </w:r>
          </w:p>
        </w:tc>
      </w:tr>
    </w:tbl>
    <w:p w14:paraId="583A0BD8" w14:textId="77777777" w:rsidR="009B63F5" w:rsidRDefault="009B63F5" w:rsidP="009B63F5">
      <w:pPr>
        <w:rPr>
          <w:sz w:val="22"/>
          <w:szCs w:val="22"/>
          <w:lang w:eastAsia="zh-CN"/>
        </w:rPr>
      </w:pPr>
    </w:p>
    <w:p w14:paraId="467F53CE" w14:textId="77777777" w:rsidR="0055575F" w:rsidRDefault="0055575F" w:rsidP="008424A7">
      <w:pPr>
        <w:jc w:val="both"/>
        <w:rPr>
          <w:rFonts w:hint="eastAsia"/>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lastRenderedPageBreak/>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4FAF982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bl>
    <w:p w14:paraId="1BC0F41F" w14:textId="45E540E6" w:rsidR="0055575F" w:rsidRPr="0055575F" w:rsidRDefault="0055575F" w:rsidP="009B63F5">
      <w:pPr>
        <w:jc w:val="both"/>
        <w:rPr>
          <w:rFonts w:hint="eastAsia"/>
          <w:b/>
          <w:bCs/>
          <w:sz w:val="22"/>
          <w:lang w:val="en-US" w:eastAsia="zh-CN"/>
        </w:rPr>
      </w:pPr>
      <w:bookmarkStart w:id="2" w:name="_GoBack"/>
      <w:bookmarkEnd w:id="2"/>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 xml:space="preserve">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w:t>
      </w:r>
      <w:r w:rsidR="001C7043">
        <w:rPr>
          <w:rFonts w:eastAsiaTheme="minorEastAsia" w:hint="eastAsia"/>
          <w:sz w:val="22"/>
        </w:rPr>
        <w:lastRenderedPageBreak/>
        <w:t>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30574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lastRenderedPageBreak/>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1C5BF8" w:rsidP="001B4F9F">
      <w:pPr>
        <w:pStyle w:val="af6"/>
        <w:tabs>
          <w:tab w:val="right" w:leader="dot" w:pos="9629"/>
        </w:tabs>
        <w:rPr>
          <w:rFonts w:asciiTheme="minorHAnsi" w:hAnsiTheme="minorHAnsi"/>
          <w:b w:val="0"/>
          <w:noProof/>
          <w:lang w:eastAsia="en-US"/>
        </w:rPr>
      </w:pPr>
      <w:hyperlink r:id="rId15"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1C5BF8" w:rsidP="001B4F9F">
      <w:pPr>
        <w:pStyle w:val="af6"/>
        <w:tabs>
          <w:tab w:val="right" w:leader="dot" w:pos="9629"/>
        </w:tabs>
        <w:rPr>
          <w:rFonts w:asciiTheme="minorHAnsi" w:hAnsiTheme="minorHAnsi"/>
          <w:b w:val="0"/>
          <w:noProof/>
          <w:lang w:eastAsia="en-US"/>
        </w:rPr>
      </w:pPr>
      <w:hyperlink r:id="rId16"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1C5BF8" w:rsidP="001B4F9F">
      <w:pPr>
        <w:pStyle w:val="af6"/>
        <w:tabs>
          <w:tab w:val="right" w:leader="dot" w:pos="9629"/>
        </w:tabs>
        <w:rPr>
          <w:rFonts w:asciiTheme="minorHAnsi" w:hAnsiTheme="minorHAnsi"/>
          <w:b w:val="0"/>
          <w:noProof/>
          <w:lang w:eastAsia="en-US"/>
        </w:rPr>
      </w:pPr>
      <w:hyperlink r:id="rId17"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1C5BF8" w:rsidP="001B4F9F">
      <w:pPr>
        <w:pStyle w:val="af6"/>
        <w:tabs>
          <w:tab w:val="right" w:leader="dot" w:pos="9629"/>
        </w:tabs>
        <w:rPr>
          <w:rFonts w:asciiTheme="minorHAnsi" w:hAnsiTheme="minorHAnsi"/>
          <w:b w:val="0"/>
          <w:noProof/>
          <w:lang w:eastAsia="en-US"/>
        </w:rPr>
      </w:pPr>
      <w:hyperlink r:id="rId19"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1C5BF8" w:rsidP="001B4F9F">
      <w:pPr>
        <w:pStyle w:val="af6"/>
        <w:tabs>
          <w:tab w:val="right" w:leader="dot" w:pos="9629"/>
        </w:tabs>
        <w:rPr>
          <w:rFonts w:asciiTheme="minorHAnsi" w:hAnsiTheme="minorHAnsi"/>
          <w:b w:val="0"/>
          <w:noProof/>
          <w:lang w:eastAsia="en-US"/>
        </w:rPr>
      </w:pPr>
      <w:hyperlink r:id="rId20"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1C5BF8" w:rsidP="001B4F9F">
      <w:pPr>
        <w:pStyle w:val="af6"/>
        <w:tabs>
          <w:tab w:val="right" w:leader="dot" w:pos="9629"/>
        </w:tabs>
        <w:rPr>
          <w:rFonts w:asciiTheme="minorHAnsi" w:hAnsiTheme="minorHAnsi"/>
          <w:b w:val="0"/>
          <w:noProof/>
          <w:lang w:eastAsia="en-US"/>
        </w:rPr>
      </w:pPr>
      <w:hyperlink r:id="rId21"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1C5BF8" w:rsidP="001B4F9F">
      <w:pPr>
        <w:pStyle w:val="af6"/>
        <w:tabs>
          <w:tab w:val="right" w:leader="dot" w:pos="9629"/>
        </w:tabs>
        <w:rPr>
          <w:rFonts w:asciiTheme="minorHAnsi" w:hAnsiTheme="minorHAnsi"/>
          <w:b w:val="0"/>
          <w:noProof/>
          <w:lang w:eastAsia="en-US"/>
        </w:rPr>
      </w:pPr>
      <w:hyperlink r:id="rId22"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1C5BF8" w:rsidP="001B4F9F">
      <w:pPr>
        <w:pStyle w:val="af6"/>
        <w:tabs>
          <w:tab w:val="right" w:leader="dot" w:pos="9629"/>
        </w:tabs>
        <w:rPr>
          <w:rFonts w:asciiTheme="minorHAnsi" w:hAnsiTheme="minorHAnsi"/>
          <w:b w:val="0"/>
          <w:noProof/>
          <w:lang w:eastAsia="en-US"/>
        </w:rPr>
      </w:pPr>
      <w:hyperlink r:id="rId23"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9B02" w14:textId="77777777" w:rsidR="001C5BF8" w:rsidRDefault="001C5BF8">
      <w:r>
        <w:separator/>
      </w:r>
    </w:p>
  </w:endnote>
  <w:endnote w:type="continuationSeparator" w:id="0">
    <w:p w14:paraId="3F74C7DC" w14:textId="77777777" w:rsidR="001C5BF8" w:rsidRDefault="001C5BF8">
      <w:r>
        <w:continuationSeparator/>
      </w:r>
    </w:p>
  </w:endnote>
  <w:endnote w:type="continuationNotice" w:id="1">
    <w:p w14:paraId="4A7E95DD" w14:textId="77777777" w:rsidR="001C5BF8" w:rsidRDefault="001C5B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098FF399" w:rsidR="00DA2243" w:rsidRDefault="00DA2243">
        <w:pPr>
          <w:pStyle w:val="a9"/>
        </w:pPr>
        <w:r>
          <w:fldChar w:fldCharType="begin"/>
        </w:r>
        <w:r>
          <w:instrText>PAGE   \* MERGEFORMAT</w:instrText>
        </w:r>
        <w:r>
          <w:fldChar w:fldCharType="separate"/>
        </w:r>
        <w:r w:rsidR="006E7357" w:rsidRPr="006E7357">
          <w:rPr>
            <w:lang w:val="zh-CN" w:eastAsia="zh-CN"/>
          </w:rPr>
          <w:t>42</w:t>
        </w:r>
        <w:r>
          <w:fldChar w:fldCharType="end"/>
        </w:r>
      </w:p>
    </w:sdtContent>
  </w:sdt>
  <w:p w14:paraId="00A820FC" w14:textId="77777777" w:rsidR="00DA2243" w:rsidRDefault="00DA2243">
    <w:pPr>
      <w:pStyle w:val="a9"/>
    </w:pPr>
  </w:p>
  <w:p w14:paraId="4A48D3F3" w14:textId="77777777" w:rsidR="00DA2243" w:rsidRDefault="00DA2243"/>
  <w:p w14:paraId="46E31D82" w14:textId="77777777" w:rsidR="00DA2243" w:rsidRDefault="00DA22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D48B" w14:textId="77777777" w:rsidR="001C5BF8" w:rsidRDefault="001C5BF8">
      <w:r>
        <w:separator/>
      </w:r>
    </w:p>
  </w:footnote>
  <w:footnote w:type="continuationSeparator" w:id="0">
    <w:p w14:paraId="092E78F4" w14:textId="77777777" w:rsidR="001C5BF8" w:rsidRDefault="001C5BF8">
      <w:r>
        <w:continuationSeparator/>
      </w:r>
    </w:p>
  </w:footnote>
  <w:footnote w:type="continuationNotice" w:id="1">
    <w:p w14:paraId="576864FA" w14:textId="77777777" w:rsidR="001C5BF8" w:rsidRDefault="001C5B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DA2243" w:rsidRDefault="00DA2243">
    <w:pPr>
      <w:pStyle w:val="a4"/>
      <w:tabs>
        <w:tab w:val="right" w:pos="9639"/>
      </w:tabs>
    </w:pPr>
    <w:r>
      <w:tab/>
    </w:r>
  </w:p>
  <w:p w14:paraId="246D48EC" w14:textId="77777777" w:rsidR="00DA2243" w:rsidRDefault="00DA2243"/>
  <w:p w14:paraId="4F6F578E" w14:textId="77777777" w:rsidR="00DA2243" w:rsidRDefault="00DA2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CDA675B1-0A36-4F9F-9279-DC742025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60</Pages>
  <Words>18148</Words>
  <Characters>103449</Characters>
  <Application>Microsoft Office Word</Application>
  <DocSecurity>0</DocSecurity>
  <Lines>862</Lines>
  <Paragraphs>242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121355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Huawei</cp:lastModifiedBy>
  <cp:revision>5</cp:revision>
  <cp:lastPrinted>1900-12-31T16:00:00Z</cp:lastPrinted>
  <dcterms:created xsi:type="dcterms:W3CDTF">2020-08-20T09:56:00Z</dcterms:created>
  <dcterms:modified xsi:type="dcterms:W3CDTF">2020-08-20T10:04:00Z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