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C6693" w14:textId="77777777" w:rsidR="00B52596" w:rsidRDefault="00D05036">
      <w:pPr>
        <w:tabs>
          <w:tab w:val="right" w:pos="9360"/>
        </w:tabs>
        <w:spacing w:after="0"/>
        <w:rPr>
          <w:rFonts w:eastAsia="SimSun"/>
        </w:rPr>
      </w:pPr>
      <w:r>
        <w:rPr>
          <w:rFonts w:eastAsia="SimSun"/>
        </w:rPr>
        <w:t>3GPP TSG RAN WG1 Meeting #102-e</w:t>
      </w:r>
      <w:r>
        <w:rPr>
          <w:rFonts w:eastAsia="SimSun"/>
        </w:rPr>
        <w:tab/>
        <w:t xml:space="preserve">                                                                     R1-200xxxx</w:t>
      </w:r>
    </w:p>
    <w:p w14:paraId="3E77DD1C" w14:textId="77777777" w:rsidR="00B52596" w:rsidRDefault="00D05036">
      <w:pPr>
        <w:tabs>
          <w:tab w:val="right" w:pos="9360"/>
        </w:tabs>
        <w:spacing w:after="0"/>
        <w:rPr>
          <w:rFonts w:eastAsia="SimSun"/>
          <w:bCs/>
          <w:iCs/>
          <w:caps/>
          <w:color w:val="000000"/>
          <w:spacing w:val="-9617"/>
          <w:w w:val="65535"/>
          <w:kern w:val="0"/>
          <w:szCs w:val="0"/>
          <w:u w:color="000000"/>
          <w:shd w:val="clear" w:color="030000" w:fill="000000"/>
          <w:vertAlign w:val="subscript"/>
          <w:lang w:eastAsia="zh-CN"/>
        </w:rPr>
      </w:pPr>
      <w:r>
        <w:rPr>
          <w:rFonts w:eastAsia="SimSun"/>
        </w:rPr>
        <w:t>Aug 17</w:t>
      </w:r>
      <w:r>
        <w:rPr>
          <w:rFonts w:eastAsia="SimSun"/>
          <w:vertAlign w:val="superscript"/>
        </w:rPr>
        <w:t>t</w:t>
      </w:r>
      <w:r>
        <w:rPr>
          <w:rFonts w:eastAsia="SimSun"/>
          <w:color w:val="000000"/>
          <w:vertAlign w:val="superscript"/>
        </w:rPr>
        <w:t>h</w:t>
      </w:r>
      <w:r>
        <w:rPr>
          <w:rFonts w:eastAsia="SimSun"/>
          <w:color w:val="000000"/>
        </w:rPr>
        <w:t>– 24</w:t>
      </w:r>
      <w:r>
        <w:rPr>
          <w:rFonts w:eastAsia="SimSun"/>
          <w:color w:val="000000"/>
          <w:vertAlign w:val="superscript"/>
        </w:rPr>
        <w:t>th</w:t>
      </w:r>
      <w:r>
        <w:rPr>
          <w:rFonts w:eastAsia="SimSun"/>
          <w:color w:val="000000"/>
        </w:rPr>
        <w:t>, 2020</w:t>
      </w:r>
    </w:p>
    <w:p w14:paraId="176A4E7F" w14:textId="77777777" w:rsidR="00B52596" w:rsidRDefault="00D05036">
      <w:pPr>
        <w:rPr>
          <w:rFonts w:eastAsia="SimSun"/>
        </w:rPr>
      </w:pPr>
      <w:r>
        <w:rPr>
          <w:rFonts w:eastAsia="SimSun"/>
        </w:rPr>
        <w:t>Agenda item:    8.2.2</w:t>
      </w:r>
    </w:p>
    <w:p w14:paraId="64521103" w14:textId="77777777" w:rsidR="00B52596" w:rsidRDefault="00D05036">
      <w:pPr>
        <w:rPr>
          <w:rFonts w:eastAsia="SimSun"/>
        </w:rPr>
      </w:pPr>
      <w:r>
        <w:rPr>
          <w:rFonts w:eastAsia="SimSun"/>
        </w:rPr>
        <w:t>Source:              Moderator (</w:t>
      </w:r>
      <w:proofErr w:type="spellStart"/>
      <w:r>
        <w:rPr>
          <w:rFonts w:eastAsia="SimSun"/>
        </w:rPr>
        <w:t>QualcommIncorporated</w:t>
      </w:r>
      <w:proofErr w:type="spellEnd"/>
      <w:r>
        <w:rPr>
          <w:rFonts w:eastAsia="SimSun"/>
        </w:rPr>
        <w:t>)</w:t>
      </w:r>
    </w:p>
    <w:p w14:paraId="3B6386BE" w14:textId="77777777" w:rsidR="00B52596" w:rsidRDefault="00D05036">
      <w:pPr>
        <w:rPr>
          <w:rFonts w:eastAsia="SimSun"/>
        </w:rPr>
      </w:pPr>
      <w:r>
        <w:rPr>
          <w:rFonts w:eastAsia="SimSun"/>
        </w:rPr>
        <w:t>Title:                  Email discussion on channel access mechanism for 52.6GHz-71GHz band</w:t>
      </w:r>
    </w:p>
    <w:p w14:paraId="7434FB04" w14:textId="77777777" w:rsidR="00B52596" w:rsidRDefault="00D05036">
      <w:pPr>
        <w:rPr>
          <w:rFonts w:eastAsia="SimSun"/>
        </w:rPr>
      </w:pPr>
      <w:r>
        <w:rPr>
          <w:rFonts w:eastAsia="SimSun"/>
        </w:rPr>
        <w:t>Document for:  Discussion</w:t>
      </w:r>
      <w:r>
        <w:rPr>
          <w:rFonts w:eastAsia="SimSun"/>
          <w:lang w:eastAsia="zh-CN"/>
        </w:rPr>
        <w:t xml:space="preserve"> and </w:t>
      </w:r>
      <w:r>
        <w:rPr>
          <w:rFonts w:eastAsia="SimSun"/>
        </w:rPr>
        <w:t>Decision</w:t>
      </w:r>
    </w:p>
    <w:p w14:paraId="2F8EBA0C" w14:textId="77777777" w:rsidR="00B52596" w:rsidRDefault="00D05036">
      <w:pPr>
        <w:pStyle w:val="Heading1"/>
      </w:pPr>
      <w:r>
        <w:t>Introduction</w:t>
      </w:r>
    </w:p>
    <w:p w14:paraId="11841FED" w14:textId="77777777" w:rsidR="00B52596" w:rsidRDefault="00D05036">
      <w:pPr>
        <w:rPr>
          <w:rFonts w:eastAsia="SimSun"/>
        </w:rPr>
      </w:pPr>
      <w:r>
        <w:rPr>
          <w:rFonts w:eastAsia="SimSun"/>
        </w:rPr>
        <w:t>This paper summarizes the email discussion for agenda item 8.2.2</w:t>
      </w:r>
    </w:p>
    <w:p w14:paraId="14C9781B" w14:textId="77777777" w:rsidR="00B52596" w:rsidRDefault="00D05036">
      <w:pPr>
        <w:rPr>
          <w:rFonts w:eastAsia="SimSun"/>
          <w:lang w:eastAsia="zh-CN"/>
        </w:rPr>
      </w:pPr>
      <w:r>
        <w:rPr>
          <w:rFonts w:eastAsia="SimSun"/>
          <w:highlight w:val="cyan"/>
          <w:lang w:eastAsia="zh-CN"/>
        </w:rPr>
        <w:t>[102-e-NR-52-71-Channel-Access] Email discussion/approval on channel access mechanism until 8/20; address any remaining aspects by 8/25 – Jing (Qualcomm)</w:t>
      </w:r>
    </w:p>
    <w:p w14:paraId="10114F58" w14:textId="77777777" w:rsidR="00B52596" w:rsidRDefault="00B52596">
      <w:pPr>
        <w:rPr>
          <w:rFonts w:eastAsia="SimSun"/>
        </w:rPr>
      </w:pPr>
    </w:p>
    <w:p w14:paraId="031DAAE7" w14:textId="77777777" w:rsidR="00B52596" w:rsidRDefault="00B52596">
      <w:pPr>
        <w:rPr>
          <w:rFonts w:eastAsia="SimSun"/>
        </w:rPr>
      </w:pPr>
    </w:p>
    <w:p w14:paraId="243221C8" w14:textId="77777777" w:rsidR="00B52596" w:rsidRDefault="00D05036">
      <w:pPr>
        <w:pStyle w:val="Heading1"/>
      </w:pPr>
      <w:r>
        <w:t>Regulatory updates</w:t>
      </w:r>
    </w:p>
    <w:p w14:paraId="3246C289" w14:textId="77777777" w:rsidR="00B52596" w:rsidRDefault="00D05036">
      <w:pPr>
        <w:rPr>
          <w:rFonts w:eastAsia="SimSun"/>
          <w:lang w:eastAsia="en-US"/>
        </w:rPr>
      </w:pPr>
      <w:r>
        <w:rPr>
          <w:rFonts w:eastAsia="SimSun"/>
          <w:lang w:eastAsia="en-US"/>
        </w:rPr>
        <w:t>Multiple submitted papers suggest considering current regulation in EN 302 567 as baseline for channel access design. However, there seems to be no common understanding on the regulation. There are also proposals suggesting no LBT needs to be applied for regions and/or bands where there is no LBT requirements. This section is devoted to have a common understanding on what regulation we target the channel access design for, and what are the requirements from regulations.</w:t>
      </w:r>
    </w:p>
    <w:p w14:paraId="5FA1DA2F" w14:textId="77777777" w:rsidR="00B52596" w:rsidRDefault="00B52596">
      <w:pPr>
        <w:rPr>
          <w:rFonts w:eastAsia="SimSun"/>
          <w:lang w:eastAsia="en-US"/>
        </w:rPr>
      </w:pPr>
    </w:p>
    <w:p w14:paraId="5F3C23CD" w14:textId="77777777" w:rsidR="00B52596" w:rsidRDefault="00D05036" w:rsidP="006A37CA">
      <w:pPr>
        <w:pStyle w:val="Heading2"/>
      </w:pPr>
      <w:r>
        <w:t>Regional differences in regulation</w:t>
      </w:r>
    </w:p>
    <w:p w14:paraId="21364A70" w14:textId="77777777" w:rsidR="00B52596" w:rsidRDefault="00D05036">
      <w:pPr>
        <w:rPr>
          <w:rFonts w:eastAsia="SimSun"/>
          <w:lang w:eastAsia="en-US"/>
        </w:rPr>
      </w:pPr>
      <w:r>
        <w:rPr>
          <w:rFonts w:eastAsia="SimSun"/>
          <w:lang w:eastAsia="en-US"/>
        </w:rPr>
        <w:t>The regulations governing the unlicensed portions of the 57-71GHz band vary according to regions.</w:t>
      </w:r>
    </w:p>
    <w:p w14:paraId="3AD271CC" w14:textId="77777777" w:rsidR="00B52596" w:rsidRDefault="00D05036">
      <w:pPr>
        <w:pStyle w:val="ListParagraph"/>
        <w:numPr>
          <w:ilvl w:val="0"/>
          <w:numId w:val="11"/>
        </w:numPr>
        <w:rPr>
          <w:rFonts w:eastAsia="SimSun"/>
          <w:lang w:eastAsia="en-US"/>
        </w:rPr>
      </w:pPr>
      <w:r>
        <w:rPr>
          <w:rFonts w:eastAsia="SimSun"/>
          <w:lang w:eastAsia="en-US"/>
        </w:rPr>
        <w:t xml:space="preserve">FCC in the USA, imposes EIRP and maximum conducted output power limits for devices, but does not mandate a spectrum sharing mechanism </w:t>
      </w:r>
    </w:p>
    <w:p w14:paraId="3664610C" w14:textId="77777777" w:rsidR="00B52596" w:rsidRDefault="00D05036">
      <w:pPr>
        <w:pStyle w:val="ListParagraph"/>
        <w:numPr>
          <w:ilvl w:val="0"/>
          <w:numId w:val="11"/>
        </w:numPr>
        <w:rPr>
          <w:rFonts w:eastAsia="SimSun"/>
          <w:lang w:eastAsia="en-US"/>
        </w:rPr>
      </w:pPr>
      <w:r>
        <w:rPr>
          <w:rFonts w:eastAsia="SimSun"/>
          <w:lang w:eastAsia="en-US"/>
        </w:rPr>
        <w:t>Similarly, Listen Before Talk (</w:t>
      </w:r>
      <w:proofErr w:type="gramStart"/>
      <w:r>
        <w:rPr>
          <w:rFonts w:eastAsia="SimSun"/>
          <w:lang w:eastAsia="en-US"/>
        </w:rPr>
        <w:t>LBT)  protocol</w:t>
      </w:r>
      <w:proofErr w:type="gramEnd"/>
      <w:r>
        <w:rPr>
          <w:rFonts w:eastAsia="SimSun"/>
          <w:lang w:eastAsia="en-US"/>
        </w:rPr>
        <w:t xml:space="preserve"> is not mandated in China, Japan, South Korea, Australia and Singapore.</w:t>
      </w:r>
    </w:p>
    <w:p w14:paraId="43EBDD34" w14:textId="77777777" w:rsidR="00B52596" w:rsidRDefault="00D05036">
      <w:pPr>
        <w:pStyle w:val="ListParagraph"/>
        <w:numPr>
          <w:ilvl w:val="0"/>
          <w:numId w:val="11"/>
        </w:numPr>
        <w:rPr>
          <w:rFonts w:eastAsia="SimSun"/>
          <w:lang w:eastAsia="en-US"/>
        </w:rPr>
      </w:pPr>
      <w:r>
        <w:rPr>
          <w:rFonts w:eastAsia="SimSun"/>
          <w:lang w:eastAsia="en-US"/>
        </w:rPr>
        <w:t>For EU, there are three regulations that govern the use of the spectrum that cover three types of deployment modes, under ‘C1’, ‘C2’, and ‘C3’.</w:t>
      </w:r>
    </w:p>
    <w:p w14:paraId="4A91F78C" w14:textId="77777777" w:rsidR="00B52596" w:rsidRDefault="00D05036">
      <w:pPr>
        <w:pStyle w:val="ListParagraph"/>
        <w:numPr>
          <w:ilvl w:val="1"/>
          <w:numId w:val="11"/>
        </w:numPr>
        <w:rPr>
          <w:rFonts w:eastAsia="SimSun"/>
          <w:lang w:eastAsia="en-US"/>
        </w:rPr>
      </w:pPr>
      <w:r>
        <w:rPr>
          <w:rFonts w:eastAsia="SimSun"/>
          <w:lang w:eastAsia="en-US"/>
        </w:rPr>
        <w:t>In EU, regulated by ETSI BRAN, LBT with CCA is mandated only under the ‘C1’, for indoor and outdoor deployment (except outdoor fixed deployment) of Multiple Gigabit Wireless Systems devices, which is governed by regulation EN 302 567. Only this regulation has a stable version of channel access rule details defined.</w:t>
      </w:r>
    </w:p>
    <w:p w14:paraId="5CD27FAA" w14:textId="77777777" w:rsidR="00B52596" w:rsidRDefault="00D05036">
      <w:pPr>
        <w:pStyle w:val="ListParagraph"/>
        <w:numPr>
          <w:ilvl w:val="1"/>
          <w:numId w:val="11"/>
        </w:numPr>
        <w:rPr>
          <w:rFonts w:eastAsia="SimSun"/>
          <w:lang w:eastAsia="en-US"/>
        </w:rPr>
      </w:pPr>
      <w:r>
        <w:rPr>
          <w:rFonts w:eastAsia="SimSun"/>
          <w:lang w:eastAsia="en-US"/>
        </w:rPr>
        <w:t xml:space="preserve">In the same frequency band, fixed outdoor deployment technologies, Wideband Data Transmission Systems. ‘C3’ are governed by EN  303 722, whose agreed drafts do not mandate sensing/LBT but enforce that the deployment uses directional antennas with antenna gain exceeding 30 </w:t>
      </w:r>
      <w:proofErr w:type="spellStart"/>
      <w:r>
        <w:rPr>
          <w:rFonts w:eastAsia="SimSun"/>
          <w:lang w:eastAsia="en-US"/>
        </w:rPr>
        <w:t>dBi</w:t>
      </w:r>
      <w:proofErr w:type="spellEnd"/>
      <w:r>
        <w:rPr>
          <w:rFonts w:eastAsia="SimSun"/>
          <w:lang w:eastAsia="en-US"/>
        </w:rPr>
        <w:t xml:space="preserve">. </w:t>
      </w:r>
    </w:p>
    <w:p w14:paraId="12787361" w14:textId="77777777" w:rsidR="00B52596" w:rsidRDefault="00D05036">
      <w:pPr>
        <w:pStyle w:val="ListParagraph"/>
        <w:numPr>
          <w:ilvl w:val="1"/>
          <w:numId w:val="11"/>
        </w:numPr>
        <w:rPr>
          <w:rFonts w:eastAsia="SimSun"/>
          <w:lang w:eastAsia="en-US"/>
        </w:rPr>
      </w:pPr>
      <w:r>
        <w:rPr>
          <w:rFonts w:eastAsia="SimSun"/>
          <w:lang w:eastAsia="en-US"/>
        </w:rPr>
        <w:t xml:space="preserve">Another ETSI BRAN work item, leading to specification EN 303 563 will define new spectrum access regulations, applicable to ‘C2’ deployments, which will cover indoor as well as outdoor deployments without the restriction to fixed links.  </w:t>
      </w:r>
    </w:p>
    <w:p w14:paraId="31EF02D1" w14:textId="77777777" w:rsidR="00B52596" w:rsidRDefault="00D05036" w:rsidP="006A37CA">
      <w:pPr>
        <w:pStyle w:val="Heading2"/>
      </w:pPr>
      <w:r>
        <w:t>Occupied Channel Bandwidth in ETSI BRAN EN 302 567</w:t>
      </w:r>
    </w:p>
    <w:p w14:paraId="394BD6B4"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7216" behindDoc="0" locked="0" layoutInCell="1" allowOverlap="1" wp14:anchorId="002810BD" wp14:editId="1C16D025">
                <wp:simplePos x="0" y="0"/>
                <wp:positionH relativeFrom="margin">
                  <wp:posOffset>-1905</wp:posOffset>
                </wp:positionH>
                <wp:positionV relativeFrom="paragraph">
                  <wp:posOffset>452120</wp:posOffset>
                </wp:positionV>
                <wp:extent cx="6083935" cy="8801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880110"/>
                        </a:xfrm>
                        <a:prstGeom prst="rect">
                          <a:avLst/>
                        </a:prstGeom>
                        <a:solidFill>
                          <a:srgbClr val="FFFFFF"/>
                        </a:solidFill>
                        <a:ln w="9525">
                          <a:solidFill>
                            <a:srgbClr val="000000"/>
                          </a:solidFill>
                          <a:miter lim="800000"/>
                        </a:ln>
                      </wps:spPr>
                      <wps:txbx>
                        <w:txbxContent>
                          <w:p w14:paraId="2950F5B1" w14:textId="77777777" w:rsidR="00A25D08" w:rsidRDefault="00A25D08">
                            <w:pPr>
                              <w:rPr>
                                <w:lang w:eastAsia="en-US"/>
                              </w:rPr>
                            </w:pPr>
                            <w:r>
                              <w:rPr>
                                <w:lang w:eastAsia="en-US"/>
                              </w:rPr>
                              <w:t>4.2.10.3</w:t>
                            </w:r>
                            <w:r>
                              <w:rPr>
                                <w:lang w:eastAsia="en-US"/>
                              </w:rPr>
                              <w:tab/>
                              <w:t>Requirements</w:t>
                            </w:r>
                          </w:p>
                          <w:p w14:paraId="21EE45B8" w14:textId="77777777" w:rsidR="00A25D08" w:rsidRDefault="00A25D0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02810BD" id="_x0000_t202" coordsize="21600,21600" o:spt="202" path="m,l,21600r21600,l21600,xe">
                <v:stroke joinstyle="miter"/>
                <v:path gradientshapeok="t" o:connecttype="rect"/>
              </v:shapetype>
              <v:shape id="Text Box 2" o:spid="_x0000_s1026" type="#_x0000_t202" style="position:absolute;left:0;text-align:left;margin-left:-.15pt;margin-top:35.6pt;width:479.05pt;height:69.3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">
                <v:textbox>
                  <w:txbxContent>
                    <w:p w14:paraId="2950F5B1" w14:textId="77777777" w:rsidR="00A25D08" w:rsidRDefault="00A25D08">
                      <w:pPr>
                        <w:rPr>
                          <w:lang w:eastAsia="en-US"/>
                        </w:rPr>
                      </w:pPr>
                      <w:r>
                        <w:rPr>
                          <w:lang w:eastAsia="en-US"/>
                        </w:rPr>
                        <w:t>4.2.10.3</w:t>
                      </w:r>
                      <w:r>
                        <w:rPr>
                          <w:lang w:eastAsia="en-US"/>
                        </w:rPr>
                        <w:tab/>
                        <w:t>Requirements</w:t>
                      </w:r>
                    </w:p>
                    <w:p w14:paraId="21EE45B8" w14:textId="77777777" w:rsidR="00A25D08" w:rsidRDefault="00A25D08">
                      <w:pPr>
                        <w:spacing w:after="0"/>
                      </w:pPr>
                      <w:r>
                        <w:rPr>
                          <w:lang w:eastAsia="en-US"/>
                        </w:rPr>
                        <w:t>The Occupied Channel Bandwidth shall be less than the declared nominal Channel Bandwidth for all transmissions. The device shall support a mode of transmission with a necessary bandwidth as defined in Radio Regulation 1.152 (Article 1) [i.11] at least 70% of the declared nominal channel bandwidth. In case of smart antenna systems (devices with multiple transmit chains) each of the transmit chains shall meet this requirement.</w:t>
                      </w:r>
                    </w:p>
                  </w:txbxContent>
                </v:textbox>
                <w10:wrap type="square" anchorx="margin"/>
              </v:shape>
            </w:pict>
          </mc:Fallback>
        </mc:AlternateContent>
      </w:r>
      <w:r w:rsidR="00D05036">
        <w:rPr>
          <w:rFonts w:eastAsia="SimSun"/>
          <w:lang w:eastAsia="en-US"/>
        </w:rPr>
        <w:t xml:space="preserve">ETSI BRAN Harmonized standard EN 302 </w:t>
      </w:r>
      <w:proofErr w:type="gramStart"/>
      <w:r w:rsidR="00D05036">
        <w:rPr>
          <w:rFonts w:eastAsia="SimSun"/>
          <w:lang w:eastAsia="en-US"/>
        </w:rPr>
        <w:t>567  V2.1.20</w:t>
      </w:r>
      <w:proofErr w:type="gramEnd"/>
      <w:r w:rsidR="00D05036">
        <w:rPr>
          <w:rFonts w:eastAsia="SimSun"/>
          <w:lang w:eastAsia="en-US"/>
        </w:rPr>
        <w:t xml:space="preserve">, the section on Occupied Channel Bandwidth, [1, Section 4.2.10.3] specifies the requirements for OCB criterion as follows. </w:t>
      </w:r>
    </w:p>
    <w:p w14:paraId="2D789BDF" w14:textId="77777777" w:rsidR="00B52596" w:rsidRDefault="00B52596">
      <w:pPr>
        <w:rPr>
          <w:rFonts w:eastAsia="SimSun"/>
          <w:lang w:eastAsia="en-US"/>
        </w:rPr>
      </w:pPr>
    </w:p>
    <w:p w14:paraId="070083BF" w14:textId="77777777" w:rsidR="00B52596" w:rsidRDefault="0091052B">
      <w:pPr>
        <w:rPr>
          <w:rFonts w:eastAsia="SimSun"/>
          <w:lang w:eastAsia="en-US"/>
        </w:rPr>
      </w:pPr>
      <w:r>
        <w:rPr>
          <w:rFonts w:eastAsia="SimSun"/>
          <w:noProof/>
          <w:lang w:val="en-US" w:eastAsia="zh-CN"/>
        </w:rPr>
        <mc:AlternateContent>
          <mc:Choice Requires="wps">
            <w:drawing>
              <wp:anchor distT="45720" distB="45720" distL="114300" distR="114300" simplePos="0" relativeHeight="251658240" behindDoc="0" locked="0" layoutInCell="1" allowOverlap="1" wp14:anchorId="323BD8BC" wp14:editId="3CF67C7D">
                <wp:simplePos x="0" y="0"/>
                <wp:positionH relativeFrom="margin">
                  <wp:align>left</wp:align>
                </wp:positionH>
                <wp:positionV relativeFrom="paragraph">
                  <wp:posOffset>413385</wp:posOffset>
                </wp:positionV>
                <wp:extent cx="6083935" cy="768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768350"/>
                        </a:xfrm>
                        <a:prstGeom prst="rect">
                          <a:avLst/>
                        </a:prstGeom>
                        <a:solidFill>
                          <a:srgbClr val="FFFFFF"/>
                        </a:solidFill>
                        <a:ln w="9525">
                          <a:solidFill>
                            <a:srgbClr val="000000"/>
                          </a:solidFill>
                          <a:miter lim="800000"/>
                        </a:ln>
                      </wps:spPr>
                      <wps:txbx>
                        <w:txbxContent>
                          <w:p w14:paraId="7CE70227" w14:textId="77777777" w:rsidR="00A25D08" w:rsidRDefault="00A25D08">
                            <w:pPr>
                              <w:rPr>
                                <w:lang w:eastAsia="en-US"/>
                              </w:rPr>
                            </w:pPr>
                            <w:r>
                              <w:rPr>
                                <w:lang w:eastAsia="en-US"/>
                              </w:rPr>
                              <w:t>These measurements need to be performed at normal and extreme test conditions.</w:t>
                            </w:r>
                          </w:p>
                          <w:p w14:paraId="454A9717" w14:textId="77777777" w:rsidR="00A25D08" w:rsidRDefault="00A25D0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3BD8BC" id="_x0000_s1027" type="#_x0000_t202" style="position:absolute;left:0;text-align:left;margin-left:0;margin-top:32.55pt;width:479.05pt;height:60.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">
                <v:textbox>
                  <w:txbxContent>
                    <w:p w14:paraId="7CE70227" w14:textId="77777777" w:rsidR="00A25D08" w:rsidRDefault="00A25D08">
                      <w:pPr>
                        <w:rPr>
                          <w:lang w:eastAsia="en-US"/>
                        </w:rPr>
                      </w:pPr>
                      <w:r>
                        <w:rPr>
                          <w:lang w:eastAsia="en-US"/>
                        </w:rPr>
                        <w:t>These measurements need to be performed at normal and extreme test conditions.</w:t>
                      </w:r>
                    </w:p>
                    <w:p w14:paraId="454A9717" w14:textId="77777777" w:rsidR="00A25D08" w:rsidRDefault="00A25D08">
                      <w:r>
                        <w:rPr>
                          <w:lang w:eastAsia="en-US"/>
                        </w:rPr>
                        <w:t>The device shall be configured to operate at its maximum output power level. If the device can operate with different nominal channel bandwidths, then for each nominal channel bandwidth the mode of transmission with the largest necessary bandwidth shall be used for this test</w:t>
                      </w:r>
                    </w:p>
                  </w:txbxContent>
                </v:textbox>
                <w10:wrap type="square" anchorx="margin"/>
              </v:shape>
            </w:pict>
          </mc:Fallback>
        </mc:AlternateContent>
      </w:r>
      <w:r w:rsidR="00D05036">
        <w:rPr>
          <w:rFonts w:eastAsia="SimSun"/>
          <w:lang w:eastAsia="en-US"/>
        </w:rPr>
        <w:t xml:space="preserve">Further ETSI EN 302 </w:t>
      </w:r>
      <w:proofErr w:type="gramStart"/>
      <w:r w:rsidR="00D05036">
        <w:rPr>
          <w:rFonts w:eastAsia="SimSun"/>
          <w:lang w:eastAsia="en-US"/>
        </w:rPr>
        <w:t>567  V2.1.20</w:t>
      </w:r>
      <w:proofErr w:type="gramEnd"/>
      <w:r w:rsidR="00D05036">
        <w:rPr>
          <w:rFonts w:eastAsia="SimSun"/>
          <w:lang w:eastAsia="en-US"/>
        </w:rPr>
        <w:t xml:space="preserve"> Section on Occupied Channel Bandwidth, [1, Section 5.3.10.1] specifies the test conditions for the OCB criteria to be met as follows. </w:t>
      </w:r>
    </w:p>
    <w:p w14:paraId="39CADFAC" w14:textId="77777777" w:rsidR="00B52596" w:rsidRDefault="00B52596">
      <w:pPr>
        <w:rPr>
          <w:rFonts w:eastAsia="SimSun"/>
          <w:lang w:eastAsia="en-US"/>
        </w:rPr>
      </w:pPr>
    </w:p>
    <w:p w14:paraId="36F3A68C" w14:textId="77777777" w:rsidR="00B52596" w:rsidRDefault="00D05036">
      <w:pPr>
        <w:rPr>
          <w:rFonts w:eastAsia="SimSun"/>
          <w:lang w:eastAsia="en-US"/>
        </w:rPr>
      </w:pPr>
      <w:r>
        <w:rPr>
          <w:rFonts w:eastAsia="SimSun"/>
          <w:lang w:eastAsia="en-US"/>
        </w:rPr>
        <w:t xml:space="preserve">It will be beneficial to have a consensus on the understanding on the requirement on devices to support a mode of transmission that satisfies the OCB criterion related to the declared nominal bandwidth.  </w:t>
      </w:r>
    </w:p>
    <w:p w14:paraId="3C491344" w14:textId="77777777" w:rsidR="00B52596" w:rsidRDefault="00D05036">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5A74D957" w14:textId="77777777" w:rsidR="00B52596" w:rsidRDefault="00D05036">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p>
    <w:p w14:paraId="4FC2BCF1"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8ECB212" w14:textId="77777777">
        <w:tc>
          <w:tcPr>
            <w:tcW w:w="2785" w:type="dxa"/>
          </w:tcPr>
          <w:p w14:paraId="7CD73753" w14:textId="77777777" w:rsidR="00B52596" w:rsidRDefault="00D05036">
            <w:pPr>
              <w:rPr>
                <w:rFonts w:eastAsia="SimSun"/>
                <w:bCs/>
                <w:lang w:eastAsia="en-US"/>
              </w:rPr>
            </w:pPr>
            <w:r>
              <w:rPr>
                <w:rFonts w:eastAsia="SimSun"/>
                <w:bCs/>
                <w:lang w:eastAsia="en-US"/>
              </w:rPr>
              <w:t>Company</w:t>
            </w:r>
          </w:p>
        </w:tc>
        <w:tc>
          <w:tcPr>
            <w:tcW w:w="6577" w:type="dxa"/>
          </w:tcPr>
          <w:p w14:paraId="677259D2" w14:textId="77777777" w:rsidR="00B52596" w:rsidRDefault="00D05036">
            <w:pPr>
              <w:rPr>
                <w:rFonts w:eastAsia="SimSun"/>
                <w:bCs/>
                <w:lang w:eastAsia="en-US"/>
              </w:rPr>
            </w:pPr>
            <w:r>
              <w:rPr>
                <w:rFonts w:eastAsia="SimSun"/>
                <w:bCs/>
                <w:lang w:eastAsia="en-US"/>
              </w:rPr>
              <w:t>View</w:t>
            </w:r>
          </w:p>
        </w:tc>
      </w:tr>
      <w:tr w:rsidR="00B52596" w14:paraId="331704DA" w14:textId="77777777">
        <w:tc>
          <w:tcPr>
            <w:tcW w:w="2785" w:type="dxa"/>
          </w:tcPr>
          <w:p w14:paraId="1B781BC8" w14:textId="77777777" w:rsidR="00B52596" w:rsidRDefault="00D05036">
            <w:pPr>
              <w:rPr>
                <w:rFonts w:eastAsia="SimSun"/>
                <w:lang w:eastAsia="en-US"/>
              </w:rPr>
            </w:pPr>
            <w:r>
              <w:rPr>
                <w:rFonts w:eastAsia="SimSun"/>
                <w:lang w:eastAsia="en-US"/>
              </w:rPr>
              <w:t>Qualcomm</w:t>
            </w:r>
          </w:p>
        </w:tc>
        <w:tc>
          <w:tcPr>
            <w:tcW w:w="6577" w:type="dxa"/>
          </w:tcPr>
          <w:p w14:paraId="69CE86D2" w14:textId="77777777" w:rsidR="00B52596" w:rsidRDefault="00D05036">
            <w:pPr>
              <w:rPr>
                <w:rFonts w:eastAsia="SimSun"/>
                <w:lang w:eastAsia="en-US"/>
              </w:rPr>
            </w:pPr>
            <w:r>
              <w:rPr>
                <w:rFonts w:eastAsia="SimSun"/>
                <w:lang w:eastAsia="en-US"/>
              </w:rPr>
              <w:t>Alt 2</w:t>
            </w:r>
          </w:p>
        </w:tc>
      </w:tr>
      <w:tr w:rsidR="00B52596" w14:paraId="44B4C105" w14:textId="77777777">
        <w:tc>
          <w:tcPr>
            <w:tcW w:w="2785" w:type="dxa"/>
          </w:tcPr>
          <w:p w14:paraId="1521DB84" w14:textId="77777777" w:rsidR="00B52596" w:rsidRDefault="00D05036">
            <w:pPr>
              <w:rPr>
                <w:rFonts w:eastAsia="SimSun"/>
                <w:lang w:eastAsia="en-US"/>
              </w:rPr>
            </w:pPr>
            <w:r>
              <w:rPr>
                <w:rFonts w:eastAsia="SimSun"/>
                <w:lang w:eastAsia="en-US"/>
              </w:rPr>
              <w:t>X</w:t>
            </w:r>
            <w:r>
              <w:rPr>
                <w:rFonts w:eastAsia="SimSun" w:hint="eastAsia"/>
                <w:lang w:eastAsia="en-US"/>
              </w:rPr>
              <w:t>iaomi</w:t>
            </w:r>
          </w:p>
        </w:tc>
        <w:tc>
          <w:tcPr>
            <w:tcW w:w="6577" w:type="dxa"/>
          </w:tcPr>
          <w:p w14:paraId="4EEF12E5" w14:textId="77777777" w:rsidR="00B52596" w:rsidRDefault="00D05036">
            <w:pPr>
              <w:rPr>
                <w:rFonts w:eastAsia="SimSun"/>
                <w:lang w:eastAsia="en-US"/>
              </w:rPr>
            </w:pPr>
            <w:r>
              <w:rPr>
                <w:rFonts w:eastAsia="SimSun"/>
                <w:lang w:eastAsia="zh-CN"/>
              </w:rPr>
              <w:t>S</w:t>
            </w:r>
            <w:r>
              <w:rPr>
                <w:rFonts w:eastAsia="SimSun" w:hint="eastAsia"/>
                <w:lang w:eastAsia="zh-CN"/>
              </w:rPr>
              <w:t>upport</w:t>
            </w:r>
            <w:r w:rsidR="008A5670">
              <w:rPr>
                <w:rFonts w:eastAsia="SimSun"/>
                <w:lang w:eastAsia="zh-CN"/>
              </w:rPr>
              <w:t xml:space="preserve"> </w:t>
            </w:r>
            <w:r>
              <w:rPr>
                <w:rFonts w:eastAsia="SimSun" w:hint="eastAsia"/>
                <w:lang w:eastAsia="en-US"/>
              </w:rPr>
              <w:t>Alt</w:t>
            </w:r>
            <w:r>
              <w:rPr>
                <w:rFonts w:eastAsia="SimSun"/>
                <w:lang w:eastAsia="en-US"/>
              </w:rPr>
              <w:t xml:space="preserve"> 2</w:t>
            </w:r>
          </w:p>
        </w:tc>
      </w:tr>
      <w:tr w:rsidR="00B52596" w14:paraId="006D2534" w14:textId="77777777">
        <w:tc>
          <w:tcPr>
            <w:tcW w:w="2785" w:type="dxa"/>
          </w:tcPr>
          <w:p w14:paraId="655DB0E2" w14:textId="77777777" w:rsidR="00B52596" w:rsidRDefault="00D05036">
            <w:pPr>
              <w:rPr>
                <w:rFonts w:eastAsia="MS Mincho"/>
                <w:lang w:eastAsia="ja-JP"/>
              </w:rPr>
            </w:pPr>
            <w:r>
              <w:rPr>
                <w:rFonts w:eastAsia="MS Mincho" w:hint="eastAsia"/>
                <w:lang w:eastAsia="ja-JP"/>
              </w:rPr>
              <w:t>S</w:t>
            </w:r>
            <w:r>
              <w:rPr>
                <w:rFonts w:eastAsia="MS Mincho"/>
                <w:lang w:eastAsia="ja-JP"/>
              </w:rPr>
              <w:t>harp</w:t>
            </w:r>
          </w:p>
        </w:tc>
        <w:tc>
          <w:tcPr>
            <w:tcW w:w="6577" w:type="dxa"/>
          </w:tcPr>
          <w:p w14:paraId="5657C6A9" w14:textId="77777777" w:rsidR="00B52596" w:rsidRDefault="00D05036">
            <w:pPr>
              <w:rPr>
                <w:rFonts w:eastAsia="MS Mincho"/>
                <w:lang w:eastAsia="ja-JP"/>
              </w:rPr>
            </w:pPr>
            <w:r>
              <w:rPr>
                <w:rFonts w:eastAsia="MS Mincho" w:hint="eastAsia"/>
                <w:lang w:eastAsia="ja-JP"/>
              </w:rPr>
              <w:t>Alt 2</w:t>
            </w:r>
          </w:p>
        </w:tc>
      </w:tr>
      <w:tr w:rsidR="00B52596" w14:paraId="4ED2CF27" w14:textId="77777777">
        <w:tc>
          <w:tcPr>
            <w:tcW w:w="2785" w:type="dxa"/>
          </w:tcPr>
          <w:p w14:paraId="7638ED44" w14:textId="77777777" w:rsidR="00B52596" w:rsidRDefault="00D05036">
            <w:pPr>
              <w:rPr>
                <w:rFonts w:eastAsia="SimSun"/>
                <w:lang w:eastAsia="en-US"/>
              </w:rPr>
            </w:pPr>
            <w:r>
              <w:rPr>
                <w:lang w:eastAsia="en-US"/>
              </w:rPr>
              <w:t>Huawei/HiSilicon</w:t>
            </w:r>
          </w:p>
        </w:tc>
        <w:tc>
          <w:tcPr>
            <w:tcW w:w="6577" w:type="dxa"/>
          </w:tcPr>
          <w:p w14:paraId="00F33E72" w14:textId="77777777" w:rsidR="00B52596" w:rsidRDefault="00D05036">
            <w:pPr>
              <w:rPr>
                <w:lang w:eastAsia="en-US"/>
              </w:rPr>
            </w:pPr>
            <w:r>
              <w:rPr>
                <w:lang w:eastAsia="en-US"/>
              </w:rPr>
              <w:t xml:space="preserve">First, as a note to above description in Section 2.1, our understanding is that EN 302 567 does not regulate </w:t>
            </w:r>
            <w:r>
              <w:rPr>
                <w:u w:val="single"/>
                <w:lang w:eastAsia="en-US"/>
              </w:rPr>
              <w:t>only</w:t>
            </w:r>
            <w:r>
              <w:rPr>
                <w:lang w:eastAsia="en-US"/>
              </w:rPr>
              <w:t xml:space="preserve"> indoor deployment of Multiple Gigabit Wireless Systems devices. In fact, in Section 1 of EN 302 567, we read:</w:t>
            </w:r>
          </w:p>
          <w:p w14:paraId="0EAF5A48" w14:textId="77777777" w:rsidR="00B52596" w:rsidRDefault="00D05036">
            <w:pPr>
              <w:rPr>
                <w:lang w:eastAsia="en-US"/>
              </w:rPr>
            </w:pPr>
            <w:r>
              <w:rPr>
                <w:lang w:eastAsia="en-US"/>
              </w:rPr>
              <w:t xml:space="preserve">“The present document specifies technical characteristics and methods of measurements for radio equipment with integral antennas operating </w:t>
            </w:r>
            <w:r>
              <w:rPr>
                <w:u w:val="single"/>
                <w:lang w:eastAsia="en-US"/>
              </w:rPr>
              <w:t>indoor or outdoor</w:t>
            </w:r>
            <w:r>
              <w:rPr>
                <w:lang w:eastAsia="en-US"/>
              </w:rPr>
              <w:t xml:space="preserve"> at data rates of multiple-gigabit per second in the 60 GHz frequency range”.</w:t>
            </w:r>
          </w:p>
          <w:p w14:paraId="78273ED7" w14:textId="77777777" w:rsidR="00B52596" w:rsidRDefault="00D05036">
            <w:pPr>
              <w:rPr>
                <w:lang w:eastAsia="en-US"/>
              </w:rPr>
            </w:pPr>
            <w:r>
              <w:rPr>
                <w:lang w:eastAsia="en-US"/>
              </w:rPr>
              <w:t xml:space="preserve">EN 302 567 only excludes </w:t>
            </w:r>
            <w:r>
              <w:rPr>
                <w:u w:val="single"/>
                <w:lang w:eastAsia="en-US"/>
              </w:rPr>
              <w:t>fixed</w:t>
            </w:r>
            <w:r>
              <w:rPr>
                <w:lang w:eastAsia="en-US"/>
              </w:rPr>
              <w:t xml:space="preserve"> outdoor installations. </w:t>
            </w:r>
          </w:p>
          <w:p w14:paraId="14A2BCC6" w14:textId="77777777" w:rsidR="00B52596" w:rsidRDefault="00B52596">
            <w:pPr>
              <w:rPr>
                <w:lang w:eastAsia="en-US"/>
              </w:rPr>
            </w:pPr>
          </w:p>
          <w:p w14:paraId="4230C123" w14:textId="77777777" w:rsidR="00B52596" w:rsidRDefault="00D05036">
            <w:pPr>
              <w:rPr>
                <w:lang w:eastAsia="en-US"/>
              </w:rPr>
            </w:pPr>
            <w:r>
              <w:rPr>
                <w:lang w:eastAsia="en-US"/>
              </w:rPr>
              <w:t xml:space="preserve">Second, our understanding of EN 302 567 is that, when one or multiple nominal channel BWs are declared by the manufacturer, the device must be able to support all the declared nominal channel bandwidths. Therefore, “device only need be able to support transmitting with at least 70% of the nominal channel bandwidth” in Alt 2 does not seem to be aligned with EN 302 567. </w:t>
            </w:r>
            <w:proofErr w:type="gramStart"/>
            <w:r>
              <w:rPr>
                <w:lang w:eastAsia="en-US"/>
              </w:rPr>
              <w:t>However,  for</w:t>
            </w:r>
            <w:proofErr w:type="gramEnd"/>
            <w:r>
              <w:rPr>
                <w:lang w:eastAsia="en-US"/>
              </w:rPr>
              <w:t xml:space="preserve"> each declared nominal BW, there should be a transmission mode that occupies at least 70% of the corresponding nominal channel BW. As such, we propose the following Alt 3:</w:t>
            </w:r>
          </w:p>
          <w:p w14:paraId="636E20F2" w14:textId="77777777" w:rsidR="00B52596" w:rsidRDefault="00B52596">
            <w:pPr>
              <w:rPr>
                <w:lang w:eastAsia="en-US"/>
              </w:rPr>
            </w:pPr>
          </w:p>
          <w:p w14:paraId="12F2DDD3" w14:textId="77777777" w:rsidR="00B52596" w:rsidRDefault="00D05036">
            <w:pPr>
              <w:rPr>
                <w:lang w:eastAsia="en-US"/>
              </w:rPr>
            </w:pPr>
            <w:r>
              <w:rPr>
                <w:b/>
                <w:lang w:eastAsia="en-US"/>
              </w:rPr>
              <w:t>Alt 3:</w:t>
            </w:r>
            <w:r>
              <w:rPr>
                <w:lang w:eastAsia="en-US"/>
              </w:rPr>
              <w:t xml:space="preserve"> Device supports one or multiple declared nominal channel bandwidths. For each declared nominal channel bandwidth, there should be at least one transmission mode that occupies at least 70% of the nominal channel bandwidth. </w:t>
            </w:r>
          </w:p>
          <w:p w14:paraId="0A34AF70" w14:textId="77777777" w:rsidR="00B52596" w:rsidRDefault="00D05036">
            <w:pPr>
              <w:pStyle w:val="ListParagraph"/>
              <w:numPr>
                <w:ilvl w:val="0"/>
                <w:numId w:val="12"/>
              </w:numPr>
              <w:rPr>
                <w:lang w:eastAsia="en-US"/>
              </w:rPr>
            </w:pPr>
            <w:r>
              <w:rPr>
                <w:lang w:eastAsia="en-US"/>
              </w:rPr>
              <w:t>3GPP should therefore design at least one such transmission mode.</w:t>
            </w:r>
          </w:p>
          <w:p w14:paraId="223B0F9D" w14:textId="77777777" w:rsidR="00B52596" w:rsidRDefault="00B52596">
            <w:pPr>
              <w:rPr>
                <w:rFonts w:eastAsia="SimSun"/>
                <w:lang w:eastAsia="en-US"/>
              </w:rPr>
            </w:pPr>
          </w:p>
        </w:tc>
      </w:tr>
      <w:tr w:rsidR="00B52596" w14:paraId="67AAA233" w14:textId="77777777">
        <w:tc>
          <w:tcPr>
            <w:tcW w:w="2785" w:type="dxa"/>
          </w:tcPr>
          <w:p w14:paraId="0861F233" w14:textId="77777777" w:rsidR="00B52596" w:rsidRDefault="00D05036">
            <w:pPr>
              <w:rPr>
                <w:lang w:eastAsia="en-US"/>
              </w:rPr>
            </w:pPr>
            <w:r>
              <w:rPr>
                <w:lang w:eastAsia="en-US"/>
              </w:rPr>
              <w:t>Nokia</w:t>
            </w:r>
          </w:p>
        </w:tc>
        <w:tc>
          <w:tcPr>
            <w:tcW w:w="6577" w:type="dxa"/>
          </w:tcPr>
          <w:p w14:paraId="309538A3" w14:textId="77777777" w:rsidR="00B52596" w:rsidRDefault="00D05036">
            <w:pPr>
              <w:rPr>
                <w:lang w:eastAsia="en-US"/>
              </w:rPr>
            </w:pPr>
            <w:bookmarkStart w:id="0" w:name="_Hlk48646325"/>
            <w:r>
              <w:rPr>
                <w:lang w:eastAsia="en-US"/>
              </w:rPr>
              <w:t>Alt 2</w:t>
            </w:r>
            <w:bookmarkEnd w:id="0"/>
            <w:r>
              <w:rPr>
                <w:lang w:eastAsia="en-US"/>
              </w:rPr>
              <w:t>. It is sufficient that the device has at least one transmit configuration (e.g. full PRB allocation) that fulfils the 70% OCB requirement. The test clause text quoted above further explains this. The background of the OCB requirement relates to the unwanted spectrum emission mask, which is a function of declared nominal channel bandwidth, i.e. with the 70% test condition manufacturers need to declare reasonable nominal channel bandwidths, and consequently apply reasonable unwanted emission masks.</w:t>
            </w:r>
          </w:p>
        </w:tc>
      </w:tr>
      <w:tr w:rsidR="00B52596" w14:paraId="73D46F63" w14:textId="77777777">
        <w:tc>
          <w:tcPr>
            <w:tcW w:w="2785" w:type="dxa"/>
          </w:tcPr>
          <w:p w14:paraId="181D6854" w14:textId="77777777" w:rsidR="00B52596" w:rsidRDefault="00D05036">
            <w:pPr>
              <w:rPr>
                <w:lang w:eastAsia="en-US"/>
              </w:rPr>
            </w:pPr>
            <w:r>
              <w:rPr>
                <w:lang w:eastAsia="en-US"/>
              </w:rPr>
              <w:lastRenderedPageBreak/>
              <w:t>vivo</w:t>
            </w:r>
          </w:p>
        </w:tc>
        <w:tc>
          <w:tcPr>
            <w:tcW w:w="6577" w:type="dxa"/>
          </w:tcPr>
          <w:p w14:paraId="3B382446" w14:textId="77777777" w:rsidR="00B52596" w:rsidRDefault="00D05036">
            <w:pPr>
              <w:rPr>
                <w:lang w:eastAsia="en-US"/>
              </w:rPr>
            </w:pPr>
            <w:r>
              <w:rPr>
                <w:lang w:eastAsia="en-US"/>
              </w:rPr>
              <w:t>Alt 2.</w:t>
            </w:r>
          </w:p>
        </w:tc>
      </w:tr>
      <w:tr w:rsidR="00B52596" w14:paraId="686856F8" w14:textId="77777777">
        <w:tc>
          <w:tcPr>
            <w:tcW w:w="2785" w:type="dxa"/>
          </w:tcPr>
          <w:p w14:paraId="37C220A0" w14:textId="77777777" w:rsidR="00B52596" w:rsidRDefault="00D05036">
            <w:r>
              <w:rPr>
                <w:rFonts w:hint="eastAsia"/>
              </w:rPr>
              <w:t>LG</w:t>
            </w:r>
          </w:p>
        </w:tc>
        <w:tc>
          <w:tcPr>
            <w:tcW w:w="6577" w:type="dxa"/>
          </w:tcPr>
          <w:p w14:paraId="2D6A771D" w14:textId="77777777" w:rsidR="00B52596" w:rsidRDefault="00D05036">
            <w:pPr>
              <w:rPr>
                <w:lang w:eastAsia="en-US"/>
              </w:rPr>
            </w:pPr>
            <w:r>
              <w:rPr>
                <w:lang w:eastAsia="en-US"/>
              </w:rPr>
              <w:t>Alt 2 is preferred. However, Alt 1 can be also considered since both alternatives don’t seem to violate the OCB requirements described in the latest draft of EN 302 567.</w:t>
            </w:r>
          </w:p>
        </w:tc>
      </w:tr>
      <w:tr w:rsidR="00B52596" w14:paraId="7156B426" w14:textId="77777777">
        <w:tc>
          <w:tcPr>
            <w:tcW w:w="2785" w:type="dxa"/>
          </w:tcPr>
          <w:p w14:paraId="05DD5438" w14:textId="77777777" w:rsidR="00B52596" w:rsidRDefault="00D05036">
            <w:r>
              <w:t>Apple</w:t>
            </w:r>
          </w:p>
        </w:tc>
        <w:tc>
          <w:tcPr>
            <w:tcW w:w="6577" w:type="dxa"/>
          </w:tcPr>
          <w:p w14:paraId="16F49FF2" w14:textId="77777777" w:rsidR="00B52596" w:rsidRDefault="00D05036">
            <w:pPr>
              <w:rPr>
                <w:lang w:eastAsia="en-US"/>
              </w:rPr>
            </w:pPr>
            <w:r>
              <w:rPr>
                <w:lang w:eastAsia="en-US"/>
              </w:rPr>
              <w:t xml:space="preserve">Our understanding is Alt. 2. We would like to clarify that this is just one specific mode and that the device may not always have to satisfy the OCB requirement. </w:t>
            </w:r>
          </w:p>
          <w:p w14:paraId="41A8B1D9" w14:textId="77777777" w:rsidR="00B52596" w:rsidRDefault="00B52596">
            <w:pPr>
              <w:rPr>
                <w:lang w:eastAsia="en-US"/>
              </w:rPr>
            </w:pPr>
          </w:p>
          <w:p w14:paraId="7FBBAEBD" w14:textId="77777777" w:rsidR="00B52596" w:rsidRDefault="00D05036">
            <w:pPr>
              <w:rPr>
                <w:lang w:eastAsia="en-US"/>
              </w:rPr>
            </w:pPr>
            <w:r>
              <w:rPr>
                <w:lang w:eastAsia="en-US"/>
              </w:rPr>
              <w:t xml:space="preserve">On another issue, from our understanding, EN 303 722 governs both c2 and c3 as seen in the link below and as at May 2020, does not specify any OCB requirements. This means that similar to the idea of having multiple LBT modes of operation, </w:t>
            </w:r>
            <w:r>
              <w:rPr>
                <w:b/>
                <w:bCs/>
                <w:lang w:eastAsia="en-US"/>
              </w:rPr>
              <w:t>3GPP may want to design multiple OCB modes of operation</w:t>
            </w:r>
            <w:r>
              <w:rPr>
                <w:lang w:eastAsia="en-US"/>
              </w:rPr>
              <w:t>.</w:t>
            </w:r>
          </w:p>
          <w:p w14:paraId="5E2B91DA" w14:textId="77777777" w:rsidR="00B52596" w:rsidRDefault="00B52596">
            <w:pPr>
              <w:rPr>
                <w:lang w:eastAsia="en-US"/>
              </w:rPr>
            </w:pPr>
          </w:p>
          <w:p w14:paraId="48874883" w14:textId="77777777" w:rsidR="00B52596" w:rsidRDefault="00A25D08">
            <w:pPr>
              <w:rPr>
                <w:lang w:eastAsia="en-US"/>
              </w:rPr>
            </w:pPr>
            <w:hyperlink r:id="rId14" w:history="1">
              <w:r w:rsidR="00D05036">
                <w:rPr>
                  <w:rStyle w:val="Hyperlink"/>
                  <w:rFonts w:ascii="Times New Roman" w:eastAsia="Batang" w:hAnsi="Times New Roman" w:cs="Times New Roman"/>
                  <w:lang w:val="en-GB" w:eastAsia="en-US"/>
                </w:rPr>
                <w:t>EN 303 722 Reference</w:t>
              </w:r>
            </w:hyperlink>
          </w:p>
          <w:p w14:paraId="08F5AE26" w14:textId="77777777" w:rsidR="00B52596" w:rsidRDefault="00D05036">
            <w:pPr>
              <w:rPr>
                <w:lang w:val="en-US" w:eastAsia="en-US"/>
              </w:rPr>
            </w:pPr>
            <w:r>
              <w:rPr>
                <w:lang w:val="en-US" w:eastAsia="en-US"/>
              </w:rPr>
              <w:t>Develop Harmonized Standard for Wideband Data Transmission Systems (WDTS) for fixed network radio equipment operating in 57 - 71 GHz band taking into consideration ERC/REC 70-03 Annex 3 (frequency bands c2 and c3) and Commission Decision 2006/771/EC.</w:t>
            </w:r>
          </w:p>
          <w:p w14:paraId="54269223" w14:textId="77777777" w:rsidR="00B52596" w:rsidRDefault="00B52596">
            <w:pPr>
              <w:rPr>
                <w:lang w:val="en-US" w:eastAsia="en-US"/>
              </w:rPr>
            </w:pPr>
          </w:p>
          <w:p w14:paraId="66C13A9B" w14:textId="77777777" w:rsidR="00B52596" w:rsidRDefault="00D05036">
            <w:pPr>
              <w:rPr>
                <w:lang w:val="en-US" w:eastAsia="en-US"/>
              </w:rPr>
            </w:pPr>
            <w:r>
              <w:rPr>
                <w:lang w:val="en-US" w:eastAsia="en-US"/>
              </w:rPr>
              <w:t>EN 303 722 v0.0.0.4 (2020-05)  in Section 4.2.9.3 says:</w:t>
            </w:r>
          </w:p>
          <w:p w14:paraId="1DF229BF" w14:textId="77777777" w:rsidR="00B52596" w:rsidRDefault="00D05036">
            <w:pPr>
              <w:rPr>
                <w:lang w:eastAsia="en-US"/>
              </w:rPr>
            </w:pPr>
            <w:r>
              <w:rPr>
                <w:lang w:eastAsia="en-US"/>
              </w:rPr>
              <w:t>The Occupied Channel Bandwidth shall be less than 100 % of the declared nominal channel bandwidth. In case of smart antenna systems (devices with multiple transmit chains) each of the transmit chains shall meet this requirement.</w:t>
            </w:r>
          </w:p>
          <w:p w14:paraId="6E384B44" w14:textId="77777777" w:rsidR="00B52596" w:rsidRDefault="00D05036">
            <w:pPr>
              <w:rPr>
                <w:lang w:eastAsia="en-US"/>
              </w:rPr>
            </w:pPr>
            <w:r>
              <w:rPr>
                <w:lang w:eastAsia="en-US"/>
              </w:rPr>
              <w:t>[Editor’s Note: It was agreed during BRAN#105 to replace “between 70% and 100%” with “less than 100%”.  However, there was no discussion related to the possible value of a lower limit (the 70%) with respect to the use of “nominal channel bandwidth” in clause 4.2.7.2.]</w:t>
            </w:r>
          </w:p>
          <w:p w14:paraId="00AC6977" w14:textId="77777777" w:rsidR="00B52596" w:rsidRDefault="00B52596">
            <w:pPr>
              <w:rPr>
                <w:lang w:eastAsia="en-US"/>
              </w:rPr>
            </w:pPr>
          </w:p>
        </w:tc>
      </w:tr>
      <w:tr w:rsidR="00B52596" w14:paraId="0A20A5A9" w14:textId="77777777">
        <w:tc>
          <w:tcPr>
            <w:tcW w:w="2785" w:type="dxa"/>
          </w:tcPr>
          <w:p w14:paraId="2649FF4F" w14:textId="77777777" w:rsidR="00B52596" w:rsidRDefault="00D05036">
            <w:pPr>
              <w:rPr>
                <w:rFonts w:eastAsia="MS Mincho"/>
                <w:lang w:eastAsia="ja-JP"/>
              </w:rPr>
            </w:pPr>
            <w:r>
              <w:rPr>
                <w:rFonts w:eastAsia="MS Mincho" w:hint="eastAsia"/>
                <w:lang w:eastAsia="ja-JP"/>
              </w:rPr>
              <w:t>NTT DOCOMO</w:t>
            </w:r>
          </w:p>
        </w:tc>
        <w:tc>
          <w:tcPr>
            <w:tcW w:w="6577" w:type="dxa"/>
          </w:tcPr>
          <w:p w14:paraId="7FD42F1F" w14:textId="77777777" w:rsidR="00B52596" w:rsidRDefault="00D05036">
            <w:pPr>
              <w:rPr>
                <w:rFonts w:eastAsia="MS Mincho"/>
                <w:lang w:eastAsia="ja-JP"/>
              </w:rPr>
            </w:pPr>
            <w:r>
              <w:rPr>
                <w:rFonts w:eastAsia="MS Mincho" w:hint="eastAsia"/>
                <w:lang w:eastAsia="ja-JP"/>
              </w:rPr>
              <w:t>Alt 2</w:t>
            </w:r>
          </w:p>
        </w:tc>
      </w:tr>
      <w:tr w:rsidR="00B52596" w14:paraId="7B302B07" w14:textId="77777777">
        <w:tc>
          <w:tcPr>
            <w:tcW w:w="2785" w:type="dxa"/>
          </w:tcPr>
          <w:p w14:paraId="217FFF5E" w14:textId="77777777" w:rsidR="00B52596" w:rsidRDefault="00D05036">
            <w:pPr>
              <w:rPr>
                <w:rFonts w:eastAsia="MS Mincho"/>
                <w:lang w:eastAsia="ja-JP"/>
              </w:rPr>
            </w:pPr>
            <w:proofErr w:type="spellStart"/>
            <w:r>
              <w:t>InterDigital</w:t>
            </w:r>
            <w:proofErr w:type="spellEnd"/>
          </w:p>
        </w:tc>
        <w:tc>
          <w:tcPr>
            <w:tcW w:w="6577" w:type="dxa"/>
          </w:tcPr>
          <w:p w14:paraId="46746AC0" w14:textId="77777777" w:rsidR="00B52596" w:rsidRDefault="00D05036">
            <w:pPr>
              <w:rPr>
                <w:rFonts w:eastAsia="MS Mincho"/>
                <w:lang w:eastAsia="ja-JP"/>
              </w:rPr>
            </w:pPr>
            <w:r>
              <w:rPr>
                <w:lang w:eastAsia="en-US"/>
              </w:rPr>
              <w:t>Alt 2</w:t>
            </w:r>
          </w:p>
        </w:tc>
      </w:tr>
      <w:tr w:rsidR="00B52596" w14:paraId="3B60551A" w14:textId="77777777">
        <w:tc>
          <w:tcPr>
            <w:tcW w:w="2785" w:type="dxa"/>
          </w:tcPr>
          <w:p w14:paraId="01EF9F3D" w14:textId="77777777" w:rsidR="00B52596" w:rsidRDefault="00D05036">
            <w:r>
              <w:t xml:space="preserve">Intel </w:t>
            </w:r>
          </w:p>
        </w:tc>
        <w:tc>
          <w:tcPr>
            <w:tcW w:w="6577" w:type="dxa"/>
          </w:tcPr>
          <w:p w14:paraId="60BC85A8" w14:textId="77777777" w:rsidR="00B52596" w:rsidRDefault="00D05036">
            <w:pPr>
              <w:rPr>
                <w:lang w:eastAsia="en-US"/>
              </w:rPr>
            </w:pPr>
            <w:r>
              <w:t xml:space="preserve">Support Alt 3 from Huawei. </w:t>
            </w:r>
          </w:p>
        </w:tc>
      </w:tr>
      <w:tr w:rsidR="00B52596" w14:paraId="68EB8FF6" w14:textId="77777777">
        <w:tc>
          <w:tcPr>
            <w:tcW w:w="2785" w:type="dxa"/>
          </w:tcPr>
          <w:p w14:paraId="79AD9378"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12FF584F" w14:textId="77777777" w:rsidR="00B52596" w:rsidRDefault="00D05036">
            <w:r>
              <w:rPr>
                <w:rFonts w:eastAsia="SimSun" w:hint="eastAsia"/>
                <w:lang w:val="en-US" w:eastAsia="zh-CN"/>
              </w:rPr>
              <w:t>Support Alt. 2.</w:t>
            </w:r>
          </w:p>
        </w:tc>
      </w:tr>
      <w:tr w:rsidR="006D7755" w14:paraId="266A93CA" w14:textId="77777777">
        <w:tc>
          <w:tcPr>
            <w:tcW w:w="2785" w:type="dxa"/>
          </w:tcPr>
          <w:p w14:paraId="2FFEB23A" w14:textId="77777777" w:rsidR="006D7755" w:rsidRDefault="006D7755" w:rsidP="006D7755">
            <w:pPr>
              <w:rPr>
                <w:rFonts w:eastAsia="SimSun"/>
                <w:lang w:val="en-US" w:eastAsia="zh-CN"/>
              </w:rPr>
            </w:pPr>
            <w:r>
              <w:rPr>
                <w:rFonts w:hint="eastAsia"/>
              </w:rPr>
              <w:t>W</w:t>
            </w:r>
            <w:r>
              <w:t>ILUS</w:t>
            </w:r>
          </w:p>
        </w:tc>
        <w:tc>
          <w:tcPr>
            <w:tcW w:w="6577" w:type="dxa"/>
          </w:tcPr>
          <w:p w14:paraId="59081716" w14:textId="77777777" w:rsidR="006D7755" w:rsidRDefault="006D7755" w:rsidP="006D7755">
            <w:pPr>
              <w:rPr>
                <w:rFonts w:eastAsia="SimSun"/>
                <w:lang w:val="en-US" w:eastAsia="zh-CN"/>
              </w:rPr>
            </w:pPr>
            <w:r>
              <w:t>Support Alt-3 from HW</w:t>
            </w:r>
          </w:p>
        </w:tc>
      </w:tr>
      <w:tr w:rsidR="00B147A7" w14:paraId="5767C586" w14:textId="77777777">
        <w:tc>
          <w:tcPr>
            <w:tcW w:w="2785" w:type="dxa"/>
          </w:tcPr>
          <w:p w14:paraId="61B47C54" w14:textId="77777777" w:rsidR="00B147A7" w:rsidRDefault="00B147A7" w:rsidP="00B147A7">
            <w:r>
              <w:t xml:space="preserve">Ericsson </w:t>
            </w:r>
          </w:p>
        </w:tc>
        <w:tc>
          <w:tcPr>
            <w:tcW w:w="6577" w:type="dxa"/>
          </w:tcPr>
          <w:p w14:paraId="64129B73" w14:textId="77777777" w:rsidR="00B147A7" w:rsidRDefault="00B147A7" w:rsidP="00B147A7">
            <w:pPr>
              <w:rPr>
                <w:lang w:eastAsia="en-US"/>
              </w:rPr>
            </w:pPr>
            <w:r>
              <w:rPr>
                <w:lang w:eastAsia="en-US"/>
              </w:rPr>
              <w:t xml:space="preserve">Alt2, and to be more accurate, ALT2 should be modified: </w:t>
            </w:r>
          </w:p>
          <w:p w14:paraId="38E26B10" w14:textId="77777777" w:rsidR="00B147A7" w:rsidRDefault="00B147A7" w:rsidP="00B147A7">
            <w:pPr>
              <w:rPr>
                <w:lang w:eastAsia="en-US"/>
              </w:rPr>
            </w:pPr>
            <w:r>
              <w:rPr>
                <w:lang w:eastAsia="en-US"/>
              </w:rPr>
              <w:t xml:space="preserve">device is NOT required to occupy at least 70% of the nominal channel bandwidth all the time. Instead the device only need be able to support transmitting with at least 70% of the nominal channel bandwidth, </w:t>
            </w:r>
            <w:r w:rsidRPr="00DC7001">
              <w:rPr>
                <w:b/>
                <w:bCs/>
                <w:lang w:eastAsia="en-US"/>
              </w:rPr>
              <w:t>for every declared channel bandwidth.</w:t>
            </w:r>
          </w:p>
          <w:p w14:paraId="613207F2" w14:textId="77777777" w:rsidR="00B147A7" w:rsidRDefault="00B147A7" w:rsidP="00B147A7"/>
        </w:tc>
      </w:tr>
      <w:tr w:rsidR="007D7EF3" w14:paraId="1C959D3C" w14:textId="77777777" w:rsidTr="007D7EF3">
        <w:tc>
          <w:tcPr>
            <w:tcW w:w="2785" w:type="dxa"/>
          </w:tcPr>
          <w:p w14:paraId="43119420"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146C5F6D" w14:textId="77777777" w:rsidR="007D7EF3" w:rsidRDefault="007D7EF3" w:rsidP="003734A8">
            <w:pPr>
              <w:rPr>
                <w:rFonts w:eastAsia="SimSun"/>
                <w:lang w:val="en-US" w:eastAsia="zh-CN"/>
              </w:rPr>
            </w:pPr>
            <w:r>
              <w:rPr>
                <w:rFonts w:eastAsia="SimSun" w:hint="eastAsia"/>
                <w:lang w:val="en-US" w:eastAsia="zh-CN"/>
              </w:rPr>
              <w:t>Support Alt.2</w:t>
            </w:r>
          </w:p>
        </w:tc>
      </w:tr>
      <w:tr w:rsidR="00A576CE" w14:paraId="05748E69" w14:textId="77777777" w:rsidTr="007D7EF3">
        <w:tc>
          <w:tcPr>
            <w:tcW w:w="2785" w:type="dxa"/>
          </w:tcPr>
          <w:p w14:paraId="32BDC8F6" w14:textId="77777777" w:rsidR="00A576CE" w:rsidRPr="007D67A4" w:rsidRDefault="00A576CE" w:rsidP="00A576CE">
            <w:r>
              <w:t>Sony</w:t>
            </w:r>
          </w:p>
        </w:tc>
        <w:tc>
          <w:tcPr>
            <w:tcW w:w="6577" w:type="dxa"/>
          </w:tcPr>
          <w:p w14:paraId="35D347C1" w14:textId="77777777" w:rsidR="00A576CE" w:rsidRPr="00CE18C2" w:rsidRDefault="00A576CE" w:rsidP="00A576CE">
            <w:pPr>
              <w:rPr>
                <w:rFonts w:eastAsia="MS Mincho"/>
                <w:lang w:eastAsia="ja-JP"/>
              </w:rPr>
            </w:pPr>
            <w:r>
              <w:rPr>
                <w:rFonts w:eastAsia="MS Mincho" w:hint="eastAsia"/>
                <w:lang w:eastAsia="ja-JP"/>
              </w:rPr>
              <w:t>A</w:t>
            </w:r>
            <w:r>
              <w:rPr>
                <w:rFonts w:eastAsia="MS Mincho"/>
                <w:lang w:eastAsia="ja-JP"/>
              </w:rPr>
              <w:t>lt 2</w:t>
            </w:r>
          </w:p>
        </w:tc>
      </w:tr>
      <w:tr w:rsidR="003734A8" w14:paraId="7BAC0978" w14:textId="77777777" w:rsidTr="007D7EF3">
        <w:tc>
          <w:tcPr>
            <w:tcW w:w="2785" w:type="dxa"/>
          </w:tcPr>
          <w:p w14:paraId="6387F6B5" w14:textId="77777777" w:rsidR="003734A8" w:rsidRDefault="003734A8" w:rsidP="003734A8">
            <w:r>
              <w:t>Futurewei</w:t>
            </w:r>
          </w:p>
        </w:tc>
        <w:tc>
          <w:tcPr>
            <w:tcW w:w="6577" w:type="dxa"/>
          </w:tcPr>
          <w:p w14:paraId="7210702B" w14:textId="77777777" w:rsidR="003734A8" w:rsidRPr="007D67A4" w:rsidRDefault="003734A8" w:rsidP="003734A8">
            <w:r w:rsidRPr="00DA2422">
              <w:t xml:space="preserve">In our understanding there is no ambiguity in the EN 302 567 regarding OCB. The regulator </w:t>
            </w:r>
            <w:r>
              <w:t>neither</w:t>
            </w:r>
            <w:r w:rsidRPr="00DA2422">
              <w:t xml:space="preserve"> require OCB to be satisfied all the time n</w:t>
            </w:r>
            <w:r>
              <w:t>or</w:t>
            </w:r>
            <w:r w:rsidRPr="00DA2422">
              <w:t xml:space="preserve"> for all </w:t>
            </w:r>
            <w:r>
              <w:t xml:space="preserve">the </w:t>
            </w:r>
            <w:r w:rsidRPr="00DA2422">
              <w:t>modes of operation. The OCB must be satisfied [at least] for “a mode of transmission</w:t>
            </w:r>
            <w:r>
              <w:t xml:space="preserve"> </w:t>
            </w:r>
            <w:r>
              <w:rPr>
                <w:lang w:eastAsia="en-US"/>
              </w:rPr>
              <w:t>with a necessary bandwidth … at least 70% of the declared nominal channel bandwidth</w:t>
            </w:r>
            <w:r w:rsidRPr="00DA2422">
              <w:t>”</w:t>
            </w:r>
            <w:r>
              <w:t xml:space="preserve"> Therefore, we support Alt 2 with modifications as suggested by Huawei or Ericsson. </w:t>
            </w:r>
          </w:p>
        </w:tc>
      </w:tr>
      <w:tr w:rsidR="000F6D56" w14:paraId="2C8D9E7A" w14:textId="77777777" w:rsidTr="007D7EF3">
        <w:tc>
          <w:tcPr>
            <w:tcW w:w="2785" w:type="dxa"/>
          </w:tcPr>
          <w:p w14:paraId="11F43782" w14:textId="77777777" w:rsidR="000F6D56" w:rsidRDefault="000F6D56" w:rsidP="003734A8">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610233E4" w14:textId="77777777" w:rsidR="000F6D56" w:rsidRPr="00DA2422" w:rsidRDefault="000F6D56" w:rsidP="003734A8">
            <w:r>
              <w:t>Alt 2</w:t>
            </w:r>
          </w:p>
        </w:tc>
      </w:tr>
      <w:tr w:rsidR="00580F53" w14:paraId="27D230D6" w14:textId="77777777" w:rsidTr="007D7EF3">
        <w:tc>
          <w:tcPr>
            <w:tcW w:w="2785" w:type="dxa"/>
          </w:tcPr>
          <w:p w14:paraId="50057055" w14:textId="77777777" w:rsidR="00580F53" w:rsidRDefault="00580F53" w:rsidP="00580F53">
            <w:r>
              <w:lastRenderedPageBreak/>
              <w:t>Samsung</w:t>
            </w:r>
          </w:p>
        </w:tc>
        <w:tc>
          <w:tcPr>
            <w:tcW w:w="6577" w:type="dxa"/>
          </w:tcPr>
          <w:p w14:paraId="7BB347B0" w14:textId="77777777" w:rsidR="00580F53" w:rsidRPr="00DA2422" w:rsidRDefault="00580F53" w:rsidP="00580F53">
            <w:r>
              <w:t xml:space="preserve">We support Alt 3 from Huawei, and RAN1 needs to further clarify the meaning of </w:t>
            </w:r>
            <w:r>
              <w:rPr>
                <w:lang w:eastAsia="en-US"/>
              </w:rPr>
              <w:t>“a necessary bandwidth” in “a mode of transmission” as described in EN 302 567, using NR terminology. For example, does it mean BW of all signals/channels in the mode of transmission or BW of at least one signal/channel in the mode of transmission.</w:t>
            </w:r>
          </w:p>
        </w:tc>
      </w:tr>
      <w:tr w:rsidR="00CB78FC" w14:paraId="76966C9A" w14:textId="77777777" w:rsidTr="007D7EF3">
        <w:tc>
          <w:tcPr>
            <w:tcW w:w="2785" w:type="dxa"/>
          </w:tcPr>
          <w:p w14:paraId="45A84BFF"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4784FB3" w14:textId="77777777" w:rsidR="00CB78FC" w:rsidRDefault="00CB78FC" w:rsidP="00CB78FC">
            <w:r>
              <w:t>In our view, Alt 2 and Alt 3 (proposed by Huawei) have the same intention just worded differently. So, we are ok with Alt 2.</w:t>
            </w:r>
          </w:p>
        </w:tc>
      </w:tr>
      <w:tr w:rsidR="002A4367" w14:paraId="3EA9CD68" w14:textId="77777777" w:rsidTr="007D7EF3">
        <w:tc>
          <w:tcPr>
            <w:tcW w:w="2785" w:type="dxa"/>
          </w:tcPr>
          <w:p w14:paraId="03D14357" w14:textId="77777777" w:rsidR="002A4367" w:rsidRDefault="002A4367" w:rsidP="00CB78FC">
            <w:pPr>
              <w:rPr>
                <w:rFonts w:eastAsia="MS Mincho"/>
                <w:lang w:val="en-US" w:eastAsia="ja-JP"/>
              </w:rPr>
            </w:pPr>
            <w:r>
              <w:rPr>
                <w:rFonts w:eastAsia="MS Mincho"/>
                <w:lang w:val="en-US" w:eastAsia="ja-JP"/>
              </w:rPr>
              <w:t>Charter Communications</w:t>
            </w:r>
          </w:p>
        </w:tc>
        <w:tc>
          <w:tcPr>
            <w:tcW w:w="6577" w:type="dxa"/>
          </w:tcPr>
          <w:p w14:paraId="0E110998" w14:textId="77777777" w:rsidR="002A4367" w:rsidRDefault="002A4367" w:rsidP="00CB78FC">
            <w:r>
              <w:t>Supportive of Alt 2 or Huawei/Ericsson modifications.</w:t>
            </w:r>
          </w:p>
        </w:tc>
      </w:tr>
      <w:tr w:rsidR="00C44D87" w14:paraId="633971EF" w14:textId="77777777" w:rsidTr="007D7EF3">
        <w:tc>
          <w:tcPr>
            <w:tcW w:w="2785" w:type="dxa"/>
          </w:tcPr>
          <w:p w14:paraId="1339E9AC" w14:textId="77777777" w:rsidR="00C44D87" w:rsidRDefault="00C44D87" w:rsidP="00C44D87">
            <w:pPr>
              <w:rPr>
                <w:rFonts w:eastAsia="MS Mincho"/>
                <w:lang w:val="en-US" w:eastAsia="ja-JP"/>
              </w:rPr>
            </w:pPr>
            <w:r>
              <w:rPr>
                <w:rFonts w:eastAsia="MS Mincho"/>
                <w:lang w:val="en-US" w:eastAsia="ja-JP"/>
              </w:rPr>
              <w:t>Huawei/HiSilicon2</w:t>
            </w:r>
          </w:p>
        </w:tc>
        <w:tc>
          <w:tcPr>
            <w:tcW w:w="6577" w:type="dxa"/>
          </w:tcPr>
          <w:p w14:paraId="2FC62BA0" w14:textId="77777777" w:rsidR="00C44D87" w:rsidRDefault="00C44D87" w:rsidP="00C44D87">
            <w:r>
              <w:t xml:space="preserve">To further explain our intention for proposing Alt. 3 option and as a remark to Nokia’s comment, please note that </w:t>
            </w:r>
            <w:r w:rsidRPr="00DA2422">
              <w:t>EN 302 567</w:t>
            </w:r>
            <w:r>
              <w:t xml:space="preserve"> OCB requirement should be viewed in the 3GPP context and terminology. A direct use of EN 302 567 OCB requirement as an agreement in 3GPP (e.g., Alt. 2 approach) can result in a completely unintended outcome. To provide some context, please note that:</w:t>
            </w:r>
          </w:p>
          <w:p w14:paraId="60845F2E" w14:textId="77777777" w:rsidR="00C44D87" w:rsidRDefault="00C44D87" w:rsidP="00C44D87"/>
          <w:p w14:paraId="5144618B" w14:textId="77777777" w:rsidR="00C44D87" w:rsidRDefault="00C44D87" w:rsidP="00C44D87">
            <w:r>
              <w:t xml:space="preserve">In 3GPP, UE signals its supported DL and UL channel BWs for different numerologies as a part of UE capability signalling in </w:t>
            </w:r>
            <w:proofErr w:type="spellStart"/>
            <w:r>
              <w:t>channelBWs</w:t>
            </w:r>
            <w:proofErr w:type="spellEnd"/>
            <w:r>
              <w:t xml:space="preserve">-DL and </w:t>
            </w:r>
            <w:proofErr w:type="spellStart"/>
            <w:r>
              <w:t>channelBWs</w:t>
            </w:r>
            <w:proofErr w:type="spellEnd"/>
            <w:r>
              <w:t xml:space="preserve">-UL. Our understanding is that if a specific channel BW is signalled to be supported, UE is expected to support the corresponding “maximum transmission </w:t>
            </w:r>
            <w:proofErr w:type="spellStart"/>
            <w:r>
              <w:t>bandwith</w:t>
            </w:r>
            <w:proofErr w:type="spellEnd"/>
            <w:r>
              <w:t xml:space="preserve"> configuration” in terms of number of RBs given in Table 5.3.2-1 in 38.101-2 for FR2 and 38.101-1 for FR1. For instance, if 100 MHz channel bandwidth is signalled to be supported for 120 kHz SCS in </w:t>
            </w:r>
            <w:proofErr w:type="spellStart"/>
            <w:r>
              <w:t>channelBWs</w:t>
            </w:r>
            <w:proofErr w:type="spellEnd"/>
            <w:r>
              <w:t xml:space="preserve">-UL, the </w:t>
            </w:r>
            <w:r w:rsidRPr="006649BA">
              <w:rPr>
                <w:b/>
              </w:rPr>
              <w:t>UE is expected to support (transmit signal/channel)</w:t>
            </w:r>
            <w:r w:rsidRPr="006649BA">
              <w:t xml:space="preserve"> </w:t>
            </w:r>
            <w:r>
              <w:t xml:space="preserve">in 66 RBs which is more than 95% of the signalled supported BW. However, to meet the OCB requirement set by EN 302 567, there should be a transmission mode (e.g., an UL transmission configuration by the gNB) that ensures that at least 70% of the signalled supported channel BW is used. Again, this does not mean that the UE is required to support only 70% of the signalled supported channel BW (e.g., if 100 MHz is indicated in </w:t>
            </w:r>
            <w:proofErr w:type="spellStart"/>
            <w:r>
              <w:t>channelBWs</w:t>
            </w:r>
            <w:proofErr w:type="spellEnd"/>
            <w:r>
              <w:t xml:space="preserve">-UL, this is not true that UE only needs to support transmitting in 70 MHz of it).  </w:t>
            </w:r>
          </w:p>
          <w:p w14:paraId="475EF8AC" w14:textId="77777777" w:rsidR="00C44D87" w:rsidRDefault="00C44D87" w:rsidP="00C44D87"/>
          <w:p w14:paraId="2176BCE5" w14:textId="77777777" w:rsidR="00C44D87" w:rsidRDefault="00C44D87" w:rsidP="00C44D87">
            <w:r>
              <w:t>Given the above explanation, in our view, Alt2 is at odds with 3GPP specifications as Alt2 mentions “</w:t>
            </w:r>
            <w:r>
              <w:rPr>
                <w:rFonts w:eastAsia="SimSun"/>
                <w:lang w:eastAsia="en-US"/>
              </w:rPr>
              <w:t xml:space="preserve">the device only need be able to support transmitting with at least 70% of the nominal channel bandwidth” and we cannot agree with it.  </w:t>
            </w:r>
          </w:p>
        </w:tc>
      </w:tr>
      <w:tr w:rsidR="00FE17EB" w14:paraId="469D80F8" w14:textId="77777777" w:rsidTr="007D7EF3">
        <w:tc>
          <w:tcPr>
            <w:tcW w:w="2785" w:type="dxa"/>
          </w:tcPr>
          <w:p w14:paraId="2DD4C860" w14:textId="77777777" w:rsidR="00FE17EB" w:rsidRDefault="00FE17EB" w:rsidP="00FE17EB">
            <w:pPr>
              <w:rPr>
                <w:rFonts w:eastAsia="MS Mincho"/>
                <w:lang w:val="en-US" w:eastAsia="ja-JP"/>
              </w:rPr>
            </w:pPr>
            <w:proofErr w:type="spellStart"/>
            <w:r>
              <w:rPr>
                <w:rFonts w:eastAsia="MS Mincho"/>
                <w:lang w:val="en-US" w:eastAsia="ja-JP"/>
              </w:rPr>
              <w:t>Spreadtrum</w:t>
            </w:r>
            <w:proofErr w:type="spellEnd"/>
          </w:p>
        </w:tc>
        <w:tc>
          <w:tcPr>
            <w:tcW w:w="6577" w:type="dxa"/>
          </w:tcPr>
          <w:p w14:paraId="5717C997" w14:textId="77777777" w:rsidR="00FE17EB" w:rsidRPr="00A10C20" w:rsidRDefault="00FE17EB" w:rsidP="00FE17EB">
            <w:pPr>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 xml:space="preserve">Alt 2 or Alt 3. In our understanding, the intention of Alt 2 and Alt 3 is the same. </w:t>
            </w:r>
          </w:p>
        </w:tc>
      </w:tr>
      <w:tr w:rsidR="00243EC0" w14:paraId="12CB1D87" w14:textId="77777777" w:rsidTr="007D7EF3">
        <w:tc>
          <w:tcPr>
            <w:tcW w:w="2785" w:type="dxa"/>
          </w:tcPr>
          <w:p w14:paraId="23697F24" w14:textId="77777777" w:rsidR="00243EC0" w:rsidRPr="006E291C" w:rsidRDefault="00243EC0" w:rsidP="00243EC0">
            <w:pPr>
              <w:rPr>
                <w:rFonts w:eastAsia="MS Mincho"/>
                <w:lang w:val="en-US" w:eastAsia="ja-JP"/>
              </w:rPr>
            </w:pPr>
            <w:r w:rsidRPr="006E291C">
              <w:rPr>
                <w:rFonts w:eastAsia="PMingLiU"/>
                <w:lang w:val="en-US" w:eastAsia="zh-TW"/>
              </w:rPr>
              <w:t>ITRI</w:t>
            </w:r>
          </w:p>
        </w:tc>
        <w:tc>
          <w:tcPr>
            <w:tcW w:w="6577" w:type="dxa"/>
          </w:tcPr>
          <w:p w14:paraId="213F41C6" w14:textId="77777777" w:rsidR="00243EC0" w:rsidRPr="006E291C" w:rsidRDefault="00243EC0" w:rsidP="00243EC0">
            <w:pPr>
              <w:rPr>
                <w:rFonts w:eastAsia="PMingLiU"/>
                <w:lang w:eastAsia="zh-TW"/>
              </w:rPr>
            </w:pPr>
            <w:r>
              <w:rPr>
                <w:rFonts w:eastAsia="PMingLiU" w:hint="eastAsia"/>
                <w:lang w:eastAsia="zh-TW"/>
              </w:rPr>
              <w:t>A</w:t>
            </w:r>
            <w:r>
              <w:rPr>
                <w:rFonts w:eastAsia="PMingLiU"/>
                <w:lang w:eastAsia="zh-TW"/>
              </w:rPr>
              <w:t>lt 2</w:t>
            </w:r>
          </w:p>
        </w:tc>
      </w:tr>
    </w:tbl>
    <w:p w14:paraId="15387A4B" w14:textId="77777777" w:rsidR="00B52596" w:rsidRDefault="006A37CA" w:rsidP="006A37CA">
      <w:pPr>
        <w:pStyle w:val="Heading3"/>
      </w:pPr>
      <w:r>
        <w:t>Summary of discussion</w:t>
      </w:r>
    </w:p>
    <w:p w14:paraId="32B85634" w14:textId="77777777" w:rsidR="006A37CA" w:rsidRDefault="00AF5F98" w:rsidP="006A37CA">
      <w:pPr>
        <w:rPr>
          <w:lang w:eastAsia="en-US"/>
        </w:rPr>
      </w:pPr>
      <w:r>
        <w:rPr>
          <w:lang w:eastAsia="en-US"/>
        </w:rPr>
        <w:t>On understanding requirement on OCB of latest version of EN 302 567, we have the following alternatives</w:t>
      </w:r>
    </w:p>
    <w:p w14:paraId="64CFE341" w14:textId="77777777" w:rsidR="00AF5F98" w:rsidRDefault="00AF5F98" w:rsidP="00AF5F98">
      <w:pPr>
        <w:pStyle w:val="ListParagraph"/>
        <w:numPr>
          <w:ilvl w:val="0"/>
          <w:numId w:val="11"/>
        </w:numPr>
        <w:rPr>
          <w:rFonts w:eastAsia="SimSun"/>
          <w:lang w:eastAsia="en-US"/>
        </w:rPr>
      </w:pPr>
      <w:r>
        <w:rPr>
          <w:rFonts w:eastAsia="SimSun"/>
          <w:lang w:eastAsia="en-US"/>
        </w:rPr>
        <w:t>Alt 1: A device is required to occupy at least 70% of the nominal channel bandwidth all the time</w:t>
      </w:r>
    </w:p>
    <w:p w14:paraId="164E10B4" w14:textId="77777777" w:rsidR="00AF5F98" w:rsidRDefault="00AF5F98" w:rsidP="00AF5F98">
      <w:pPr>
        <w:pStyle w:val="ListParagraph"/>
        <w:numPr>
          <w:ilvl w:val="0"/>
          <w:numId w:val="11"/>
        </w:numPr>
        <w:rPr>
          <w:rFonts w:eastAsia="SimSun"/>
          <w:lang w:eastAsia="en-US"/>
        </w:rPr>
      </w:pPr>
      <w:r>
        <w:rPr>
          <w:rFonts w:eastAsia="SimSun"/>
          <w:lang w:eastAsia="en-US"/>
        </w:rPr>
        <w:t>Alt 2: A device is NOT required to occupy at least 70% of the nominal channel bandwidth all the time. Instead the device only need be able to support transmitting with at least 70% of the nominal channel bandwidth,</w:t>
      </w:r>
      <w:r w:rsidRPr="00AF5F98">
        <w:t xml:space="preserve"> </w:t>
      </w:r>
      <w:r w:rsidRPr="00AF5F98">
        <w:rPr>
          <w:rFonts w:eastAsia="SimSun"/>
          <w:lang w:eastAsia="en-US"/>
        </w:rPr>
        <w:t>for every declared channel bandwidth.</w:t>
      </w:r>
    </w:p>
    <w:p w14:paraId="4BE385EF" w14:textId="77777777" w:rsidR="00AF5F98" w:rsidRPr="00AF5F98" w:rsidRDefault="00AF5F98" w:rsidP="00AF5F98">
      <w:pPr>
        <w:pStyle w:val="ListParagraph"/>
        <w:numPr>
          <w:ilvl w:val="0"/>
          <w:numId w:val="11"/>
        </w:numPr>
        <w:rPr>
          <w:bCs/>
          <w:lang w:eastAsia="en-US"/>
        </w:rPr>
      </w:pPr>
      <w:r w:rsidRPr="00AF5F98">
        <w:rPr>
          <w:bCs/>
          <w:lang w:eastAsia="en-US"/>
        </w:rPr>
        <w:t xml:space="preserve">Alt 3: Device supports one or multiple declared nominal channel bandwidths. For each declared nominal channel bandwidth, there should be at least one transmission mode that occupies at least 70% of the nominal channel bandwidth. </w:t>
      </w:r>
    </w:p>
    <w:p w14:paraId="7295F2AB" w14:textId="77777777" w:rsidR="00AF5F98" w:rsidRDefault="00AF5F98" w:rsidP="00AF5F98">
      <w:pPr>
        <w:pStyle w:val="ListParagraph"/>
        <w:numPr>
          <w:ilvl w:val="1"/>
          <w:numId w:val="11"/>
        </w:numPr>
        <w:rPr>
          <w:lang w:eastAsia="en-US"/>
        </w:rPr>
      </w:pPr>
      <w:r>
        <w:rPr>
          <w:lang w:eastAsia="en-US"/>
        </w:rPr>
        <w:t>3GPP should therefore design at least one such transmission mode.</w:t>
      </w:r>
    </w:p>
    <w:p w14:paraId="7D8B89F2" w14:textId="77777777" w:rsidR="00AF5F98" w:rsidRPr="00AF5F98" w:rsidRDefault="00AF5F98" w:rsidP="00AF5F98">
      <w:pPr>
        <w:rPr>
          <w:rFonts w:eastAsia="SimSun"/>
          <w:lang w:eastAsia="en-US"/>
        </w:rPr>
      </w:pPr>
      <w:r>
        <w:rPr>
          <w:rFonts w:eastAsia="SimSun"/>
          <w:lang w:eastAsia="en-US"/>
        </w:rPr>
        <w:t xml:space="preserve">Between Alt 2 and Alt 3, there are no fundamental difference. Alt 3 might be a more accurate way to describe the understanding. In the summary below, we don’t distinguish Alt 2 and Alt 3. </w:t>
      </w:r>
    </w:p>
    <w:p w14:paraId="6D38049E" w14:textId="77777777" w:rsidR="00AF5F98" w:rsidRDefault="00AF5F98" w:rsidP="006A37CA">
      <w:pPr>
        <w:rPr>
          <w:lang w:eastAsia="en-US"/>
        </w:rPr>
      </w:pPr>
      <w:r>
        <w:rPr>
          <w:lang w:eastAsia="en-US"/>
        </w:rPr>
        <w:lastRenderedPageBreak/>
        <w:t>The company view on the understanding are</w:t>
      </w:r>
    </w:p>
    <w:p w14:paraId="19161D68" w14:textId="77777777" w:rsidR="00AF5F98" w:rsidRDefault="00AF5F98" w:rsidP="00AF5F98">
      <w:pPr>
        <w:pStyle w:val="ListParagraph"/>
        <w:numPr>
          <w:ilvl w:val="0"/>
          <w:numId w:val="11"/>
        </w:numPr>
        <w:rPr>
          <w:lang w:eastAsia="en-US"/>
        </w:rPr>
      </w:pPr>
      <w:r>
        <w:rPr>
          <w:lang w:eastAsia="en-US"/>
        </w:rPr>
        <w:t>Alt 1: LG (can be also considered)</w:t>
      </w:r>
    </w:p>
    <w:p w14:paraId="0072E9F0" w14:textId="77777777" w:rsidR="00AF5F98" w:rsidRDefault="00AF5F98" w:rsidP="00AF5F98">
      <w:pPr>
        <w:pStyle w:val="ListParagraph"/>
        <w:numPr>
          <w:ilvl w:val="0"/>
          <w:numId w:val="11"/>
        </w:numPr>
        <w:rPr>
          <w:lang w:eastAsia="en-US"/>
        </w:rPr>
      </w:pPr>
      <w:r>
        <w:rPr>
          <w:lang w:eastAsia="en-US"/>
        </w:rPr>
        <w:t xml:space="preserve">Alt 2/Alt 3: Qualcomm, Xiaomi, Sharp, Huawei/HiSilicon, Nokia, Vivo, LG, Apple, DoCoMo,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Ericsson, </w:t>
      </w:r>
      <w:proofErr w:type="spellStart"/>
      <w:r>
        <w:rPr>
          <w:lang w:eastAsia="en-US"/>
        </w:rPr>
        <w:t>Potevio</w:t>
      </w:r>
      <w:proofErr w:type="spellEnd"/>
      <w:r>
        <w:rPr>
          <w:lang w:eastAsia="en-US"/>
        </w:rPr>
        <w:t xml:space="preserve">, Sony, </w:t>
      </w:r>
      <w:proofErr w:type="spellStart"/>
      <w:r>
        <w:rPr>
          <w:lang w:eastAsia="en-US"/>
        </w:rPr>
        <w:t>Futurewei</w:t>
      </w:r>
      <w:proofErr w:type="spellEnd"/>
      <w:r>
        <w:rPr>
          <w:lang w:eastAsia="en-US"/>
        </w:rPr>
        <w:t xml:space="preserve">, </w:t>
      </w:r>
      <w:proofErr w:type="spellStart"/>
      <w:r>
        <w:rPr>
          <w:lang w:eastAsia="en-US"/>
        </w:rPr>
        <w:t>Convida</w:t>
      </w:r>
      <w:proofErr w:type="spellEnd"/>
      <w:r>
        <w:rPr>
          <w:lang w:eastAsia="en-US"/>
        </w:rPr>
        <w:t xml:space="preserve"> Wireless, Samsung, Lenovo/Motorola Mobility, Charter, </w:t>
      </w:r>
      <w:proofErr w:type="spellStart"/>
      <w:r>
        <w:rPr>
          <w:lang w:eastAsia="en-US"/>
        </w:rPr>
        <w:t>Spreadtrum</w:t>
      </w:r>
      <w:proofErr w:type="spellEnd"/>
      <w:r w:rsidR="00243EC0">
        <w:rPr>
          <w:lang w:eastAsia="en-US"/>
        </w:rPr>
        <w:t>, ITRI</w:t>
      </w:r>
    </w:p>
    <w:p w14:paraId="538556C8" w14:textId="77777777" w:rsidR="00AF5F98" w:rsidRDefault="00AF5F98" w:rsidP="00AF5F98">
      <w:pPr>
        <w:rPr>
          <w:lang w:eastAsia="en-US"/>
        </w:rPr>
      </w:pPr>
      <w:r w:rsidRPr="0080688F">
        <w:rPr>
          <w:highlight w:val="cyan"/>
          <w:lang w:eastAsia="en-US"/>
        </w:rPr>
        <w:t>Proposed conclusion:</w:t>
      </w:r>
    </w:p>
    <w:p w14:paraId="3D5F1225" w14:textId="77777777" w:rsidR="0080688F" w:rsidRPr="0080688F" w:rsidRDefault="00AF5F98" w:rsidP="00AF5F98">
      <w:pPr>
        <w:pStyle w:val="ListParagraph"/>
        <w:numPr>
          <w:ilvl w:val="0"/>
          <w:numId w:val="11"/>
        </w:numPr>
        <w:rPr>
          <w:bCs/>
          <w:lang w:eastAsia="en-US"/>
        </w:rPr>
      </w:pPr>
      <w:r>
        <w:rPr>
          <w:lang w:eastAsia="en-US"/>
        </w:rPr>
        <w:t xml:space="preserve">From RAN1 perspective, the OCB requirement of latest version of EN 302 567 implies that </w:t>
      </w:r>
    </w:p>
    <w:p w14:paraId="0347F26E" w14:textId="77777777" w:rsidR="0080688F" w:rsidRDefault="00AF5F98" w:rsidP="0080688F">
      <w:pPr>
        <w:pStyle w:val="ListParagraph"/>
        <w:numPr>
          <w:ilvl w:val="1"/>
          <w:numId w:val="11"/>
        </w:numPr>
        <w:rPr>
          <w:bCs/>
          <w:lang w:eastAsia="en-US"/>
        </w:rPr>
      </w:pPr>
      <w:r w:rsidRPr="00AF5F98">
        <w:rPr>
          <w:bCs/>
          <w:lang w:eastAsia="en-US"/>
        </w:rPr>
        <w:t xml:space="preserve">Device supports one or multiple declared nominal channel bandwidths. </w:t>
      </w:r>
    </w:p>
    <w:p w14:paraId="7A2C2965" w14:textId="77777777" w:rsidR="00AF5F98" w:rsidRPr="00AF5F98" w:rsidRDefault="00AF5F98" w:rsidP="0080688F">
      <w:pPr>
        <w:pStyle w:val="ListParagraph"/>
        <w:numPr>
          <w:ilvl w:val="1"/>
          <w:numId w:val="11"/>
        </w:numPr>
        <w:rPr>
          <w:bCs/>
          <w:lang w:eastAsia="en-US"/>
        </w:rPr>
      </w:pPr>
      <w:r w:rsidRPr="00AF5F98">
        <w:rPr>
          <w:bCs/>
          <w:lang w:eastAsia="en-US"/>
        </w:rPr>
        <w:t xml:space="preserve">For each declared nominal channel bandwidth, there should be at least one transmission mode that occupies at least 70% of the nominal channel bandwidth. </w:t>
      </w:r>
    </w:p>
    <w:tbl>
      <w:tblPr>
        <w:tblStyle w:val="TableGrid"/>
        <w:tblW w:w="9362" w:type="dxa"/>
        <w:tblLayout w:type="fixed"/>
        <w:tblLook w:val="04A0" w:firstRow="1" w:lastRow="0" w:firstColumn="1" w:lastColumn="0" w:noHBand="0" w:noVBand="1"/>
      </w:tblPr>
      <w:tblGrid>
        <w:gridCol w:w="2785"/>
        <w:gridCol w:w="6577"/>
      </w:tblGrid>
      <w:tr w:rsidR="00F05A6C" w14:paraId="1E08275C" w14:textId="77777777" w:rsidTr="00400C3A">
        <w:tc>
          <w:tcPr>
            <w:tcW w:w="2785" w:type="dxa"/>
          </w:tcPr>
          <w:p w14:paraId="22114846" w14:textId="77777777" w:rsidR="00F05A6C" w:rsidRDefault="00F05A6C" w:rsidP="00400C3A">
            <w:pPr>
              <w:wordWrap/>
              <w:rPr>
                <w:rFonts w:eastAsia="SimSun"/>
                <w:bCs/>
                <w:lang w:eastAsia="en-US"/>
              </w:rPr>
            </w:pPr>
            <w:r>
              <w:rPr>
                <w:rFonts w:eastAsia="SimSun"/>
                <w:bCs/>
                <w:lang w:eastAsia="en-US"/>
              </w:rPr>
              <w:t>Company</w:t>
            </w:r>
          </w:p>
        </w:tc>
        <w:tc>
          <w:tcPr>
            <w:tcW w:w="6577" w:type="dxa"/>
          </w:tcPr>
          <w:p w14:paraId="0C0E5CBB" w14:textId="77777777" w:rsidR="00F05A6C" w:rsidRDefault="00F05A6C" w:rsidP="00400C3A">
            <w:pPr>
              <w:wordWrap/>
              <w:rPr>
                <w:rFonts w:eastAsia="SimSun"/>
                <w:bCs/>
                <w:lang w:eastAsia="en-US"/>
              </w:rPr>
            </w:pPr>
            <w:r>
              <w:rPr>
                <w:rFonts w:eastAsia="SimSun"/>
                <w:bCs/>
                <w:lang w:eastAsia="en-US"/>
              </w:rPr>
              <w:t>View</w:t>
            </w:r>
          </w:p>
        </w:tc>
      </w:tr>
      <w:tr w:rsidR="00F05A6C" w14:paraId="60DB23EC" w14:textId="77777777" w:rsidTr="00400C3A">
        <w:tc>
          <w:tcPr>
            <w:tcW w:w="2785" w:type="dxa"/>
          </w:tcPr>
          <w:p w14:paraId="39DABB74" w14:textId="7E111FC4" w:rsidR="00F05A6C" w:rsidRDefault="00F05A6C" w:rsidP="00400C3A">
            <w:pPr>
              <w:wordWrap/>
              <w:rPr>
                <w:rFonts w:eastAsia="SimSun"/>
                <w:lang w:eastAsia="en-US"/>
              </w:rPr>
            </w:pPr>
            <w:ins w:id="1" w:author="Hongbo Si" w:date="2020-08-20T15:11:00Z">
              <w:r>
                <w:rPr>
                  <w:rFonts w:eastAsia="SimSun"/>
                  <w:lang w:eastAsia="en-US"/>
                </w:rPr>
                <w:t>Samsung</w:t>
              </w:r>
            </w:ins>
          </w:p>
        </w:tc>
        <w:tc>
          <w:tcPr>
            <w:tcW w:w="6577" w:type="dxa"/>
          </w:tcPr>
          <w:p w14:paraId="1756327A" w14:textId="41D73C7B" w:rsidR="00F05A6C" w:rsidRDefault="00F05A6C" w:rsidP="00400C3A">
            <w:pPr>
              <w:wordWrap/>
              <w:rPr>
                <w:rFonts w:eastAsia="SimSun"/>
                <w:lang w:eastAsia="en-US"/>
              </w:rPr>
            </w:pPr>
            <w:ins w:id="2" w:author="Hongbo Si" w:date="2020-08-20T15:11:00Z">
              <w:r>
                <w:rPr>
                  <w:rFonts w:eastAsia="SimSun"/>
                  <w:lang w:eastAsia="en-US"/>
                </w:rPr>
                <w:t xml:space="preserve">We are ok the proposed conclusion. Moreover, as commented in the previous round, the term </w:t>
              </w:r>
            </w:ins>
            <w:ins w:id="3" w:author="Hongbo Si" w:date="2020-08-20T15:12:00Z">
              <w:r>
                <w:rPr>
                  <w:rFonts w:eastAsia="SimSun"/>
                  <w:lang w:eastAsia="en-US"/>
                </w:rPr>
                <w:t>“transmission mode” should be explained in 3GPP terminology.</w:t>
              </w:r>
            </w:ins>
          </w:p>
        </w:tc>
      </w:tr>
      <w:tr w:rsidR="00400C3A" w14:paraId="6BDE8646" w14:textId="77777777" w:rsidTr="00400C3A">
        <w:trPr>
          <w:ins w:id="4" w:author="Huawei Technologies" w:date="2020-08-20T16:23:00Z"/>
        </w:trPr>
        <w:tc>
          <w:tcPr>
            <w:tcW w:w="2785" w:type="dxa"/>
          </w:tcPr>
          <w:p w14:paraId="5CC2C958" w14:textId="52D218D3" w:rsidR="00400C3A" w:rsidRDefault="00400C3A" w:rsidP="00400C3A">
            <w:pPr>
              <w:rPr>
                <w:ins w:id="5" w:author="Huawei Technologies" w:date="2020-08-20T16:23:00Z"/>
                <w:rFonts w:eastAsia="SimSun"/>
                <w:lang w:eastAsia="en-US"/>
              </w:rPr>
            </w:pPr>
            <w:ins w:id="6" w:author="Huawei Technologies" w:date="2020-08-20T16:23:00Z">
              <w:r>
                <w:rPr>
                  <w:rFonts w:eastAsia="SimSun"/>
                  <w:lang w:eastAsia="en-US"/>
                </w:rPr>
                <w:t>Huawei/HiSilicon3</w:t>
              </w:r>
            </w:ins>
          </w:p>
        </w:tc>
        <w:tc>
          <w:tcPr>
            <w:tcW w:w="6577" w:type="dxa"/>
          </w:tcPr>
          <w:p w14:paraId="37B312A1" w14:textId="100DF5B3" w:rsidR="00400C3A" w:rsidRDefault="00423C72" w:rsidP="00423C72">
            <w:pPr>
              <w:rPr>
                <w:ins w:id="7" w:author="Huawei Technologies" w:date="2020-08-20T16:23:00Z"/>
                <w:rFonts w:eastAsia="SimSun"/>
                <w:lang w:eastAsia="en-US"/>
              </w:rPr>
            </w:pPr>
            <w:ins w:id="8" w:author="Huawei Technologies" w:date="2020-08-20T16:27:00Z">
              <w:r>
                <w:rPr>
                  <w:rFonts w:eastAsia="SimSun"/>
                  <w:lang w:eastAsia="en-US"/>
                </w:rPr>
                <w:t xml:space="preserve">OK with the proposed conclusion </w:t>
              </w:r>
              <w:r w:rsidR="00400C3A">
                <w:rPr>
                  <w:rFonts w:eastAsia="SimSun"/>
                  <w:lang w:eastAsia="en-US"/>
                </w:rPr>
                <w:t>and a</w:t>
              </w:r>
            </w:ins>
            <w:ins w:id="9" w:author="Huawei Technologies" w:date="2020-08-20T16:25:00Z">
              <w:r w:rsidR="00400C3A">
                <w:rPr>
                  <w:rFonts w:eastAsia="SimSun"/>
                  <w:lang w:eastAsia="en-US"/>
                </w:rPr>
                <w:t>gree with Samsung</w:t>
              </w:r>
            </w:ins>
            <w:ins w:id="10" w:author="Huawei Technologies" w:date="2020-08-20T16:27:00Z">
              <w:r w:rsidR="00400C3A">
                <w:rPr>
                  <w:rFonts w:eastAsia="SimSun"/>
                  <w:lang w:eastAsia="en-US"/>
                </w:rPr>
                <w:t xml:space="preserve">. </w:t>
              </w:r>
            </w:ins>
            <w:ins w:id="11" w:author="Huawei Technologies" w:date="2020-08-20T16:32:00Z">
              <w:r w:rsidR="00400C3A">
                <w:rPr>
                  <w:rFonts w:eastAsia="SimSun"/>
                  <w:lang w:eastAsia="en-US"/>
                </w:rPr>
                <w:t xml:space="preserve">In fact, </w:t>
              </w:r>
            </w:ins>
            <w:ins w:id="12" w:author="Huawei Technologies" w:date="2020-08-20T16:33:00Z">
              <w:r>
                <w:rPr>
                  <w:lang w:eastAsia="en-US"/>
                </w:rPr>
                <w:t>our suggested</w:t>
              </w:r>
            </w:ins>
            <w:ins w:id="13" w:author="Huawei Technologies" w:date="2020-08-20T16:29:00Z">
              <w:r w:rsidR="00400C3A">
                <w:rPr>
                  <w:lang w:eastAsia="en-US"/>
                </w:rPr>
                <w:t xml:space="preserve"> sub-bullet in Alt. 3 </w:t>
              </w:r>
            </w:ins>
            <w:ins w:id="14" w:author="Huawei Technologies" w:date="2020-08-20T16:32:00Z">
              <w:r w:rsidR="00400C3A">
                <w:rPr>
                  <w:lang w:eastAsia="en-US"/>
                </w:rPr>
                <w:t xml:space="preserve">is to ensure that </w:t>
              </w:r>
              <w:r>
                <w:rPr>
                  <w:lang w:eastAsia="en-US"/>
                </w:rPr>
                <w:t xml:space="preserve">the transmission mode is well-defined. </w:t>
              </w:r>
            </w:ins>
            <w:ins w:id="15" w:author="Huawei Technologies" w:date="2020-08-20T16:33:00Z">
              <w:r>
                <w:rPr>
                  <w:lang w:eastAsia="en-US"/>
                </w:rPr>
                <w:t xml:space="preserve">As such, we suggest to add the sub-bullet in Alt.3 </w:t>
              </w:r>
            </w:ins>
            <w:ins w:id="16" w:author="Huawei Technologies" w:date="2020-08-20T16:29:00Z">
              <w:r w:rsidR="00400C3A">
                <w:rPr>
                  <w:lang w:eastAsia="en-US"/>
                </w:rPr>
                <w:t>to the proposed conclusion.</w:t>
              </w:r>
            </w:ins>
          </w:p>
        </w:tc>
      </w:tr>
      <w:tr w:rsidR="00000D0A" w14:paraId="488E86FA" w14:textId="77777777" w:rsidTr="00400C3A">
        <w:trPr>
          <w:ins w:id="17" w:author="Moderator" w:date="2020-08-20T15:40:00Z"/>
        </w:trPr>
        <w:tc>
          <w:tcPr>
            <w:tcW w:w="2785" w:type="dxa"/>
          </w:tcPr>
          <w:p w14:paraId="63A896D6" w14:textId="71368507" w:rsidR="00000D0A" w:rsidRDefault="00000D0A" w:rsidP="00400C3A">
            <w:pPr>
              <w:rPr>
                <w:ins w:id="18" w:author="Moderator" w:date="2020-08-20T15:40:00Z"/>
                <w:rFonts w:eastAsia="SimSun"/>
                <w:lang w:eastAsia="en-US"/>
              </w:rPr>
            </w:pPr>
            <w:ins w:id="19" w:author="Moderator" w:date="2020-08-20T15:40:00Z">
              <w:r>
                <w:rPr>
                  <w:rFonts w:eastAsia="SimSun"/>
                  <w:lang w:eastAsia="en-US"/>
                </w:rPr>
                <w:t>vivo</w:t>
              </w:r>
            </w:ins>
          </w:p>
        </w:tc>
        <w:tc>
          <w:tcPr>
            <w:tcW w:w="6577" w:type="dxa"/>
          </w:tcPr>
          <w:p w14:paraId="55AF7E56" w14:textId="0D4BF290" w:rsidR="00000D0A" w:rsidRDefault="00000D0A" w:rsidP="00000D0A">
            <w:pPr>
              <w:rPr>
                <w:ins w:id="20" w:author="Moderator" w:date="2020-08-20T15:40:00Z"/>
                <w:rFonts w:eastAsia="SimSun"/>
                <w:lang w:eastAsia="en-US"/>
              </w:rPr>
            </w:pPr>
            <w:ins w:id="21" w:author="Moderator" w:date="2020-08-20T15:40:00Z">
              <w:r>
                <w:rPr>
                  <w:rFonts w:eastAsia="SimSun"/>
                  <w:lang w:eastAsia="en-US"/>
                </w:rPr>
                <w:t>Support p</w:t>
              </w:r>
              <w:r w:rsidRPr="00000D0A">
                <w:rPr>
                  <w:rFonts w:eastAsia="SimSun"/>
                  <w:lang w:eastAsia="en-US"/>
                </w:rPr>
                <w:t>roposed conclusion</w:t>
              </w:r>
            </w:ins>
            <w:ins w:id="22" w:author="Moderator" w:date="2020-08-20T15:41:00Z">
              <w:r>
                <w:rPr>
                  <w:rFonts w:eastAsia="SimSun"/>
                  <w:lang w:eastAsia="en-US"/>
                </w:rPr>
                <w:t xml:space="preserve"> from Moderator. Agree with Samsung and Huawei on the definition or explanation of term “transmission mode”.</w:t>
              </w:r>
            </w:ins>
          </w:p>
        </w:tc>
      </w:tr>
      <w:tr w:rsidR="00A25D08" w14:paraId="22E1275F" w14:textId="77777777" w:rsidTr="00400C3A">
        <w:trPr>
          <w:ins w:id="23" w:author="Young Woo Kwak" w:date="2020-08-20T20:21:00Z"/>
        </w:trPr>
        <w:tc>
          <w:tcPr>
            <w:tcW w:w="2785" w:type="dxa"/>
          </w:tcPr>
          <w:p w14:paraId="358F803A" w14:textId="46314768" w:rsidR="00A25D08" w:rsidRDefault="00A25D08" w:rsidP="00400C3A">
            <w:pPr>
              <w:rPr>
                <w:ins w:id="24" w:author="Young Woo Kwak" w:date="2020-08-20T20:21:00Z"/>
                <w:rFonts w:eastAsia="SimSun"/>
                <w:lang w:eastAsia="en-US"/>
              </w:rPr>
            </w:pPr>
            <w:proofErr w:type="spellStart"/>
            <w:ins w:id="25" w:author="Young Woo Kwak" w:date="2020-08-20T20:21:00Z">
              <w:r>
                <w:rPr>
                  <w:rFonts w:eastAsia="SimSun"/>
                  <w:lang w:eastAsia="en-US"/>
                </w:rPr>
                <w:t>InterDigital</w:t>
              </w:r>
              <w:proofErr w:type="spellEnd"/>
            </w:ins>
          </w:p>
        </w:tc>
        <w:tc>
          <w:tcPr>
            <w:tcW w:w="6577" w:type="dxa"/>
          </w:tcPr>
          <w:p w14:paraId="5D3705AA" w14:textId="1A0B9E87" w:rsidR="00A25D08" w:rsidRDefault="00A25D08" w:rsidP="00000D0A">
            <w:pPr>
              <w:rPr>
                <w:ins w:id="26" w:author="Young Woo Kwak" w:date="2020-08-20T20:21:00Z"/>
                <w:rFonts w:eastAsia="SimSun"/>
                <w:lang w:eastAsia="en-US"/>
              </w:rPr>
            </w:pPr>
            <w:ins w:id="27" w:author="Young Woo Kwak" w:date="2020-08-20T20:21:00Z">
              <w:r>
                <w:rPr>
                  <w:rFonts w:eastAsia="SimSun"/>
                  <w:lang w:eastAsia="en-US"/>
                </w:rPr>
                <w:t>Agree with Samsung, Huawei and vivo.</w:t>
              </w:r>
            </w:ins>
          </w:p>
        </w:tc>
      </w:tr>
    </w:tbl>
    <w:p w14:paraId="0B3CF3D2" w14:textId="77777777" w:rsidR="00AF5F98" w:rsidRPr="006A37CA" w:rsidRDefault="00AF5F98" w:rsidP="0080688F">
      <w:pPr>
        <w:rPr>
          <w:lang w:eastAsia="en-US"/>
        </w:rPr>
      </w:pPr>
    </w:p>
    <w:p w14:paraId="3C626787" w14:textId="77777777" w:rsidR="00B52596" w:rsidRDefault="00D05036" w:rsidP="006A37CA">
      <w:pPr>
        <w:pStyle w:val="Heading2"/>
      </w:pPr>
      <w:r>
        <w:t xml:space="preserve">Adaptivity rules in ETSI EN 302 567 </w:t>
      </w:r>
    </w:p>
    <w:p w14:paraId="262A6E47" w14:textId="77777777" w:rsidR="00B52596" w:rsidRDefault="00D05036">
      <w:pPr>
        <w:rPr>
          <w:rFonts w:eastAsia="SimSun"/>
          <w:lang w:eastAsia="en-US"/>
        </w:rPr>
      </w:pPr>
      <w:r>
        <w:rPr>
          <w:rFonts w:eastAsia="SimSun"/>
          <w:lang w:eastAsia="en-US"/>
        </w:rPr>
        <w:t xml:space="preserve">The following is an excerpt from the latest draft of the specification </w:t>
      </w:r>
      <w:r>
        <w:rPr>
          <w:rFonts w:eastAsia="SimSun"/>
        </w:rPr>
        <w:t xml:space="preserve">in the June 2020 draft of </w:t>
      </w:r>
      <w:r>
        <w:rPr>
          <w:rFonts w:eastAsia="SimSun"/>
          <w:lang w:eastAsia="en-US"/>
        </w:rPr>
        <w:t xml:space="preserve">ETSI EN 302 </w:t>
      </w:r>
      <w:proofErr w:type="gramStart"/>
      <w:r>
        <w:rPr>
          <w:rFonts w:eastAsia="SimSun"/>
          <w:lang w:eastAsia="en-US"/>
        </w:rPr>
        <w:t>567  V2.1.20</w:t>
      </w:r>
      <w:proofErr w:type="gramEnd"/>
      <w:r>
        <w:rPr>
          <w:rFonts w:eastAsia="SimSun"/>
          <w:lang w:eastAsia="en-US"/>
        </w:rPr>
        <w:t xml:space="preserve"> describing the adaptivity rule. This text is also quoted in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w:t>
      </w:r>
    </w:p>
    <w:p w14:paraId="44D5512A" w14:textId="77777777" w:rsidR="00B52596" w:rsidRDefault="00B52596">
      <w:pPr>
        <w:rPr>
          <w:rFonts w:eastAsia="SimSun"/>
          <w:lang w:eastAsia="en-US"/>
        </w:rPr>
      </w:pPr>
    </w:p>
    <w:tbl>
      <w:tblPr>
        <w:tblStyle w:val="TableGrid"/>
        <w:tblW w:w="9362" w:type="dxa"/>
        <w:tblLayout w:type="fixed"/>
        <w:tblLook w:val="04A0" w:firstRow="1" w:lastRow="0" w:firstColumn="1" w:lastColumn="0" w:noHBand="0" w:noVBand="1"/>
      </w:tblPr>
      <w:tblGrid>
        <w:gridCol w:w="9362"/>
      </w:tblGrid>
      <w:tr w:rsidR="00B52596" w14:paraId="462AD643" w14:textId="77777777">
        <w:tc>
          <w:tcPr>
            <w:tcW w:w="9362" w:type="dxa"/>
          </w:tcPr>
          <w:p w14:paraId="46979B03" w14:textId="77777777" w:rsidR="00B52596" w:rsidRDefault="00D05036">
            <w:pPr>
              <w:pStyle w:val="BN"/>
              <w:rPr>
                <w:rFonts w:eastAsia="SimSun"/>
              </w:rPr>
            </w:pPr>
            <w:r>
              <w:rPr>
                <w:rFonts w:eastAsia="SimSun"/>
              </w:rPr>
              <w:t>Before a single transmission or a burst of transmissions on an Operating Channel, the equipment that initiates transmission shall perform a Clear Channel Assessment (CCA) Check in the Operating Channel.</w:t>
            </w:r>
          </w:p>
          <w:p w14:paraId="4122AB5D" w14:textId="77777777" w:rsidR="00B52596" w:rsidRDefault="00D05036">
            <w:pPr>
              <w:pStyle w:val="BN"/>
              <w:rPr>
                <w:rFonts w:eastAsia="SimSun"/>
              </w:rPr>
            </w:pPr>
            <w:r>
              <w:rPr>
                <w:rFonts w:eastAsia="SimSun"/>
              </w:rPr>
              <w:t xml:space="preserve">If it finds an Operating Channel occupied, it shall not transmit in that channel and it shall not enable other </w:t>
            </w:r>
            <w:r>
              <w:rPr>
                <w:rFonts w:eastAsia="SimSun"/>
                <w:color w:val="000000"/>
              </w:rPr>
              <w:t>equipment(s) to transmit in that channel</w:t>
            </w:r>
            <w:r>
              <w:rPr>
                <w:rFonts w:eastAsia="SimSun"/>
              </w:rPr>
              <w:t xml:space="preserve">. </w:t>
            </w:r>
            <w:r>
              <w:rPr>
                <w:rFonts w:eastAsia="SimSun"/>
                <w:color w:val="000000"/>
              </w:rPr>
              <w:t xml:space="preserve">If the </w:t>
            </w:r>
            <w:r>
              <w:rPr>
                <w:rFonts w:eastAsia="SimSun"/>
              </w:rPr>
              <w:t>CCA</w:t>
            </w:r>
            <w:r>
              <w:rPr>
                <w:rFonts w:eastAsia="SimSun"/>
                <w:color w:val="000000"/>
              </w:rPr>
              <w:t xml:space="preserve"> check has determined the channel to be no longer occupied and transmission was deferred for the number of empty slots defined by </w:t>
            </w:r>
            <w:proofErr w:type="spellStart"/>
            <w:r>
              <w:rPr>
                <w:rFonts w:eastAsia="SimSun"/>
              </w:rPr>
              <w:t>theCCA</w:t>
            </w:r>
            <w:proofErr w:type="spellEnd"/>
            <w:r>
              <w:rPr>
                <w:rFonts w:eastAsia="SimSun"/>
                <w:color w:val="000000"/>
              </w:rPr>
              <w:t xml:space="preserve"> Check procedure, </w:t>
            </w:r>
            <w:r>
              <w:rPr>
                <w:rFonts w:eastAsia="SimSun"/>
              </w:rPr>
              <w:t>it</w:t>
            </w:r>
            <w:r>
              <w:rPr>
                <w:rFonts w:eastAsia="SimSun"/>
                <w:color w:val="000000"/>
              </w:rPr>
              <w:t xml:space="preserve"> may resume transmissions or enable other equipment to transmit on this channel</w:t>
            </w:r>
            <w:r>
              <w:rPr>
                <w:rFonts w:eastAsia="SimSun"/>
              </w:rPr>
              <w:t>.</w:t>
            </w:r>
          </w:p>
          <w:p w14:paraId="6A14F07D" w14:textId="77777777" w:rsidR="00B52596" w:rsidRDefault="00D05036">
            <w:pPr>
              <w:pStyle w:val="BN"/>
              <w:rPr>
                <w:rFonts w:eastAsia="SimSun"/>
              </w:rPr>
            </w:pPr>
            <w:r>
              <w:rPr>
                <w:rFonts w:eastAsia="SimSun"/>
              </w:rPr>
              <w:t xml:space="preserve">The equipment that initiates transmission shall perform the CCA check using "energy detect".  The Operating Channel shall be considered occupied for a slot time of 5 </w:t>
            </w:r>
            <w:proofErr w:type="spellStart"/>
            <w:r>
              <w:rPr>
                <w:rFonts w:eastAsia="SimSun"/>
              </w:rPr>
              <w:t>μs</w:t>
            </w:r>
            <w:proofErr w:type="spellEnd"/>
            <w:r>
              <w:rPr>
                <w:rFonts w:eastAsia="SimSun"/>
              </w:rPr>
              <w:t xml:space="preserve"> if the energy level in the channel exceeds the threshold corresponding to the power level given in step 7) below. It shall observe the Operating Channel(s) for the duration of the CCA observation time measured by multiple slot times. </w:t>
            </w:r>
          </w:p>
          <w:p w14:paraId="405AE638" w14:textId="77777777" w:rsidR="00B52596" w:rsidRDefault="00D05036">
            <w:pPr>
              <w:pStyle w:val="BN"/>
              <w:rPr>
                <w:rFonts w:eastAsia="SimSun"/>
              </w:rPr>
            </w:pPr>
            <w:r>
              <w:rPr>
                <w:rFonts w:eastAsia="SimSun"/>
              </w:rPr>
              <w:t>CCA Check definition:</w:t>
            </w:r>
          </w:p>
          <w:p w14:paraId="7A3EC104" w14:textId="77777777" w:rsidR="00B52596" w:rsidRDefault="00D05036">
            <w:pPr>
              <w:pStyle w:val="B2"/>
              <w:rPr>
                <w:rFonts w:eastAsia="SimSun"/>
                <w:strike/>
              </w:rPr>
            </w:pPr>
            <w:r>
              <w:rPr>
                <w:rFonts w:eastAsia="SimSun"/>
              </w:rPr>
              <w:t>a)</w:t>
            </w:r>
            <w:r>
              <w:rPr>
                <w:rFonts w:eastAsia="SimSun"/>
              </w:rPr>
              <w:tab/>
              <w:t>A CCA check is initiated at the end of an operating channel occupied slot time.</w:t>
            </w:r>
          </w:p>
          <w:p w14:paraId="547FAC04" w14:textId="77777777" w:rsidR="00B52596" w:rsidRDefault="00D05036">
            <w:pPr>
              <w:pStyle w:val="B2"/>
              <w:rPr>
                <w:rFonts w:eastAsia="SimSun"/>
                <w:strike/>
              </w:rPr>
            </w:pPr>
            <w:r>
              <w:rPr>
                <w:rFonts w:eastAsia="SimSun"/>
              </w:rPr>
              <w:t>b)</w:t>
            </w:r>
            <w:r>
              <w:rPr>
                <w:rFonts w:eastAsia="SimSun"/>
              </w:rPr>
              <w:tab/>
              <w:t>Upon observing that Operating Channel was not occupied for a minimum of 8 µs, transmission deferring shall occur.</w:t>
            </w:r>
          </w:p>
          <w:p w14:paraId="40F6EF24" w14:textId="77777777" w:rsidR="00B52596" w:rsidRDefault="00D05036">
            <w:pPr>
              <w:pStyle w:val="B2"/>
              <w:rPr>
                <w:rFonts w:eastAsia="SimSun"/>
                <w:strike/>
              </w:rPr>
            </w:pPr>
            <w:r>
              <w:rPr>
                <w:rFonts w:eastAsia="SimSun"/>
              </w:rPr>
              <w:t>c)</w:t>
            </w:r>
            <w:r>
              <w:rPr>
                <w:rFonts w:eastAsia="SimSun"/>
              </w:rPr>
              <w:tab/>
              <w:t>The transmission deferring shall last for a minimum of random (0 to Max number) number of empty slots periods.</w:t>
            </w:r>
          </w:p>
          <w:p w14:paraId="5C41222D" w14:textId="77777777" w:rsidR="00B52596" w:rsidRDefault="00D05036">
            <w:pPr>
              <w:pStyle w:val="B2"/>
              <w:rPr>
                <w:rFonts w:eastAsia="SimSun"/>
              </w:rPr>
            </w:pPr>
            <w:r>
              <w:rPr>
                <w:rFonts w:eastAsia="SimSun"/>
              </w:rPr>
              <w:t>d)</w:t>
            </w:r>
            <w:r>
              <w:rPr>
                <w:rFonts w:eastAsia="SimSun"/>
              </w:rPr>
              <w:tab/>
              <w:t>Max number shall not be lower than 3.</w:t>
            </w:r>
          </w:p>
          <w:p w14:paraId="49C8F9FB" w14:textId="77777777" w:rsidR="00B52596" w:rsidRDefault="00D05036">
            <w:pPr>
              <w:pStyle w:val="BN"/>
              <w:rPr>
                <w:rFonts w:eastAsia="SimSun"/>
              </w:rPr>
            </w:pPr>
            <w:r>
              <w:rPr>
                <w:rFonts w:eastAsia="SimSun"/>
                <w:color w:val="000000"/>
              </w:rPr>
              <w:t xml:space="preserve">The total time that the </w:t>
            </w:r>
            <w:r>
              <w:rPr>
                <w:rFonts w:eastAsia="SimSun"/>
              </w:rPr>
              <w:t>equipment initiating transmission</w:t>
            </w:r>
            <w:r>
              <w:rPr>
                <w:rFonts w:eastAsia="SimSun"/>
                <w:color w:val="000000"/>
              </w:rPr>
              <w:t xml:space="preserve"> makes use of an Operating Channel is defined a</w:t>
            </w:r>
            <w:r>
              <w:rPr>
                <w:rFonts w:eastAsia="SimSun"/>
                <w:color w:val="000000"/>
              </w:rPr>
              <w:lastRenderedPageBreak/>
              <w:t xml:space="preserve">s the Channel Occupancy Time. This Channel Occupancy Time shall be less than 5 ms, after </w:t>
            </w:r>
            <w:proofErr w:type="gramStart"/>
            <w:r>
              <w:rPr>
                <w:rFonts w:eastAsia="SimSun"/>
                <w:color w:val="000000"/>
              </w:rPr>
              <w:t xml:space="preserve">which  </w:t>
            </w:r>
            <w:r>
              <w:rPr>
                <w:rFonts w:eastAsia="SimSun"/>
              </w:rPr>
              <w:t>it</w:t>
            </w:r>
            <w:proofErr w:type="gramEnd"/>
            <w:r>
              <w:rPr>
                <w:rFonts w:eastAsia="SimSun"/>
                <w:color w:val="000000"/>
              </w:rPr>
              <w:t xml:space="preserve"> shall perform a new </w:t>
            </w:r>
            <w:r>
              <w:rPr>
                <w:rFonts w:eastAsia="SimSun"/>
              </w:rPr>
              <w:t>CCA</w:t>
            </w:r>
            <w:r>
              <w:rPr>
                <w:rFonts w:eastAsia="SimSun"/>
                <w:color w:val="000000"/>
              </w:rPr>
              <w:t xml:space="preserve"> Check as described in step 1), step 2), and step 3) above.</w:t>
            </w:r>
          </w:p>
          <w:p w14:paraId="3E2ADFA9" w14:textId="77777777" w:rsidR="00B52596" w:rsidRDefault="00D05036">
            <w:pPr>
              <w:pStyle w:val="BN"/>
              <w:rPr>
                <w:rFonts w:eastAsia="SimSun"/>
              </w:rPr>
            </w:pPr>
            <w:r>
              <w:rPr>
                <w:rFonts w:eastAsia="SimSun"/>
                <w:color w:val="000000"/>
              </w:rPr>
              <w:t>An equipment (</w:t>
            </w:r>
            <w:r>
              <w:rPr>
                <w:rFonts w:eastAsia="SimSun"/>
              </w:rPr>
              <w:t>initiating or not initiating transmission)</w:t>
            </w:r>
            <w:r>
              <w:rPr>
                <w:rFonts w:eastAsia="SimSun"/>
                <w:color w:val="000000"/>
              </w:rPr>
              <w:t xml:space="preserve">, upon correct reception of a packet which </w:t>
            </w:r>
            <w:r>
              <w:rPr>
                <w:rFonts w:eastAsia="SimSun"/>
              </w:rPr>
              <w:t>was</w:t>
            </w:r>
            <w:r>
              <w:rPr>
                <w:rFonts w:eastAsia="SimSun"/>
                <w:color w:val="000000"/>
              </w:rPr>
              <w:t xml:space="preserve"> intended for this equipment, can skip the </w:t>
            </w:r>
            <w:r>
              <w:rPr>
                <w:rFonts w:eastAsia="SimSun"/>
              </w:rPr>
              <w:t>CCA Check,</w:t>
            </w:r>
            <w:r>
              <w:rPr>
                <w:rFonts w:eastAsia="SimSun"/>
                <w:color w:val="000000"/>
              </w:rPr>
              <w:t xml:space="preserve"> and immediately proceed with the transmission in response to received frames. A consecutive sequence of transmissions by the equipment, without a new </w:t>
            </w:r>
            <w:r>
              <w:rPr>
                <w:rFonts w:eastAsia="SimSun"/>
              </w:rPr>
              <w:t>CCA Check</w:t>
            </w:r>
            <w:r>
              <w:rPr>
                <w:rFonts w:eastAsia="SimSun"/>
                <w:color w:val="000000"/>
              </w:rPr>
              <w:t xml:space="preserve">, shall not exceed </w:t>
            </w:r>
            <w:proofErr w:type="gramStart"/>
            <w:r>
              <w:rPr>
                <w:rFonts w:eastAsia="SimSun"/>
                <w:color w:val="000000"/>
              </w:rPr>
              <w:t>the  5</w:t>
            </w:r>
            <w:proofErr w:type="gramEnd"/>
            <w:r>
              <w:rPr>
                <w:rFonts w:eastAsia="SimSun"/>
                <w:color w:val="000000"/>
              </w:rPr>
              <w:t>ms Channel Occupancy Time as defined in step 5) above.</w:t>
            </w:r>
          </w:p>
          <w:p w14:paraId="0DD32932" w14:textId="77777777" w:rsidR="00B52596" w:rsidRDefault="00D05036">
            <w:pPr>
              <w:pStyle w:val="BN"/>
              <w:rPr>
                <w:rFonts w:eastAsia="SimSun"/>
              </w:rPr>
            </w:pPr>
            <w:r>
              <w:rPr>
                <w:rFonts w:eastAsia="SimSun"/>
              </w:rPr>
              <w:t>The energy detection threshold for the CCA Check shall be -47 dBm + 10 × log10 (</w:t>
            </w:r>
            <w:proofErr w:type="spellStart"/>
            <w:r>
              <w:rPr>
                <w:rFonts w:eastAsia="SimSun"/>
              </w:rPr>
              <w:t>PMax</w:t>
            </w:r>
            <w:proofErr w:type="spellEnd"/>
            <w:r>
              <w:rPr>
                <w:rFonts w:eastAsia="SimSun"/>
              </w:rPr>
              <w:t xml:space="preserve"> / Pout) (</w:t>
            </w:r>
            <w:proofErr w:type="spellStart"/>
            <w:r>
              <w:rPr>
                <w:rFonts w:eastAsia="SimSun"/>
              </w:rPr>
              <w:t>Pmax</w:t>
            </w:r>
            <w:proofErr w:type="spellEnd"/>
            <w:r>
              <w:rPr>
                <w:rFonts w:eastAsia="SimSun"/>
              </w:rPr>
              <w:t xml:space="preserve"> and Pout in W </w:t>
            </w:r>
            <w:proofErr w:type="spellStart"/>
            <w:r>
              <w:rPr>
                <w:rFonts w:eastAsia="SimSun"/>
              </w:rPr>
              <w:t>e.i.r.p</w:t>
            </w:r>
            <w:proofErr w:type="spellEnd"/>
            <w:r>
              <w:rPr>
                <w:rFonts w:eastAsia="SimSun"/>
              </w:rPr>
              <w:t xml:space="preserve">.) where Pout is the RF output power (EIRP) and </w:t>
            </w:r>
            <w:proofErr w:type="spellStart"/>
            <w:r>
              <w:rPr>
                <w:rFonts w:eastAsia="SimSun"/>
              </w:rPr>
              <w:t>Pmax</w:t>
            </w:r>
            <w:proofErr w:type="spellEnd"/>
            <w:r>
              <w:rPr>
                <w:rFonts w:eastAsia="SimSun"/>
              </w:rPr>
              <w:t xml:space="preserve"> is the RF output power limit defined in clause 4.2.2.1.</w:t>
            </w:r>
          </w:p>
          <w:p w14:paraId="78E00B9F" w14:textId="77777777" w:rsidR="00B52596" w:rsidRDefault="00B52596">
            <w:pPr>
              <w:rPr>
                <w:rFonts w:eastAsia="SimSun"/>
                <w:lang w:eastAsia="en-US"/>
              </w:rPr>
            </w:pPr>
          </w:p>
        </w:tc>
      </w:tr>
    </w:tbl>
    <w:p w14:paraId="746A99C9" w14:textId="77777777" w:rsidR="00B52596" w:rsidRDefault="00B52596">
      <w:pPr>
        <w:rPr>
          <w:rFonts w:eastAsia="SimSun"/>
          <w:lang w:eastAsia="en-US"/>
        </w:rPr>
      </w:pPr>
    </w:p>
    <w:p w14:paraId="389A9EDE" w14:textId="77777777" w:rsidR="00B52596" w:rsidRDefault="00D05036">
      <w:pPr>
        <w:rPr>
          <w:rFonts w:eastAsia="SimSun"/>
        </w:rPr>
      </w:pPr>
      <w:r>
        <w:rPr>
          <w:rFonts w:eastAsia="SimSun"/>
        </w:rPr>
        <w:t xml:space="preserve">Channel access procedures can be cast that conform to the Adaptivity rules specified above. Intel contribution </w:t>
      </w:r>
      <w:r w:rsidR="00DF784D">
        <w:fldChar w:fldCharType="begin"/>
      </w:r>
      <w:r w:rsidR="00DF784D">
        <w:instrText xml:space="preserve"> REF _Ref48296888 \w \h  \* MERGEFORMAT </w:instrText>
      </w:r>
      <w:r w:rsidR="00DF784D">
        <w:fldChar w:fldCharType="separate"/>
      </w:r>
      <w:r>
        <w:rPr>
          <w:rFonts w:eastAsia="SimSun"/>
        </w:rPr>
        <w:t>[11]</w:t>
      </w:r>
      <w:r w:rsidR="00DF784D">
        <w:fldChar w:fldCharType="end"/>
      </w:r>
      <w:r>
        <w:rPr>
          <w:rFonts w:eastAsia="SimSun"/>
        </w:rPr>
        <w:t xml:space="preserve"> specifies the following flow chart that is meant as a reference procedure to conform the channel access procedure to the specification on Adaptivity  in the June 2020 draft of </w:t>
      </w:r>
      <w:r>
        <w:rPr>
          <w:rFonts w:eastAsia="SimSun"/>
          <w:lang w:eastAsia="en-US"/>
        </w:rPr>
        <w:t>ETSI EN 302 567  V2.1.20.</w:t>
      </w:r>
    </w:p>
    <w:p w14:paraId="1ECD8564" w14:textId="77777777" w:rsidR="00B52596" w:rsidRDefault="00D05036">
      <w:pPr>
        <w:rPr>
          <w:rFonts w:eastAsia="SimSun"/>
        </w:rPr>
      </w:pPr>
      <w:r>
        <w:rPr>
          <w:rFonts w:eastAsia="SimSun"/>
        </w:rPr>
        <w:tab/>
      </w:r>
      <w:r>
        <w:rPr>
          <w:rFonts w:eastAsia="SimSun"/>
        </w:rPr>
        <w:tab/>
      </w:r>
      <w:r>
        <w:rPr>
          <w:rFonts w:eastAsia="SimSun"/>
        </w:rPr>
        <w:tab/>
      </w:r>
    </w:p>
    <w:p w14:paraId="4D82FF88" w14:textId="77777777" w:rsidR="00B52596" w:rsidRDefault="00D05036">
      <w:pPr>
        <w:keepNext/>
        <w:rPr>
          <w:rFonts w:eastAsia="SimSun"/>
        </w:rPr>
      </w:pPr>
      <w:r>
        <w:rPr>
          <w:rFonts w:eastAsia="SimSun"/>
          <w:noProof/>
          <w:lang w:val="en-US" w:eastAsia="zh-CN"/>
        </w:rPr>
        <w:drawing>
          <wp:inline distT="0" distB="0" distL="0" distR="0" wp14:anchorId="5712993B" wp14:editId="7F8D53C2">
            <wp:extent cx="4822825" cy="3389630"/>
            <wp:effectExtent l="0" t="0" r="0" b="1270"/>
            <wp:docPr id="2101999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999328" name="Picture 1"/>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4832561" cy="3396698"/>
                    </a:xfrm>
                    <a:prstGeom prst="rect">
                      <a:avLst/>
                    </a:prstGeom>
                  </pic:spPr>
                </pic:pic>
              </a:graphicData>
            </a:graphic>
          </wp:inline>
        </w:drawing>
      </w:r>
    </w:p>
    <w:p w14:paraId="3591D2B5"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1</w:t>
      </w:r>
      <w:r w:rsidR="0010745D">
        <w:rPr>
          <w:rFonts w:eastAsia="SimSun"/>
          <w:b w:val="0"/>
        </w:rPr>
        <w:fldChar w:fldCharType="end"/>
      </w:r>
      <w:r>
        <w:rPr>
          <w:rFonts w:eastAsia="SimSun"/>
          <w:b w:val="0"/>
        </w:rPr>
        <w:t xml:space="preserve"> Channel access procedure from Intel contribution </w:t>
      </w:r>
      <w:r w:rsidR="00DF784D">
        <w:fldChar w:fldCharType="begin"/>
      </w:r>
      <w:r w:rsidR="00DF784D">
        <w:instrText xml:space="preserve"> REF _Ref48296888 \w \h  \* MERGEFORMAT </w:instrText>
      </w:r>
      <w:r w:rsidR="00DF784D">
        <w:fldChar w:fldCharType="separate"/>
      </w:r>
      <w:r>
        <w:rPr>
          <w:rFonts w:eastAsia="SimSun"/>
          <w:b w:val="0"/>
        </w:rPr>
        <w:t>[11]</w:t>
      </w:r>
      <w:r w:rsidR="00DF784D">
        <w:fldChar w:fldCharType="end"/>
      </w:r>
      <w:r>
        <w:rPr>
          <w:rFonts w:eastAsia="SimSun"/>
          <w:b w:val="0"/>
        </w:rPr>
        <w:t xml:space="preserve">. The counter C is ‘frozen’ where the channel is found not to be idle in this procedure. </w:t>
      </w:r>
    </w:p>
    <w:p w14:paraId="364D3C7A" w14:textId="77777777" w:rsidR="00B52596" w:rsidRDefault="00B52596">
      <w:pPr>
        <w:rPr>
          <w:rFonts w:eastAsia="SimSun"/>
          <w:lang w:eastAsia="en-US"/>
        </w:rPr>
      </w:pPr>
    </w:p>
    <w:p w14:paraId="4C15DC2D" w14:textId="77777777" w:rsidR="00B52596" w:rsidRDefault="00D05036">
      <w:pPr>
        <w:rPr>
          <w:rFonts w:eastAsia="SimSun"/>
          <w:lang w:eastAsia="en-US"/>
        </w:rPr>
      </w:pPr>
      <w:r>
        <w:rPr>
          <w:rFonts w:eastAsia="SimSun"/>
          <w:lang w:eastAsia="en-US"/>
        </w:rPr>
        <w:t>The procedure depicted in Figure 1 corresponds to a ‘freezing’ of the counter when the medium is discovered to be occupied. An alternative interpretation of the draft ETSI Specification language, instead, appears to point to the counter being ‘redrawn/reset’ when the medium is occupied. The figure 2 below describes the resulting procedure.</w:t>
      </w:r>
    </w:p>
    <w:p w14:paraId="7DAC8B9A" w14:textId="77777777" w:rsidR="00B52596" w:rsidRDefault="00D05036">
      <w:pPr>
        <w:keepNext/>
        <w:rPr>
          <w:rFonts w:eastAsia="SimSun"/>
        </w:rPr>
      </w:pPr>
      <w:r>
        <w:rPr>
          <w:rFonts w:eastAsia="SimSun"/>
          <w:noProof/>
          <w:lang w:val="en-US" w:eastAsia="zh-CN"/>
        </w:rPr>
        <w:lastRenderedPageBreak/>
        <w:drawing>
          <wp:inline distT="0" distB="0" distL="0" distR="0" wp14:anchorId="6BD325D2" wp14:editId="1E5EDC4E">
            <wp:extent cx="5487035" cy="38588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7035" cy="3858895"/>
                    </a:xfrm>
                    <a:prstGeom prst="rect">
                      <a:avLst/>
                    </a:prstGeom>
                    <a:noFill/>
                  </pic:spPr>
                </pic:pic>
              </a:graphicData>
            </a:graphic>
          </wp:inline>
        </w:drawing>
      </w:r>
    </w:p>
    <w:p w14:paraId="5F748A4E" w14:textId="77777777" w:rsidR="00B52596" w:rsidRDefault="00D05036">
      <w:pPr>
        <w:pStyle w:val="Caption"/>
        <w:jc w:val="both"/>
        <w:rPr>
          <w:rFonts w:eastAsia="SimSun"/>
          <w:b w:val="0"/>
        </w:rPr>
      </w:pPr>
      <w:r>
        <w:rPr>
          <w:rFonts w:eastAsia="SimSun"/>
          <w:b w:val="0"/>
        </w:rPr>
        <w:t xml:space="preserve">Figure </w:t>
      </w:r>
      <w:r w:rsidR="0010745D">
        <w:rPr>
          <w:rFonts w:eastAsia="SimSun"/>
          <w:b w:val="0"/>
        </w:rPr>
        <w:fldChar w:fldCharType="begin"/>
      </w:r>
      <w:r>
        <w:rPr>
          <w:rFonts w:eastAsia="SimSun"/>
          <w:b w:val="0"/>
        </w:rPr>
        <w:instrText xml:space="preserve"> SEQ Figure \* ARABIC </w:instrText>
      </w:r>
      <w:r w:rsidR="0010745D">
        <w:rPr>
          <w:rFonts w:eastAsia="SimSun"/>
          <w:b w:val="0"/>
        </w:rPr>
        <w:fldChar w:fldCharType="separate"/>
      </w:r>
      <w:r>
        <w:rPr>
          <w:rFonts w:eastAsia="SimSun"/>
          <w:b w:val="0"/>
        </w:rPr>
        <w:t>2</w:t>
      </w:r>
      <w:r w:rsidR="0010745D">
        <w:rPr>
          <w:rFonts w:eastAsia="SimSun"/>
          <w:b w:val="0"/>
        </w:rPr>
        <w:fldChar w:fldCharType="end"/>
      </w:r>
      <w:r>
        <w:rPr>
          <w:rFonts w:eastAsia="SimSun"/>
          <w:b w:val="0"/>
        </w:rPr>
        <w:t xml:space="preserve">  Channel access procedure modified from Figure 1. The transition marked X is replaced with the transition in Blue. The counter C is ‘reset/redrawn’ where the channel is found not to be idle in this procedure.</w:t>
      </w:r>
    </w:p>
    <w:p w14:paraId="14EAB9D1" w14:textId="77777777" w:rsidR="00B52596" w:rsidRDefault="00D05036">
      <w:pPr>
        <w:rPr>
          <w:rFonts w:eastAsia="SimSun"/>
          <w:lang w:eastAsia="en-US"/>
        </w:rPr>
      </w:pPr>
      <w:r>
        <w:rPr>
          <w:rFonts w:eastAsia="SimSun"/>
          <w:lang w:eastAsia="en-US"/>
        </w:rPr>
        <w:t>It will be beneficial to have a consensus on the understanding of the EN 302 567 adaptivity mechanism. The different understanding of the channel access rule in EN 302 567 can be summarized as follows</w:t>
      </w:r>
    </w:p>
    <w:p w14:paraId="0BE7347C" w14:textId="77777777" w:rsidR="00B52596" w:rsidRDefault="00D05036">
      <w:pPr>
        <w:rPr>
          <w:rFonts w:eastAsia="SimSun"/>
          <w:lang w:eastAsia="en-US"/>
        </w:rPr>
      </w:pPr>
      <w:r>
        <w:rPr>
          <w:rFonts w:eastAsia="SimSun"/>
          <w:lang w:eastAsia="en-US"/>
        </w:rPr>
        <w:t>When performing CCA before initiating transmission, during count down, when an observation slot failed ED,</w:t>
      </w:r>
    </w:p>
    <w:p w14:paraId="3FD53D4F" w14:textId="77777777" w:rsidR="00B52596" w:rsidRDefault="00D05036">
      <w:pPr>
        <w:pStyle w:val="ListParagraph"/>
        <w:numPr>
          <w:ilvl w:val="0"/>
          <w:numId w:val="11"/>
        </w:numPr>
        <w:rPr>
          <w:rFonts w:eastAsia="SimSun"/>
          <w:lang w:eastAsia="en-US"/>
        </w:rPr>
      </w:pPr>
      <w:r>
        <w:rPr>
          <w:rFonts w:eastAsia="SimSun"/>
          <w:lang w:eastAsia="en-US"/>
        </w:rPr>
        <w:t>Alt 1. The counter freeze, and will continue count down 8us after the interference is gone</w:t>
      </w:r>
    </w:p>
    <w:p w14:paraId="729DC561" w14:textId="77777777" w:rsidR="00B52596" w:rsidRDefault="00D05036">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29AA1798" w14:textId="77777777" w:rsidR="00B52596" w:rsidRDefault="00D05036">
      <w:pPr>
        <w:rPr>
          <w:rFonts w:eastAsia="SimSun"/>
          <w:lang w:eastAsia="en-US"/>
        </w:rPr>
      </w:pPr>
      <w:r>
        <w:rPr>
          <w:rFonts w:eastAsia="SimSun"/>
          <w:lang w:eastAsia="en-US"/>
        </w:rPr>
        <w:t>Note that this is just to have a common understanding of this particular regulation. This is not a proposal for the LBT procedure for the study item. We should understand this as the minimum we should do for a channel access procedure intended to comply with this regulation.</w:t>
      </w:r>
    </w:p>
    <w:p w14:paraId="7D57F7B5"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3AE3B422" w14:textId="77777777">
        <w:tc>
          <w:tcPr>
            <w:tcW w:w="2785" w:type="dxa"/>
          </w:tcPr>
          <w:p w14:paraId="32C6E4A0" w14:textId="77777777" w:rsidR="00B52596" w:rsidRDefault="00D05036">
            <w:pPr>
              <w:wordWrap/>
              <w:rPr>
                <w:rFonts w:eastAsia="SimSun"/>
                <w:bCs/>
                <w:lang w:eastAsia="en-US"/>
              </w:rPr>
            </w:pPr>
            <w:r>
              <w:rPr>
                <w:rFonts w:eastAsia="SimSun"/>
                <w:bCs/>
                <w:lang w:eastAsia="en-US"/>
              </w:rPr>
              <w:t>Company</w:t>
            </w:r>
          </w:p>
        </w:tc>
        <w:tc>
          <w:tcPr>
            <w:tcW w:w="6577" w:type="dxa"/>
          </w:tcPr>
          <w:p w14:paraId="133D89FF" w14:textId="77777777" w:rsidR="00B52596" w:rsidRDefault="00D05036">
            <w:pPr>
              <w:wordWrap/>
              <w:rPr>
                <w:rFonts w:eastAsia="SimSun"/>
                <w:bCs/>
                <w:lang w:eastAsia="en-US"/>
              </w:rPr>
            </w:pPr>
            <w:r>
              <w:rPr>
                <w:rFonts w:eastAsia="SimSun"/>
                <w:bCs/>
                <w:lang w:eastAsia="en-US"/>
              </w:rPr>
              <w:t>View</w:t>
            </w:r>
          </w:p>
        </w:tc>
      </w:tr>
      <w:tr w:rsidR="00B52596" w14:paraId="6B4E4CC0" w14:textId="77777777">
        <w:tc>
          <w:tcPr>
            <w:tcW w:w="2785" w:type="dxa"/>
          </w:tcPr>
          <w:p w14:paraId="4C82548B" w14:textId="77777777" w:rsidR="00B52596" w:rsidRDefault="00D05036">
            <w:pPr>
              <w:wordWrap/>
              <w:rPr>
                <w:rFonts w:eastAsia="SimSun"/>
                <w:lang w:eastAsia="en-US"/>
              </w:rPr>
            </w:pPr>
            <w:r>
              <w:rPr>
                <w:rFonts w:eastAsia="SimSun"/>
                <w:lang w:eastAsia="en-US"/>
              </w:rPr>
              <w:t>Qualcomm</w:t>
            </w:r>
          </w:p>
        </w:tc>
        <w:tc>
          <w:tcPr>
            <w:tcW w:w="6577" w:type="dxa"/>
          </w:tcPr>
          <w:p w14:paraId="3EF22A51" w14:textId="77777777" w:rsidR="00B52596" w:rsidRDefault="00D05036">
            <w:pPr>
              <w:wordWrap/>
              <w:rPr>
                <w:rFonts w:eastAsia="SimSun"/>
                <w:lang w:eastAsia="en-US"/>
              </w:rPr>
            </w:pPr>
            <w:r>
              <w:rPr>
                <w:rFonts w:eastAsia="SimSun"/>
                <w:lang w:eastAsia="en-US"/>
              </w:rPr>
              <w:t>Alt 2 from our reading is closer to the procedure defined in EN 302 567</w:t>
            </w:r>
          </w:p>
        </w:tc>
      </w:tr>
      <w:tr w:rsidR="00B52596" w14:paraId="36DBBC2B" w14:textId="77777777">
        <w:tc>
          <w:tcPr>
            <w:tcW w:w="2785" w:type="dxa"/>
          </w:tcPr>
          <w:p w14:paraId="35E34E19" w14:textId="77777777" w:rsidR="00B52596" w:rsidRDefault="00D05036">
            <w:pPr>
              <w:wordWrap/>
              <w:rPr>
                <w:rFonts w:eastAsia="MS Mincho"/>
                <w:lang w:eastAsia="ja-JP"/>
              </w:rPr>
            </w:pPr>
            <w:r>
              <w:rPr>
                <w:rFonts w:eastAsia="MS Mincho" w:hint="eastAsia"/>
                <w:lang w:eastAsia="ja-JP"/>
              </w:rPr>
              <w:t>Sharp</w:t>
            </w:r>
          </w:p>
        </w:tc>
        <w:tc>
          <w:tcPr>
            <w:tcW w:w="6577" w:type="dxa"/>
          </w:tcPr>
          <w:p w14:paraId="6C37E1BB" w14:textId="77777777" w:rsidR="00B52596" w:rsidRDefault="00D05036">
            <w:pPr>
              <w:wordWrap/>
              <w:rPr>
                <w:rFonts w:eastAsia="SimSun"/>
                <w:lang w:eastAsia="en-US"/>
              </w:rPr>
            </w:pPr>
            <w:r>
              <w:rPr>
                <w:rFonts w:eastAsia="MS Mincho" w:hint="eastAsia"/>
                <w:lang w:eastAsia="ja-JP"/>
              </w:rPr>
              <w:t xml:space="preserve">Alt 2 according to our </w:t>
            </w:r>
            <w:r>
              <w:rPr>
                <w:rFonts w:eastAsia="MS Mincho"/>
                <w:lang w:eastAsia="ja-JP"/>
              </w:rPr>
              <w:t xml:space="preserve">understanding </w:t>
            </w:r>
            <w:proofErr w:type="spellStart"/>
            <w:r>
              <w:rPr>
                <w:rFonts w:eastAsia="MS Mincho"/>
                <w:lang w:eastAsia="ja-JP"/>
              </w:rPr>
              <w:t>onstep</w:t>
            </w:r>
            <w:proofErr w:type="spellEnd"/>
            <w:r>
              <w:rPr>
                <w:rFonts w:eastAsia="MS Mincho"/>
                <w:lang w:eastAsia="ja-JP"/>
              </w:rPr>
              <w:t xml:space="preserve"> </w:t>
            </w:r>
            <w:r>
              <w:rPr>
                <w:rFonts w:eastAsia="MS Mincho" w:hint="eastAsia"/>
                <w:lang w:eastAsia="ja-JP"/>
              </w:rPr>
              <w:t>4</w:t>
            </w:r>
            <w:r>
              <w:rPr>
                <w:rFonts w:eastAsia="MS Mincho"/>
                <w:lang w:eastAsia="ja-JP"/>
              </w:rPr>
              <w:t>-c above.</w:t>
            </w:r>
          </w:p>
        </w:tc>
      </w:tr>
      <w:tr w:rsidR="00B52596" w14:paraId="314C165D" w14:textId="77777777">
        <w:tc>
          <w:tcPr>
            <w:tcW w:w="2785" w:type="dxa"/>
          </w:tcPr>
          <w:p w14:paraId="26CE9391" w14:textId="77777777" w:rsidR="00B52596" w:rsidRDefault="00D05036">
            <w:pPr>
              <w:wordWrap/>
              <w:rPr>
                <w:rFonts w:eastAsia="SimSun"/>
                <w:lang w:eastAsia="en-US"/>
              </w:rPr>
            </w:pPr>
            <w:r>
              <w:rPr>
                <w:rFonts w:eastAsia="SimSun"/>
                <w:lang w:eastAsia="en-US"/>
              </w:rPr>
              <w:t>Huawei/HiSilicon</w:t>
            </w:r>
          </w:p>
        </w:tc>
        <w:tc>
          <w:tcPr>
            <w:tcW w:w="6577" w:type="dxa"/>
          </w:tcPr>
          <w:p w14:paraId="5DFFE243" w14:textId="77777777" w:rsidR="00B52596" w:rsidRDefault="00D05036">
            <w:pPr>
              <w:wordWrap/>
              <w:rPr>
                <w:lang w:eastAsia="en-US"/>
              </w:rPr>
            </w:pPr>
            <w:r>
              <w:rPr>
                <w:lang w:eastAsia="en-US"/>
              </w:rPr>
              <w:t xml:space="preserve">Alt 2 is aligned with the channel access procedure in EN 302 567. </w:t>
            </w:r>
          </w:p>
          <w:p w14:paraId="3C981435" w14:textId="77777777" w:rsidR="00B52596" w:rsidRDefault="00D05036">
            <w:pPr>
              <w:wordWrap/>
              <w:rPr>
                <w:rFonts w:eastAsia="SimSun"/>
                <w:lang w:eastAsia="en-US"/>
              </w:rPr>
            </w:pPr>
            <w:r>
              <w:rPr>
                <w:lang w:eastAsia="en-US"/>
              </w:rPr>
              <w:t xml:space="preserve">However, we are not sure we are clear about the purpose of this discussion. If the purpose is to come to a consensus on the interpretation of the LBT procedure in EN 302 567, we are fine with it. However, the decision on the baseline for the LBT procedure </w:t>
            </w:r>
            <w:proofErr w:type="gramStart"/>
            <w:r>
              <w:rPr>
                <w:lang w:eastAsia="en-US"/>
              </w:rPr>
              <w:t>in  NR</w:t>
            </w:r>
            <w:proofErr w:type="gramEnd"/>
            <w:r>
              <w:rPr>
                <w:lang w:eastAsia="en-US"/>
              </w:rPr>
              <w:t xml:space="preserve">-U-60 needs a separate a discussion that we would prefer to finalize in this meeting.  </w:t>
            </w:r>
          </w:p>
        </w:tc>
      </w:tr>
      <w:tr w:rsidR="00B52596" w14:paraId="0926AABE" w14:textId="77777777">
        <w:tc>
          <w:tcPr>
            <w:tcW w:w="2785" w:type="dxa"/>
          </w:tcPr>
          <w:p w14:paraId="4F02B0D8" w14:textId="77777777" w:rsidR="00B52596" w:rsidRDefault="00D05036">
            <w:pPr>
              <w:wordWrap/>
              <w:rPr>
                <w:rFonts w:eastAsia="SimSun"/>
                <w:lang w:eastAsia="en-US"/>
              </w:rPr>
            </w:pPr>
            <w:r>
              <w:rPr>
                <w:lang w:eastAsia="en-US"/>
              </w:rPr>
              <w:t>Nokia</w:t>
            </w:r>
          </w:p>
        </w:tc>
        <w:tc>
          <w:tcPr>
            <w:tcW w:w="6577" w:type="dxa"/>
          </w:tcPr>
          <w:p w14:paraId="35473E1D" w14:textId="77777777" w:rsidR="00B52596" w:rsidRDefault="00D05036">
            <w:pPr>
              <w:wordWrap/>
              <w:rPr>
                <w:rFonts w:eastAsia="SimSun"/>
                <w:lang w:eastAsia="en-US"/>
              </w:rPr>
            </w:pPr>
            <w:r>
              <w:rPr>
                <w:lang w:eastAsia="en-US"/>
              </w:rPr>
              <w:t xml:space="preserve">Alt 2. We share Qualcomm’s view that Alt 2 is closer to the EN 302 567 definition. We see that EN 302 567 LBT should be used as baseline for LBT design. </w:t>
            </w:r>
          </w:p>
        </w:tc>
      </w:tr>
      <w:tr w:rsidR="00B52596" w14:paraId="62D8D092" w14:textId="77777777">
        <w:tc>
          <w:tcPr>
            <w:tcW w:w="2785" w:type="dxa"/>
          </w:tcPr>
          <w:p w14:paraId="2B70E416" w14:textId="77777777" w:rsidR="00B52596" w:rsidRDefault="00D05036">
            <w:pPr>
              <w:wordWrap/>
              <w:rPr>
                <w:lang w:eastAsia="en-US"/>
              </w:rPr>
            </w:pPr>
            <w:r>
              <w:rPr>
                <w:lang w:eastAsia="en-US"/>
              </w:rPr>
              <w:t>vivo</w:t>
            </w:r>
          </w:p>
        </w:tc>
        <w:tc>
          <w:tcPr>
            <w:tcW w:w="6577" w:type="dxa"/>
          </w:tcPr>
          <w:p w14:paraId="24EAE826" w14:textId="77777777" w:rsidR="00B52596" w:rsidRDefault="00D05036">
            <w:pPr>
              <w:wordWrap/>
              <w:rPr>
                <w:lang w:eastAsia="en-US"/>
              </w:rPr>
            </w:pPr>
            <w:r>
              <w:rPr>
                <w:lang w:eastAsia="en-US"/>
              </w:rPr>
              <w:t xml:space="preserve">Our understanding on the procedure defined in EN 302 567 is close to Alt 1. We have a similar question as Huawei on the intension of this discussion. Are </w:t>
            </w:r>
            <w:r>
              <w:rPr>
                <w:lang w:eastAsia="en-US"/>
              </w:rPr>
              <w:lastRenderedPageBreak/>
              <w:t>we intended to define a baseline LBT procedure and parameters agreeable to all companies?</w:t>
            </w:r>
          </w:p>
        </w:tc>
      </w:tr>
      <w:tr w:rsidR="00B52596" w14:paraId="4F886D82" w14:textId="77777777">
        <w:tc>
          <w:tcPr>
            <w:tcW w:w="2785" w:type="dxa"/>
          </w:tcPr>
          <w:p w14:paraId="32C657EB" w14:textId="77777777" w:rsidR="00B52596" w:rsidRDefault="00D05036">
            <w:pPr>
              <w:wordWrap/>
            </w:pPr>
            <w:r>
              <w:rPr>
                <w:rFonts w:hint="eastAsia"/>
              </w:rPr>
              <w:lastRenderedPageBreak/>
              <w:t>LG</w:t>
            </w:r>
          </w:p>
        </w:tc>
        <w:tc>
          <w:tcPr>
            <w:tcW w:w="6577" w:type="dxa"/>
          </w:tcPr>
          <w:p w14:paraId="7E2794E7" w14:textId="77777777" w:rsidR="00B52596" w:rsidRDefault="00D05036">
            <w:pPr>
              <w:wordWrap/>
              <w:rPr>
                <w:lang w:eastAsia="en-US"/>
              </w:rPr>
            </w:pPr>
            <w:r>
              <w:rPr>
                <w:rFonts w:eastAsia="SimSun"/>
                <w:lang w:eastAsia="en-US"/>
              </w:rPr>
              <w:t>We agree with Intel's interpretation (Alt 1) because we couldn't find any clue that the counter should be re-drawn when the channel is found not to be idle in the procedure described in EN 302 567.</w:t>
            </w:r>
          </w:p>
        </w:tc>
      </w:tr>
      <w:tr w:rsidR="00B52596" w14:paraId="1C53134D" w14:textId="77777777">
        <w:tc>
          <w:tcPr>
            <w:tcW w:w="2785" w:type="dxa"/>
          </w:tcPr>
          <w:p w14:paraId="3FDDFD5A" w14:textId="77777777" w:rsidR="00B52596" w:rsidRDefault="00D05036">
            <w:pPr>
              <w:wordWrap/>
            </w:pPr>
            <w:r>
              <w:t>Apple</w:t>
            </w:r>
          </w:p>
        </w:tc>
        <w:tc>
          <w:tcPr>
            <w:tcW w:w="6577" w:type="dxa"/>
          </w:tcPr>
          <w:p w14:paraId="424D3977" w14:textId="77777777" w:rsidR="00B52596" w:rsidRDefault="00D05036">
            <w:pPr>
              <w:wordWrap/>
              <w:rPr>
                <w:rFonts w:eastAsia="SimSun"/>
                <w:lang w:eastAsia="en-US"/>
              </w:rPr>
            </w:pPr>
            <w:r>
              <w:rPr>
                <w:rFonts w:eastAsia="SimSun"/>
                <w:lang w:eastAsia="en-US"/>
              </w:rPr>
              <w:t>We agree with Intel and LG that there is nothing that explicitly says we should reset the counter. Considering co-existence with other RATs that implement CSMA/CA with a freeze, implementing with a reset could put any 3GPP devices at a disadvantage.</w:t>
            </w:r>
          </w:p>
          <w:p w14:paraId="27A266EB" w14:textId="77777777" w:rsidR="00B52596" w:rsidRDefault="00B52596">
            <w:pPr>
              <w:wordWrap/>
              <w:rPr>
                <w:rFonts w:eastAsia="SimSun"/>
                <w:lang w:eastAsia="en-US"/>
              </w:rPr>
            </w:pPr>
          </w:p>
        </w:tc>
      </w:tr>
      <w:tr w:rsidR="00B52596" w14:paraId="094B376B" w14:textId="77777777">
        <w:tc>
          <w:tcPr>
            <w:tcW w:w="2785" w:type="dxa"/>
          </w:tcPr>
          <w:p w14:paraId="3A1820DA"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AB127A8" w14:textId="77777777" w:rsidR="00B52596" w:rsidRDefault="00D05036">
            <w:pPr>
              <w:wordWrap/>
              <w:rPr>
                <w:rFonts w:eastAsia="MS Mincho"/>
                <w:lang w:eastAsia="ja-JP"/>
              </w:rPr>
            </w:pPr>
            <w:r>
              <w:rPr>
                <w:rFonts w:eastAsia="MS Mincho" w:hint="eastAsia"/>
                <w:lang w:eastAsia="ja-JP"/>
              </w:rPr>
              <w:t xml:space="preserve">Alt 1. </w:t>
            </w:r>
            <w:r>
              <w:rPr>
                <w:rFonts w:eastAsia="MS Mincho"/>
                <w:lang w:eastAsia="ja-JP"/>
              </w:rPr>
              <w:t xml:space="preserve">Same reading as LG. </w:t>
            </w:r>
          </w:p>
        </w:tc>
      </w:tr>
      <w:tr w:rsidR="00B52596" w14:paraId="46779BF6" w14:textId="77777777">
        <w:tc>
          <w:tcPr>
            <w:tcW w:w="2785" w:type="dxa"/>
          </w:tcPr>
          <w:p w14:paraId="2599C01E" w14:textId="77777777" w:rsidR="00B52596" w:rsidRDefault="00D05036">
            <w:pPr>
              <w:wordWrap/>
              <w:rPr>
                <w:rFonts w:eastAsia="MS Mincho"/>
                <w:lang w:eastAsia="ja-JP"/>
              </w:rPr>
            </w:pPr>
            <w:proofErr w:type="spellStart"/>
            <w:r>
              <w:t>InterDigital</w:t>
            </w:r>
            <w:proofErr w:type="spellEnd"/>
          </w:p>
        </w:tc>
        <w:tc>
          <w:tcPr>
            <w:tcW w:w="6577" w:type="dxa"/>
          </w:tcPr>
          <w:p w14:paraId="166BF3E0" w14:textId="77777777" w:rsidR="00B52596" w:rsidRDefault="00D05036">
            <w:pPr>
              <w:wordWrap/>
              <w:rPr>
                <w:rFonts w:eastAsia="MS Mincho"/>
                <w:lang w:eastAsia="ja-JP"/>
              </w:rPr>
            </w:pPr>
            <w:r>
              <w:rPr>
                <w:rFonts w:eastAsia="SimSun"/>
                <w:lang w:eastAsia="en-US"/>
              </w:rPr>
              <w:t xml:space="preserve">We agree with Intel, LG, Apple and DCM that the specification does not explicitly elaborate the reset/redrawn of the counter. </w:t>
            </w:r>
          </w:p>
        </w:tc>
      </w:tr>
      <w:tr w:rsidR="00B52596" w14:paraId="5D8AA274" w14:textId="77777777">
        <w:tc>
          <w:tcPr>
            <w:tcW w:w="2785" w:type="dxa"/>
          </w:tcPr>
          <w:p w14:paraId="75A7000F" w14:textId="77777777" w:rsidR="00B52596" w:rsidRDefault="00D05036">
            <w:pPr>
              <w:wordWrap/>
            </w:pPr>
            <w:r>
              <w:t>Qualcomm2</w:t>
            </w:r>
          </w:p>
        </w:tc>
        <w:tc>
          <w:tcPr>
            <w:tcW w:w="6577" w:type="dxa"/>
          </w:tcPr>
          <w:p w14:paraId="22BA3B88" w14:textId="77777777" w:rsidR="00B52596" w:rsidRDefault="00D05036">
            <w:pPr>
              <w:wordWrap/>
              <w:rPr>
                <w:rFonts w:eastAsia="SimSun"/>
                <w:lang w:eastAsia="en-US"/>
              </w:rPr>
            </w:pPr>
            <w:r>
              <w:rPr>
                <w:rFonts w:eastAsia="SimSun"/>
                <w:lang w:eastAsia="en-US"/>
              </w:rPr>
              <w:t xml:space="preserve">The reason we prefer Alt 2 is, right after step 4c) follows step 4d), where 4c) says observe </w:t>
            </w:r>
            <w:r>
              <w:rPr>
                <w:rFonts w:eastAsia="SimSun"/>
              </w:rPr>
              <w:t>8 µs of channel being not occupied, then start transmission deferring, and 4d) directly defines the transmission deferral “shall last for a minimum of random (0 to Max number) number of empty slots periods”. Anyway, consider the minimum requirement of transmission deferral time is only 15 µs, the difference between the two alternatives may be small.</w:t>
            </w:r>
          </w:p>
        </w:tc>
      </w:tr>
      <w:tr w:rsidR="00B52596" w14:paraId="21B59013" w14:textId="77777777">
        <w:tc>
          <w:tcPr>
            <w:tcW w:w="2785" w:type="dxa"/>
          </w:tcPr>
          <w:p w14:paraId="2A871203" w14:textId="77777777" w:rsidR="00B52596" w:rsidRDefault="00D05036">
            <w:r>
              <w:rPr>
                <w:lang w:eastAsia="en-US"/>
              </w:rPr>
              <w:t>Intel</w:t>
            </w:r>
          </w:p>
        </w:tc>
        <w:tc>
          <w:tcPr>
            <w:tcW w:w="6577" w:type="dxa"/>
          </w:tcPr>
          <w:p w14:paraId="1ACAB6B6" w14:textId="77777777" w:rsidR="00B52596" w:rsidRDefault="00D05036">
            <w:pPr>
              <w:wordWrap/>
              <w:rPr>
                <w:lang w:eastAsia="en-US"/>
              </w:rPr>
            </w:pPr>
            <w:r>
              <w:rPr>
                <w:lang w:eastAsia="en-US"/>
              </w:rPr>
              <w:t>We believe Alt 1 describes more correctly the LBT procedure. For the following reasons:</w:t>
            </w:r>
          </w:p>
          <w:p w14:paraId="6DD031BE" w14:textId="77777777" w:rsidR="00B52596" w:rsidRDefault="00D05036">
            <w:pPr>
              <w:pStyle w:val="ListParagraph"/>
              <w:numPr>
                <w:ilvl w:val="0"/>
                <w:numId w:val="13"/>
              </w:numPr>
              <w:jc w:val="both"/>
              <w:rPr>
                <w:rFonts w:eastAsia="SimSun"/>
                <w:kern w:val="2"/>
              </w:rPr>
            </w:pPr>
            <w:r>
              <w:rPr>
                <w:rFonts w:eastAsia="SimSun"/>
                <w:kern w:val="2"/>
              </w:rPr>
              <w:t>Sec. 4.2.5 of ETSI BRAN 302 567 does not provide detailed information regarding when the back-off counter should be redrawn, but in bullet 4) it only provides some high-level definitions, and the order of the bullets should not be interpreted as the steps of the procedure.</w:t>
            </w:r>
          </w:p>
          <w:p w14:paraId="671126C1" w14:textId="77777777" w:rsidR="00B52596" w:rsidRDefault="00B52596">
            <w:pPr>
              <w:rPr>
                <w:lang w:eastAsia="en-US"/>
              </w:rPr>
            </w:pPr>
          </w:p>
          <w:p w14:paraId="1808A723" w14:textId="77777777" w:rsidR="00B52596" w:rsidRDefault="00D05036">
            <w:pPr>
              <w:pStyle w:val="BN"/>
              <w:numPr>
                <w:ilvl w:val="0"/>
                <w:numId w:val="14"/>
              </w:numPr>
              <w:ind w:left="1173"/>
              <w:rPr>
                <w:rFonts w:eastAsia="SimSun"/>
              </w:rPr>
            </w:pPr>
            <w:r>
              <w:rPr>
                <w:rFonts w:eastAsia="SimSun"/>
                <w:highlight w:val="yellow"/>
              </w:rPr>
              <w:t>CCA Check definition</w:t>
            </w:r>
            <w:r>
              <w:rPr>
                <w:rFonts w:eastAsia="SimSun"/>
              </w:rPr>
              <w:t>:</w:t>
            </w:r>
          </w:p>
          <w:p w14:paraId="1F00A835" w14:textId="77777777" w:rsidR="00B52596" w:rsidRDefault="00D05036">
            <w:pPr>
              <w:pStyle w:val="B2"/>
              <w:ind w:left="1287"/>
              <w:rPr>
                <w:rFonts w:eastAsia="SimSun"/>
                <w:strike/>
              </w:rPr>
            </w:pPr>
            <w:r>
              <w:rPr>
                <w:rFonts w:eastAsia="SimSun"/>
              </w:rPr>
              <w:t>a)</w:t>
            </w:r>
            <w:r>
              <w:rPr>
                <w:rFonts w:eastAsia="SimSun"/>
              </w:rPr>
              <w:tab/>
              <w:t>A CCA check is initiated at the end of an operating channel occupied slot time.</w:t>
            </w:r>
          </w:p>
          <w:p w14:paraId="7741BF75" w14:textId="77777777" w:rsidR="00B52596" w:rsidRDefault="00D05036">
            <w:pPr>
              <w:pStyle w:val="B2"/>
              <w:ind w:left="1287"/>
              <w:rPr>
                <w:rFonts w:eastAsia="SimSun"/>
                <w:strike/>
              </w:rPr>
            </w:pPr>
            <w:r>
              <w:rPr>
                <w:rFonts w:eastAsia="SimSun"/>
              </w:rPr>
              <w:t>b)</w:t>
            </w:r>
            <w:r>
              <w:rPr>
                <w:rFonts w:eastAsia="SimSun"/>
              </w:rPr>
              <w:tab/>
              <w:t>Upon observing that Operating Channel was not occupied for a minimum of 8 µs, transmission deferring shall occur.</w:t>
            </w:r>
          </w:p>
          <w:p w14:paraId="305AF346" w14:textId="77777777" w:rsidR="00B52596" w:rsidRDefault="00D05036">
            <w:pPr>
              <w:pStyle w:val="B2"/>
              <w:ind w:left="1287"/>
              <w:rPr>
                <w:rFonts w:eastAsia="SimSun"/>
                <w:strike/>
              </w:rPr>
            </w:pPr>
            <w:r>
              <w:rPr>
                <w:rFonts w:eastAsia="SimSun"/>
              </w:rPr>
              <w:t>c)</w:t>
            </w:r>
            <w:r>
              <w:rPr>
                <w:rFonts w:eastAsia="SimSun"/>
              </w:rPr>
              <w:tab/>
              <w:t>The transmission deferring shall last for a minimum of random (0 to Max number) number of empty slots periods.</w:t>
            </w:r>
          </w:p>
          <w:p w14:paraId="2C33A35E" w14:textId="77777777" w:rsidR="00B52596" w:rsidRDefault="00D05036">
            <w:pPr>
              <w:pStyle w:val="B2"/>
              <w:ind w:left="1287"/>
              <w:rPr>
                <w:rFonts w:eastAsia="SimSun"/>
              </w:rPr>
            </w:pPr>
            <w:r>
              <w:rPr>
                <w:rFonts w:eastAsia="SimSun"/>
              </w:rPr>
              <w:t>d)</w:t>
            </w:r>
            <w:r>
              <w:rPr>
                <w:rFonts w:eastAsia="SimSun"/>
              </w:rPr>
              <w:tab/>
              <w:t>Max number shall not be lower than 3.</w:t>
            </w:r>
          </w:p>
          <w:p w14:paraId="540F05F1" w14:textId="77777777" w:rsidR="00B52596" w:rsidRDefault="00B52596">
            <w:pPr>
              <w:rPr>
                <w:lang w:eastAsia="en-US"/>
              </w:rPr>
            </w:pPr>
          </w:p>
          <w:p w14:paraId="5F63E29D" w14:textId="77777777" w:rsidR="00B52596" w:rsidRDefault="00D05036">
            <w:pPr>
              <w:pStyle w:val="ListParagraph"/>
              <w:numPr>
                <w:ilvl w:val="0"/>
                <w:numId w:val="13"/>
              </w:numPr>
              <w:jc w:val="both"/>
              <w:rPr>
                <w:rFonts w:eastAsia="SimSun"/>
                <w:kern w:val="2"/>
              </w:rPr>
            </w:pPr>
            <w:r>
              <w:rPr>
                <w:rFonts w:eastAsia="SimSun"/>
                <w:kern w:val="2"/>
              </w:rPr>
              <w:t>The LBT procedure is not a new mitigation method and has been indicate in other ETSI BRAN ENs as a medium access method. With that said, the procedure described in EN 302 567 is meant to mimic the procedure performed by 11ad/11ay technology and its numerologies, which procedurally is not different than that adopted by LAA and NR-U. TR 36.889 provides a general flowchart of the LBT procedure (attached below for convenience), which clearly shows that the counter is not updated each time the channel is found to be occupied within a CCA observation period, but only when a device is not able to transmit within its TXOP.</w:t>
            </w:r>
          </w:p>
          <w:p w14:paraId="15F988BD" w14:textId="77777777" w:rsidR="00B52596" w:rsidRDefault="00D05036">
            <w:pPr>
              <w:rPr>
                <w:rFonts w:eastAsia="SimSun"/>
                <w:lang w:eastAsia="en-US"/>
              </w:rPr>
            </w:pPr>
            <w:r>
              <w:rPr>
                <w:noProof/>
                <w:lang w:val="en-US" w:eastAsia="zh-CN"/>
              </w:rPr>
              <w:lastRenderedPageBreak/>
              <w:drawing>
                <wp:inline distT="0" distB="0" distL="0" distR="0" wp14:anchorId="38366F48" wp14:editId="1B57F9EC">
                  <wp:extent cx="3019425" cy="261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032733" cy="2627916"/>
                          </a:xfrm>
                          <a:prstGeom prst="rect">
                            <a:avLst/>
                          </a:prstGeom>
                          <a:noFill/>
                          <a:ln>
                            <a:noFill/>
                          </a:ln>
                          <a:effectLst/>
                        </pic:spPr>
                      </pic:pic>
                    </a:graphicData>
                  </a:graphic>
                </wp:inline>
              </w:drawing>
            </w:r>
          </w:p>
          <w:p w14:paraId="20FF7D20" w14:textId="77777777" w:rsidR="00B52596" w:rsidRDefault="00B52596">
            <w:pPr>
              <w:rPr>
                <w:rFonts w:eastAsia="SimSun"/>
                <w:lang w:eastAsia="en-US"/>
              </w:rPr>
            </w:pPr>
          </w:p>
          <w:p w14:paraId="046FEC87" w14:textId="77777777" w:rsidR="00B52596" w:rsidRDefault="00D05036">
            <w:pPr>
              <w:pStyle w:val="ListParagraph"/>
              <w:numPr>
                <w:ilvl w:val="0"/>
                <w:numId w:val="13"/>
              </w:numPr>
              <w:jc w:val="both"/>
              <w:rPr>
                <w:rFonts w:eastAsia="SimSun"/>
                <w:kern w:val="2"/>
              </w:rPr>
            </w:pPr>
            <w:r>
              <w:rPr>
                <w:rFonts w:eastAsia="SimSun"/>
                <w:kern w:val="2"/>
              </w:rPr>
              <w:t>If the back-off counter is updated every time within a CCA slot the channel is found to be occupied, this will be very detrimental, and may lead to cases where a device may never be allowed to transmit especially in high load scenario, since it may be sufficient to observe a CCA slot occupied to redraw the entire back-off counter value even if the counter was nearly to zero. In essence, redrawing the back-off counter value every time the medium is busy destroys any sense of contention control and we do not believe this should be the correct behaviour.</w:t>
            </w:r>
          </w:p>
          <w:p w14:paraId="54D1977C" w14:textId="77777777" w:rsidR="00B52596" w:rsidRDefault="00B52596">
            <w:pPr>
              <w:pStyle w:val="ListParagraph"/>
              <w:numPr>
                <w:ilvl w:val="0"/>
                <w:numId w:val="0"/>
              </w:numPr>
              <w:ind w:left="720"/>
              <w:jc w:val="both"/>
              <w:rPr>
                <w:lang w:eastAsia="en-US"/>
              </w:rPr>
            </w:pPr>
          </w:p>
          <w:p w14:paraId="07AD62D7" w14:textId="77777777" w:rsidR="00B52596" w:rsidRDefault="00D05036">
            <w:pPr>
              <w:wordWrap/>
              <w:rPr>
                <w:rFonts w:eastAsia="SimSun"/>
                <w:lang w:eastAsia="en-US"/>
              </w:rPr>
            </w:pPr>
            <w:r>
              <w:rPr>
                <w:lang w:eastAsia="en-US"/>
              </w:rPr>
              <w:t>While we believe that we may not need to converge necessarily at this stage on the exact LBT procedure, it would be good to at least align for evaluation purposes, since the LBT procedure used may greatly influence the simulation results.</w:t>
            </w:r>
          </w:p>
        </w:tc>
      </w:tr>
      <w:tr w:rsidR="00B52596" w14:paraId="32A01BE6" w14:textId="77777777">
        <w:tc>
          <w:tcPr>
            <w:tcW w:w="2785" w:type="dxa"/>
          </w:tcPr>
          <w:p w14:paraId="4D64E4B2" w14:textId="77777777" w:rsidR="00B52596" w:rsidRDefault="00D05036">
            <w:pPr>
              <w:rPr>
                <w:lang w:eastAsia="en-US"/>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6577" w:type="dxa"/>
          </w:tcPr>
          <w:p w14:paraId="32A6588E" w14:textId="77777777" w:rsidR="00B52596" w:rsidRDefault="00D05036">
            <w:pPr>
              <w:wordWrap/>
              <w:rPr>
                <w:rFonts w:eastAsia="SimSun"/>
                <w:lang w:val="en-US" w:eastAsia="zh-CN"/>
              </w:rPr>
            </w:pPr>
            <w:r>
              <w:rPr>
                <w:rFonts w:eastAsia="SimSun" w:hint="eastAsia"/>
                <w:lang w:val="en-US" w:eastAsia="zh-CN"/>
              </w:rPr>
              <w:t xml:space="preserve">Alt. 1 is close to </w:t>
            </w:r>
            <w:r>
              <w:rPr>
                <w:lang w:eastAsia="en-US"/>
              </w:rPr>
              <w:t>the channel access procedure in EN 302 567</w:t>
            </w:r>
            <w:r>
              <w:rPr>
                <w:rFonts w:eastAsia="SimSun" w:hint="eastAsia"/>
                <w:lang w:val="en-US" w:eastAsia="zh-CN"/>
              </w:rPr>
              <w:t xml:space="preserve"> and agree the reason provided by Intel. Further, we think the target of this phase should focus on the evaluation while not the detail of channel access procedure, which can be discussed in the WID phase.</w:t>
            </w:r>
          </w:p>
        </w:tc>
      </w:tr>
      <w:tr w:rsidR="006D7755" w14:paraId="64D8396B" w14:textId="77777777">
        <w:tc>
          <w:tcPr>
            <w:tcW w:w="2785" w:type="dxa"/>
          </w:tcPr>
          <w:p w14:paraId="435B1800" w14:textId="77777777" w:rsidR="006D7755" w:rsidRDefault="006D7755" w:rsidP="006D7755">
            <w:pPr>
              <w:rPr>
                <w:rFonts w:eastAsia="SimSun"/>
                <w:lang w:val="en-US" w:eastAsia="zh-CN"/>
              </w:rPr>
            </w:pPr>
            <w:r>
              <w:rPr>
                <w:rFonts w:hint="eastAsia"/>
              </w:rPr>
              <w:t>W</w:t>
            </w:r>
            <w:r>
              <w:t>ILUS</w:t>
            </w:r>
          </w:p>
        </w:tc>
        <w:tc>
          <w:tcPr>
            <w:tcW w:w="6577" w:type="dxa"/>
          </w:tcPr>
          <w:p w14:paraId="18B4A2DA" w14:textId="77777777" w:rsidR="006D7755" w:rsidRDefault="006D7755" w:rsidP="006D7755">
            <w:pPr>
              <w:wordWrap/>
              <w:rPr>
                <w:rFonts w:eastAsia="SimSun"/>
                <w:lang w:val="en-US" w:eastAsia="zh-CN"/>
              </w:rPr>
            </w:pPr>
            <w:r>
              <w:t xml:space="preserve">We agree with Intel and LG that the procedure described in </w:t>
            </w:r>
            <w:r w:rsidRPr="0080347A">
              <w:rPr>
                <w:rFonts w:eastAsia="SimSun"/>
              </w:rPr>
              <w:t xml:space="preserve">Sec. 4.2.5 of </w:t>
            </w:r>
            <w:r>
              <w:rPr>
                <w:rFonts w:eastAsia="SimSun"/>
              </w:rPr>
              <w:t xml:space="preserve">EN </w:t>
            </w:r>
            <w:r w:rsidRPr="0080347A">
              <w:rPr>
                <w:rFonts w:eastAsia="SimSun"/>
              </w:rPr>
              <w:t>302 567</w:t>
            </w:r>
            <w:r>
              <w:rPr>
                <w:rFonts w:eastAsia="SimSun"/>
              </w:rPr>
              <w:t xml:space="preserve"> as harmonized standard seems to be close to Alt-1.</w:t>
            </w:r>
          </w:p>
        </w:tc>
      </w:tr>
      <w:tr w:rsidR="00B147A7" w14:paraId="417030CF" w14:textId="77777777">
        <w:tc>
          <w:tcPr>
            <w:tcW w:w="2785" w:type="dxa"/>
          </w:tcPr>
          <w:p w14:paraId="561FAEDD" w14:textId="77777777" w:rsidR="00B147A7" w:rsidRPr="00B147A7" w:rsidRDefault="00B147A7" w:rsidP="00B147A7">
            <w:r w:rsidRPr="00B147A7">
              <w:t>Ericsson</w:t>
            </w:r>
          </w:p>
        </w:tc>
        <w:tc>
          <w:tcPr>
            <w:tcW w:w="6577" w:type="dxa"/>
          </w:tcPr>
          <w:p w14:paraId="18842AD4" w14:textId="77777777" w:rsidR="00B147A7" w:rsidRPr="00DC7001" w:rsidRDefault="00B147A7" w:rsidP="00B147A7">
            <w:pPr>
              <w:rPr>
                <w:lang w:eastAsia="en-US"/>
              </w:rPr>
            </w:pPr>
            <w:r>
              <w:rPr>
                <w:lang w:eastAsia="en-US"/>
              </w:rPr>
              <w:t>A</w:t>
            </w:r>
            <w:r w:rsidRPr="00DC7001">
              <w:rPr>
                <w:lang w:eastAsia="en-US"/>
              </w:rPr>
              <w:t xml:space="preserve"> literal interpretation of the text would be aligned</w:t>
            </w:r>
            <w:r>
              <w:rPr>
                <w:lang w:eastAsia="en-US"/>
              </w:rPr>
              <w:t xml:space="preserve"> more</w:t>
            </w:r>
            <w:r w:rsidRPr="00DC7001">
              <w:rPr>
                <w:lang w:eastAsia="en-US"/>
              </w:rPr>
              <w:t xml:space="preserve"> with alternative 2</w:t>
            </w:r>
            <w:r>
              <w:rPr>
                <w:lang w:eastAsia="en-US"/>
              </w:rPr>
              <w:t xml:space="preserve"> [even though most probably this is not intentional]</w:t>
            </w:r>
            <w:r w:rsidRPr="00DC7001">
              <w:rPr>
                <w:lang w:eastAsia="en-US"/>
              </w:rPr>
              <w:t>.  However, the diagram is still not completely accurate, since assessing whether the channel is idle within a</w:t>
            </w:r>
            <w:r>
              <w:rPr>
                <w:lang w:eastAsia="en-US"/>
              </w:rPr>
              <w:t>n</w:t>
            </w:r>
            <w:r w:rsidRPr="00DC7001">
              <w:rPr>
                <w:lang w:eastAsia="en-US"/>
              </w:rPr>
              <w:t xml:space="preserve"> observation period of 8us followed by the random BO generation. </w:t>
            </w:r>
          </w:p>
          <w:p w14:paraId="216BD8FD" w14:textId="77777777" w:rsidR="00B147A7" w:rsidRDefault="00B147A7" w:rsidP="00B147A7"/>
        </w:tc>
      </w:tr>
      <w:tr w:rsidR="007D7EF3" w14:paraId="29C6A8BF" w14:textId="77777777" w:rsidTr="007D7EF3">
        <w:tc>
          <w:tcPr>
            <w:tcW w:w="2785" w:type="dxa"/>
          </w:tcPr>
          <w:p w14:paraId="080D594F"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327D297" w14:textId="77777777" w:rsidR="007D7EF3" w:rsidRDefault="007D7EF3" w:rsidP="003734A8">
            <w:pPr>
              <w:rPr>
                <w:rFonts w:eastAsia="SimSun"/>
                <w:lang w:val="en-US" w:eastAsia="zh-CN"/>
              </w:rPr>
            </w:pPr>
            <w:r>
              <w:rPr>
                <w:rFonts w:eastAsia="SimSun" w:hint="eastAsia"/>
                <w:lang w:val="en-US" w:eastAsia="zh-CN"/>
              </w:rPr>
              <w:t xml:space="preserve">In our </w:t>
            </w:r>
            <w:r>
              <w:rPr>
                <w:rFonts w:eastAsia="SimSun"/>
                <w:lang w:val="en-US" w:eastAsia="zh-CN"/>
              </w:rPr>
              <w:t>understanding,</w:t>
            </w:r>
            <w:r>
              <w:rPr>
                <w:rFonts w:eastAsia="SimSun" w:hint="eastAsia"/>
                <w:lang w:val="en-US" w:eastAsia="zh-CN"/>
              </w:rPr>
              <w:t xml:space="preserve"> Alt.1 is closer to the </w:t>
            </w:r>
            <w:r>
              <w:rPr>
                <w:lang w:eastAsia="en-US"/>
              </w:rPr>
              <w:t>procedure defined</w:t>
            </w:r>
            <w:r>
              <w:rPr>
                <w:rFonts w:eastAsia="SimSun" w:hint="eastAsia"/>
                <w:lang w:val="en-US" w:eastAsia="zh-CN"/>
              </w:rPr>
              <w:t xml:space="preserve"> </w:t>
            </w:r>
            <w:r>
              <w:rPr>
                <w:lang w:eastAsia="en-US"/>
              </w:rPr>
              <w:t>in EN 302 56</w:t>
            </w:r>
            <w:r>
              <w:rPr>
                <w:rFonts w:eastAsiaTheme="minorEastAsia" w:hint="eastAsia"/>
                <w:lang w:eastAsia="zh-CN"/>
              </w:rPr>
              <w:t xml:space="preserve">7 where no </w:t>
            </w:r>
            <w:r>
              <w:rPr>
                <w:rFonts w:eastAsia="SimSun" w:hint="eastAsia"/>
                <w:lang w:val="en-US" w:eastAsia="zh-CN"/>
              </w:rPr>
              <w:t>explicit indication of resetting counter</w:t>
            </w:r>
            <w:r>
              <w:rPr>
                <w:lang w:eastAsia="en-US"/>
              </w:rPr>
              <w:t xml:space="preserve"> </w:t>
            </w:r>
            <w:r>
              <w:rPr>
                <w:rFonts w:eastAsiaTheme="minorEastAsia" w:hint="eastAsia"/>
                <w:lang w:eastAsia="zh-CN"/>
              </w:rPr>
              <w:t>is given</w:t>
            </w:r>
            <w:r>
              <w:rPr>
                <w:rFonts w:eastAsia="SimSun" w:hint="eastAsia"/>
                <w:lang w:val="en-US" w:eastAsia="zh-CN"/>
              </w:rPr>
              <w:t>.</w:t>
            </w:r>
          </w:p>
        </w:tc>
      </w:tr>
      <w:tr w:rsidR="00A576CE" w14:paraId="1CB1BFBF" w14:textId="77777777" w:rsidTr="007D7EF3">
        <w:tc>
          <w:tcPr>
            <w:tcW w:w="2785" w:type="dxa"/>
          </w:tcPr>
          <w:p w14:paraId="45448294" w14:textId="77777777" w:rsidR="00A576CE" w:rsidRPr="007D67A4" w:rsidRDefault="00A576CE" w:rsidP="00A576CE">
            <w:pPr>
              <w:rPr>
                <w:lang w:eastAsia="en-US"/>
              </w:rPr>
            </w:pPr>
            <w:r>
              <w:rPr>
                <w:lang w:eastAsia="en-US"/>
              </w:rPr>
              <w:t>Sony</w:t>
            </w:r>
          </w:p>
        </w:tc>
        <w:tc>
          <w:tcPr>
            <w:tcW w:w="6577" w:type="dxa"/>
          </w:tcPr>
          <w:p w14:paraId="7052346A" w14:textId="77777777" w:rsidR="00A576CE" w:rsidRPr="00CE18C2" w:rsidRDefault="00A576CE" w:rsidP="00A576CE">
            <w:pPr>
              <w:rPr>
                <w:rFonts w:eastAsia="MS Mincho"/>
                <w:lang w:eastAsia="ja-JP"/>
              </w:rPr>
            </w:pPr>
            <w:r>
              <w:rPr>
                <w:rFonts w:eastAsia="MS Mincho" w:hint="eastAsia"/>
                <w:lang w:eastAsia="ja-JP"/>
              </w:rPr>
              <w:t>W</w:t>
            </w:r>
            <w:r>
              <w:rPr>
                <w:rFonts w:eastAsia="MS Mincho"/>
                <w:lang w:eastAsia="ja-JP"/>
              </w:rPr>
              <w:t xml:space="preserve">e agree with Intel. Our understanding of EN 302 567 is closer to Alt 1. There is no explicit description regarding </w:t>
            </w:r>
            <w:r>
              <w:rPr>
                <w:rFonts w:eastAsia="MS Mincho" w:hint="eastAsia"/>
                <w:lang w:eastAsia="ja-JP"/>
              </w:rPr>
              <w:t>r</w:t>
            </w:r>
            <w:r>
              <w:rPr>
                <w:rFonts w:eastAsia="MS Mincho"/>
                <w:lang w:eastAsia="ja-JP"/>
              </w:rPr>
              <w:t>esetting counter.</w:t>
            </w:r>
          </w:p>
        </w:tc>
      </w:tr>
      <w:tr w:rsidR="003734A8" w14:paraId="42B9FE14" w14:textId="77777777" w:rsidTr="007D7EF3">
        <w:tc>
          <w:tcPr>
            <w:tcW w:w="2785" w:type="dxa"/>
          </w:tcPr>
          <w:p w14:paraId="6A15B1F7" w14:textId="77777777" w:rsidR="003734A8" w:rsidRDefault="003734A8" w:rsidP="00A576CE">
            <w:pPr>
              <w:rPr>
                <w:lang w:eastAsia="en-US"/>
              </w:rPr>
            </w:pPr>
            <w:r>
              <w:rPr>
                <w:lang w:eastAsia="en-US"/>
              </w:rPr>
              <w:t>Futurewei</w:t>
            </w:r>
          </w:p>
        </w:tc>
        <w:tc>
          <w:tcPr>
            <w:tcW w:w="6577" w:type="dxa"/>
          </w:tcPr>
          <w:p w14:paraId="5D5937AE" w14:textId="77777777" w:rsidR="003734A8" w:rsidRDefault="003734A8" w:rsidP="00580F53">
            <w:pPr>
              <w:tabs>
                <w:tab w:val="right" w:pos="6361"/>
              </w:tabs>
              <w:rPr>
                <w:rFonts w:eastAsia="MS Mincho"/>
                <w:lang w:eastAsia="ja-JP"/>
              </w:rPr>
            </w:pPr>
            <w:r>
              <w:rPr>
                <w:lang w:eastAsia="en-US"/>
              </w:rPr>
              <w:t>In our view Alt 2 is the correct interpretation</w:t>
            </w:r>
            <w:r w:rsidRPr="00DA2422">
              <w:rPr>
                <w:lang w:eastAsia="en-US"/>
              </w:rPr>
              <w:t xml:space="preserve"> of EN 302 567</w:t>
            </w:r>
            <w:r>
              <w:rPr>
                <w:lang w:eastAsia="en-US"/>
              </w:rPr>
              <w:t>.</w:t>
            </w:r>
            <w:r w:rsidR="00580F53">
              <w:rPr>
                <w:lang w:eastAsia="en-US"/>
              </w:rPr>
              <w:tab/>
            </w:r>
          </w:p>
        </w:tc>
      </w:tr>
      <w:tr w:rsidR="00580F53" w14:paraId="0974078C" w14:textId="77777777" w:rsidTr="007D7EF3">
        <w:tc>
          <w:tcPr>
            <w:tcW w:w="2785" w:type="dxa"/>
          </w:tcPr>
          <w:p w14:paraId="7455265F" w14:textId="77777777" w:rsidR="00580F53" w:rsidRDefault="00580F53" w:rsidP="00580F53">
            <w:pPr>
              <w:rPr>
                <w:lang w:eastAsia="en-US"/>
              </w:rPr>
            </w:pPr>
            <w:r>
              <w:rPr>
                <w:lang w:eastAsia="en-US"/>
              </w:rPr>
              <w:t>Samsung</w:t>
            </w:r>
          </w:p>
        </w:tc>
        <w:tc>
          <w:tcPr>
            <w:tcW w:w="6577" w:type="dxa"/>
          </w:tcPr>
          <w:p w14:paraId="01ADF3F1" w14:textId="77777777" w:rsidR="00580F53" w:rsidRDefault="00580F53" w:rsidP="00580F53">
            <w:pPr>
              <w:rPr>
                <w:lang w:eastAsia="en-US"/>
              </w:rPr>
            </w:pPr>
            <w:r>
              <w:rPr>
                <w:lang w:eastAsia="en-US"/>
              </w:rPr>
              <w:t>Alt 1 is more close to EN 302 56</w:t>
            </w:r>
            <w:r>
              <w:rPr>
                <w:rFonts w:eastAsiaTheme="minorEastAsia" w:hint="eastAsia"/>
                <w:lang w:eastAsia="zh-CN"/>
              </w:rPr>
              <w:t>7</w:t>
            </w:r>
            <w:r>
              <w:rPr>
                <w:rFonts w:eastAsiaTheme="minorEastAsia"/>
                <w:lang w:eastAsia="zh-CN"/>
              </w:rPr>
              <w:t xml:space="preserve"> in our understanding. Actually there is no clear description in </w:t>
            </w:r>
            <w:r>
              <w:rPr>
                <w:lang w:eastAsia="en-US"/>
              </w:rPr>
              <w:t>EN 302 56</w:t>
            </w:r>
            <w:r>
              <w:rPr>
                <w:rFonts w:eastAsiaTheme="minorEastAsia" w:hint="eastAsia"/>
                <w:lang w:eastAsia="zh-CN"/>
              </w:rPr>
              <w:t>7</w:t>
            </w:r>
            <w:r>
              <w:rPr>
                <w:rFonts w:eastAsiaTheme="minorEastAsia"/>
                <w:lang w:eastAsia="zh-CN"/>
              </w:rPr>
              <w:t xml:space="preserve"> on how the counter is reset, but i</w:t>
            </w:r>
            <w:r w:rsidRPr="00751DC0">
              <w:rPr>
                <w:rFonts w:eastAsiaTheme="minorEastAsia"/>
                <w:lang w:eastAsia="zh-CN"/>
              </w:rPr>
              <w:t>f the counter is reset whenever busy channel is detected, there is a device that cannot acc</w:t>
            </w:r>
            <w:r>
              <w:rPr>
                <w:rFonts w:eastAsiaTheme="minorEastAsia"/>
                <w:lang w:eastAsia="zh-CN"/>
              </w:rPr>
              <w:t xml:space="preserve">ess the channel for a long time, so we believe Alt 1 is more proper. </w:t>
            </w:r>
          </w:p>
        </w:tc>
      </w:tr>
      <w:tr w:rsidR="00CB78FC" w14:paraId="3894C37B" w14:textId="77777777" w:rsidTr="007D7EF3">
        <w:tc>
          <w:tcPr>
            <w:tcW w:w="2785" w:type="dxa"/>
          </w:tcPr>
          <w:p w14:paraId="435232AB" w14:textId="77777777" w:rsidR="00CB78FC" w:rsidRDefault="00CB78FC" w:rsidP="00CB78FC">
            <w:pPr>
              <w:rPr>
                <w:lang w:eastAsia="en-US"/>
              </w:rPr>
            </w:pPr>
            <w:r>
              <w:rPr>
                <w:lang w:eastAsia="en-US"/>
              </w:rPr>
              <w:lastRenderedPageBreak/>
              <w:t>Lenovo, Motorola Mobility</w:t>
            </w:r>
          </w:p>
        </w:tc>
        <w:tc>
          <w:tcPr>
            <w:tcW w:w="6577" w:type="dxa"/>
          </w:tcPr>
          <w:p w14:paraId="436EAC6B" w14:textId="77777777" w:rsidR="00CB78FC" w:rsidRDefault="00CB78FC" w:rsidP="00CB78FC">
            <w:pPr>
              <w:wordWrap/>
              <w:rPr>
                <w:rFonts w:eastAsia="SimSun"/>
                <w:lang w:eastAsia="en-US"/>
              </w:rPr>
            </w:pPr>
            <w:r>
              <w:rPr>
                <w:rFonts w:eastAsia="SimSun"/>
                <w:lang w:eastAsia="en-US"/>
              </w:rPr>
              <w:t>Alt. 3: The counter freezes, and will continue to count immediately when the interference is gone.</w:t>
            </w:r>
          </w:p>
          <w:p w14:paraId="07D95B6B" w14:textId="77777777" w:rsidR="00CB78FC" w:rsidRDefault="00CB78FC" w:rsidP="00CB78FC">
            <w:pPr>
              <w:rPr>
                <w:lang w:eastAsia="en-US"/>
              </w:rPr>
            </w:pPr>
            <w:r>
              <w:rPr>
                <w:rFonts w:eastAsia="SimSun"/>
                <w:lang w:eastAsia="en-US"/>
              </w:rPr>
              <w:t xml:space="preserve">Reading step 2), we think there is no need to wait another 8 µs after busy time. The 8 µs wait applies only at the CCA Check initiation. This still </w:t>
            </w:r>
            <w:proofErr w:type="spellStart"/>
            <w:r>
              <w:rPr>
                <w:rFonts w:eastAsia="SimSun"/>
                <w:lang w:eastAsia="en-US"/>
              </w:rPr>
              <w:t>fulfills</w:t>
            </w:r>
            <w:proofErr w:type="spellEnd"/>
            <w:r>
              <w:rPr>
                <w:rFonts w:eastAsia="SimSun"/>
                <w:lang w:eastAsia="en-US"/>
              </w:rPr>
              <w:t xml:space="preserve"> the minimum deferral period according to step 4c</w:t>
            </w:r>
            <w:proofErr w:type="gramStart"/>
            <w:r>
              <w:rPr>
                <w:rFonts w:eastAsia="SimSun"/>
                <w:lang w:eastAsia="en-US"/>
              </w:rPr>
              <w:t>) .</w:t>
            </w:r>
            <w:proofErr w:type="gramEnd"/>
            <w:r>
              <w:rPr>
                <w:rFonts w:eastAsia="SimSun"/>
                <w:lang w:eastAsia="en-US"/>
              </w:rPr>
              <w:t xml:space="preserve"> In the diagram, this would mean that the "return arrow" goes to "Is C=0?"</w:t>
            </w:r>
          </w:p>
        </w:tc>
      </w:tr>
      <w:tr w:rsidR="00954B25" w14:paraId="1C00D70D" w14:textId="77777777" w:rsidTr="007D7EF3">
        <w:tc>
          <w:tcPr>
            <w:tcW w:w="2785" w:type="dxa"/>
          </w:tcPr>
          <w:p w14:paraId="3E1C1495" w14:textId="77777777" w:rsidR="00954B25" w:rsidRDefault="00954B25" w:rsidP="00CB78FC">
            <w:pPr>
              <w:rPr>
                <w:lang w:eastAsia="en-US"/>
              </w:rPr>
            </w:pPr>
            <w:r>
              <w:rPr>
                <w:lang w:eastAsia="en-US"/>
              </w:rPr>
              <w:t>Charter Communications</w:t>
            </w:r>
          </w:p>
        </w:tc>
        <w:tc>
          <w:tcPr>
            <w:tcW w:w="6577" w:type="dxa"/>
          </w:tcPr>
          <w:p w14:paraId="564E7C3B" w14:textId="77777777" w:rsidR="00954B25" w:rsidRDefault="00954B25" w:rsidP="001100F4">
            <w:pPr>
              <w:rPr>
                <w:rFonts w:eastAsia="SimSun"/>
                <w:lang w:eastAsia="en-US"/>
              </w:rPr>
            </w:pPr>
            <w:r>
              <w:rPr>
                <w:rFonts w:eastAsia="SimSun"/>
                <w:lang w:eastAsia="en-US"/>
              </w:rPr>
              <w:t>We don’t agree with the procedure in Figure 2, i.e., re-drawing a new counter every time a CCA slot is occupied.</w:t>
            </w:r>
            <w:r w:rsidR="001100F4">
              <w:rPr>
                <w:rFonts w:eastAsia="SimSun"/>
                <w:lang w:eastAsia="en-US"/>
              </w:rPr>
              <w:t xml:space="preserve"> It is simpler to draw the random counter once the observation window of 8 </w:t>
            </w:r>
            <w:proofErr w:type="spellStart"/>
            <w:r w:rsidR="001100F4">
              <w:rPr>
                <w:rFonts w:eastAsia="SimSun"/>
                <w:lang w:eastAsia="en-US"/>
              </w:rPr>
              <w:t>μs</w:t>
            </w:r>
            <w:proofErr w:type="spellEnd"/>
            <w:r w:rsidR="001100F4">
              <w:rPr>
                <w:rFonts w:eastAsia="SimSun"/>
                <w:lang w:eastAsia="en-US"/>
              </w:rPr>
              <w:t xml:space="preserve"> is cleared.</w:t>
            </w:r>
          </w:p>
        </w:tc>
      </w:tr>
      <w:tr w:rsidR="00FE17EB" w14:paraId="2D4D63B8" w14:textId="77777777" w:rsidTr="007D7EF3">
        <w:tc>
          <w:tcPr>
            <w:tcW w:w="2785" w:type="dxa"/>
          </w:tcPr>
          <w:p w14:paraId="6746CB9D" w14:textId="77777777" w:rsidR="00FE17EB" w:rsidRPr="005048F9" w:rsidRDefault="00FE17EB" w:rsidP="00FE17EB">
            <w:pPr>
              <w:rPr>
                <w:rFonts w:eastAsiaTheme="minorEastAsia"/>
                <w:lang w:eastAsia="zh-CN"/>
              </w:rPr>
            </w:pPr>
            <w:proofErr w:type="spellStart"/>
            <w:r>
              <w:rPr>
                <w:rFonts w:eastAsiaTheme="minorEastAsia" w:hint="eastAsia"/>
                <w:lang w:eastAsia="zh-CN"/>
              </w:rPr>
              <w:t>Spreadtrum</w:t>
            </w:r>
            <w:proofErr w:type="spellEnd"/>
          </w:p>
        </w:tc>
        <w:tc>
          <w:tcPr>
            <w:tcW w:w="6577" w:type="dxa"/>
          </w:tcPr>
          <w:p w14:paraId="21FE213A" w14:textId="77777777" w:rsidR="00FE17EB" w:rsidRDefault="00FE17EB" w:rsidP="00DA125E">
            <w:pPr>
              <w:rPr>
                <w:rFonts w:eastAsia="SimSun"/>
                <w:lang w:eastAsia="zh-CN"/>
              </w:rPr>
            </w:pPr>
            <w:r>
              <w:rPr>
                <w:rFonts w:eastAsia="SimSun"/>
                <w:lang w:eastAsia="zh-CN"/>
              </w:rPr>
              <w:t>I</w:t>
            </w:r>
            <w:r>
              <w:rPr>
                <w:rFonts w:eastAsia="SimSun" w:hint="eastAsia"/>
                <w:lang w:eastAsia="zh-CN"/>
              </w:rPr>
              <w:t xml:space="preserve">n </w:t>
            </w:r>
            <w:r>
              <w:rPr>
                <w:rFonts w:eastAsia="SimSun"/>
                <w:lang w:eastAsia="zh-CN"/>
              </w:rPr>
              <w:t xml:space="preserve">our understanding, Alt 1 is more close to EN 302 567. </w:t>
            </w:r>
            <w:r w:rsidR="00DA125E">
              <w:rPr>
                <w:rFonts w:eastAsia="SimSun"/>
                <w:lang w:eastAsia="zh-CN"/>
              </w:rPr>
              <w:t>Re-drawing a new counter in Alt 2 may increase the channel access time of a UE.</w:t>
            </w:r>
          </w:p>
        </w:tc>
      </w:tr>
      <w:tr w:rsidR="00243EC0" w14:paraId="02EE9938" w14:textId="77777777" w:rsidTr="007D7EF3">
        <w:tc>
          <w:tcPr>
            <w:tcW w:w="2785" w:type="dxa"/>
          </w:tcPr>
          <w:p w14:paraId="0CF765C9" w14:textId="77777777" w:rsidR="00243EC0" w:rsidRPr="006E291C" w:rsidRDefault="00243EC0" w:rsidP="00243EC0">
            <w:pPr>
              <w:rPr>
                <w:rFonts w:eastAsia="PMingLiU"/>
                <w:lang w:eastAsia="zh-TW"/>
              </w:rPr>
            </w:pPr>
            <w:r>
              <w:rPr>
                <w:rFonts w:eastAsia="PMingLiU" w:hint="eastAsia"/>
                <w:lang w:eastAsia="zh-TW"/>
              </w:rPr>
              <w:t>ITRI</w:t>
            </w:r>
          </w:p>
        </w:tc>
        <w:tc>
          <w:tcPr>
            <w:tcW w:w="6577" w:type="dxa"/>
          </w:tcPr>
          <w:p w14:paraId="0A087EA1" w14:textId="77777777" w:rsidR="00243EC0" w:rsidRPr="006E291C" w:rsidRDefault="00243EC0" w:rsidP="00243EC0">
            <w:pPr>
              <w:rPr>
                <w:rFonts w:eastAsia="SimSun"/>
                <w:lang w:eastAsia="zh-CN"/>
              </w:rPr>
            </w:pPr>
            <w:r w:rsidRPr="006E291C">
              <w:rPr>
                <w:rFonts w:eastAsia="MS Mincho"/>
                <w:lang w:eastAsia="ja-JP"/>
              </w:rPr>
              <w:t xml:space="preserve">Alt </w:t>
            </w:r>
            <w:r w:rsidRPr="006E291C">
              <w:rPr>
                <w:rFonts w:eastAsia="Microsoft JhengHei"/>
                <w:lang w:eastAsia="zh-TW"/>
              </w:rPr>
              <w:t>1</w:t>
            </w:r>
            <w:r w:rsidRPr="006E291C">
              <w:rPr>
                <w:rFonts w:eastAsia="MS Mincho"/>
                <w:lang w:eastAsia="ja-JP"/>
              </w:rPr>
              <w:t xml:space="preserve"> according to our understanding</w:t>
            </w:r>
          </w:p>
        </w:tc>
      </w:tr>
    </w:tbl>
    <w:p w14:paraId="1678ABB3" w14:textId="77777777" w:rsidR="00B52596" w:rsidRPr="007D7EF3" w:rsidRDefault="00B52596">
      <w:pPr>
        <w:rPr>
          <w:rFonts w:eastAsia="SimSun"/>
          <w:lang w:eastAsia="en-US"/>
        </w:rPr>
      </w:pPr>
    </w:p>
    <w:p w14:paraId="2E5FA7E8" w14:textId="77777777" w:rsidR="00B52596" w:rsidRDefault="0080688F" w:rsidP="0080688F">
      <w:pPr>
        <w:pStyle w:val="Heading3"/>
      </w:pPr>
      <w:r>
        <w:t>Summary of discussion</w:t>
      </w:r>
    </w:p>
    <w:p w14:paraId="26B92A67" w14:textId="77777777" w:rsidR="0080688F" w:rsidRDefault="0080688F" w:rsidP="0080688F">
      <w:pPr>
        <w:rPr>
          <w:lang w:eastAsia="en-US"/>
        </w:rPr>
      </w:pPr>
      <w:r>
        <w:rPr>
          <w:lang w:eastAsia="en-US"/>
        </w:rPr>
        <w:t>On understanding of CCA procedure of the latest version of EN 302 567, we have the following alternatives:</w:t>
      </w:r>
    </w:p>
    <w:p w14:paraId="289C70F5" w14:textId="77777777" w:rsidR="0080688F" w:rsidRDefault="0080688F" w:rsidP="0080688F">
      <w:pPr>
        <w:rPr>
          <w:rFonts w:eastAsia="SimSun"/>
          <w:lang w:eastAsia="en-US"/>
        </w:rPr>
      </w:pPr>
      <w:r>
        <w:rPr>
          <w:rFonts w:eastAsia="SimSun"/>
          <w:lang w:eastAsia="en-US"/>
        </w:rPr>
        <w:t>When performing CCA before initiating transmission, during count down, when an observation slot failed ED,</w:t>
      </w:r>
    </w:p>
    <w:p w14:paraId="14A6420B" w14:textId="77777777" w:rsidR="0080688F" w:rsidRDefault="0080688F" w:rsidP="0080688F">
      <w:pPr>
        <w:pStyle w:val="ListParagraph"/>
        <w:numPr>
          <w:ilvl w:val="0"/>
          <w:numId w:val="11"/>
        </w:numPr>
        <w:rPr>
          <w:rFonts w:eastAsia="SimSun"/>
          <w:lang w:eastAsia="en-US"/>
        </w:rPr>
      </w:pPr>
      <w:r>
        <w:rPr>
          <w:rFonts w:eastAsia="SimSun"/>
          <w:lang w:eastAsia="en-US"/>
        </w:rPr>
        <w:t>Alt 1. The counter freezes, and will continue count down 8us after the interference is gone</w:t>
      </w:r>
    </w:p>
    <w:p w14:paraId="49406E12" w14:textId="77777777" w:rsidR="0080688F" w:rsidRDefault="0080688F" w:rsidP="0080688F">
      <w:pPr>
        <w:pStyle w:val="ListParagraph"/>
        <w:numPr>
          <w:ilvl w:val="0"/>
          <w:numId w:val="11"/>
        </w:numPr>
        <w:rPr>
          <w:rFonts w:eastAsia="SimSun"/>
          <w:lang w:eastAsia="en-US"/>
        </w:rPr>
      </w:pPr>
      <w:r>
        <w:rPr>
          <w:rFonts w:eastAsia="SimSun"/>
          <w:lang w:eastAsia="en-US"/>
        </w:rPr>
        <w:t>Alt 2. The counter will be randomly re-drawn, and a fresh count down starts 8us after the interference is gone</w:t>
      </w:r>
    </w:p>
    <w:p w14:paraId="47CB8CB8" w14:textId="77777777" w:rsidR="0080688F" w:rsidRDefault="0080688F" w:rsidP="0080688F">
      <w:pPr>
        <w:pStyle w:val="ListParagraph"/>
        <w:numPr>
          <w:ilvl w:val="0"/>
          <w:numId w:val="11"/>
        </w:numPr>
        <w:rPr>
          <w:lang w:eastAsia="en-US"/>
        </w:rPr>
      </w:pPr>
      <w:r>
        <w:rPr>
          <w:lang w:eastAsia="en-US"/>
        </w:rPr>
        <w:t xml:space="preserve">Alt 3. </w:t>
      </w:r>
      <w:r>
        <w:rPr>
          <w:rFonts w:eastAsia="SimSun"/>
          <w:lang w:eastAsia="en-US"/>
        </w:rPr>
        <w:t>The counter freezes, and will continue to count immediately when the interference is gone.</w:t>
      </w:r>
    </w:p>
    <w:p w14:paraId="66E24310" w14:textId="77777777" w:rsidR="0080688F" w:rsidRDefault="0080688F" w:rsidP="0080688F">
      <w:pPr>
        <w:rPr>
          <w:lang w:eastAsia="en-US"/>
        </w:rPr>
      </w:pPr>
      <w:r>
        <w:rPr>
          <w:lang w:eastAsia="en-US"/>
        </w:rPr>
        <w:t>The summary of company views is:</w:t>
      </w:r>
    </w:p>
    <w:p w14:paraId="11339CF3" w14:textId="77777777" w:rsidR="0080688F" w:rsidRDefault="0080688F" w:rsidP="0080688F">
      <w:pPr>
        <w:pStyle w:val="ListParagraph"/>
        <w:numPr>
          <w:ilvl w:val="0"/>
          <w:numId w:val="11"/>
        </w:numPr>
        <w:rPr>
          <w:lang w:eastAsia="en-US"/>
        </w:rPr>
      </w:pPr>
      <w:r>
        <w:rPr>
          <w:lang w:eastAsia="en-US"/>
        </w:rPr>
        <w:t xml:space="preserve">Alt 1: Vivo, LG, Apple, DCM, </w:t>
      </w:r>
      <w:proofErr w:type="spellStart"/>
      <w:r>
        <w:rPr>
          <w:lang w:eastAsia="en-US"/>
        </w:rPr>
        <w:t>InterDigital</w:t>
      </w:r>
      <w:proofErr w:type="spellEnd"/>
      <w:r>
        <w:rPr>
          <w:lang w:eastAsia="en-US"/>
        </w:rPr>
        <w:t>, Intel, ZTE/</w:t>
      </w:r>
      <w:proofErr w:type="spellStart"/>
      <w:r>
        <w:rPr>
          <w:lang w:eastAsia="en-US"/>
        </w:rPr>
        <w:t>Sanechips</w:t>
      </w:r>
      <w:proofErr w:type="spellEnd"/>
      <w:r>
        <w:rPr>
          <w:lang w:eastAsia="en-US"/>
        </w:rPr>
        <w:t xml:space="preserve">, </w:t>
      </w:r>
      <w:proofErr w:type="spellStart"/>
      <w:r>
        <w:rPr>
          <w:lang w:eastAsia="en-US"/>
        </w:rPr>
        <w:t>Wilus</w:t>
      </w:r>
      <w:proofErr w:type="spellEnd"/>
      <w:r>
        <w:rPr>
          <w:lang w:eastAsia="en-US"/>
        </w:rPr>
        <w:t xml:space="preserve">, </w:t>
      </w:r>
      <w:proofErr w:type="spellStart"/>
      <w:r>
        <w:rPr>
          <w:lang w:eastAsia="en-US"/>
        </w:rPr>
        <w:t>Potevio</w:t>
      </w:r>
      <w:proofErr w:type="spellEnd"/>
      <w:r>
        <w:rPr>
          <w:lang w:eastAsia="en-US"/>
        </w:rPr>
        <w:t xml:space="preserve">, Sony, Samsung, Charter, </w:t>
      </w:r>
      <w:proofErr w:type="spellStart"/>
      <w:r>
        <w:rPr>
          <w:lang w:eastAsia="en-US"/>
        </w:rPr>
        <w:t>Spreadtrum</w:t>
      </w:r>
      <w:proofErr w:type="spellEnd"/>
      <w:r w:rsidR="00243EC0">
        <w:rPr>
          <w:lang w:eastAsia="en-US"/>
        </w:rPr>
        <w:t>, ITRI,</w:t>
      </w:r>
    </w:p>
    <w:p w14:paraId="0418CB7B" w14:textId="77777777" w:rsidR="0080688F" w:rsidRDefault="0080688F" w:rsidP="0080688F">
      <w:pPr>
        <w:pStyle w:val="ListParagraph"/>
        <w:numPr>
          <w:ilvl w:val="0"/>
          <w:numId w:val="11"/>
        </w:numPr>
        <w:rPr>
          <w:lang w:eastAsia="en-US"/>
        </w:rPr>
      </w:pPr>
      <w:r>
        <w:rPr>
          <w:lang w:eastAsia="en-US"/>
        </w:rPr>
        <w:t>Alt 2: Qualcomm, Sharp, Huawei/HiSilicon, Nokia, Ericsson, Futurewei,</w:t>
      </w:r>
    </w:p>
    <w:p w14:paraId="4642DFD0" w14:textId="77777777" w:rsidR="0080688F" w:rsidRDefault="0080688F" w:rsidP="0080688F">
      <w:pPr>
        <w:pStyle w:val="ListParagraph"/>
        <w:numPr>
          <w:ilvl w:val="0"/>
          <w:numId w:val="11"/>
        </w:numPr>
        <w:rPr>
          <w:lang w:eastAsia="en-US"/>
        </w:rPr>
      </w:pPr>
      <w:r>
        <w:rPr>
          <w:lang w:eastAsia="en-US"/>
        </w:rPr>
        <w:t xml:space="preserve">Alt 3: Lenovo/Motorola Mobility, </w:t>
      </w:r>
    </w:p>
    <w:p w14:paraId="0E90F5E6" w14:textId="77777777" w:rsidR="0080688F" w:rsidRDefault="0080688F" w:rsidP="0080688F">
      <w:pPr>
        <w:rPr>
          <w:lang w:eastAsia="en-US"/>
        </w:rPr>
      </w:pPr>
      <w:r>
        <w:rPr>
          <w:lang w:eastAsia="en-US"/>
        </w:rPr>
        <w:t xml:space="preserve">Compare the 3 alternative, Alt 3 is most aggressive and Alt 2 is most conservative, with Alt 1 in the middle. There is stronger support for Alt 1. </w:t>
      </w:r>
    </w:p>
    <w:p w14:paraId="6A362908" w14:textId="77777777" w:rsidR="0080688F" w:rsidRDefault="0080688F" w:rsidP="0080688F">
      <w:pPr>
        <w:rPr>
          <w:lang w:eastAsia="en-US"/>
        </w:rPr>
      </w:pPr>
      <w:r w:rsidRPr="0080688F">
        <w:rPr>
          <w:highlight w:val="cyan"/>
          <w:lang w:eastAsia="en-US"/>
        </w:rPr>
        <w:t>Proposal:</w:t>
      </w:r>
    </w:p>
    <w:p w14:paraId="3AD105C0" w14:textId="77777777" w:rsidR="0080688F" w:rsidRDefault="00060343" w:rsidP="00060343">
      <w:pPr>
        <w:pStyle w:val="ListParagraph"/>
        <w:numPr>
          <w:ilvl w:val="0"/>
          <w:numId w:val="11"/>
        </w:numPr>
        <w:rPr>
          <w:lang w:eastAsia="en-US"/>
        </w:rPr>
      </w:pPr>
      <w:r>
        <w:rPr>
          <w:lang w:eastAsia="en-US"/>
        </w:rPr>
        <w:t>Approach 1: Adopt Alt 1 an RAN1 understanding</w:t>
      </w:r>
    </w:p>
    <w:p w14:paraId="7FD67B86" w14:textId="13636E93" w:rsidR="00060343" w:rsidRDefault="00060343" w:rsidP="00060343">
      <w:pPr>
        <w:pStyle w:val="ListParagraph"/>
        <w:numPr>
          <w:ilvl w:val="0"/>
          <w:numId w:val="11"/>
        </w:numPr>
        <w:rPr>
          <w:lang w:eastAsia="en-US"/>
        </w:rPr>
      </w:pPr>
      <w:r>
        <w:rPr>
          <w:lang w:eastAsia="en-US"/>
        </w:rPr>
        <w:t>Approach 2: Send LS to ETSI for clarification, which can be quite slow</w:t>
      </w:r>
    </w:p>
    <w:p w14:paraId="722C4506" w14:textId="77777777" w:rsidR="00B96CA4" w:rsidRPr="00B96CA4" w:rsidRDefault="00B96CA4" w:rsidP="00B96CA4">
      <w:pPr>
        <w:rPr>
          <w:ins w:id="28" w:author="Lunttila, Timo (Nokia - FI/Espoo)" w:date="2020-08-20T18:17:00Z"/>
          <w:b/>
          <w:bCs/>
          <w:lang w:eastAsia="en-US"/>
        </w:rPr>
      </w:pPr>
      <w:ins w:id="29" w:author="Lunttila, Timo (Nokia - FI/Espoo)" w:date="2020-08-20T18:17:00Z">
        <w:r w:rsidRPr="00B96CA4">
          <w:rPr>
            <w:b/>
            <w:bCs/>
            <w:lang w:eastAsia="en-US"/>
          </w:rPr>
          <w:t>Comment:</w:t>
        </w:r>
      </w:ins>
    </w:p>
    <w:tbl>
      <w:tblPr>
        <w:tblStyle w:val="TableGrid"/>
        <w:tblW w:w="0" w:type="auto"/>
        <w:tblLayout w:type="fixed"/>
        <w:tblLook w:val="04A0" w:firstRow="1" w:lastRow="0" w:firstColumn="1" w:lastColumn="0" w:noHBand="0" w:noVBand="1"/>
      </w:tblPr>
      <w:tblGrid>
        <w:gridCol w:w="1435"/>
        <w:gridCol w:w="7927"/>
      </w:tblGrid>
      <w:tr w:rsidR="00B96CA4" w14:paraId="67DAD129" w14:textId="77777777" w:rsidTr="00307C49">
        <w:trPr>
          <w:ins w:id="30" w:author="Lunttila, Timo (Nokia - FI/Espoo)" w:date="2020-08-20T18:17:00Z"/>
        </w:trPr>
        <w:tc>
          <w:tcPr>
            <w:tcW w:w="1435" w:type="dxa"/>
          </w:tcPr>
          <w:p w14:paraId="2760E686" w14:textId="77777777" w:rsidR="00B96CA4" w:rsidRDefault="00B96CA4" w:rsidP="00F037D4">
            <w:pPr>
              <w:rPr>
                <w:ins w:id="31" w:author="Lunttila, Timo (Nokia - FI/Espoo)" w:date="2020-08-20T18:17:00Z"/>
                <w:lang w:eastAsia="en-US"/>
              </w:rPr>
            </w:pPr>
            <w:bookmarkStart w:id="32" w:name="_Hlk48850335"/>
            <w:ins w:id="33" w:author="Lunttila, Timo (Nokia - FI/Espoo)" w:date="2020-08-20T18:17:00Z">
              <w:r>
                <w:rPr>
                  <w:lang w:eastAsia="en-US"/>
                </w:rPr>
                <w:t>Nokia, NSB</w:t>
              </w:r>
            </w:ins>
          </w:p>
        </w:tc>
        <w:tc>
          <w:tcPr>
            <w:tcW w:w="7927" w:type="dxa"/>
          </w:tcPr>
          <w:p w14:paraId="4B787985" w14:textId="77777777" w:rsidR="00B96CA4" w:rsidRDefault="00B96CA4" w:rsidP="00F037D4">
            <w:pPr>
              <w:rPr>
                <w:ins w:id="34" w:author="Lunttila, Timo (Nokia - FI/Espoo)" w:date="2020-08-20T18:17:00Z"/>
                <w:lang w:eastAsia="en-US"/>
              </w:rPr>
            </w:pPr>
            <w:ins w:id="35" w:author="Lunttila, Timo (Nokia - FI/Espoo)" w:date="2020-08-20T18:17:00Z">
              <w:r>
                <w:rPr>
                  <w:lang w:eastAsia="en-US"/>
                </w:rPr>
                <w:t>To us it is premature to conclude this based on a simple majority, given also that many of the companies active in ETSI BRAN assume Alt2. Our preference is to keep this open. We may also consider an LS to ETSI BRAN, but that may not help much given the long turnaround time and associated overhead. In case of ambiguity, the companies attending ETSI BRAN will likely clarify this anyway.</w:t>
              </w:r>
            </w:ins>
          </w:p>
        </w:tc>
      </w:tr>
      <w:tr w:rsidR="007677BB" w14:paraId="48AD08FE" w14:textId="77777777" w:rsidTr="00307C49">
        <w:trPr>
          <w:ins w:id="36" w:author="Reem Karaki" w:date="2020-08-20T20:06:00Z"/>
        </w:trPr>
        <w:tc>
          <w:tcPr>
            <w:tcW w:w="1435" w:type="dxa"/>
          </w:tcPr>
          <w:p w14:paraId="500269F5" w14:textId="57B50D7E" w:rsidR="007677BB" w:rsidRDefault="007677BB" w:rsidP="007677BB">
            <w:pPr>
              <w:rPr>
                <w:ins w:id="37" w:author="Reem Karaki" w:date="2020-08-20T20:06:00Z"/>
                <w:lang w:eastAsia="en-US"/>
              </w:rPr>
            </w:pPr>
            <w:bookmarkStart w:id="38" w:name="_Hlk48850236"/>
            <w:ins w:id="39" w:author="Reem Karaki" w:date="2020-08-20T21:11:00Z">
              <w:r>
                <w:t>Ericsson</w:t>
              </w:r>
            </w:ins>
          </w:p>
        </w:tc>
        <w:tc>
          <w:tcPr>
            <w:tcW w:w="7927" w:type="dxa"/>
          </w:tcPr>
          <w:p w14:paraId="1187BA09" w14:textId="77777777" w:rsidR="007677BB" w:rsidRDefault="007677BB" w:rsidP="007677BB">
            <w:pPr>
              <w:rPr>
                <w:ins w:id="40" w:author="Reem Karaki" w:date="2020-08-20T21:11:00Z"/>
                <w:rFonts w:ascii="Calibri" w:eastAsiaTheme="minorHAnsi" w:hAnsi="Calibri" w:cs="Calibri"/>
                <w:sz w:val="22"/>
              </w:rPr>
            </w:pPr>
            <w:ins w:id="41" w:author="Reem Karaki" w:date="2020-08-20T21:11:00Z">
              <w:r>
                <w:t>After careful check we think there is legitimacy in considering Alt1 as well.</w:t>
              </w:r>
            </w:ins>
          </w:p>
          <w:p w14:paraId="1EF89CE0" w14:textId="77777777" w:rsidR="007677BB" w:rsidRDefault="007677BB" w:rsidP="007677BB">
            <w:pPr>
              <w:rPr>
                <w:ins w:id="42" w:author="Reem Karaki" w:date="2020-08-20T21:11:00Z"/>
              </w:rPr>
            </w:pPr>
            <w:ins w:id="43" w:author="Reem Karaki" w:date="2020-08-20T21:11:00Z">
              <w:r>
                <w:t xml:space="preserve">I think the main issue is if: </w:t>
              </w:r>
            </w:ins>
          </w:p>
          <w:p w14:paraId="42A6FA4B" w14:textId="77777777"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44" w:author="Reem Karaki" w:date="2020-08-20T21:11:00Z"/>
                <w:rFonts w:eastAsia="Times New Roman"/>
              </w:rPr>
            </w:pPr>
            <w:ins w:id="45" w:author="Reem Karaki" w:date="2020-08-20T21:11:00Z">
              <w:r>
                <w:rPr>
                  <w:rFonts w:eastAsia="Times New Roman"/>
                </w:rPr>
                <w:t xml:space="preserve">Are there multiple CCA procedures? I mean, every time an interference is detected a new CCA procedure is initiated </w:t>
              </w:r>
              <w:r>
                <w:rPr>
                  <w:rFonts w:eastAsia="Times New Roman"/>
                </w:rPr>
                <w:sym w:font="Wingdings" w:char="F0E0"/>
              </w:r>
              <w:r>
                <w:rPr>
                  <w:rFonts w:eastAsia="Times New Roman"/>
                </w:rPr>
                <w:t xml:space="preserve"> which was our assumption. </w:t>
              </w:r>
            </w:ins>
          </w:p>
          <w:p w14:paraId="1ADCDC93" w14:textId="33AF0603" w:rsidR="007677BB" w:rsidRDefault="007677BB" w:rsidP="007677BB">
            <w:pPr>
              <w:pStyle w:val="ListParagraph"/>
              <w:widowControl w:val="0"/>
              <w:numPr>
                <w:ilvl w:val="0"/>
                <w:numId w:val="21"/>
              </w:numPr>
              <w:kinsoku/>
              <w:overflowPunct/>
              <w:autoSpaceDE w:val="0"/>
              <w:autoSpaceDN w:val="0"/>
              <w:adjustRightInd/>
              <w:snapToGrid w:val="0"/>
              <w:spacing w:after="0" w:line="240" w:lineRule="auto"/>
              <w:jc w:val="both"/>
              <w:textAlignment w:val="auto"/>
              <w:rPr>
                <w:ins w:id="46" w:author="Reem Karaki" w:date="2020-08-20T21:11:00Z"/>
                <w:rFonts w:eastAsia="Times New Roman"/>
                <w:lang w:val="en-US"/>
              </w:rPr>
            </w:pPr>
            <w:ins w:id="47" w:author="Reem Karaki" w:date="2020-08-20T21:11:00Z">
              <w:r>
                <w:rPr>
                  <w:rFonts w:eastAsia="Times New Roman"/>
                </w:rPr>
                <w:t>There is only one CCA procedure</w:t>
              </w:r>
            </w:ins>
            <w:ins w:id="48" w:author="Reem Karaki" w:date="2020-08-20T21:14:00Z">
              <w:r w:rsidR="00307C49">
                <w:rPr>
                  <w:rFonts w:eastAsia="Times New Roman"/>
                </w:rPr>
                <w:t xml:space="preserve"> and</w:t>
              </w:r>
            </w:ins>
            <w:ins w:id="49" w:author="Reem Karaki" w:date="2020-08-20T21:11:00Z">
              <w:r>
                <w:rPr>
                  <w:rFonts w:eastAsia="Times New Roman"/>
                </w:rPr>
                <w:t xml:space="preserve"> that can be interrupted by an interferer.  </w:t>
              </w:r>
            </w:ins>
          </w:p>
          <w:p w14:paraId="2606B843" w14:textId="77777777" w:rsidR="007677BB" w:rsidRDefault="007677BB" w:rsidP="00307C49">
            <w:pPr>
              <w:pStyle w:val="ListParagraph"/>
              <w:widowControl w:val="0"/>
              <w:numPr>
                <w:ilvl w:val="0"/>
                <w:numId w:val="0"/>
              </w:numPr>
              <w:autoSpaceDE w:val="0"/>
              <w:autoSpaceDN w:val="0"/>
              <w:snapToGrid w:val="0"/>
              <w:ind w:left="405"/>
              <w:jc w:val="both"/>
              <w:rPr>
                <w:ins w:id="50" w:author="Reem Karaki" w:date="2020-08-20T21:11:00Z"/>
                <w:rFonts w:eastAsia="Times New Roman"/>
              </w:rPr>
            </w:pPr>
          </w:p>
          <w:p w14:paraId="6AD7B967" w14:textId="77777777" w:rsidR="007677BB" w:rsidRDefault="007677BB" w:rsidP="007677BB">
            <w:pPr>
              <w:rPr>
                <w:ins w:id="51" w:author="Reem Karaki" w:date="2020-08-20T21:11:00Z"/>
              </w:rPr>
            </w:pPr>
            <w:ins w:id="52" w:author="Reem Karaki" w:date="2020-08-20T21:11:00Z">
              <w:r>
                <w:t xml:space="preserve">We tend to think that the second one can be a valid interpretation as well. The text is referring to </w:t>
              </w:r>
              <w:r>
                <w:rPr>
                  <w:b/>
                  <w:bCs/>
                </w:rPr>
                <w:t>“a”</w:t>
              </w:r>
              <w:r>
                <w:t xml:space="preserve"> single CCA procedure and </w:t>
              </w:r>
              <w:r>
                <w:rPr>
                  <w:b/>
                  <w:bCs/>
                </w:rPr>
                <w:t>“the CCA procedure”</w:t>
              </w:r>
              <w:r>
                <w:t>. See my highlights below.</w:t>
              </w:r>
            </w:ins>
          </w:p>
          <w:p w14:paraId="70F0A72A" w14:textId="7B76E340" w:rsidR="007677BB" w:rsidRDefault="007677BB" w:rsidP="007677BB">
            <w:pPr>
              <w:rPr>
                <w:ins w:id="53" w:author="Reem Karaki" w:date="2020-08-20T21:11:00Z"/>
                <w:rFonts w:eastAsiaTheme="minorHAnsi"/>
              </w:rPr>
            </w:pPr>
            <w:ins w:id="54" w:author="Reem Karaki" w:date="2020-08-20T21:11:00Z">
              <w:r>
                <w:t>Based on this we would be OK with alternative 1. In the end, there is little differen</w:t>
              </w:r>
            </w:ins>
            <w:ins w:id="55" w:author="Reem Karaki" w:date="2020-08-20T21:17:00Z">
              <w:r w:rsidR="00273A6A">
                <w:t>ce</w:t>
              </w:r>
            </w:ins>
            <w:ins w:id="56" w:author="Reem Karaki" w:date="2020-08-20T21:11:00Z">
              <w:r>
                <w:t xml:space="preserve"> between the two approaches, since unlike 5/6GHz, the CW here is fixed, and can be as small as 3 slots, so long deferral because of large BO is not expected. </w:t>
              </w:r>
            </w:ins>
          </w:p>
          <w:p w14:paraId="5B49F51C" w14:textId="77777777" w:rsidR="007677BB" w:rsidRDefault="007677BB" w:rsidP="007677BB">
            <w:pPr>
              <w:rPr>
                <w:ins w:id="57" w:author="Reem Karaki" w:date="2020-08-20T21:11:00Z"/>
              </w:rPr>
            </w:pPr>
            <w:ins w:id="58" w:author="Reem Karaki" w:date="2020-08-20T21:11:00Z">
              <w:r>
                <w:lastRenderedPageBreak/>
                <w:t xml:space="preserve">We do not support sending LS to ETSI BRAN, for the same reasons listed by Nokia. </w:t>
              </w:r>
            </w:ins>
          </w:p>
          <w:p w14:paraId="3F4D20F1" w14:textId="77777777" w:rsidR="007677BB" w:rsidRDefault="007677BB" w:rsidP="007677BB">
            <w:pPr>
              <w:rPr>
                <w:ins w:id="59" w:author="Reem Karaki" w:date="2020-08-20T21:11:00Z"/>
              </w:rPr>
            </w:pPr>
            <w:ins w:id="60" w:author="Reem Karaki" w:date="2020-08-20T21:11:00Z">
              <w:r>
                <w:t xml:space="preserve">-- </w:t>
              </w:r>
            </w:ins>
          </w:p>
          <w:p w14:paraId="0CF59B5D" w14:textId="77777777" w:rsidR="007677BB" w:rsidRDefault="007677BB" w:rsidP="007677BB">
            <w:pPr>
              <w:spacing w:after="0"/>
              <w:rPr>
                <w:ins w:id="61" w:author="Reem Karaki" w:date="2020-08-20T21:11:00Z"/>
                <w:color w:val="000000"/>
                <w:sz w:val="14"/>
                <w:szCs w:val="16"/>
              </w:rPr>
            </w:pPr>
            <w:ins w:id="62" w:author="Reem Karaki" w:date="2020-08-20T21:11:00Z">
              <w:r>
                <w:rPr>
                  <w:sz w:val="14"/>
                  <w:szCs w:val="16"/>
                </w:rPr>
                <w:t xml:space="preserve">The LBT mechanism is </w:t>
              </w:r>
              <w:r>
                <w:rPr>
                  <w:color w:val="000000"/>
                  <w:sz w:val="14"/>
                  <w:szCs w:val="16"/>
                </w:rPr>
                <w:t>as follows:</w:t>
              </w:r>
            </w:ins>
          </w:p>
          <w:p w14:paraId="4556022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3" w:author="Reem Karaki" w:date="2020-08-20T21:11:00Z"/>
                <w:sz w:val="14"/>
                <w:szCs w:val="14"/>
              </w:rPr>
            </w:pPr>
            <w:ins w:id="64" w:author="Reem Karaki" w:date="2020-08-20T21:11:00Z">
              <w:r>
                <w:rPr>
                  <w:sz w:val="14"/>
                  <w:szCs w:val="14"/>
                </w:rPr>
                <w:t xml:space="preserve">Before a single transmission or a burst of transmissions on an Operating Channel, the equipment that initiates transmission shall perform </w:t>
              </w:r>
              <w:r>
                <w:rPr>
                  <w:sz w:val="14"/>
                  <w:szCs w:val="14"/>
                  <w:highlight w:val="yellow"/>
                  <w:u w:val="single"/>
                </w:rPr>
                <w:t>a</w:t>
              </w:r>
              <w:r>
                <w:rPr>
                  <w:sz w:val="14"/>
                  <w:szCs w:val="14"/>
                  <w:u w:val="single"/>
                </w:rPr>
                <w:t xml:space="preserve"> Clear Channel Assessment (</w:t>
              </w:r>
              <w:r>
                <w:rPr>
                  <w:i/>
                  <w:iCs/>
                  <w:sz w:val="14"/>
                  <w:szCs w:val="14"/>
                  <w:u w:val="single"/>
                </w:rPr>
                <w:t>CCA)</w:t>
              </w:r>
              <w:r>
                <w:rPr>
                  <w:sz w:val="14"/>
                  <w:szCs w:val="14"/>
                </w:rPr>
                <w:t xml:space="preserve"> Check in the </w:t>
              </w:r>
              <w:r>
                <w:rPr>
                  <w:i/>
                  <w:iCs/>
                  <w:sz w:val="14"/>
                  <w:szCs w:val="14"/>
                </w:rPr>
                <w:t>Operating Channel.</w:t>
              </w:r>
              <w:r>
                <w:rPr>
                  <w:sz w:val="14"/>
                  <w:szCs w:val="14"/>
                </w:rPr>
                <w:t xml:space="preserve"> </w:t>
              </w:r>
            </w:ins>
          </w:p>
          <w:p w14:paraId="0F9D2A99"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5" w:author="Reem Karaki" w:date="2020-08-20T21:11:00Z"/>
                <w:rFonts w:eastAsiaTheme="minorHAnsi"/>
                <w:sz w:val="14"/>
                <w:szCs w:val="14"/>
                <w:lang w:val="en-US"/>
              </w:rPr>
            </w:pPr>
            <w:ins w:id="66" w:author="Reem Karaki" w:date="2020-08-20T21:11:00Z">
              <w:r>
                <w:rPr>
                  <w:sz w:val="14"/>
                  <w:szCs w:val="14"/>
                </w:rPr>
                <w:t xml:space="preserve">If it finds an </w:t>
              </w:r>
              <w:r>
                <w:rPr>
                  <w:i/>
                  <w:iCs/>
                  <w:sz w:val="14"/>
                  <w:szCs w:val="14"/>
                </w:rPr>
                <w:t>Operating Channel</w:t>
              </w:r>
              <w:r>
                <w:rPr>
                  <w:sz w:val="14"/>
                  <w:szCs w:val="14"/>
                </w:rPr>
                <w:t xml:space="preserve"> occupied, it shall not transmit in that channel and it shall not enable other </w:t>
              </w:r>
              <w:r>
                <w:rPr>
                  <w:color w:val="000000"/>
                  <w:sz w:val="14"/>
                  <w:szCs w:val="14"/>
                </w:rPr>
                <w:t>equipment(s) to transmit in that channel</w:t>
              </w:r>
              <w:r>
                <w:rPr>
                  <w:sz w:val="14"/>
                  <w:szCs w:val="14"/>
                </w:rPr>
                <w:t xml:space="preserve">. </w:t>
              </w:r>
              <w:r>
                <w:rPr>
                  <w:color w:val="000000"/>
                  <w:sz w:val="14"/>
                  <w:szCs w:val="14"/>
                </w:rPr>
                <w:t xml:space="preserve">If </w:t>
              </w:r>
              <w:r>
                <w:rPr>
                  <w:color w:val="000000"/>
                  <w:sz w:val="14"/>
                  <w:szCs w:val="14"/>
                  <w:highlight w:val="yellow"/>
                  <w:u w:val="single"/>
                </w:rPr>
                <w:t>the</w:t>
              </w:r>
              <w:r>
                <w:rPr>
                  <w:color w:val="000000"/>
                  <w:sz w:val="14"/>
                  <w:szCs w:val="14"/>
                  <w:u w:val="single"/>
                </w:rPr>
                <w:t xml:space="preserve"> </w:t>
              </w:r>
              <w:r>
                <w:rPr>
                  <w:sz w:val="14"/>
                  <w:szCs w:val="14"/>
                  <w:u w:val="single"/>
                </w:rPr>
                <w:t>CCA</w:t>
              </w:r>
              <w:r>
                <w:rPr>
                  <w:color w:val="000000"/>
                  <w:sz w:val="14"/>
                  <w:szCs w:val="14"/>
                </w:rPr>
                <w:t xml:space="preserve"> check has determined the channel to be no longer occupied and transmission was deferred for the number of empty slots defined by </w:t>
              </w:r>
              <w:r>
                <w:rPr>
                  <w:sz w:val="14"/>
                  <w:szCs w:val="14"/>
                  <w:u w:val="single"/>
                </w:rPr>
                <w:t>t</w:t>
              </w:r>
              <w:r>
                <w:rPr>
                  <w:sz w:val="14"/>
                  <w:szCs w:val="14"/>
                  <w:highlight w:val="yellow"/>
                  <w:u w:val="single"/>
                </w:rPr>
                <w:t>he</w:t>
              </w:r>
              <w:r>
                <w:rPr>
                  <w:color w:val="000000"/>
                  <w:sz w:val="14"/>
                  <w:szCs w:val="14"/>
                  <w:u w:val="single"/>
                </w:rPr>
                <w:t xml:space="preserve"> </w:t>
              </w:r>
              <w:r>
                <w:rPr>
                  <w:sz w:val="14"/>
                  <w:szCs w:val="14"/>
                  <w:u w:val="single"/>
                </w:rPr>
                <w:t>CCA</w:t>
              </w:r>
              <w:r>
                <w:rPr>
                  <w:color w:val="000000"/>
                  <w:sz w:val="14"/>
                  <w:szCs w:val="14"/>
                  <w:u w:val="single"/>
                </w:rPr>
                <w:t xml:space="preserve"> Check procedure</w:t>
              </w:r>
              <w:r>
                <w:rPr>
                  <w:color w:val="000000"/>
                  <w:sz w:val="14"/>
                  <w:szCs w:val="14"/>
                </w:rPr>
                <w:t xml:space="preserve">, </w:t>
              </w:r>
              <w:r>
                <w:rPr>
                  <w:sz w:val="14"/>
                  <w:szCs w:val="14"/>
                </w:rPr>
                <w:t>it</w:t>
              </w:r>
              <w:r>
                <w:rPr>
                  <w:color w:val="000000"/>
                  <w:sz w:val="14"/>
                  <w:szCs w:val="14"/>
                </w:rPr>
                <w:t xml:space="preserve"> may resume transmissions or enable other equipment to transmit on this channel</w:t>
              </w:r>
              <w:r>
                <w:rPr>
                  <w:sz w:val="14"/>
                  <w:szCs w:val="14"/>
                </w:rPr>
                <w:t>.</w:t>
              </w:r>
            </w:ins>
          </w:p>
          <w:p w14:paraId="1B77EB4D"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7" w:author="Reem Karaki" w:date="2020-08-20T21:11:00Z"/>
                <w:sz w:val="14"/>
                <w:szCs w:val="14"/>
              </w:rPr>
            </w:pPr>
            <w:ins w:id="68" w:author="Reem Karaki" w:date="2020-08-20T21:11:00Z">
              <w:r>
                <w:rPr>
                  <w:sz w:val="14"/>
                  <w:szCs w:val="14"/>
                </w:rPr>
                <w:t xml:space="preserve">The equipment that initiates transmission shall perform </w:t>
              </w:r>
              <w:r>
                <w:rPr>
                  <w:sz w:val="14"/>
                  <w:szCs w:val="14"/>
                  <w:highlight w:val="yellow"/>
                  <w:u w:val="single"/>
                </w:rPr>
                <w:t>the</w:t>
              </w:r>
              <w:r>
                <w:rPr>
                  <w:sz w:val="14"/>
                  <w:szCs w:val="14"/>
                  <w:u w:val="single"/>
                </w:rPr>
                <w:t xml:space="preserve"> CCA</w:t>
              </w:r>
              <w:r>
                <w:rPr>
                  <w:sz w:val="14"/>
                  <w:szCs w:val="14"/>
                </w:rPr>
                <w:t xml:space="preserve"> check using "energy detect".  The Operating Channel shall be considered occupied for a slot time of 5 </w:t>
              </w:r>
              <w:proofErr w:type="spellStart"/>
              <w:r>
                <w:rPr>
                  <w:sz w:val="14"/>
                  <w:szCs w:val="14"/>
                </w:rPr>
                <w:t>μs</w:t>
              </w:r>
              <w:proofErr w:type="spellEnd"/>
              <w:r>
                <w:rPr>
                  <w:sz w:val="14"/>
                  <w:szCs w:val="14"/>
                </w:rPr>
                <w:t xml:space="preserve"> if the energy level in the channel exceeds the threshold corresponding to the power level given in step 7) below. It shall observe the Operating Channel(s) for the duration of the CCA observation time measured by multiple slot times. </w:t>
              </w:r>
            </w:ins>
          </w:p>
          <w:p w14:paraId="628AB9E5" w14:textId="77777777" w:rsidR="007677BB" w:rsidRDefault="007677BB" w:rsidP="007677BB">
            <w:pPr>
              <w:pStyle w:val="BN"/>
              <w:widowControl w:val="0"/>
              <w:numPr>
                <w:ilvl w:val="0"/>
                <w:numId w:val="22"/>
              </w:numPr>
              <w:tabs>
                <w:tab w:val="num" w:pos="737"/>
              </w:tabs>
              <w:adjustRightInd/>
              <w:spacing w:after="0" w:line="240" w:lineRule="auto"/>
              <w:jc w:val="both"/>
              <w:textAlignment w:val="auto"/>
              <w:rPr>
                <w:ins w:id="69" w:author="Reem Karaki" w:date="2020-08-20T21:11:00Z"/>
                <w:sz w:val="14"/>
                <w:szCs w:val="14"/>
              </w:rPr>
            </w:pPr>
            <w:ins w:id="70" w:author="Reem Karaki" w:date="2020-08-20T21:11:00Z">
              <w:r>
                <w:rPr>
                  <w:sz w:val="14"/>
                  <w:szCs w:val="14"/>
                </w:rPr>
                <w:t>CCA Check definition:</w:t>
              </w:r>
            </w:ins>
          </w:p>
          <w:p w14:paraId="7F0A669F" w14:textId="77777777" w:rsidR="007677BB" w:rsidRDefault="007677BB" w:rsidP="007677BB">
            <w:pPr>
              <w:pStyle w:val="B2"/>
              <w:spacing w:after="0"/>
              <w:rPr>
                <w:ins w:id="71" w:author="Reem Karaki" w:date="2020-08-20T21:11:00Z"/>
                <w:strike/>
                <w:sz w:val="14"/>
                <w:szCs w:val="14"/>
              </w:rPr>
            </w:pPr>
            <w:ins w:id="72" w:author="Reem Karaki" w:date="2020-08-20T21:11:00Z">
              <w:r>
                <w:rPr>
                  <w:sz w:val="14"/>
                  <w:szCs w:val="14"/>
                </w:rPr>
                <w:t>a)      A CCA check is initiated at the end of an operating channel occupied slot time.</w:t>
              </w:r>
            </w:ins>
          </w:p>
          <w:p w14:paraId="4D0FD932" w14:textId="77777777" w:rsidR="007677BB" w:rsidRDefault="007677BB" w:rsidP="007677BB">
            <w:pPr>
              <w:pStyle w:val="B2"/>
              <w:spacing w:after="0"/>
              <w:rPr>
                <w:ins w:id="73" w:author="Reem Karaki" w:date="2020-08-20T21:11:00Z"/>
                <w:strike/>
                <w:sz w:val="14"/>
                <w:szCs w:val="14"/>
              </w:rPr>
            </w:pPr>
            <w:ins w:id="74" w:author="Reem Karaki" w:date="2020-08-20T21:11:00Z">
              <w:r>
                <w:rPr>
                  <w:sz w:val="14"/>
                  <w:szCs w:val="14"/>
                </w:rPr>
                <w:t>b)      Upon observing that Operating Channel was not occupied for a minimum of 8 µs, transmission deferring shall occur.</w:t>
              </w:r>
            </w:ins>
          </w:p>
          <w:p w14:paraId="740C41AE" w14:textId="77777777" w:rsidR="007677BB" w:rsidRDefault="007677BB" w:rsidP="007677BB">
            <w:pPr>
              <w:pStyle w:val="B2"/>
              <w:spacing w:after="0"/>
              <w:rPr>
                <w:ins w:id="75" w:author="Reem Karaki" w:date="2020-08-20T21:11:00Z"/>
                <w:strike/>
                <w:sz w:val="14"/>
                <w:szCs w:val="14"/>
              </w:rPr>
            </w:pPr>
            <w:ins w:id="76" w:author="Reem Karaki" w:date="2020-08-20T21:11:00Z">
              <w:r>
                <w:rPr>
                  <w:sz w:val="14"/>
                  <w:szCs w:val="14"/>
                </w:rPr>
                <w:t>c)       The transmission deferring shall last for a minimum of random (0 to Max number) number of empty slots periods.</w:t>
              </w:r>
            </w:ins>
          </w:p>
          <w:p w14:paraId="1540AD58" w14:textId="77777777" w:rsidR="007677BB" w:rsidRDefault="007677BB" w:rsidP="007677BB">
            <w:pPr>
              <w:pStyle w:val="B2"/>
              <w:spacing w:after="0"/>
              <w:rPr>
                <w:ins w:id="77" w:author="Reem Karaki" w:date="2020-08-20T21:11:00Z"/>
                <w:sz w:val="14"/>
                <w:szCs w:val="14"/>
              </w:rPr>
            </w:pPr>
            <w:ins w:id="78" w:author="Reem Karaki" w:date="2020-08-20T21:11:00Z">
              <w:r>
                <w:rPr>
                  <w:sz w:val="14"/>
                  <w:szCs w:val="14"/>
                </w:rPr>
                <w:t>d)      Max number shall not be lower than 3.</w:t>
              </w:r>
            </w:ins>
          </w:p>
          <w:p w14:paraId="07A7BA91" w14:textId="6D46C9A1" w:rsidR="007677BB" w:rsidRDefault="007677BB" w:rsidP="007677BB">
            <w:pPr>
              <w:rPr>
                <w:ins w:id="79" w:author="Reem Karaki" w:date="2020-08-20T20:06:00Z"/>
                <w:lang w:eastAsia="en-US"/>
              </w:rPr>
            </w:pPr>
            <w:ins w:id="80" w:author="Reem Karaki" w:date="2020-08-20T21:11:00Z">
              <w:r>
                <w:rPr>
                  <w:color w:val="000000"/>
                  <w:sz w:val="14"/>
                  <w:szCs w:val="14"/>
                </w:rPr>
                <w:t xml:space="preserve">The total time that the </w:t>
              </w:r>
              <w:r>
                <w:rPr>
                  <w:sz w:val="14"/>
                  <w:szCs w:val="14"/>
                </w:rPr>
                <w:t>equipment initiating transmission</w:t>
              </w:r>
              <w:r>
                <w:rPr>
                  <w:color w:val="000000"/>
                  <w:sz w:val="14"/>
                  <w:szCs w:val="14"/>
                </w:rPr>
                <w:t xml:space="preserve"> makes use of an </w:t>
              </w:r>
              <w:r>
                <w:rPr>
                  <w:i/>
                  <w:iCs/>
                  <w:color w:val="000000"/>
                  <w:sz w:val="14"/>
                  <w:szCs w:val="14"/>
                </w:rPr>
                <w:t>Operating Channel</w:t>
              </w:r>
              <w:r>
                <w:rPr>
                  <w:color w:val="000000"/>
                  <w:sz w:val="14"/>
                  <w:szCs w:val="14"/>
                </w:rPr>
                <w:t xml:space="preserve"> is defined as the </w:t>
              </w:r>
              <w:r>
                <w:rPr>
                  <w:b/>
                  <w:bCs/>
                  <w:i/>
                  <w:iCs/>
                  <w:color w:val="000000"/>
                  <w:sz w:val="14"/>
                  <w:szCs w:val="14"/>
                </w:rPr>
                <w:t>Channel Occupancy Time</w:t>
              </w:r>
              <w:r>
                <w:rPr>
                  <w:i/>
                  <w:iCs/>
                  <w:color w:val="000000"/>
                  <w:sz w:val="14"/>
                  <w:szCs w:val="14"/>
                </w:rPr>
                <w:t xml:space="preserve">. </w:t>
              </w:r>
              <w:r>
                <w:rPr>
                  <w:color w:val="000000"/>
                  <w:sz w:val="14"/>
                  <w:szCs w:val="14"/>
                </w:rPr>
                <w:t xml:space="preserve">This Channel Occupancy Time shall be less than 5 ms, after </w:t>
              </w:r>
              <w:proofErr w:type="gramStart"/>
              <w:r>
                <w:rPr>
                  <w:color w:val="000000"/>
                  <w:sz w:val="14"/>
                  <w:szCs w:val="14"/>
                </w:rPr>
                <w:t xml:space="preserve">which  </w:t>
              </w:r>
              <w:r>
                <w:rPr>
                  <w:sz w:val="14"/>
                  <w:szCs w:val="14"/>
                </w:rPr>
                <w:t>it</w:t>
              </w:r>
              <w:proofErr w:type="gramEnd"/>
              <w:r>
                <w:rPr>
                  <w:color w:val="000000"/>
                  <w:sz w:val="14"/>
                  <w:szCs w:val="14"/>
                </w:rPr>
                <w:t xml:space="preserve"> shall perform a new </w:t>
              </w:r>
              <w:r>
                <w:rPr>
                  <w:sz w:val="14"/>
                  <w:szCs w:val="14"/>
                </w:rPr>
                <w:t>CCA</w:t>
              </w:r>
              <w:r>
                <w:rPr>
                  <w:color w:val="000000"/>
                  <w:sz w:val="14"/>
                  <w:szCs w:val="14"/>
                </w:rPr>
                <w:t xml:space="preserve"> Check as described in step 1), step 2), and step 3) above.</w:t>
              </w:r>
            </w:ins>
          </w:p>
        </w:tc>
      </w:tr>
      <w:tr w:rsidR="000F098B" w14:paraId="30A136AE" w14:textId="77777777" w:rsidTr="00307C49">
        <w:trPr>
          <w:ins w:id="81" w:author="Huawei Technologies" w:date="2020-08-20T16:34:00Z"/>
        </w:trPr>
        <w:tc>
          <w:tcPr>
            <w:tcW w:w="1435" w:type="dxa"/>
          </w:tcPr>
          <w:p w14:paraId="1095B7D5" w14:textId="5F63FF2B" w:rsidR="000F098B" w:rsidRDefault="000F098B" w:rsidP="000F098B">
            <w:pPr>
              <w:rPr>
                <w:ins w:id="82" w:author="Huawei Technologies" w:date="2020-08-20T16:34:00Z"/>
              </w:rPr>
            </w:pPr>
            <w:ins w:id="83" w:author="Huawei Technologies" w:date="2020-08-20T16:34:00Z">
              <w:r>
                <w:rPr>
                  <w:lang w:eastAsia="en-US"/>
                </w:rPr>
                <w:lastRenderedPageBreak/>
                <w:t>Huawei/HiSilicon3</w:t>
              </w:r>
            </w:ins>
          </w:p>
        </w:tc>
        <w:tc>
          <w:tcPr>
            <w:tcW w:w="7927" w:type="dxa"/>
          </w:tcPr>
          <w:p w14:paraId="1A40F222" w14:textId="77777777" w:rsidR="000F098B" w:rsidRDefault="000F098B" w:rsidP="000F098B">
            <w:pPr>
              <w:kinsoku/>
              <w:overflowPunct/>
              <w:adjustRightInd/>
              <w:spacing w:after="0" w:line="240" w:lineRule="auto"/>
              <w:textAlignment w:val="auto"/>
              <w:rPr>
                <w:ins w:id="84" w:author="Huawei Technologies" w:date="2020-08-20T16:34:00Z"/>
                <w:lang w:eastAsia="en-US"/>
              </w:rPr>
            </w:pPr>
            <w:ins w:id="85" w:author="Huawei Technologies" w:date="2020-08-20T16:34:00Z">
              <w:r>
                <w:t xml:space="preserve">We prefer that this issue is resolved in this meeting as, according to 4.1, </w:t>
              </w:r>
              <w:r>
                <w:rPr>
                  <w:lang w:eastAsia="en-US"/>
                </w:rPr>
                <w:t xml:space="preserve">EN 302 567 CCA procedure, or some slight modifications of it, is likely to be used as a baseline LBT for SLS. In our view, the interpretation of EN 302 567 CCA procedure does not have a standalone value for this WG and the only relevance of EN 302 567 CCA procedure interpretation to this WG is its effect on the baseline LBT procedure for simulations. As the baseline LBT in this SI can essentially be any LBT procedure agreed in this WG, we do not see the value of spending too much time on which of Alt1 or Alt2 is a correct interpretation. Additionally, we do not believe that there is a fundamental system level performance difference with either of the interpretations. </w:t>
              </w:r>
            </w:ins>
          </w:p>
          <w:p w14:paraId="4895D034" w14:textId="77777777" w:rsidR="000F098B" w:rsidRPr="002734F8" w:rsidRDefault="000F098B" w:rsidP="000F098B">
            <w:pPr>
              <w:kinsoku/>
              <w:overflowPunct/>
              <w:adjustRightInd/>
              <w:spacing w:after="0" w:line="240" w:lineRule="auto"/>
              <w:textAlignment w:val="auto"/>
              <w:rPr>
                <w:ins w:id="86" w:author="Huawei Technologies" w:date="2020-08-20T16:34:00Z"/>
                <w:rFonts w:eastAsiaTheme="minorHAnsi"/>
                <w:snapToGrid/>
                <w:kern w:val="0"/>
                <w:lang w:val="en-US"/>
              </w:rPr>
            </w:pPr>
            <w:ins w:id="87" w:author="Huawei Technologies" w:date="2020-08-20T16:34:00Z">
              <w:r>
                <w:rPr>
                  <w:lang w:eastAsia="en-US"/>
                </w:rPr>
                <w:t>Therefore, a</w:t>
              </w:r>
              <w:r>
                <w:t xml:space="preserve">lthough we believe that Alt2 is the accurate interpretation of CCA procedure in the latest version of EN 302 567, we can accept the majority view and </w:t>
              </w:r>
              <w:r>
                <w:rPr>
                  <w:b/>
                </w:rPr>
                <w:t>agree with</w:t>
              </w:r>
              <w:r w:rsidRPr="008D73A9">
                <w:rPr>
                  <w:b/>
                </w:rPr>
                <w:t xml:space="preserve"> Alt1</w:t>
              </w:r>
              <w:r>
                <w:t xml:space="preserve"> as RAN1 understanding to avoid lengthy discussions on details of secondary importance. </w:t>
              </w:r>
            </w:ins>
          </w:p>
          <w:p w14:paraId="5ABA1AC1" w14:textId="77777777" w:rsidR="000F098B" w:rsidRDefault="000F098B" w:rsidP="000F098B">
            <w:pPr>
              <w:rPr>
                <w:ins w:id="88" w:author="Huawei Technologies" w:date="2020-08-20T16:34:00Z"/>
              </w:rPr>
            </w:pPr>
          </w:p>
        </w:tc>
      </w:tr>
      <w:tr w:rsidR="008764A0" w14:paraId="0AB037FC" w14:textId="77777777" w:rsidTr="00307C49">
        <w:trPr>
          <w:ins w:id="89" w:author="Moderator" w:date="2020-08-20T15:44:00Z"/>
        </w:trPr>
        <w:tc>
          <w:tcPr>
            <w:tcW w:w="1435" w:type="dxa"/>
          </w:tcPr>
          <w:p w14:paraId="09068295" w14:textId="25608342" w:rsidR="008764A0" w:rsidRDefault="008764A0" w:rsidP="000F098B">
            <w:pPr>
              <w:rPr>
                <w:ins w:id="90" w:author="Moderator" w:date="2020-08-20T15:44:00Z"/>
                <w:lang w:eastAsia="en-US"/>
              </w:rPr>
            </w:pPr>
            <w:ins w:id="91" w:author="Moderator" w:date="2020-08-20T15:45:00Z">
              <w:r>
                <w:rPr>
                  <w:lang w:eastAsia="en-US"/>
                </w:rPr>
                <w:t>vivo</w:t>
              </w:r>
            </w:ins>
          </w:p>
        </w:tc>
        <w:tc>
          <w:tcPr>
            <w:tcW w:w="7927" w:type="dxa"/>
          </w:tcPr>
          <w:p w14:paraId="59CC38E9" w14:textId="0BA2EC77" w:rsidR="008764A0" w:rsidRDefault="008764A0" w:rsidP="000F098B">
            <w:pPr>
              <w:kinsoku/>
              <w:overflowPunct/>
              <w:adjustRightInd/>
              <w:spacing w:after="0" w:line="240" w:lineRule="auto"/>
              <w:textAlignment w:val="auto"/>
              <w:rPr>
                <w:ins w:id="92" w:author="Moderator" w:date="2020-08-20T15:44:00Z"/>
              </w:rPr>
            </w:pPr>
            <w:ins w:id="93" w:author="Moderator" w:date="2020-08-20T15:46:00Z">
              <w:r>
                <w:t>At least Alt. 1 could be a working assumption for future RAN1 work.</w:t>
              </w:r>
            </w:ins>
          </w:p>
        </w:tc>
      </w:tr>
      <w:tr w:rsidR="00A25D08" w14:paraId="600F788B" w14:textId="77777777" w:rsidTr="00307C49">
        <w:trPr>
          <w:ins w:id="94" w:author="Young Woo Kwak" w:date="2020-08-20T20:21:00Z"/>
        </w:trPr>
        <w:tc>
          <w:tcPr>
            <w:tcW w:w="1435" w:type="dxa"/>
          </w:tcPr>
          <w:p w14:paraId="450587B4" w14:textId="399367CE" w:rsidR="00A25D08" w:rsidRDefault="00A25D08" w:rsidP="000F098B">
            <w:pPr>
              <w:rPr>
                <w:ins w:id="95" w:author="Young Woo Kwak" w:date="2020-08-20T20:21:00Z"/>
                <w:lang w:eastAsia="en-US"/>
              </w:rPr>
            </w:pPr>
            <w:proofErr w:type="spellStart"/>
            <w:ins w:id="96" w:author="Young Woo Kwak" w:date="2020-08-20T20:21:00Z">
              <w:r>
                <w:rPr>
                  <w:lang w:eastAsia="en-US"/>
                </w:rPr>
                <w:t>InterDigital</w:t>
              </w:r>
              <w:proofErr w:type="spellEnd"/>
            </w:ins>
          </w:p>
        </w:tc>
        <w:tc>
          <w:tcPr>
            <w:tcW w:w="7927" w:type="dxa"/>
          </w:tcPr>
          <w:p w14:paraId="0033D8C4" w14:textId="7C6E7690" w:rsidR="00A25D08" w:rsidRDefault="00A25D08" w:rsidP="000F098B">
            <w:pPr>
              <w:kinsoku/>
              <w:overflowPunct/>
              <w:adjustRightInd/>
              <w:spacing w:after="0" w:line="240" w:lineRule="auto"/>
              <w:textAlignment w:val="auto"/>
              <w:rPr>
                <w:ins w:id="97" w:author="Young Woo Kwak" w:date="2020-08-20T20:21:00Z"/>
              </w:rPr>
            </w:pPr>
            <w:ins w:id="98" w:author="Young Woo Kwak" w:date="2020-08-20T20:21:00Z">
              <w:r>
                <w:t>We agree with vivo tha</w:t>
              </w:r>
            </w:ins>
            <w:ins w:id="99" w:author="Young Woo Kwak" w:date="2020-08-20T20:22:00Z">
              <w:r>
                <w:t>t RAN1 can have a working assumption for Alt. 1 in this meeting, check internally</w:t>
              </w:r>
            </w:ins>
            <w:ins w:id="100" w:author="Young Woo Kwak" w:date="2020-08-20T20:23:00Z">
              <w:r>
                <w:t xml:space="preserve"> after this meeting</w:t>
              </w:r>
            </w:ins>
            <w:ins w:id="101" w:author="Young Woo Kwak" w:date="2020-08-20T20:22:00Z">
              <w:r>
                <w:t xml:space="preserve">, and revisit if </w:t>
              </w:r>
            </w:ins>
            <w:ins w:id="102" w:author="Young Woo Kwak" w:date="2020-08-20T20:23:00Z">
              <w:r>
                <w:t>any company sees problem.</w:t>
              </w:r>
            </w:ins>
          </w:p>
        </w:tc>
      </w:tr>
      <w:bookmarkEnd w:id="32"/>
      <w:bookmarkEnd w:id="38"/>
    </w:tbl>
    <w:p w14:paraId="6FB5DD6E" w14:textId="77777777" w:rsidR="00B96CA4" w:rsidRPr="0080688F" w:rsidRDefault="00B96CA4" w:rsidP="00B96CA4">
      <w:pPr>
        <w:rPr>
          <w:lang w:eastAsia="en-US"/>
        </w:rPr>
      </w:pPr>
    </w:p>
    <w:p w14:paraId="624DCFA5" w14:textId="77777777" w:rsidR="00B52596" w:rsidRDefault="00D05036" w:rsidP="006A37CA">
      <w:pPr>
        <w:pStyle w:val="Heading1"/>
      </w:pPr>
      <w:r>
        <w:t>Summary of contributions</w:t>
      </w:r>
    </w:p>
    <w:p w14:paraId="5E23D278" w14:textId="77777777" w:rsidR="00B52596" w:rsidRDefault="00B52596">
      <w:pPr>
        <w:rPr>
          <w:rFonts w:eastAsia="SimSun"/>
          <w:lang w:eastAsia="en-US"/>
        </w:rPr>
      </w:pPr>
    </w:p>
    <w:p w14:paraId="1F4E2428" w14:textId="77777777" w:rsidR="00B52596" w:rsidRDefault="00D05036">
      <w:pPr>
        <w:rPr>
          <w:rFonts w:eastAsia="SimSun"/>
          <w:lang w:eastAsia="en-US"/>
        </w:rPr>
      </w:pPr>
      <w:r>
        <w:rPr>
          <w:rFonts w:eastAsia="SimSun"/>
          <w:lang w:eastAsia="en-US"/>
        </w:rPr>
        <w:t>The section summarises key proposals and observations from submitted contributions.  A few proposals and questions to resolve based on the general leaning of the companies are captured in Section 4.</w:t>
      </w:r>
    </w:p>
    <w:p w14:paraId="13CDCEDA" w14:textId="77777777" w:rsidR="00B52596" w:rsidRDefault="00D05036" w:rsidP="006A37CA">
      <w:pPr>
        <w:pStyle w:val="Heading2"/>
      </w:pPr>
      <w:r>
        <w:t>Support No-LBT and LBT operating modes</w:t>
      </w:r>
    </w:p>
    <w:p w14:paraId="59853D23" w14:textId="77777777" w:rsidR="00B52596" w:rsidRDefault="00D05036">
      <w:pPr>
        <w:rPr>
          <w:rFonts w:eastAsia="SimSun"/>
          <w:lang w:eastAsia="en-US"/>
        </w:rPr>
      </w:pPr>
      <w:r>
        <w:rPr>
          <w:rFonts w:eastAsia="SimSun"/>
          <w:lang w:eastAsia="en-US"/>
        </w:rPr>
        <w:t xml:space="preserve">There are multiple companies proposing </w:t>
      </w:r>
      <w:proofErr w:type="spellStart"/>
      <w:r>
        <w:rPr>
          <w:rFonts w:eastAsia="SimSun"/>
          <w:lang w:eastAsia="en-US"/>
        </w:rPr>
        <w:t>Rel</w:t>
      </w:r>
      <w:proofErr w:type="spellEnd"/>
      <w:r>
        <w:rPr>
          <w:rFonts w:eastAsia="SimSun"/>
          <w:lang w:eastAsia="en-US"/>
        </w:rPr>
        <w:t xml:space="preserve"> 17 should not mandate LBT procedures, but provide designs for them where they are needed by regulation or if useful, for performance enhancements. </w:t>
      </w:r>
    </w:p>
    <w:p w14:paraId="67874D8A"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6C493D1" w14:textId="77777777">
        <w:tc>
          <w:tcPr>
            <w:tcW w:w="1555" w:type="dxa"/>
          </w:tcPr>
          <w:p w14:paraId="4CB6A191" w14:textId="77777777" w:rsidR="00B52596" w:rsidRDefault="00D05036">
            <w:pPr>
              <w:rPr>
                <w:rFonts w:eastAsia="SimSun"/>
                <w:szCs w:val="20"/>
              </w:rPr>
            </w:pPr>
            <w:r>
              <w:rPr>
                <w:rFonts w:eastAsia="SimSun" w:hint="eastAsia"/>
                <w:szCs w:val="20"/>
              </w:rPr>
              <w:t>Company</w:t>
            </w:r>
          </w:p>
        </w:tc>
        <w:tc>
          <w:tcPr>
            <w:tcW w:w="7796" w:type="dxa"/>
          </w:tcPr>
          <w:p w14:paraId="156109E0" w14:textId="77777777" w:rsidR="00B52596" w:rsidRDefault="00D05036">
            <w:pPr>
              <w:rPr>
                <w:rFonts w:eastAsia="SimSun"/>
                <w:szCs w:val="20"/>
              </w:rPr>
            </w:pPr>
            <w:r>
              <w:rPr>
                <w:rFonts w:eastAsia="SimSun"/>
                <w:szCs w:val="20"/>
              </w:rPr>
              <w:t>Key Proposals/Observations/Positions</w:t>
            </w:r>
          </w:p>
        </w:tc>
      </w:tr>
      <w:tr w:rsidR="00B52596" w14:paraId="3C65422A" w14:textId="77777777">
        <w:tc>
          <w:tcPr>
            <w:tcW w:w="1555" w:type="dxa"/>
          </w:tcPr>
          <w:p w14:paraId="7E6790AA" w14:textId="77777777" w:rsidR="00B52596" w:rsidRDefault="00D05036">
            <w:pPr>
              <w:rPr>
                <w:rFonts w:eastAsia="SimSun"/>
                <w:szCs w:val="20"/>
              </w:rPr>
            </w:pPr>
            <w:r>
              <w:rPr>
                <w:rFonts w:eastAsia="SimSun"/>
                <w:lang w:eastAsia="en-US"/>
              </w:rPr>
              <w:t xml:space="preserve">Intel </w:t>
            </w:r>
          </w:p>
        </w:tc>
        <w:tc>
          <w:tcPr>
            <w:tcW w:w="7796" w:type="dxa"/>
          </w:tcPr>
          <w:p w14:paraId="6625BE7E" w14:textId="77777777" w:rsidR="00B52596" w:rsidRDefault="00D05036">
            <w:pPr>
              <w:rPr>
                <w:rFonts w:eastAsia="SimSun"/>
                <w:szCs w:val="20"/>
              </w:rPr>
            </w:pPr>
            <w:r>
              <w:rPr>
                <w:rFonts w:eastAsia="SimSun"/>
                <w:szCs w:val="20"/>
              </w:rPr>
              <w:t>LBT procedure is supported, but its use should be configurable. LBT should be allowed to be disabled in regions or for deployments where this is not required and mandated.</w:t>
            </w:r>
          </w:p>
          <w:p w14:paraId="5109E7FA" w14:textId="77777777" w:rsidR="00B52596" w:rsidRDefault="00D05036">
            <w:pPr>
              <w:rPr>
                <w:rFonts w:eastAsia="SimSun"/>
                <w:szCs w:val="20"/>
              </w:rPr>
            </w:pPr>
            <w:r>
              <w:rPr>
                <w:rFonts w:eastAsia="SimSun"/>
                <w:szCs w:val="20"/>
              </w:rPr>
              <w:t>ITU region 1, band 75:  Intel contribution interprets the regulation as a flow diagram Figure 1 which freezes countdown when medium is found busy,</w:t>
            </w:r>
          </w:p>
          <w:p w14:paraId="0415337F" w14:textId="77777777" w:rsidR="00B52596" w:rsidRDefault="00D05036">
            <w:pPr>
              <w:rPr>
                <w:rFonts w:eastAsia="SimSun"/>
                <w:szCs w:val="20"/>
              </w:rPr>
            </w:pPr>
            <w:r>
              <w:rPr>
                <w:rFonts w:eastAsia="SimSun"/>
                <w:szCs w:val="20"/>
              </w:rPr>
              <w:t>Proposal 2: The LBT procedure detailed in the ETSI EN 302 567 should be used as a baseline to develop the LBT procedure for the system operating in band 75 within ITU region 1.</w:t>
            </w:r>
          </w:p>
        </w:tc>
      </w:tr>
      <w:tr w:rsidR="00B52596" w14:paraId="4FCF4F73" w14:textId="77777777">
        <w:tc>
          <w:tcPr>
            <w:tcW w:w="1555" w:type="dxa"/>
          </w:tcPr>
          <w:p w14:paraId="13A8137C" w14:textId="77777777" w:rsidR="00B52596" w:rsidRDefault="00D05036">
            <w:pPr>
              <w:rPr>
                <w:rFonts w:eastAsia="SimSun"/>
                <w:szCs w:val="20"/>
              </w:rPr>
            </w:pPr>
            <w:r>
              <w:rPr>
                <w:rFonts w:eastAsia="SimSun"/>
                <w:szCs w:val="20"/>
              </w:rPr>
              <w:t>Huawei-</w:t>
            </w:r>
            <w:r>
              <w:rPr>
                <w:rFonts w:eastAsia="SimSun"/>
                <w:szCs w:val="20"/>
              </w:rPr>
              <w:lastRenderedPageBreak/>
              <w:t>HiSilicon</w:t>
            </w:r>
          </w:p>
        </w:tc>
        <w:tc>
          <w:tcPr>
            <w:tcW w:w="7796" w:type="dxa"/>
          </w:tcPr>
          <w:p w14:paraId="320047CD" w14:textId="77777777" w:rsidR="00B52596" w:rsidRDefault="00D05036">
            <w:pPr>
              <w:rPr>
                <w:rFonts w:eastAsia="SimSun"/>
              </w:rPr>
            </w:pPr>
            <w:r>
              <w:rPr>
                <w:rFonts w:eastAsia="SimSun"/>
              </w:rPr>
              <w:lastRenderedPageBreak/>
              <w:t xml:space="preserve">For operation in the 60 GHz band, Omni-directional LBT, directional LBT and No LBT </w:t>
            </w:r>
            <w:r>
              <w:rPr>
                <w:rFonts w:eastAsia="SimSun"/>
              </w:rPr>
              <w:lastRenderedPageBreak/>
              <w:t>should be considered for different scenarios.</w:t>
            </w:r>
          </w:p>
        </w:tc>
      </w:tr>
      <w:tr w:rsidR="00B52596" w14:paraId="3EEF09BF" w14:textId="77777777">
        <w:tc>
          <w:tcPr>
            <w:tcW w:w="1555" w:type="dxa"/>
          </w:tcPr>
          <w:p w14:paraId="5F27CFA8" w14:textId="77777777" w:rsidR="00B52596" w:rsidRDefault="00D05036">
            <w:pPr>
              <w:rPr>
                <w:rFonts w:eastAsia="SimSun"/>
                <w:szCs w:val="20"/>
              </w:rPr>
            </w:pPr>
            <w:r>
              <w:rPr>
                <w:rFonts w:eastAsia="SimSun"/>
                <w:lang w:eastAsia="en-US"/>
              </w:rPr>
              <w:lastRenderedPageBreak/>
              <w:t>ZTE-</w:t>
            </w:r>
            <w:proofErr w:type="spellStart"/>
            <w:r>
              <w:rPr>
                <w:rFonts w:eastAsia="SimSun"/>
                <w:lang w:eastAsia="en-US"/>
              </w:rPr>
              <w:t>Sanechips</w:t>
            </w:r>
            <w:proofErr w:type="spellEnd"/>
          </w:p>
        </w:tc>
        <w:tc>
          <w:tcPr>
            <w:tcW w:w="7796" w:type="dxa"/>
          </w:tcPr>
          <w:p w14:paraId="15565AEB" w14:textId="77777777" w:rsidR="00B52596" w:rsidRDefault="00D05036">
            <w:pPr>
              <w:rPr>
                <w:rFonts w:eastAsia="SimSun"/>
                <w:lang w:val="en-US" w:eastAsia="zh-CN"/>
              </w:rPr>
            </w:pPr>
            <w:r>
              <w:rPr>
                <w:rFonts w:eastAsia="SimSun"/>
              </w:rPr>
              <w:t>No-LBT can be considered for interference controlled environment</w:t>
            </w:r>
            <w:r>
              <w:rPr>
                <w:rFonts w:eastAsia="SimSun" w:hint="eastAsia"/>
                <w:color w:val="70AD47" w:themeColor="accent6"/>
                <w:lang w:val="en-US" w:eastAsia="zh-CN"/>
              </w:rPr>
              <w:t>and COT sharing case</w:t>
            </w:r>
          </w:p>
          <w:p w14:paraId="2CEA98A7"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tc>
      </w:tr>
      <w:tr w:rsidR="00B52596" w14:paraId="1D6A8E32" w14:textId="77777777">
        <w:tc>
          <w:tcPr>
            <w:tcW w:w="1555" w:type="dxa"/>
          </w:tcPr>
          <w:p w14:paraId="7355BE5F" w14:textId="77777777" w:rsidR="00B52596" w:rsidRDefault="00D05036">
            <w:pPr>
              <w:rPr>
                <w:rFonts w:eastAsia="SimSun"/>
                <w:lang w:eastAsia="en-US"/>
              </w:rPr>
            </w:pPr>
            <w:r>
              <w:rPr>
                <w:rFonts w:eastAsia="SimSun"/>
                <w:lang w:eastAsia="en-US"/>
              </w:rPr>
              <w:t>Apple</w:t>
            </w:r>
          </w:p>
        </w:tc>
        <w:tc>
          <w:tcPr>
            <w:tcW w:w="7796" w:type="dxa"/>
          </w:tcPr>
          <w:p w14:paraId="3B75487C" w14:textId="77777777" w:rsidR="00B52596" w:rsidRDefault="00D05036">
            <w:pPr>
              <w:rPr>
                <w:rFonts w:eastAsia="SimSun"/>
              </w:rPr>
            </w:pPr>
            <w:r>
              <w:rPr>
                <w:rFonts w:eastAsia="SimSun"/>
              </w:rPr>
              <w:t>Proposal 1: Both a baseline LBT and no-LBT channel access mechanisms should be adopted unlicensed access.</w:t>
            </w:r>
          </w:p>
        </w:tc>
      </w:tr>
      <w:tr w:rsidR="00B52596" w14:paraId="31A82E84" w14:textId="77777777">
        <w:tc>
          <w:tcPr>
            <w:tcW w:w="1555" w:type="dxa"/>
          </w:tcPr>
          <w:p w14:paraId="1BDDE324" w14:textId="77777777" w:rsidR="00B52596" w:rsidRDefault="00D05036">
            <w:pPr>
              <w:rPr>
                <w:rFonts w:eastAsia="SimSun"/>
                <w:lang w:eastAsia="en-US"/>
              </w:rPr>
            </w:pPr>
            <w:r>
              <w:rPr>
                <w:rFonts w:eastAsia="SimSun"/>
                <w:lang w:eastAsia="en-US"/>
              </w:rPr>
              <w:t>Ericsson</w:t>
            </w:r>
          </w:p>
        </w:tc>
        <w:tc>
          <w:tcPr>
            <w:tcW w:w="7796" w:type="dxa"/>
          </w:tcPr>
          <w:p w14:paraId="2A5FA0CA" w14:textId="77777777" w:rsidR="00B52596" w:rsidRDefault="00D05036">
            <w:pPr>
              <w:rPr>
                <w:rFonts w:eastAsia="SimSun"/>
              </w:rPr>
            </w:pPr>
            <w:r>
              <w:rPr>
                <w:rFonts w:eastAsia="SimSun"/>
              </w:rPr>
              <w:t>Rel-17 should consider supporting two medium access mechanism modes for the 60GHz spectrum, one requiring LBT and one without LBT.</w:t>
            </w:r>
          </w:p>
        </w:tc>
      </w:tr>
      <w:tr w:rsidR="00B52596" w14:paraId="285C2280" w14:textId="77777777">
        <w:tc>
          <w:tcPr>
            <w:tcW w:w="1555" w:type="dxa"/>
          </w:tcPr>
          <w:p w14:paraId="1C0D3C39" w14:textId="77777777" w:rsidR="00B52596" w:rsidRDefault="00D05036">
            <w:pPr>
              <w:rPr>
                <w:rFonts w:eastAsia="SimSun"/>
                <w:lang w:eastAsia="en-US"/>
              </w:rPr>
            </w:pPr>
            <w:r>
              <w:rPr>
                <w:rFonts w:eastAsia="SimSun"/>
                <w:lang w:eastAsia="en-US"/>
              </w:rPr>
              <w:t>Qualcomm</w:t>
            </w:r>
          </w:p>
        </w:tc>
        <w:tc>
          <w:tcPr>
            <w:tcW w:w="7796" w:type="dxa"/>
          </w:tcPr>
          <w:p w14:paraId="42CC0803" w14:textId="77777777" w:rsidR="00B52596" w:rsidRDefault="00D05036">
            <w:pPr>
              <w:rPr>
                <w:rFonts w:eastAsia="SimSun"/>
              </w:rPr>
            </w:pPr>
            <w:r>
              <w:rPr>
                <w:rFonts w:eastAsia="SimSun"/>
              </w:rPr>
              <w:t>Support No-LBT mode, Long-term-sensing mode and LBT modes. : Conditions for deployment modes where No-LBT or No Sensing is viable could be based on EIRP/transmit power, duty cycle of channel occupancy and spatial characteristics of transmission, or a combination thereof.</w:t>
            </w:r>
          </w:p>
        </w:tc>
      </w:tr>
      <w:tr w:rsidR="00B52596" w14:paraId="6CD73DB1" w14:textId="77777777">
        <w:tc>
          <w:tcPr>
            <w:tcW w:w="1555" w:type="dxa"/>
          </w:tcPr>
          <w:p w14:paraId="71A43FF2" w14:textId="77777777" w:rsidR="00B52596" w:rsidRDefault="00D05036">
            <w:pPr>
              <w:rPr>
                <w:rFonts w:eastAsia="SimSun"/>
                <w:lang w:eastAsia="en-US"/>
              </w:rPr>
            </w:pPr>
            <w:r>
              <w:rPr>
                <w:rFonts w:eastAsia="SimSun"/>
                <w:lang w:eastAsia="en-US"/>
              </w:rPr>
              <w:t>Nokia</w:t>
            </w:r>
          </w:p>
        </w:tc>
        <w:tc>
          <w:tcPr>
            <w:tcW w:w="7796" w:type="dxa"/>
          </w:tcPr>
          <w:p w14:paraId="453610A3" w14:textId="77777777" w:rsidR="00B52596" w:rsidRDefault="00D05036">
            <w:pPr>
              <w:rPr>
                <w:rFonts w:eastAsia="SimSun"/>
              </w:rPr>
            </w:pPr>
            <w:r>
              <w:rPr>
                <w:rFonts w:eastAsia="SimSun"/>
              </w:rPr>
              <w:t xml:space="preserve"> Introduce multiple coexistence modes, e.g., with and without LBT.</w:t>
            </w:r>
          </w:p>
          <w:p w14:paraId="46292271" w14:textId="77777777" w:rsidR="00B52596" w:rsidRDefault="00D05036">
            <w:pPr>
              <w:spacing w:after="0"/>
              <w:rPr>
                <w:rFonts w:eastAsia="SimSun"/>
                <w:snapToGrid/>
                <w:kern w:val="0"/>
                <w:lang w:eastAsia="en-US"/>
              </w:rPr>
            </w:pPr>
            <w:r>
              <w:rPr>
                <w:rFonts w:eastAsia="SimSun"/>
              </w:rPr>
              <w:t>Study the use of the coexistence mode without LBT e.g. in scenarios where:</w:t>
            </w:r>
          </w:p>
          <w:p w14:paraId="331B321A" w14:textId="77777777" w:rsidR="00B52596" w:rsidRDefault="00D05036">
            <w:pPr>
              <w:pStyle w:val="ListParagraph"/>
              <w:numPr>
                <w:ilvl w:val="0"/>
                <w:numId w:val="15"/>
              </w:numPr>
              <w:kinsoku/>
              <w:overflowPunct/>
              <w:adjustRightInd/>
              <w:spacing w:before="120" w:after="240" w:line="256" w:lineRule="auto"/>
              <w:contextualSpacing/>
              <w:jc w:val="both"/>
              <w:textAlignment w:val="auto"/>
              <w:rPr>
                <w:rFonts w:eastAsia="SimSun"/>
              </w:rPr>
            </w:pPr>
            <w:r>
              <w:rPr>
                <w:rFonts w:eastAsia="SimSun"/>
              </w:rPr>
              <w:t>a cell is sufficiently spatially isolated, or</w:t>
            </w:r>
          </w:p>
          <w:p w14:paraId="355DDC3F" w14:textId="77777777" w:rsidR="00B52596" w:rsidRDefault="00D05036">
            <w:pPr>
              <w:pStyle w:val="ListParagraph"/>
              <w:numPr>
                <w:ilvl w:val="0"/>
                <w:numId w:val="15"/>
              </w:numPr>
              <w:kinsoku/>
              <w:overflowPunct/>
              <w:adjustRightInd/>
              <w:spacing w:before="120" w:after="120" w:line="256" w:lineRule="auto"/>
              <w:ind w:left="714" w:hanging="357"/>
              <w:contextualSpacing/>
              <w:jc w:val="both"/>
              <w:textAlignment w:val="auto"/>
              <w:rPr>
                <w:rFonts w:eastAsia="SimSun"/>
              </w:rPr>
            </w:pPr>
            <w:r>
              <w:rPr>
                <w:rFonts w:eastAsia="SimSun"/>
              </w:rPr>
              <w:t>gNB and/or UE transmissions are sufficiently directional</w:t>
            </w:r>
          </w:p>
        </w:tc>
      </w:tr>
      <w:tr w:rsidR="00B52596" w14:paraId="1F2C9FF7" w14:textId="77777777">
        <w:tc>
          <w:tcPr>
            <w:tcW w:w="1555" w:type="dxa"/>
          </w:tcPr>
          <w:p w14:paraId="1866A338" w14:textId="77777777" w:rsidR="00B52596" w:rsidRDefault="00D05036">
            <w:pPr>
              <w:rPr>
                <w:rFonts w:eastAsia="SimSun"/>
                <w:lang w:eastAsia="en-US"/>
              </w:rPr>
            </w:pPr>
            <w:r>
              <w:rPr>
                <w:rFonts w:eastAsia="SimSun"/>
                <w:lang w:eastAsia="en-US"/>
              </w:rPr>
              <w:t>Xiaomi</w:t>
            </w:r>
          </w:p>
        </w:tc>
        <w:tc>
          <w:tcPr>
            <w:tcW w:w="7796" w:type="dxa"/>
          </w:tcPr>
          <w:p w14:paraId="34904ED2" w14:textId="77777777" w:rsidR="00B52596" w:rsidRDefault="00D05036">
            <w:pPr>
              <w:rPr>
                <w:rFonts w:eastAsia="SimSun"/>
              </w:rPr>
            </w:pPr>
            <w:r>
              <w:rPr>
                <w:rFonts w:eastAsia="SimSun"/>
              </w:rPr>
              <w:t>Proposal 2: For environment with controlled interference, LBT-free transmission should be studied.</w:t>
            </w:r>
          </w:p>
        </w:tc>
      </w:tr>
      <w:tr w:rsidR="00B52596" w14:paraId="0D1B2626" w14:textId="77777777">
        <w:tc>
          <w:tcPr>
            <w:tcW w:w="1555" w:type="dxa"/>
          </w:tcPr>
          <w:p w14:paraId="0E0179C3" w14:textId="77777777" w:rsidR="00B52596" w:rsidRDefault="00D05036">
            <w:pPr>
              <w:rPr>
                <w:rFonts w:eastAsia="SimSun"/>
                <w:lang w:eastAsia="en-US"/>
              </w:rPr>
            </w:pPr>
            <w:r>
              <w:rPr>
                <w:rFonts w:eastAsia="SimSun"/>
                <w:lang w:eastAsia="en-US"/>
              </w:rPr>
              <w:t>NEC</w:t>
            </w:r>
          </w:p>
        </w:tc>
        <w:tc>
          <w:tcPr>
            <w:tcW w:w="7796" w:type="dxa"/>
          </w:tcPr>
          <w:p w14:paraId="69A8D5B3"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49E78137" w14:textId="77777777">
        <w:tc>
          <w:tcPr>
            <w:tcW w:w="1555" w:type="dxa"/>
          </w:tcPr>
          <w:p w14:paraId="6593256B" w14:textId="77777777" w:rsidR="00B52596" w:rsidRDefault="00D05036">
            <w:pPr>
              <w:rPr>
                <w:rFonts w:eastAsia="SimSun"/>
                <w:lang w:eastAsia="en-US"/>
              </w:rPr>
            </w:pPr>
            <w:r>
              <w:rPr>
                <w:rFonts w:eastAsia="SimSun"/>
                <w:lang w:eastAsia="en-US"/>
              </w:rPr>
              <w:t>DCM</w:t>
            </w:r>
          </w:p>
        </w:tc>
        <w:tc>
          <w:tcPr>
            <w:tcW w:w="7796" w:type="dxa"/>
          </w:tcPr>
          <w:p w14:paraId="590F5AC1" w14:textId="77777777" w:rsidR="00B52596" w:rsidRDefault="00D05036">
            <w:pPr>
              <w:rPr>
                <w:rFonts w:eastAsia="SimSun"/>
              </w:rPr>
            </w:pPr>
            <w:r>
              <w:rPr>
                <w:rFonts w:eastAsia="SimSun"/>
              </w:rPr>
              <w:t xml:space="preserve">Proposal 1: </w:t>
            </w:r>
          </w:p>
          <w:p w14:paraId="3D1972A2" w14:textId="77777777" w:rsidR="00B52596" w:rsidRDefault="00D05036">
            <w:pPr>
              <w:rPr>
                <w:rFonts w:eastAsia="SimSun"/>
              </w:rPr>
            </w:pPr>
            <w:r>
              <w:rPr>
                <w:rFonts w:eastAsia="SimSun"/>
              </w:rPr>
              <w:t></w:t>
            </w:r>
            <w:r>
              <w:rPr>
                <w:rFonts w:eastAsia="SimSun"/>
              </w:rPr>
              <w:tab/>
              <w:t xml:space="preserve">Whether to mandate LBT based channel access even for the part of the unlicensed bands in 52.6 – 71 GHz where some regional regulations do not require it needs to be discussed at first in this SI. </w:t>
            </w:r>
          </w:p>
          <w:p w14:paraId="144F867F" w14:textId="77777777" w:rsidR="00B52596" w:rsidRDefault="00D05036">
            <w:pPr>
              <w:rPr>
                <w:rFonts w:eastAsia="SimSun"/>
              </w:rPr>
            </w:pPr>
            <w:r>
              <w:rPr>
                <w:rFonts w:eastAsia="SimSun"/>
              </w:rPr>
              <w:t></w:t>
            </w:r>
            <w:r>
              <w:rPr>
                <w:rFonts w:eastAsia="SimSun"/>
              </w:rPr>
              <w:tab/>
              <w:t>The necessity of LBT based channel access should be considered with regional regulations and the actual benefit of LBT based channel access in high frequency range</w:t>
            </w:r>
          </w:p>
        </w:tc>
      </w:tr>
      <w:tr w:rsidR="00B52596" w14:paraId="0982A38B" w14:textId="77777777">
        <w:tc>
          <w:tcPr>
            <w:tcW w:w="1555" w:type="dxa"/>
          </w:tcPr>
          <w:p w14:paraId="5154F4F8" w14:textId="77777777" w:rsidR="00B52596" w:rsidRDefault="00D05036">
            <w:pPr>
              <w:rPr>
                <w:rFonts w:eastAsia="Malgun Gothic"/>
              </w:rPr>
            </w:pPr>
            <w:r>
              <w:rPr>
                <w:rFonts w:eastAsia="Malgun Gothic" w:hint="eastAsia"/>
              </w:rPr>
              <w:t>LG</w:t>
            </w:r>
          </w:p>
        </w:tc>
        <w:tc>
          <w:tcPr>
            <w:tcW w:w="7796" w:type="dxa"/>
          </w:tcPr>
          <w:p w14:paraId="4346ADB4" w14:textId="77777777" w:rsidR="00B52596" w:rsidRDefault="00D05036">
            <w:pPr>
              <w:rPr>
                <w:rFonts w:eastAsia="SimSun"/>
              </w:rPr>
            </w:pPr>
            <w:r>
              <w:rPr>
                <w:rFonts w:eastAsia="SimSun"/>
              </w:rPr>
              <w:t>Proposal #4: Study whether or not the allowance of initiating channel occupancy without performing LBT is beneficial at least in a particular scenario such as low interference environment.</w:t>
            </w:r>
          </w:p>
        </w:tc>
      </w:tr>
      <w:tr w:rsidR="00B52596" w14:paraId="5655594E" w14:textId="77777777">
        <w:tc>
          <w:tcPr>
            <w:tcW w:w="1555" w:type="dxa"/>
          </w:tcPr>
          <w:p w14:paraId="73C8B41B" w14:textId="77777777" w:rsidR="00B52596" w:rsidRDefault="00D05036">
            <w:pPr>
              <w:rPr>
                <w:rFonts w:eastAsia="Malgun Gothic"/>
              </w:rPr>
            </w:pPr>
            <w:proofErr w:type="spellStart"/>
            <w:r>
              <w:rPr>
                <w:rFonts w:eastAsia="Malgun Gothic"/>
              </w:rPr>
              <w:t>InterDigital</w:t>
            </w:r>
            <w:proofErr w:type="spellEnd"/>
          </w:p>
        </w:tc>
        <w:tc>
          <w:tcPr>
            <w:tcW w:w="7796" w:type="dxa"/>
          </w:tcPr>
          <w:p w14:paraId="75B25AE1" w14:textId="77777777" w:rsidR="00B52596" w:rsidRDefault="00D05036">
            <w:pPr>
              <w:rPr>
                <w:rFonts w:eastAsia="SimSun"/>
              </w:rPr>
            </w:pPr>
            <w:r>
              <w:rPr>
                <w:rFonts w:eastAsia="SimSun"/>
              </w:rPr>
              <w:t>For modes of operation, supporting no LBT, omni-directional LBT and directional LBT should be considered.</w:t>
            </w:r>
          </w:p>
        </w:tc>
      </w:tr>
    </w:tbl>
    <w:p w14:paraId="234FF103" w14:textId="77777777" w:rsidR="00B52596" w:rsidRDefault="00B52596">
      <w:pPr>
        <w:rPr>
          <w:rFonts w:eastAsia="SimSun"/>
          <w:lang w:eastAsia="en-US"/>
        </w:rPr>
      </w:pPr>
    </w:p>
    <w:p w14:paraId="4CDDB43D" w14:textId="77777777" w:rsidR="00B52596" w:rsidRDefault="00D05036">
      <w:pPr>
        <w:rPr>
          <w:rFonts w:eastAsia="SimSun"/>
          <w:lang w:eastAsia="en-US"/>
        </w:rPr>
      </w:pPr>
      <w:r>
        <w:rPr>
          <w:rFonts w:eastAsia="SimSun"/>
          <w:bCs/>
          <w:lang w:eastAsia="en-US"/>
        </w:rPr>
        <w:t>Question:</w:t>
      </w:r>
      <w:r>
        <w:rPr>
          <w:rFonts w:eastAsia="SimSun"/>
          <w:lang w:eastAsia="en-US"/>
        </w:rPr>
        <w:t xml:space="preserve"> Should we support both No-LBT mode and LBT mode of operation, where which mode to use is per gNB configuration according to local regulation and performance need?</w:t>
      </w:r>
    </w:p>
    <w:p w14:paraId="7058722E"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22E09124" w14:textId="77777777">
        <w:tc>
          <w:tcPr>
            <w:tcW w:w="2785" w:type="dxa"/>
          </w:tcPr>
          <w:p w14:paraId="0C214FBE" w14:textId="77777777" w:rsidR="00B52596" w:rsidRDefault="00D05036">
            <w:pPr>
              <w:wordWrap/>
              <w:rPr>
                <w:rFonts w:eastAsia="SimSun"/>
                <w:bCs/>
                <w:lang w:eastAsia="en-US"/>
              </w:rPr>
            </w:pPr>
            <w:r>
              <w:rPr>
                <w:rFonts w:eastAsia="SimSun"/>
                <w:bCs/>
                <w:lang w:eastAsia="en-US"/>
              </w:rPr>
              <w:t>Company</w:t>
            </w:r>
          </w:p>
        </w:tc>
        <w:tc>
          <w:tcPr>
            <w:tcW w:w="6577" w:type="dxa"/>
          </w:tcPr>
          <w:p w14:paraId="74FCD767" w14:textId="77777777" w:rsidR="00B52596" w:rsidRDefault="00D05036">
            <w:pPr>
              <w:wordWrap/>
              <w:rPr>
                <w:rFonts w:eastAsia="SimSun"/>
                <w:bCs/>
                <w:lang w:eastAsia="en-US"/>
              </w:rPr>
            </w:pPr>
            <w:r>
              <w:rPr>
                <w:rFonts w:eastAsia="SimSun"/>
                <w:bCs/>
                <w:lang w:eastAsia="en-US"/>
              </w:rPr>
              <w:t>View</w:t>
            </w:r>
          </w:p>
        </w:tc>
      </w:tr>
      <w:tr w:rsidR="00B52596" w14:paraId="21653E21" w14:textId="77777777">
        <w:tc>
          <w:tcPr>
            <w:tcW w:w="2785" w:type="dxa"/>
          </w:tcPr>
          <w:p w14:paraId="1C2CDC56" w14:textId="77777777" w:rsidR="00B52596" w:rsidRDefault="00D05036">
            <w:pPr>
              <w:wordWrap/>
              <w:rPr>
                <w:rFonts w:eastAsia="SimSun"/>
                <w:lang w:eastAsia="en-US"/>
              </w:rPr>
            </w:pPr>
            <w:r>
              <w:rPr>
                <w:rFonts w:eastAsia="SimSun"/>
                <w:lang w:eastAsia="en-US"/>
              </w:rPr>
              <w:t>Qualcomm</w:t>
            </w:r>
          </w:p>
        </w:tc>
        <w:tc>
          <w:tcPr>
            <w:tcW w:w="6577" w:type="dxa"/>
          </w:tcPr>
          <w:p w14:paraId="000D82F2" w14:textId="77777777" w:rsidR="00B52596" w:rsidRDefault="00D05036">
            <w:pPr>
              <w:wordWrap/>
              <w:rPr>
                <w:rFonts w:eastAsia="SimSun"/>
                <w:lang w:eastAsia="en-US"/>
              </w:rPr>
            </w:pPr>
            <w:r>
              <w:rPr>
                <w:rFonts w:eastAsia="SimSun"/>
                <w:lang w:eastAsia="en-US"/>
              </w:rPr>
              <w:t>Support both</w:t>
            </w:r>
          </w:p>
        </w:tc>
      </w:tr>
      <w:tr w:rsidR="00B52596" w14:paraId="262F2A2C" w14:textId="77777777">
        <w:tc>
          <w:tcPr>
            <w:tcW w:w="2785" w:type="dxa"/>
          </w:tcPr>
          <w:p w14:paraId="440D4504" w14:textId="77777777" w:rsidR="00B52596" w:rsidRDefault="00D05036">
            <w:pPr>
              <w:wordWrap/>
              <w:rPr>
                <w:rFonts w:eastAsia="SimSun"/>
                <w:lang w:eastAsia="en-US"/>
              </w:rPr>
            </w:pPr>
            <w:r>
              <w:rPr>
                <w:rFonts w:eastAsia="SimSun" w:hint="eastAsia"/>
                <w:lang w:eastAsia="zh-CN"/>
              </w:rPr>
              <w:t>X</w:t>
            </w:r>
            <w:r>
              <w:rPr>
                <w:rFonts w:eastAsia="SimSun"/>
                <w:lang w:eastAsia="zh-CN"/>
              </w:rPr>
              <w:t>iaomi</w:t>
            </w:r>
          </w:p>
        </w:tc>
        <w:tc>
          <w:tcPr>
            <w:tcW w:w="6577" w:type="dxa"/>
          </w:tcPr>
          <w:p w14:paraId="4C1D8770" w14:textId="77777777" w:rsidR="00B52596" w:rsidRDefault="00D05036">
            <w:pPr>
              <w:wordWrap/>
              <w:rPr>
                <w:rFonts w:eastAsia="SimSun"/>
                <w:lang w:eastAsia="zh-CN"/>
              </w:rPr>
            </w:pPr>
            <w:r>
              <w:rPr>
                <w:rFonts w:eastAsia="SimSun"/>
                <w:lang w:eastAsia="en-US"/>
              </w:rPr>
              <w:t>Support both No-LBT mode and LBT mode</w:t>
            </w:r>
            <w:r>
              <w:rPr>
                <w:rFonts w:eastAsia="SimSun" w:hint="eastAsia"/>
                <w:lang w:eastAsia="zh-CN"/>
              </w:rPr>
              <w:t>.</w:t>
            </w:r>
            <w:r>
              <w:rPr>
                <w:rFonts w:eastAsia="SimSun"/>
                <w:lang w:eastAsia="zh-CN"/>
              </w:rPr>
              <w:t xml:space="preserve"> W</w:t>
            </w:r>
            <w:r>
              <w:rPr>
                <w:rFonts w:eastAsia="SimSun" w:hint="eastAsia"/>
                <w:lang w:eastAsia="zh-CN"/>
              </w:rPr>
              <w:t>hich</w:t>
            </w:r>
            <w:r w:rsidR="00060343">
              <w:rPr>
                <w:rFonts w:eastAsia="SimSun"/>
                <w:lang w:eastAsia="zh-CN"/>
              </w:rPr>
              <w:t xml:space="preserve"> </w:t>
            </w:r>
            <w:r>
              <w:rPr>
                <w:rFonts w:eastAsia="SimSun" w:hint="eastAsia"/>
                <w:lang w:eastAsia="zh-CN"/>
              </w:rPr>
              <w:t>mode</w:t>
            </w:r>
            <w:r>
              <w:rPr>
                <w:rFonts w:eastAsia="SimSun"/>
                <w:lang w:eastAsia="zh-CN"/>
              </w:rPr>
              <w:t xml:space="preserve"> to use can be based </w:t>
            </w:r>
          </w:p>
          <w:p w14:paraId="23E1BD7D" w14:textId="77777777" w:rsidR="00B52596" w:rsidRDefault="00D05036">
            <w:pPr>
              <w:wordWrap/>
              <w:rPr>
                <w:rFonts w:eastAsia="SimSun"/>
                <w:lang w:eastAsia="en-US"/>
              </w:rPr>
            </w:pPr>
            <w:r>
              <w:rPr>
                <w:rFonts w:eastAsia="SimSun"/>
                <w:lang w:eastAsia="zh-CN"/>
              </w:rPr>
              <w:t>on gNB configuration or dynamic indication.</w:t>
            </w:r>
          </w:p>
        </w:tc>
      </w:tr>
      <w:tr w:rsidR="00B52596" w14:paraId="58977C95" w14:textId="77777777">
        <w:tc>
          <w:tcPr>
            <w:tcW w:w="2785" w:type="dxa"/>
          </w:tcPr>
          <w:p w14:paraId="7A719194" w14:textId="77777777" w:rsidR="00B52596" w:rsidRDefault="00D05036">
            <w:pPr>
              <w:wordWrap/>
              <w:rPr>
                <w:rFonts w:eastAsia="MS Mincho"/>
                <w:lang w:eastAsia="ja-JP"/>
              </w:rPr>
            </w:pPr>
            <w:r>
              <w:rPr>
                <w:rFonts w:eastAsia="MS Mincho" w:hint="eastAsia"/>
                <w:lang w:eastAsia="ja-JP"/>
              </w:rPr>
              <w:t>Sharp</w:t>
            </w:r>
          </w:p>
        </w:tc>
        <w:tc>
          <w:tcPr>
            <w:tcW w:w="6577" w:type="dxa"/>
          </w:tcPr>
          <w:p w14:paraId="71EAD26C" w14:textId="77777777" w:rsidR="00B52596" w:rsidRDefault="00D05036">
            <w:pPr>
              <w:wordWrap/>
              <w:rPr>
                <w:rFonts w:eastAsia="MS Mincho"/>
                <w:lang w:eastAsia="ja-JP"/>
              </w:rPr>
            </w:pPr>
            <w:r>
              <w:rPr>
                <w:rFonts w:eastAsia="MS Mincho" w:hint="eastAsia"/>
                <w:lang w:eastAsia="ja-JP"/>
              </w:rPr>
              <w:t>Support both</w:t>
            </w:r>
          </w:p>
        </w:tc>
      </w:tr>
      <w:tr w:rsidR="00B52596" w14:paraId="381DAD32" w14:textId="77777777">
        <w:tc>
          <w:tcPr>
            <w:tcW w:w="2785" w:type="dxa"/>
          </w:tcPr>
          <w:p w14:paraId="46934A01" w14:textId="77777777" w:rsidR="00B52596" w:rsidRDefault="00D05036">
            <w:pPr>
              <w:wordWrap/>
              <w:rPr>
                <w:rFonts w:eastAsia="SimSun"/>
                <w:lang w:eastAsia="en-US"/>
              </w:rPr>
            </w:pPr>
            <w:r>
              <w:rPr>
                <w:rFonts w:eastAsia="SimSun"/>
                <w:lang w:eastAsia="en-US"/>
              </w:rPr>
              <w:t>Huawei/HiSilicon</w:t>
            </w:r>
          </w:p>
        </w:tc>
        <w:tc>
          <w:tcPr>
            <w:tcW w:w="6577" w:type="dxa"/>
          </w:tcPr>
          <w:p w14:paraId="1B8AD518" w14:textId="77777777" w:rsidR="00B52596" w:rsidRDefault="00D05036">
            <w:pPr>
              <w:wordWrap/>
              <w:rPr>
                <w:rFonts w:eastAsia="SimSun"/>
                <w:lang w:eastAsia="en-US"/>
              </w:rPr>
            </w:pPr>
            <w:r>
              <w:rPr>
                <w:lang w:eastAsia="en-US"/>
              </w:rPr>
              <w:t>We are in principle supportive of both No-LBT and LBT operations. However, it needs to be further studied whether or not the mode of operation (LBT vs. No-LBT) should always be based on the gNB configuration. For instance, in some scenarios such as COT sharing LBT/No-LBT may be specified.</w:t>
            </w:r>
          </w:p>
        </w:tc>
      </w:tr>
      <w:tr w:rsidR="00B52596" w14:paraId="3646AD94" w14:textId="77777777">
        <w:tc>
          <w:tcPr>
            <w:tcW w:w="2785" w:type="dxa"/>
          </w:tcPr>
          <w:p w14:paraId="658A28D5" w14:textId="77777777" w:rsidR="00B52596" w:rsidRDefault="00D05036">
            <w:pPr>
              <w:wordWrap/>
              <w:rPr>
                <w:rFonts w:eastAsia="SimSun"/>
                <w:lang w:eastAsia="en-US"/>
              </w:rPr>
            </w:pPr>
            <w:r>
              <w:rPr>
                <w:lang w:eastAsia="en-US"/>
              </w:rPr>
              <w:t>Nokia</w:t>
            </w:r>
          </w:p>
        </w:tc>
        <w:tc>
          <w:tcPr>
            <w:tcW w:w="6577" w:type="dxa"/>
          </w:tcPr>
          <w:p w14:paraId="004D7323" w14:textId="77777777" w:rsidR="00B52596" w:rsidRDefault="00D05036">
            <w:pPr>
              <w:wordWrap/>
              <w:rPr>
                <w:lang w:eastAsia="en-US"/>
              </w:rPr>
            </w:pPr>
            <w:r>
              <w:rPr>
                <w:lang w:eastAsia="en-US"/>
              </w:rPr>
              <w:t xml:space="preserve">Support both, with priority to no-LBT mode. The configuration of mode should be according to deployment in addition to local regulation and performance (e.g. capacity loss due to LBT). </w:t>
            </w:r>
          </w:p>
        </w:tc>
      </w:tr>
      <w:tr w:rsidR="00B52596" w14:paraId="1893794D" w14:textId="77777777">
        <w:tc>
          <w:tcPr>
            <w:tcW w:w="2785" w:type="dxa"/>
          </w:tcPr>
          <w:p w14:paraId="507DD285" w14:textId="77777777" w:rsidR="00B52596" w:rsidRDefault="00D05036">
            <w:pPr>
              <w:wordWrap/>
              <w:rPr>
                <w:lang w:eastAsia="en-US"/>
              </w:rPr>
            </w:pPr>
            <w:r>
              <w:rPr>
                <w:lang w:eastAsia="en-US"/>
              </w:rPr>
              <w:lastRenderedPageBreak/>
              <w:t>vivo</w:t>
            </w:r>
          </w:p>
        </w:tc>
        <w:tc>
          <w:tcPr>
            <w:tcW w:w="6577" w:type="dxa"/>
          </w:tcPr>
          <w:p w14:paraId="060212AF" w14:textId="77777777" w:rsidR="00B52596" w:rsidRDefault="00D05036">
            <w:pPr>
              <w:wordWrap/>
              <w:rPr>
                <w:lang w:eastAsia="en-US"/>
              </w:rPr>
            </w:pPr>
            <w:r>
              <w:rPr>
                <w:lang w:eastAsia="en-US"/>
              </w:rPr>
              <w:t>We think both no-LBT and LBT can be supported. But the details of how the system operates with these modes should be left for further study. So we cannot say yes to the 2</w:t>
            </w:r>
            <w:r>
              <w:rPr>
                <w:vertAlign w:val="superscript"/>
                <w:lang w:eastAsia="en-US"/>
              </w:rPr>
              <w:t>nd</w:t>
            </w:r>
            <w:r>
              <w:rPr>
                <w:lang w:eastAsia="en-US"/>
              </w:rPr>
              <w:t xml:space="preserve"> part of question “</w:t>
            </w:r>
            <w:r>
              <w:rPr>
                <w:rFonts w:eastAsia="SimSun"/>
                <w:lang w:eastAsia="en-US"/>
              </w:rPr>
              <w:t>where which mode to use is per gNB configuration according to local regulation and performance need”.</w:t>
            </w:r>
          </w:p>
        </w:tc>
      </w:tr>
      <w:tr w:rsidR="00B52596" w14:paraId="24B91D04" w14:textId="77777777">
        <w:tc>
          <w:tcPr>
            <w:tcW w:w="2785" w:type="dxa"/>
          </w:tcPr>
          <w:p w14:paraId="6CA13B83" w14:textId="77777777" w:rsidR="00B52596" w:rsidRDefault="00D05036">
            <w:pPr>
              <w:wordWrap/>
            </w:pPr>
            <w:r>
              <w:rPr>
                <w:rFonts w:hint="eastAsia"/>
              </w:rPr>
              <w:t>LG</w:t>
            </w:r>
          </w:p>
        </w:tc>
        <w:tc>
          <w:tcPr>
            <w:tcW w:w="6577" w:type="dxa"/>
          </w:tcPr>
          <w:p w14:paraId="007507CE" w14:textId="77777777" w:rsidR="00B52596" w:rsidRDefault="00D05036">
            <w:pPr>
              <w:wordWrap/>
              <w:rPr>
                <w:lang w:eastAsia="en-US"/>
              </w:rPr>
            </w:pPr>
            <w:r>
              <w:rPr>
                <w:lang w:eastAsia="en-US"/>
              </w:rPr>
              <w:t>Our understanding for this Question is for LBT mode of channel occupancy initiator. With this regard, LG’s corresponding proposal #4 is moved from Section 3.5 to this Section. As a response to FL’s question, we believe that both operating modes should be supported, and further discussion is needed on when and under what conditions they will be used/switched.</w:t>
            </w:r>
          </w:p>
        </w:tc>
      </w:tr>
      <w:tr w:rsidR="00B52596" w14:paraId="0A29499E" w14:textId="77777777">
        <w:tc>
          <w:tcPr>
            <w:tcW w:w="2785" w:type="dxa"/>
          </w:tcPr>
          <w:p w14:paraId="6C9AD840" w14:textId="77777777" w:rsidR="00B52596" w:rsidRDefault="00D05036">
            <w:pPr>
              <w:wordWrap/>
            </w:pPr>
            <w:r>
              <w:t>Apple</w:t>
            </w:r>
          </w:p>
        </w:tc>
        <w:tc>
          <w:tcPr>
            <w:tcW w:w="6577" w:type="dxa"/>
          </w:tcPr>
          <w:p w14:paraId="0B6704A1" w14:textId="77777777" w:rsidR="00B52596" w:rsidRDefault="00D05036">
            <w:pPr>
              <w:wordWrap/>
              <w:rPr>
                <w:lang w:eastAsia="en-US"/>
              </w:rPr>
            </w:pPr>
            <w:r>
              <w:rPr>
                <w:lang w:eastAsia="en-US"/>
              </w:rPr>
              <w:t>We support both modes of operation. Note that Section 2.3, step (6) is a no-LBT procedure “An equipment (initiating or not initiating transmission), upon correct reception of a packet which was intended for this equipment, can skip the CCA Check, and immediately proceed with the transmission in response to received frames.” This from our understanding means that both modes are supported to today with no-LBT supported in an existing COT (using the NR-U terminology). A separate mode with no LBT at all should be defined.</w:t>
            </w:r>
          </w:p>
        </w:tc>
      </w:tr>
      <w:tr w:rsidR="00B52596" w14:paraId="76587FF5" w14:textId="77777777">
        <w:tc>
          <w:tcPr>
            <w:tcW w:w="2785" w:type="dxa"/>
          </w:tcPr>
          <w:p w14:paraId="6CF9DD8E" w14:textId="77777777" w:rsidR="00B52596" w:rsidRDefault="00D05036">
            <w:pPr>
              <w:wordWrap/>
              <w:rPr>
                <w:rFonts w:eastAsia="MS Mincho"/>
                <w:lang w:eastAsia="ja-JP"/>
              </w:rPr>
            </w:pPr>
            <w:r>
              <w:rPr>
                <w:rFonts w:eastAsia="MS Mincho" w:hint="eastAsia"/>
                <w:lang w:eastAsia="ja-JP"/>
              </w:rPr>
              <w:t>NTT DOCOMO</w:t>
            </w:r>
          </w:p>
        </w:tc>
        <w:tc>
          <w:tcPr>
            <w:tcW w:w="6577" w:type="dxa"/>
          </w:tcPr>
          <w:p w14:paraId="48B58267"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both No-LBT and LBT mode. On the detail of configuration, we think further discussion would be necessary. </w:t>
            </w:r>
          </w:p>
        </w:tc>
      </w:tr>
      <w:tr w:rsidR="00B52596" w14:paraId="02C152B6" w14:textId="77777777">
        <w:tc>
          <w:tcPr>
            <w:tcW w:w="2785" w:type="dxa"/>
          </w:tcPr>
          <w:p w14:paraId="3C31D257" w14:textId="77777777" w:rsidR="00B52596" w:rsidRDefault="00D05036">
            <w:pPr>
              <w:wordWrap/>
              <w:rPr>
                <w:rFonts w:eastAsia="MS Mincho"/>
                <w:lang w:eastAsia="ja-JP"/>
              </w:rPr>
            </w:pPr>
            <w:proofErr w:type="spellStart"/>
            <w:r>
              <w:t>InterDigital</w:t>
            </w:r>
            <w:proofErr w:type="spellEnd"/>
          </w:p>
        </w:tc>
        <w:tc>
          <w:tcPr>
            <w:tcW w:w="6577" w:type="dxa"/>
          </w:tcPr>
          <w:p w14:paraId="5E5F22A7" w14:textId="77777777" w:rsidR="00B52596" w:rsidRDefault="00D05036">
            <w:pPr>
              <w:wordWrap/>
              <w:rPr>
                <w:rFonts w:eastAsia="MS Mincho"/>
                <w:lang w:eastAsia="ja-JP"/>
              </w:rPr>
            </w:pPr>
            <w:r>
              <w:rPr>
                <w:lang w:eastAsia="en-US"/>
              </w:rPr>
              <w:t>We also support both modes of operation</w:t>
            </w:r>
          </w:p>
        </w:tc>
      </w:tr>
      <w:tr w:rsidR="00B52596" w14:paraId="541838A3" w14:textId="77777777">
        <w:tc>
          <w:tcPr>
            <w:tcW w:w="2785" w:type="dxa"/>
          </w:tcPr>
          <w:p w14:paraId="4D8ED520" w14:textId="77777777" w:rsidR="00B52596" w:rsidRDefault="00D05036">
            <w:r>
              <w:rPr>
                <w:lang w:eastAsia="en-US"/>
              </w:rPr>
              <w:t>Intel</w:t>
            </w:r>
          </w:p>
        </w:tc>
        <w:tc>
          <w:tcPr>
            <w:tcW w:w="6577" w:type="dxa"/>
          </w:tcPr>
          <w:p w14:paraId="7B9311A1" w14:textId="77777777" w:rsidR="00B52596" w:rsidRDefault="00D05036">
            <w:pPr>
              <w:wordWrap/>
              <w:rPr>
                <w:rFonts w:eastAsia="SimSun"/>
                <w:lang w:eastAsia="en-US"/>
              </w:rPr>
            </w:pPr>
            <w:r>
              <w:rPr>
                <w:lang w:eastAsia="en-US"/>
              </w:rPr>
              <w:t xml:space="preserve">LBT is certainly not mandated in all regions, and even within the ITU region 1 this is not required for all types of scenarios. Therefore, both mode of operations (i.e., LBT and no-LBT) should be supported, and for the initiating device when this acquires the COT this should follow </w:t>
            </w:r>
            <w:proofErr w:type="spellStart"/>
            <w:r>
              <w:rPr>
                <w:lang w:eastAsia="en-US"/>
              </w:rPr>
              <w:t>gNB’s</w:t>
            </w:r>
            <w:proofErr w:type="spellEnd"/>
            <w:r>
              <w:rPr>
                <w:lang w:eastAsia="en-US"/>
              </w:rPr>
              <w:t xml:space="preserve"> configuration. However, for the responding devices, and for operation of the initiating device within the acquired COT, this should be separately discussed.</w:t>
            </w:r>
          </w:p>
        </w:tc>
      </w:tr>
      <w:tr w:rsidR="00B52596" w14:paraId="0A04D2DD" w14:textId="77777777">
        <w:tc>
          <w:tcPr>
            <w:tcW w:w="2785" w:type="dxa"/>
          </w:tcPr>
          <w:p w14:paraId="40419577" w14:textId="77777777" w:rsidR="00B52596" w:rsidRDefault="00D05036">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2F0FBE50" w14:textId="77777777" w:rsidR="00B52596" w:rsidRDefault="00D05036">
            <w:pPr>
              <w:wordWrap/>
              <w:rPr>
                <w:rFonts w:eastAsia="SimSun"/>
                <w:lang w:val="en-US" w:eastAsia="zh-CN"/>
              </w:rPr>
            </w:pPr>
            <w:r>
              <w:rPr>
                <w:rFonts w:eastAsia="SimSun" w:hint="eastAsia"/>
                <w:lang w:val="en-US" w:eastAsia="zh-CN"/>
              </w:rPr>
              <w:t xml:space="preserve">Both LBT and no LBT should be supported. Wherein, whether LBT should be used is depend on the </w:t>
            </w:r>
            <w:r>
              <w:rPr>
                <w:rFonts w:eastAsia="SimSun"/>
                <w:lang w:eastAsia="en-US"/>
              </w:rPr>
              <w:t>local regulation</w:t>
            </w:r>
            <w:r>
              <w:rPr>
                <w:rFonts w:eastAsia="SimSun" w:hint="eastAsia"/>
                <w:lang w:val="en-US" w:eastAsia="zh-CN"/>
              </w:rPr>
              <w:t xml:space="preserve">, coexistence scenario and/or dynamic </w:t>
            </w:r>
            <w:proofErr w:type="spellStart"/>
            <w:r>
              <w:rPr>
                <w:rFonts w:eastAsia="SimSun" w:hint="eastAsia"/>
                <w:lang w:val="en-US" w:eastAsia="zh-CN"/>
              </w:rPr>
              <w:t>signalling</w:t>
            </w:r>
            <w:proofErr w:type="spellEnd"/>
            <w:r>
              <w:rPr>
                <w:rFonts w:eastAsia="SimSun" w:hint="eastAsia"/>
                <w:lang w:val="en-US" w:eastAsia="zh-CN"/>
              </w:rPr>
              <w:t xml:space="preserve"> indication.</w:t>
            </w:r>
          </w:p>
        </w:tc>
      </w:tr>
      <w:tr w:rsidR="001B0D62" w14:paraId="014D0905" w14:textId="77777777">
        <w:tc>
          <w:tcPr>
            <w:tcW w:w="2785" w:type="dxa"/>
          </w:tcPr>
          <w:p w14:paraId="761A2CEB"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653A1BE5" w14:textId="77777777" w:rsidR="001B0D62" w:rsidRDefault="001B0D62" w:rsidP="001B0D62">
            <w:pPr>
              <w:rPr>
                <w:rFonts w:eastAsia="SimSun"/>
                <w:lang w:val="en-US" w:eastAsia="zh-CN"/>
              </w:rPr>
            </w:pPr>
            <w:r>
              <w:rPr>
                <w:lang w:eastAsia="en-US"/>
              </w:rPr>
              <w:t>Support both No-LBT mode and LBT mode for operation. The mode for opera ion is at least based on the enforced regional regulations. Other considerations can be studied.</w:t>
            </w:r>
          </w:p>
        </w:tc>
      </w:tr>
      <w:tr w:rsidR="007D7EF3" w14:paraId="083B11CF" w14:textId="77777777" w:rsidTr="007D7EF3">
        <w:tc>
          <w:tcPr>
            <w:tcW w:w="2785" w:type="dxa"/>
          </w:tcPr>
          <w:p w14:paraId="035FBCB8" w14:textId="77777777" w:rsidR="007D7EF3" w:rsidRDefault="007D7EF3" w:rsidP="003734A8">
            <w:pPr>
              <w:rPr>
                <w:rFonts w:eastAsia="SimSun"/>
                <w:lang w:val="en-US" w:eastAsia="zh-CN"/>
              </w:rPr>
            </w:pPr>
            <w:proofErr w:type="spellStart"/>
            <w:r>
              <w:rPr>
                <w:rFonts w:eastAsia="SimSun" w:hint="eastAsia"/>
                <w:lang w:val="en-US" w:eastAsia="zh-CN"/>
              </w:rPr>
              <w:t>Potevio</w:t>
            </w:r>
            <w:proofErr w:type="spellEnd"/>
          </w:p>
        </w:tc>
        <w:tc>
          <w:tcPr>
            <w:tcW w:w="6577" w:type="dxa"/>
          </w:tcPr>
          <w:p w14:paraId="0AD77F4B" w14:textId="77777777" w:rsidR="007D7EF3" w:rsidRDefault="007D7EF3" w:rsidP="003734A8">
            <w:pPr>
              <w:wordWrap/>
              <w:rPr>
                <w:rFonts w:eastAsia="SimSun"/>
                <w:lang w:val="en-US" w:eastAsia="zh-CN"/>
              </w:rPr>
            </w:pPr>
            <w:r>
              <w:rPr>
                <w:rFonts w:eastAsiaTheme="minorEastAsia" w:hint="eastAsia"/>
                <w:lang w:val="en-US" w:eastAsia="zh-CN"/>
              </w:rPr>
              <w:t>Support both LBT and no-LBT mode operations</w:t>
            </w:r>
            <w:r>
              <w:rPr>
                <w:rFonts w:eastAsia="SimSun"/>
                <w:lang w:eastAsia="en-US"/>
              </w:rPr>
              <w:t xml:space="preserve"> according to local regulation</w:t>
            </w:r>
            <w:r>
              <w:rPr>
                <w:rFonts w:eastAsia="SimSun" w:hint="eastAsia"/>
                <w:lang w:eastAsia="zh-CN"/>
              </w:rPr>
              <w:t xml:space="preserve"> and different scenarios.</w:t>
            </w:r>
          </w:p>
        </w:tc>
      </w:tr>
      <w:tr w:rsidR="00A576CE" w14:paraId="1ECDCAAB" w14:textId="77777777" w:rsidTr="007D7EF3">
        <w:tc>
          <w:tcPr>
            <w:tcW w:w="2785" w:type="dxa"/>
          </w:tcPr>
          <w:p w14:paraId="5D26F730" w14:textId="77777777" w:rsidR="00A576CE" w:rsidRPr="00CE18C2" w:rsidRDefault="00A576CE" w:rsidP="00A576CE">
            <w:pPr>
              <w:rPr>
                <w:rFonts w:eastAsia="MS Mincho"/>
                <w:lang w:eastAsia="ja-JP"/>
              </w:rPr>
            </w:pPr>
            <w:r>
              <w:rPr>
                <w:rFonts w:eastAsia="MS Mincho" w:hint="eastAsia"/>
                <w:lang w:eastAsia="ja-JP"/>
              </w:rPr>
              <w:t>S</w:t>
            </w:r>
            <w:r>
              <w:rPr>
                <w:rFonts w:eastAsia="MS Mincho"/>
                <w:lang w:eastAsia="ja-JP"/>
              </w:rPr>
              <w:t>ony</w:t>
            </w:r>
          </w:p>
        </w:tc>
        <w:tc>
          <w:tcPr>
            <w:tcW w:w="6577" w:type="dxa"/>
          </w:tcPr>
          <w:p w14:paraId="3AE5D94A" w14:textId="77777777" w:rsidR="00A576CE" w:rsidRPr="00CE18C2" w:rsidRDefault="00A576CE" w:rsidP="00A576CE">
            <w:pPr>
              <w:rPr>
                <w:rFonts w:eastAsia="MS Mincho"/>
                <w:lang w:eastAsia="ja-JP"/>
              </w:rPr>
            </w:pPr>
            <w:r>
              <w:rPr>
                <w:rFonts w:eastAsia="MS Mincho"/>
                <w:lang w:eastAsia="ja-JP"/>
              </w:rPr>
              <w:t>Support both no-LBT and LBT operating mode. The details for these operation (e.g. condition, configuration, etc.) should be further studied.</w:t>
            </w:r>
          </w:p>
        </w:tc>
      </w:tr>
      <w:tr w:rsidR="003734A8" w14:paraId="2FD24D99" w14:textId="77777777" w:rsidTr="007D7EF3">
        <w:tc>
          <w:tcPr>
            <w:tcW w:w="2785" w:type="dxa"/>
          </w:tcPr>
          <w:p w14:paraId="57E4D358" w14:textId="77777777" w:rsidR="003734A8" w:rsidRDefault="003734A8" w:rsidP="00A576CE">
            <w:pPr>
              <w:rPr>
                <w:rFonts w:eastAsia="MS Mincho"/>
                <w:lang w:eastAsia="ja-JP"/>
              </w:rPr>
            </w:pPr>
            <w:r>
              <w:rPr>
                <w:rFonts w:eastAsia="MS Mincho"/>
                <w:lang w:eastAsia="ja-JP"/>
              </w:rPr>
              <w:t>Futurewei</w:t>
            </w:r>
          </w:p>
        </w:tc>
        <w:tc>
          <w:tcPr>
            <w:tcW w:w="6577" w:type="dxa"/>
          </w:tcPr>
          <w:p w14:paraId="008CACEA" w14:textId="77777777" w:rsidR="003734A8" w:rsidRDefault="003734A8" w:rsidP="00A576CE">
            <w:pPr>
              <w:rPr>
                <w:rFonts w:eastAsia="MS Mincho"/>
                <w:lang w:eastAsia="ja-JP"/>
              </w:rPr>
            </w:pPr>
            <w:r>
              <w:rPr>
                <w:rFonts w:eastAsia="SimSun"/>
              </w:rPr>
              <w:t xml:space="preserve">Consider LBT (omni, directional, and receiver assisted LBT) and No LBT modes of operation.  The conditions of the transitions between modes of operations, as well as the parameters for each mode need further investigation.   We note that there are quite a few variations of possible LBT modes </w:t>
            </w:r>
            <w:r w:rsidR="00DF012F">
              <w:rPr>
                <w:rFonts w:eastAsia="SimSun"/>
              </w:rPr>
              <w:t xml:space="preserve">thus </w:t>
            </w:r>
            <w:r>
              <w:rPr>
                <w:rFonts w:eastAsia="SimSun"/>
              </w:rPr>
              <w:t xml:space="preserve">we </w:t>
            </w:r>
            <w:r w:rsidR="00DF012F">
              <w:rPr>
                <w:rFonts w:eastAsia="SimSun"/>
              </w:rPr>
              <w:t xml:space="preserve">should allocate </w:t>
            </w:r>
            <w:r w:rsidR="003B135F">
              <w:rPr>
                <w:rFonts w:eastAsia="SimSun"/>
              </w:rPr>
              <w:t>enough</w:t>
            </w:r>
            <w:r w:rsidR="00DF012F">
              <w:rPr>
                <w:rFonts w:eastAsia="SimSun"/>
              </w:rPr>
              <w:t xml:space="preserve"> time investigation</w:t>
            </w:r>
            <w:r w:rsidR="003B135F">
              <w:rPr>
                <w:rFonts w:eastAsia="SimSun"/>
              </w:rPr>
              <w:t xml:space="preserve"> in this meeting</w:t>
            </w:r>
            <w:r w:rsidR="00DF012F">
              <w:rPr>
                <w:rFonts w:eastAsia="SimSun"/>
              </w:rPr>
              <w:t>.</w:t>
            </w:r>
            <w:r>
              <w:rPr>
                <w:rFonts w:eastAsia="SimSun"/>
              </w:rPr>
              <w:t xml:space="preserve"> </w:t>
            </w:r>
          </w:p>
        </w:tc>
      </w:tr>
      <w:tr w:rsidR="00790A4E" w14:paraId="40C16DA8" w14:textId="77777777" w:rsidTr="007D7EF3">
        <w:tc>
          <w:tcPr>
            <w:tcW w:w="2785" w:type="dxa"/>
          </w:tcPr>
          <w:p w14:paraId="31F7B017" w14:textId="77777777" w:rsidR="00790A4E" w:rsidRDefault="00790A4E" w:rsidP="00A576CE">
            <w:pPr>
              <w:rPr>
                <w:rFonts w:eastAsia="MS Mincho"/>
                <w:lang w:eastAsia="ja-JP"/>
              </w:rPr>
            </w:pPr>
            <w:r>
              <w:rPr>
                <w:rFonts w:eastAsia="MS Mincho"/>
                <w:lang w:eastAsia="ja-JP"/>
              </w:rPr>
              <w:t>AT&amp;T</w:t>
            </w:r>
          </w:p>
        </w:tc>
        <w:tc>
          <w:tcPr>
            <w:tcW w:w="6577" w:type="dxa"/>
          </w:tcPr>
          <w:p w14:paraId="062B289B" w14:textId="77777777" w:rsidR="00790A4E" w:rsidRDefault="00790A4E" w:rsidP="00A576CE">
            <w:pPr>
              <w:rPr>
                <w:rFonts w:eastAsia="SimSun"/>
              </w:rPr>
            </w:pPr>
            <w:r w:rsidRPr="00790A4E">
              <w:rPr>
                <w:rFonts w:eastAsia="SimSun"/>
              </w:rPr>
              <w:t>Support both</w:t>
            </w:r>
          </w:p>
        </w:tc>
      </w:tr>
      <w:tr w:rsidR="000F6D56" w14:paraId="18CB2298" w14:textId="77777777" w:rsidTr="007D7EF3">
        <w:tc>
          <w:tcPr>
            <w:tcW w:w="2785" w:type="dxa"/>
          </w:tcPr>
          <w:p w14:paraId="57988FB9" w14:textId="77777777" w:rsidR="000F6D56" w:rsidRDefault="000F6D56" w:rsidP="00A576CE">
            <w:pPr>
              <w:rPr>
                <w:rFonts w:eastAsia="MS Mincho"/>
                <w:lang w:eastAsia="ja-JP"/>
              </w:rPr>
            </w:pPr>
            <w:proofErr w:type="spellStart"/>
            <w:r>
              <w:rPr>
                <w:rFonts w:eastAsia="MS Mincho"/>
                <w:lang w:val="en-US" w:eastAsia="ja-JP"/>
              </w:rPr>
              <w:t>Convida</w:t>
            </w:r>
            <w:proofErr w:type="spellEnd"/>
            <w:r>
              <w:rPr>
                <w:rFonts w:eastAsia="MS Mincho"/>
                <w:lang w:val="en-US" w:eastAsia="ja-JP"/>
              </w:rPr>
              <w:t xml:space="preserve"> Wireless</w:t>
            </w:r>
          </w:p>
        </w:tc>
        <w:tc>
          <w:tcPr>
            <w:tcW w:w="6577" w:type="dxa"/>
          </w:tcPr>
          <w:p w14:paraId="12CE8B85" w14:textId="77777777" w:rsidR="000F6D56" w:rsidRPr="00790A4E" w:rsidRDefault="000F6D56" w:rsidP="00A576CE">
            <w:pPr>
              <w:rPr>
                <w:rFonts w:eastAsia="SimSun"/>
              </w:rPr>
            </w:pPr>
            <w:r>
              <w:rPr>
                <w:rFonts w:eastAsia="SimSun"/>
              </w:rPr>
              <w:t>Support both LBT and no-LBT modes for channel access mechanism. Some details, e.g., directional LBT, receiver assisted LBT should be further studied for LBT mode.</w:t>
            </w:r>
          </w:p>
        </w:tc>
      </w:tr>
      <w:tr w:rsidR="00580F53" w14:paraId="5E3BFC6E" w14:textId="77777777" w:rsidTr="007D7EF3">
        <w:tc>
          <w:tcPr>
            <w:tcW w:w="2785" w:type="dxa"/>
          </w:tcPr>
          <w:p w14:paraId="43FADA50" w14:textId="77777777" w:rsidR="00580F53" w:rsidRDefault="00580F53" w:rsidP="00580F53">
            <w:pPr>
              <w:rPr>
                <w:rFonts w:eastAsia="SimSun"/>
                <w:lang w:eastAsia="en-US"/>
              </w:rPr>
            </w:pPr>
            <w:r>
              <w:rPr>
                <w:rFonts w:eastAsia="SimSun"/>
                <w:lang w:eastAsia="en-US"/>
              </w:rPr>
              <w:t>Samsung</w:t>
            </w:r>
          </w:p>
        </w:tc>
        <w:tc>
          <w:tcPr>
            <w:tcW w:w="6577" w:type="dxa"/>
          </w:tcPr>
          <w:p w14:paraId="099618A4" w14:textId="77777777" w:rsidR="00580F53" w:rsidRDefault="00580F53" w:rsidP="00580F53">
            <w:pPr>
              <w:rPr>
                <w:lang w:eastAsia="en-US"/>
              </w:rPr>
            </w:pPr>
            <w:r>
              <w:rPr>
                <w:lang w:eastAsia="en-US"/>
              </w:rPr>
              <w:t>Agree to support both in general, but we need to clarify the terms “no-LBT mode” and “LBT mode”. In NR-U, no-LBT channel access has already been supported, under certain condition. I believe the discussion here is different, in the sense that “no-LBT mode” refers to no channel access procedure for initializing channel occupancy by gNB/UE.</w:t>
            </w:r>
          </w:p>
        </w:tc>
      </w:tr>
      <w:tr w:rsidR="00CB78FC" w14:paraId="79B72FC6" w14:textId="77777777" w:rsidTr="007D7EF3">
        <w:tc>
          <w:tcPr>
            <w:tcW w:w="2785" w:type="dxa"/>
          </w:tcPr>
          <w:p w14:paraId="3E4FF249"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1C0EAAB2" w14:textId="77777777" w:rsidR="00CB78FC" w:rsidRDefault="00CB78FC" w:rsidP="00CB78FC">
            <w:pPr>
              <w:rPr>
                <w:rFonts w:eastAsia="SimSun"/>
              </w:rPr>
            </w:pPr>
            <w:r>
              <w:rPr>
                <w:rFonts w:eastAsia="SimSun"/>
                <w:lang w:eastAsia="en-US"/>
              </w:rPr>
              <w:t>We support LBT mode and we think that further discussion/investigation can be done on No-LBT mode. Also, it is a bit too early to discuss details such as wh</w:t>
            </w:r>
            <w:r>
              <w:rPr>
                <w:rFonts w:eastAsia="SimSun"/>
                <w:lang w:eastAsia="en-US"/>
              </w:rPr>
              <w:lastRenderedPageBreak/>
              <w:t>en and how one of the two modes can be configured/indicated. So, such signalling/configuration details should not be included yet.</w:t>
            </w:r>
          </w:p>
        </w:tc>
      </w:tr>
      <w:tr w:rsidR="00482741" w14:paraId="755A0B34" w14:textId="77777777" w:rsidTr="007D7EF3">
        <w:tc>
          <w:tcPr>
            <w:tcW w:w="2785" w:type="dxa"/>
          </w:tcPr>
          <w:p w14:paraId="03B0B937" w14:textId="77777777" w:rsidR="00482741" w:rsidRDefault="00482741" w:rsidP="00CB78FC">
            <w:pPr>
              <w:rPr>
                <w:rFonts w:eastAsia="MS Mincho"/>
                <w:lang w:val="en-US" w:eastAsia="ja-JP"/>
              </w:rPr>
            </w:pPr>
            <w:r>
              <w:rPr>
                <w:rFonts w:eastAsia="MS Mincho"/>
                <w:lang w:val="en-US" w:eastAsia="ja-JP"/>
              </w:rPr>
              <w:lastRenderedPageBreak/>
              <w:t>Charter Communications</w:t>
            </w:r>
          </w:p>
        </w:tc>
        <w:tc>
          <w:tcPr>
            <w:tcW w:w="6577" w:type="dxa"/>
          </w:tcPr>
          <w:p w14:paraId="2DBE373E" w14:textId="77777777" w:rsidR="00482741" w:rsidRDefault="00482741" w:rsidP="00CB78FC">
            <w:pPr>
              <w:rPr>
                <w:rFonts w:eastAsia="SimSun"/>
                <w:lang w:eastAsia="en-US"/>
              </w:rPr>
            </w:pPr>
            <w:r>
              <w:rPr>
                <w:rFonts w:eastAsia="SimSun"/>
                <w:lang w:eastAsia="en-US"/>
              </w:rPr>
              <w:t>Support both modes.</w:t>
            </w:r>
          </w:p>
        </w:tc>
      </w:tr>
      <w:tr w:rsidR="00FE17EB" w14:paraId="47EA19BE" w14:textId="77777777" w:rsidTr="007D7EF3">
        <w:tc>
          <w:tcPr>
            <w:tcW w:w="2785" w:type="dxa"/>
          </w:tcPr>
          <w:p w14:paraId="1A6CC740" w14:textId="77777777" w:rsidR="00FE17EB" w:rsidRPr="000A40C7" w:rsidRDefault="00FE17EB" w:rsidP="00FE17EB">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6577" w:type="dxa"/>
          </w:tcPr>
          <w:p w14:paraId="5A249161" w14:textId="77777777" w:rsidR="00FE17EB" w:rsidRDefault="00FE17EB" w:rsidP="00FE17EB">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both LBT and no-LBT modes. Regarding to the conditions and the details of configurations, we think further study is needed.</w:t>
            </w:r>
          </w:p>
        </w:tc>
      </w:tr>
      <w:tr w:rsidR="00243EC0" w14:paraId="743F964B" w14:textId="77777777" w:rsidTr="007D7EF3">
        <w:tc>
          <w:tcPr>
            <w:tcW w:w="2785" w:type="dxa"/>
          </w:tcPr>
          <w:p w14:paraId="7AEA7040" w14:textId="77777777" w:rsidR="00243EC0" w:rsidRPr="0035366C"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0EE14C7A" w14:textId="77777777" w:rsidR="00243EC0" w:rsidRPr="0035366C" w:rsidRDefault="00243EC0" w:rsidP="00243EC0">
            <w:pPr>
              <w:rPr>
                <w:rFonts w:eastAsia="PMingLiU"/>
                <w:lang w:eastAsia="zh-TW"/>
              </w:rPr>
            </w:pPr>
            <w:r>
              <w:rPr>
                <w:rFonts w:eastAsia="PMingLiU"/>
                <w:lang w:eastAsia="zh-TW"/>
              </w:rPr>
              <w:t>S</w:t>
            </w:r>
            <w:r>
              <w:rPr>
                <w:rFonts w:eastAsia="PMingLiU" w:hint="eastAsia"/>
                <w:lang w:eastAsia="zh-TW"/>
              </w:rPr>
              <w:t xml:space="preserve">upport </w:t>
            </w:r>
            <w:r>
              <w:rPr>
                <w:rFonts w:eastAsia="PMingLiU"/>
                <w:lang w:eastAsia="zh-TW"/>
              </w:rPr>
              <w:t>both mode considering regulations, coexistence and dynamic indication.</w:t>
            </w:r>
          </w:p>
        </w:tc>
      </w:tr>
    </w:tbl>
    <w:p w14:paraId="4675C15E" w14:textId="77777777" w:rsidR="00B52596" w:rsidRPr="00A576CE" w:rsidRDefault="00B52596">
      <w:pPr>
        <w:rPr>
          <w:rFonts w:eastAsia="SimSun"/>
          <w:lang w:eastAsia="en-US"/>
        </w:rPr>
      </w:pPr>
    </w:p>
    <w:p w14:paraId="2E881262" w14:textId="77777777" w:rsidR="00B52596" w:rsidRDefault="00060343" w:rsidP="00060343">
      <w:pPr>
        <w:pStyle w:val="Heading3"/>
      </w:pPr>
      <w:r>
        <w:t>Summary of discussion</w:t>
      </w:r>
    </w:p>
    <w:p w14:paraId="35360E46" w14:textId="77777777" w:rsidR="00060343" w:rsidRDefault="00060343">
      <w:pPr>
        <w:rPr>
          <w:rFonts w:eastAsia="SimSun"/>
          <w:lang w:eastAsia="en-US"/>
        </w:rPr>
      </w:pPr>
      <w:r>
        <w:rPr>
          <w:rFonts w:eastAsia="SimSun"/>
          <w:lang w:eastAsia="en-US"/>
        </w:rPr>
        <w:t xml:space="preserve">On </w:t>
      </w:r>
      <w:r w:rsidR="006B3938">
        <w:rPr>
          <w:rFonts w:eastAsia="SimSun"/>
          <w:lang w:eastAsia="en-US"/>
        </w:rPr>
        <w:t xml:space="preserve">if </w:t>
      </w:r>
      <w:r>
        <w:rPr>
          <w:rFonts w:eastAsia="SimSun"/>
          <w:lang w:eastAsia="en-US"/>
        </w:rPr>
        <w:t>we should support both No-LBT mode and LBT mode</w:t>
      </w:r>
      <w:r w:rsidR="006B3938">
        <w:rPr>
          <w:rFonts w:eastAsia="SimSun"/>
          <w:lang w:eastAsia="en-US"/>
        </w:rPr>
        <w:t xml:space="preserve"> for initiating device, the company views are summarized as follows (</w:t>
      </w:r>
      <w:r>
        <w:rPr>
          <w:rFonts w:eastAsia="SimSun"/>
          <w:lang w:eastAsia="en-US"/>
        </w:rPr>
        <w:t>Note this is not about if LBT is needed for responding device sharing initiating device’s COT</w:t>
      </w:r>
      <w:r w:rsidR="006B3938">
        <w:rPr>
          <w:rFonts w:eastAsia="SimSun"/>
          <w:lang w:eastAsia="en-US"/>
        </w:rPr>
        <w:t>.)</w:t>
      </w:r>
    </w:p>
    <w:p w14:paraId="75CE50A5" w14:textId="77777777" w:rsidR="006B3938" w:rsidRDefault="00060343" w:rsidP="00060343">
      <w:pPr>
        <w:pStyle w:val="ListParagraph"/>
        <w:numPr>
          <w:ilvl w:val="0"/>
          <w:numId w:val="15"/>
        </w:numPr>
        <w:rPr>
          <w:rFonts w:eastAsia="SimSun"/>
          <w:lang w:eastAsia="en-US"/>
        </w:rPr>
      </w:pPr>
      <w:r>
        <w:rPr>
          <w:rFonts w:eastAsia="SimSun"/>
          <w:lang w:eastAsia="en-US"/>
        </w:rPr>
        <w:t xml:space="preserve">Support both: Qualcomm, Xiaomi (gNB configuration or dynamic indication), Sharp, Huawei/HiSilicon, Nokia (priority on no-LBT mode), </w:t>
      </w:r>
      <w:r w:rsidR="006B3938">
        <w:rPr>
          <w:rFonts w:eastAsia="SimSun"/>
          <w:lang w:eastAsia="en-US"/>
        </w:rPr>
        <w:t xml:space="preserve">Vivo, LG, Apple, DCM, </w:t>
      </w:r>
      <w:proofErr w:type="spellStart"/>
      <w:r w:rsidR="006B3938">
        <w:rPr>
          <w:rFonts w:eastAsia="SimSun"/>
          <w:lang w:eastAsia="en-US"/>
        </w:rPr>
        <w:t>InterDigital</w:t>
      </w:r>
      <w:proofErr w:type="spellEnd"/>
      <w:r w:rsidR="006B3938">
        <w:rPr>
          <w:rFonts w:eastAsia="SimSun"/>
          <w:lang w:eastAsia="en-US"/>
        </w:rPr>
        <w:t>, Intel, ZTE/</w:t>
      </w:r>
      <w:proofErr w:type="spellStart"/>
      <w:r w:rsidR="006B3938">
        <w:rPr>
          <w:rFonts w:eastAsia="SimSun"/>
          <w:lang w:eastAsia="en-US"/>
        </w:rPr>
        <w:t>Sanechips</w:t>
      </w:r>
      <w:proofErr w:type="spellEnd"/>
      <w:r w:rsidR="006B3938">
        <w:rPr>
          <w:rFonts w:eastAsia="SimSun"/>
          <w:lang w:eastAsia="en-US"/>
        </w:rPr>
        <w:t xml:space="preserve">, Ericsson, </w:t>
      </w:r>
      <w:proofErr w:type="spellStart"/>
      <w:r w:rsidR="006B3938">
        <w:rPr>
          <w:rFonts w:eastAsia="SimSun"/>
          <w:lang w:eastAsia="en-US"/>
        </w:rPr>
        <w:t>Potevio</w:t>
      </w:r>
      <w:proofErr w:type="spellEnd"/>
      <w:r w:rsidR="006B3938">
        <w:rPr>
          <w:rFonts w:eastAsia="SimSun"/>
          <w:lang w:eastAsia="en-US"/>
        </w:rPr>
        <w:t xml:space="preserve">, Sony, </w:t>
      </w:r>
      <w:proofErr w:type="spellStart"/>
      <w:r w:rsidR="006B3938">
        <w:rPr>
          <w:rFonts w:eastAsia="SimSun"/>
          <w:lang w:eastAsia="en-US"/>
        </w:rPr>
        <w:t>Futurewei</w:t>
      </w:r>
      <w:proofErr w:type="spellEnd"/>
      <w:r w:rsidR="006B3938">
        <w:rPr>
          <w:rFonts w:eastAsia="SimSun"/>
          <w:lang w:eastAsia="en-US"/>
        </w:rPr>
        <w:t xml:space="preserve">, AT&amp;T, </w:t>
      </w:r>
      <w:proofErr w:type="spellStart"/>
      <w:r w:rsidR="006B3938">
        <w:rPr>
          <w:rFonts w:eastAsia="SimSun"/>
          <w:lang w:eastAsia="en-US"/>
        </w:rPr>
        <w:t>Convida</w:t>
      </w:r>
      <w:proofErr w:type="spellEnd"/>
      <w:r w:rsidR="006B3938">
        <w:rPr>
          <w:rFonts w:eastAsia="SimSun"/>
          <w:lang w:eastAsia="en-US"/>
        </w:rPr>
        <w:t xml:space="preserve">, Samsung, Charter, </w:t>
      </w:r>
      <w:proofErr w:type="spellStart"/>
      <w:r w:rsidR="006B3938">
        <w:rPr>
          <w:rFonts w:eastAsia="SimSun"/>
          <w:lang w:eastAsia="en-US"/>
        </w:rPr>
        <w:t>Spreadtrum</w:t>
      </w:r>
      <w:proofErr w:type="spellEnd"/>
      <w:r w:rsidR="00243EC0">
        <w:rPr>
          <w:rFonts w:eastAsia="SimSun"/>
          <w:lang w:eastAsia="en-US"/>
        </w:rPr>
        <w:t>, ITRI</w:t>
      </w:r>
    </w:p>
    <w:p w14:paraId="06F8B325" w14:textId="77777777" w:rsidR="00060343" w:rsidRDefault="006B3938" w:rsidP="00060343">
      <w:pPr>
        <w:pStyle w:val="ListParagraph"/>
        <w:numPr>
          <w:ilvl w:val="0"/>
          <w:numId w:val="15"/>
        </w:numPr>
        <w:rPr>
          <w:rFonts w:eastAsia="SimSun"/>
          <w:lang w:eastAsia="en-US"/>
        </w:rPr>
      </w:pPr>
      <w:r>
        <w:rPr>
          <w:rFonts w:eastAsia="SimSun"/>
          <w:lang w:eastAsia="en-US"/>
        </w:rPr>
        <w:t xml:space="preserve">Support LBT mode: Lenovo/Motorola Mobility (further study no-LBT mode). </w:t>
      </w:r>
    </w:p>
    <w:p w14:paraId="0DFD46D2" w14:textId="77777777" w:rsidR="006B3938" w:rsidRDefault="006B3938" w:rsidP="006B3938">
      <w:pPr>
        <w:rPr>
          <w:rFonts w:eastAsia="SimSun"/>
          <w:lang w:eastAsia="en-US"/>
        </w:rPr>
      </w:pPr>
      <w:r w:rsidRPr="006B3938">
        <w:rPr>
          <w:rFonts w:eastAsia="SimSun"/>
          <w:highlight w:val="cyan"/>
          <w:lang w:eastAsia="en-US"/>
        </w:rPr>
        <w:t>Proposal:</w:t>
      </w:r>
      <w:r>
        <w:rPr>
          <w:rFonts w:eastAsia="SimSun"/>
          <w:lang w:eastAsia="en-US"/>
        </w:rPr>
        <w:t xml:space="preserve"> </w:t>
      </w:r>
    </w:p>
    <w:p w14:paraId="4892987E" w14:textId="77777777" w:rsidR="006B3938" w:rsidRDefault="006B3938" w:rsidP="006B3938">
      <w:pPr>
        <w:pStyle w:val="ListParagraph"/>
        <w:numPr>
          <w:ilvl w:val="0"/>
          <w:numId w:val="15"/>
        </w:numPr>
        <w:rPr>
          <w:rFonts w:eastAsia="SimSun"/>
          <w:lang w:eastAsia="en-US"/>
        </w:rPr>
      </w:pPr>
      <w:r>
        <w:rPr>
          <w:rFonts w:eastAsia="SimSun"/>
          <w:lang w:eastAsia="en-US"/>
        </w:rPr>
        <w:t>For gNB/UE to initiate a channel occupancy, both LBT mode and no-LBT mode are supported</w:t>
      </w:r>
    </w:p>
    <w:p w14:paraId="3AF0E813" w14:textId="77777777" w:rsidR="00060343" w:rsidRDefault="006B3938" w:rsidP="00060343">
      <w:pPr>
        <w:pStyle w:val="ListParagraph"/>
        <w:numPr>
          <w:ilvl w:val="0"/>
          <w:numId w:val="15"/>
        </w:numPr>
        <w:rPr>
          <w:rFonts w:eastAsia="SimSun"/>
          <w:lang w:eastAsia="en-US"/>
        </w:rPr>
      </w:pPr>
      <w:r w:rsidRPr="006B3938">
        <w:rPr>
          <w:rFonts w:eastAsia="SimSun"/>
          <w:lang w:eastAsia="en-US"/>
        </w:rPr>
        <w:t>FFS: T</w:t>
      </w:r>
      <w:r w:rsidR="00060343" w:rsidRPr="006B3938">
        <w:rPr>
          <w:rFonts w:eastAsia="SimSun"/>
          <w:lang w:eastAsia="en-US"/>
        </w:rPr>
        <w:t>he conditions for each mode to be used</w:t>
      </w:r>
      <w:r w:rsidRPr="006B3938">
        <w:rPr>
          <w:rFonts w:eastAsia="SimSun"/>
          <w:lang w:eastAsia="en-US"/>
        </w:rPr>
        <w:t>, such as l</w:t>
      </w:r>
      <w:r w:rsidR="00060343" w:rsidRPr="006B3938">
        <w:rPr>
          <w:rFonts w:eastAsia="SimSun"/>
          <w:lang w:eastAsia="en-US"/>
        </w:rPr>
        <w:t>ocal regulation</w:t>
      </w:r>
      <w:r w:rsidRPr="006B3938">
        <w:rPr>
          <w:rFonts w:eastAsia="SimSun"/>
          <w:lang w:eastAsia="en-US"/>
        </w:rPr>
        <w:t>, p</w:t>
      </w:r>
      <w:r w:rsidR="00060343" w:rsidRPr="006B3938">
        <w:rPr>
          <w:rFonts w:eastAsia="SimSun"/>
          <w:lang w:eastAsia="en-US"/>
        </w:rPr>
        <w:t>erformance</w:t>
      </w:r>
      <w:r w:rsidRPr="006B3938">
        <w:rPr>
          <w:rFonts w:eastAsia="SimSun"/>
          <w:lang w:eastAsia="en-US"/>
        </w:rPr>
        <w:t xml:space="preserve">, and </w:t>
      </w:r>
      <w:r>
        <w:rPr>
          <w:rFonts w:eastAsia="SimSun"/>
          <w:lang w:eastAsia="en-US"/>
        </w:rPr>
        <w:t>d</w:t>
      </w:r>
      <w:r w:rsidR="00060343" w:rsidRPr="006B3938">
        <w:rPr>
          <w:rFonts w:eastAsia="SimSun"/>
          <w:lang w:eastAsia="en-US"/>
        </w:rPr>
        <w:t>eployment choice</w:t>
      </w:r>
      <w:r>
        <w:rPr>
          <w:rFonts w:eastAsia="SimSun"/>
          <w:lang w:eastAsia="en-US"/>
        </w:rPr>
        <w:t>.</w:t>
      </w:r>
    </w:p>
    <w:p w14:paraId="4703F3A0" w14:textId="77777777" w:rsidR="00D5049C" w:rsidRDefault="00D5049C" w:rsidP="00060343">
      <w:pPr>
        <w:pStyle w:val="ListParagraph"/>
        <w:numPr>
          <w:ilvl w:val="0"/>
          <w:numId w:val="15"/>
        </w:numPr>
        <w:rPr>
          <w:rFonts w:eastAsia="SimSun"/>
          <w:lang w:eastAsia="en-US"/>
        </w:rPr>
      </w:pPr>
      <w:r>
        <w:rPr>
          <w:rFonts w:eastAsia="SimSun"/>
          <w:lang w:eastAsia="en-US"/>
        </w:rPr>
        <w:t xml:space="preserve">FFS: </w:t>
      </w:r>
      <w:r>
        <w:rPr>
          <w:lang w:eastAsia="en-US"/>
        </w:rPr>
        <w:t>operation restrictions for No LBT mode are needed, e.g. compliance with regulations, and/or in presence of ATPC, DFS, long term sensing, or other interference mitigation mechanisms</w:t>
      </w:r>
    </w:p>
    <w:p w14:paraId="2ED580C2" w14:textId="23E72C2A" w:rsidR="007677BB" w:rsidRDefault="006B3938" w:rsidP="007677BB">
      <w:pPr>
        <w:pStyle w:val="ListParagraph"/>
        <w:numPr>
          <w:ilvl w:val="0"/>
          <w:numId w:val="15"/>
        </w:numPr>
        <w:rPr>
          <w:ins w:id="103" w:author="Reem Karaki" w:date="2020-08-20T21:02:00Z"/>
          <w:rFonts w:eastAsia="SimSun"/>
          <w:lang w:eastAsia="en-US"/>
        </w:rPr>
      </w:pPr>
      <w:r w:rsidRPr="006B3938">
        <w:rPr>
          <w:rFonts w:eastAsia="SimSun"/>
          <w:lang w:eastAsia="en-US"/>
        </w:rPr>
        <w:t xml:space="preserve">FFS: </w:t>
      </w:r>
      <w:r>
        <w:rPr>
          <w:rFonts w:eastAsia="SimSun"/>
          <w:lang w:eastAsia="en-US"/>
        </w:rPr>
        <w:t>T</w:t>
      </w:r>
      <w:r w:rsidRPr="006B3938">
        <w:rPr>
          <w:rFonts w:eastAsia="SimSun"/>
          <w:lang w:eastAsia="en-US"/>
        </w:rPr>
        <w:t xml:space="preserve">he mechanism to switch between </w:t>
      </w:r>
      <w:r w:rsidR="00784BE9">
        <w:rPr>
          <w:rFonts w:eastAsia="SimSun"/>
          <w:lang w:eastAsia="en-US"/>
        </w:rPr>
        <w:t>LBT mode and no-LBT mode (if local regulation allows)</w:t>
      </w:r>
    </w:p>
    <w:p w14:paraId="76960838" w14:textId="3948C93D" w:rsidR="007677BB" w:rsidRDefault="007677BB" w:rsidP="007677BB">
      <w:pPr>
        <w:rPr>
          <w:ins w:id="104" w:author="Reem Karaki" w:date="2020-08-20T21:02:00Z"/>
          <w:rFonts w:eastAsia="SimSun"/>
          <w:lang w:eastAsia="en-US"/>
        </w:rPr>
      </w:pPr>
    </w:p>
    <w:p w14:paraId="385D065F" w14:textId="62797A8B" w:rsidR="007677BB" w:rsidRDefault="007677BB" w:rsidP="007677BB">
      <w:pPr>
        <w:rPr>
          <w:ins w:id="105" w:author="Reem Karaki" w:date="2020-08-20T21:02:00Z"/>
          <w:rFonts w:eastAsia="SimSun"/>
          <w:lang w:eastAsia="en-US"/>
        </w:rPr>
      </w:pPr>
      <w:ins w:id="106" w:author="Reem Karaki" w:date="2020-08-20T21:02:00Z">
        <w:r>
          <w:rPr>
            <w:rFonts w:eastAsia="SimSun"/>
            <w:lang w:eastAsia="en-US"/>
          </w:rPr>
          <w:t xml:space="preserve">Comments: </w:t>
        </w:r>
      </w:ins>
    </w:p>
    <w:tbl>
      <w:tblPr>
        <w:tblStyle w:val="TableGrid"/>
        <w:tblW w:w="0" w:type="auto"/>
        <w:tblLook w:val="04A0" w:firstRow="1" w:lastRow="0" w:firstColumn="1" w:lastColumn="0" w:noHBand="0" w:noVBand="1"/>
        <w:tblPrChange w:id="107" w:author="Huawei Technologies" w:date="2020-08-20T16:35:00Z">
          <w:tblPr>
            <w:tblStyle w:val="TableGrid"/>
            <w:tblW w:w="0" w:type="auto"/>
            <w:tblLook w:val="04A0" w:firstRow="1" w:lastRow="0" w:firstColumn="1" w:lastColumn="0" w:noHBand="0" w:noVBand="1"/>
          </w:tblPr>
        </w:tblPrChange>
      </w:tblPr>
      <w:tblGrid>
        <w:gridCol w:w="1795"/>
        <w:gridCol w:w="7567"/>
        <w:tblGridChange w:id="108">
          <w:tblGrid>
            <w:gridCol w:w="1255"/>
            <w:gridCol w:w="540"/>
            <w:gridCol w:w="7567"/>
          </w:tblGrid>
        </w:tblGridChange>
      </w:tblGrid>
      <w:tr w:rsidR="007677BB" w14:paraId="064A9AFA" w14:textId="77777777" w:rsidTr="00D93976">
        <w:trPr>
          <w:ins w:id="109" w:author="Reem Karaki" w:date="2020-08-20T21:02:00Z"/>
        </w:trPr>
        <w:tc>
          <w:tcPr>
            <w:tcW w:w="1795" w:type="dxa"/>
            <w:tcPrChange w:id="110" w:author="Huawei Technologies" w:date="2020-08-20T16:35:00Z">
              <w:tcPr>
                <w:tcW w:w="1255" w:type="dxa"/>
              </w:tcPr>
            </w:tcPrChange>
          </w:tcPr>
          <w:p w14:paraId="108DB239" w14:textId="601AC67A" w:rsidR="007677BB" w:rsidRDefault="007677BB" w:rsidP="007677BB">
            <w:pPr>
              <w:rPr>
                <w:ins w:id="111" w:author="Reem Karaki" w:date="2020-08-20T21:02:00Z"/>
                <w:rFonts w:eastAsia="SimSun"/>
                <w:lang w:eastAsia="en-US"/>
              </w:rPr>
            </w:pPr>
            <w:ins w:id="112" w:author="Reem Karaki" w:date="2020-08-20T21:02:00Z">
              <w:r>
                <w:rPr>
                  <w:rFonts w:eastAsia="SimSun"/>
                  <w:lang w:eastAsia="en-US"/>
                </w:rPr>
                <w:t>Company</w:t>
              </w:r>
            </w:ins>
          </w:p>
        </w:tc>
        <w:tc>
          <w:tcPr>
            <w:tcW w:w="7567" w:type="dxa"/>
            <w:tcPrChange w:id="113" w:author="Huawei Technologies" w:date="2020-08-20T16:35:00Z">
              <w:tcPr>
                <w:tcW w:w="8107" w:type="dxa"/>
                <w:gridSpan w:val="2"/>
              </w:tcPr>
            </w:tcPrChange>
          </w:tcPr>
          <w:p w14:paraId="26FB0063" w14:textId="3E9013B2" w:rsidR="007677BB" w:rsidRDefault="007677BB" w:rsidP="007677BB">
            <w:pPr>
              <w:rPr>
                <w:ins w:id="114" w:author="Reem Karaki" w:date="2020-08-20T21:02:00Z"/>
                <w:rFonts w:eastAsia="SimSun"/>
                <w:lang w:eastAsia="en-US"/>
              </w:rPr>
            </w:pPr>
            <w:ins w:id="115" w:author="Reem Karaki" w:date="2020-08-20T21:02:00Z">
              <w:r>
                <w:rPr>
                  <w:rFonts w:eastAsia="SimSun"/>
                  <w:lang w:eastAsia="en-US"/>
                </w:rPr>
                <w:t>Comment</w:t>
              </w:r>
            </w:ins>
          </w:p>
        </w:tc>
      </w:tr>
      <w:tr w:rsidR="007677BB" w14:paraId="48E68254" w14:textId="77777777" w:rsidTr="00D93976">
        <w:trPr>
          <w:ins w:id="116" w:author="Reem Karaki" w:date="2020-08-20T21:02:00Z"/>
        </w:trPr>
        <w:tc>
          <w:tcPr>
            <w:tcW w:w="1795" w:type="dxa"/>
            <w:tcPrChange w:id="117" w:author="Huawei Technologies" w:date="2020-08-20T16:35:00Z">
              <w:tcPr>
                <w:tcW w:w="1255" w:type="dxa"/>
              </w:tcPr>
            </w:tcPrChange>
          </w:tcPr>
          <w:p w14:paraId="77282775" w14:textId="44D1EBB0" w:rsidR="007677BB" w:rsidRDefault="007677BB" w:rsidP="007677BB">
            <w:pPr>
              <w:rPr>
                <w:ins w:id="118" w:author="Reem Karaki" w:date="2020-08-20T21:02:00Z"/>
                <w:rFonts w:eastAsia="SimSun"/>
                <w:lang w:eastAsia="en-US"/>
              </w:rPr>
            </w:pPr>
            <w:ins w:id="119" w:author="Reem Karaki" w:date="2020-08-20T21:02:00Z">
              <w:r>
                <w:rPr>
                  <w:rFonts w:eastAsia="SimSun"/>
                  <w:lang w:eastAsia="en-US"/>
                </w:rPr>
                <w:t xml:space="preserve">Ericsson </w:t>
              </w:r>
            </w:ins>
          </w:p>
        </w:tc>
        <w:tc>
          <w:tcPr>
            <w:tcW w:w="7567" w:type="dxa"/>
            <w:tcPrChange w:id="120" w:author="Huawei Technologies" w:date="2020-08-20T16:35:00Z">
              <w:tcPr>
                <w:tcW w:w="8107" w:type="dxa"/>
                <w:gridSpan w:val="2"/>
              </w:tcPr>
            </w:tcPrChange>
          </w:tcPr>
          <w:p w14:paraId="29620D11" w14:textId="77777777" w:rsidR="007677BB" w:rsidRDefault="007677BB" w:rsidP="007677BB">
            <w:pPr>
              <w:rPr>
                <w:ins w:id="121" w:author="Reem Karaki" w:date="2020-08-20T21:02:00Z"/>
                <w:rFonts w:eastAsia="SimSun"/>
                <w:lang w:eastAsia="en-US"/>
              </w:rPr>
            </w:pPr>
            <w:ins w:id="122" w:author="Reem Karaki" w:date="2020-08-20T21:02:00Z">
              <w:r>
                <w:rPr>
                  <w:rFonts w:eastAsia="SimSun"/>
                  <w:lang w:eastAsia="en-US"/>
                </w:rPr>
                <w:t xml:space="preserve">The first and second FFS can be merged: </w:t>
              </w:r>
            </w:ins>
          </w:p>
          <w:p w14:paraId="5A7EAE03" w14:textId="13813777" w:rsidR="007677BB" w:rsidRPr="00307C49" w:rsidRDefault="007677BB" w:rsidP="00307C49">
            <w:pPr>
              <w:pStyle w:val="ListParagraph"/>
              <w:numPr>
                <w:ilvl w:val="0"/>
                <w:numId w:val="23"/>
              </w:numPr>
              <w:rPr>
                <w:ins w:id="123" w:author="Reem Karaki" w:date="2020-08-20T21:02:00Z"/>
                <w:rFonts w:eastAsia="SimSun"/>
                <w:lang w:eastAsia="en-US"/>
              </w:rPr>
            </w:pPr>
            <w:ins w:id="124" w:author="Reem Karaki" w:date="2020-08-20T21:03:00Z">
              <w:r w:rsidRPr="007677BB">
                <w:rPr>
                  <w:rFonts w:eastAsia="SimSun"/>
                  <w:lang w:eastAsia="en-US"/>
                </w:rPr>
                <w:t xml:space="preserve">FFS: </w:t>
              </w:r>
              <w:r>
                <w:rPr>
                  <w:rFonts w:eastAsia="SimSun"/>
                  <w:lang w:eastAsia="en-US"/>
                </w:rPr>
                <w:t xml:space="preserve">if </w:t>
              </w:r>
              <w:r>
                <w:rPr>
                  <w:lang w:eastAsia="en-US"/>
                </w:rPr>
                <w:t>operation restrictions for each mode are needed, e.g. compliance with regulations, and/or in presence of ATPC, DFS, long term sensing, or other interference mitigation mechanisms</w:t>
              </w:r>
            </w:ins>
          </w:p>
        </w:tc>
      </w:tr>
      <w:tr w:rsidR="00D93976" w14:paraId="50BF38A0" w14:textId="77777777" w:rsidTr="00D93976">
        <w:trPr>
          <w:ins w:id="125" w:author="Reem Karaki" w:date="2020-08-20T21:02:00Z"/>
        </w:trPr>
        <w:tc>
          <w:tcPr>
            <w:tcW w:w="1795" w:type="dxa"/>
            <w:tcPrChange w:id="126" w:author="Huawei Technologies" w:date="2020-08-20T16:35:00Z">
              <w:tcPr>
                <w:tcW w:w="1255" w:type="dxa"/>
              </w:tcPr>
            </w:tcPrChange>
          </w:tcPr>
          <w:p w14:paraId="4E22B72B" w14:textId="370FA851" w:rsidR="00D93976" w:rsidRDefault="00D93976" w:rsidP="00D93976">
            <w:pPr>
              <w:rPr>
                <w:ins w:id="127" w:author="Reem Karaki" w:date="2020-08-20T21:02:00Z"/>
                <w:rFonts w:eastAsia="SimSun"/>
                <w:lang w:eastAsia="en-US"/>
              </w:rPr>
            </w:pPr>
            <w:ins w:id="128" w:author="Huawei Technologies" w:date="2020-08-20T16:35:00Z">
              <w:r>
                <w:rPr>
                  <w:rFonts w:eastAsia="SimSun"/>
                  <w:lang w:eastAsia="en-US"/>
                </w:rPr>
                <w:t>Huawei/HiSilicon3</w:t>
              </w:r>
            </w:ins>
          </w:p>
        </w:tc>
        <w:tc>
          <w:tcPr>
            <w:tcW w:w="7567" w:type="dxa"/>
            <w:tcPrChange w:id="129" w:author="Huawei Technologies" w:date="2020-08-20T16:35:00Z">
              <w:tcPr>
                <w:tcW w:w="8107" w:type="dxa"/>
                <w:gridSpan w:val="2"/>
              </w:tcPr>
            </w:tcPrChange>
          </w:tcPr>
          <w:p w14:paraId="24D9C09E" w14:textId="6EB8FCCC" w:rsidR="00D93976" w:rsidRDefault="00D93976" w:rsidP="00D93976">
            <w:pPr>
              <w:rPr>
                <w:ins w:id="130" w:author="Reem Karaki" w:date="2020-08-20T21:02:00Z"/>
                <w:rFonts w:eastAsia="SimSun"/>
                <w:lang w:eastAsia="en-US"/>
              </w:rPr>
            </w:pPr>
            <w:ins w:id="131" w:author="Huawei Technologies" w:date="2020-08-20T16:35:00Z">
              <w:r>
                <w:rPr>
                  <w:rFonts w:eastAsia="SimSun"/>
                  <w:lang w:eastAsia="en-US"/>
                </w:rPr>
                <w:t>We prefer FL Proposal.</w:t>
              </w:r>
            </w:ins>
          </w:p>
        </w:tc>
      </w:tr>
      <w:tr w:rsidR="00567CC6" w14:paraId="4A7C908C" w14:textId="77777777" w:rsidTr="00D93976">
        <w:trPr>
          <w:ins w:id="132" w:author="Moderator" w:date="2020-08-20T15:48:00Z"/>
        </w:trPr>
        <w:tc>
          <w:tcPr>
            <w:tcW w:w="1795" w:type="dxa"/>
          </w:tcPr>
          <w:p w14:paraId="3A3586BE" w14:textId="27C226F3" w:rsidR="00567CC6" w:rsidRDefault="00567CC6" w:rsidP="00D93976">
            <w:pPr>
              <w:rPr>
                <w:ins w:id="133" w:author="Moderator" w:date="2020-08-20T15:48:00Z"/>
                <w:rFonts w:eastAsia="SimSun"/>
                <w:lang w:eastAsia="en-US"/>
              </w:rPr>
            </w:pPr>
            <w:ins w:id="134" w:author="Moderator" w:date="2020-08-20T15:48:00Z">
              <w:r>
                <w:rPr>
                  <w:rFonts w:eastAsia="SimSun"/>
                  <w:lang w:eastAsia="en-US"/>
                </w:rPr>
                <w:t>vivo</w:t>
              </w:r>
            </w:ins>
          </w:p>
        </w:tc>
        <w:tc>
          <w:tcPr>
            <w:tcW w:w="7567" w:type="dxa"/>
          </w:tcPr>
          <w:p w14:paraId="327EEDFB" w14:textId="5E5CF4D1" w:rsidR="00567CC6" w:rsidRDefault="00567CC6" w:rsidP="00D93976">
            <w:pPr>
              <w:rPr>
                <w:ins w:id="135" w:author="Moderator" w:date="2020-08-20T15:48:00Z"/>
                <w:rFonts w:eastAsia="SimSun"/>
                <w:lang w:eastAsia="en-US"/>
              </w:rPr>
            </w:pPr>
            <w:ins w:id="136" w:author="Moderator" w:date="2020-08-20T15:48:00Z">
              <w:r>
                <w:rPr>
                  <w:rFonts w:eastAsia="SimSun"/>
                  <w:lang w:eastAsia="en-US"/>
                </w:rPr>
                <w:t>OK</w:t>
              </w:r>
            </w:ins>
          </w:p>
        </w:tc>
      </w:tr>
      <w:tr w:rsidR="00A25D08" w14:paraId="1DD08272" w14:textId="77777777" w:rsidTr="00D93976">
        <w:trPr>
          <w:ins w:id="137" w:author="Young Woo Kwak" w:date="2020-08-20T20:23:00Z"/>
        </w:trPr>
        <w:tc>
          <w:tcPr>
            <w:tcW w:w="1795" w:type="dxa"/>
          </w:tcPr>
          <w:p w14:paraId="5306CCAC" w14:textId="5ED8AC1C" w:rsidR="00A25D08" w:rsidRDefault="00A25D08" w:rsidP="00D93976">
            <w:pPr>
              <w:rPr>
                <w:ins w:id="138" w:author="Young Woo Kwak" w:date="2020-08-20T20:23:00Z"/>
                <w:rFonts w:eastAsia="SimSun"/>
                <w:lang w:eastAsia="en-US"/>
              </w:rPr>
            </w:pPr>
            <w:proofErr w:type="spellStart"/>
            <w:ins w:id="139" w:author="Young Woo Kwak" w:date="2020-08-20T20:23:00Z">
              <w:r>
                <w:rPr>
                  <w:rFonts w:eastAsia="SimSun"/>
                  <w:lang w:eastAsia="en-US"/>
                </w:rPr>
                <w:t>InterDigital</w:t>
              </w:r>
              <w:proofErr w:type="spellEnd"/>
            </w:ins>
          </w:p>
        </w:tc>
        <w:tc>
          <w:tcPr>
            <w:tcW w:w="7567" w:type="dxa"/>
          </w:tcPr>
          <w:p w14:paraId="0B181A72" w14:textId="77777777" w:rsidR="00A25D08" w:rsidRDefault="00A25D08" w:rsidP="00D93976">
            <w:pPr>
              <w:rPr>
                <w:ins w:id="140" w:author="Young Woo Kwak" w:date="2020-08-20T20:27:00Z"/>
                <w:rFonts w:eastAsia="SimSun"/>
                <w:lang w:eastAsia="en-US"/>
              </w:rPr>
            </w:pPr>
            <w:ins w:id="141" w:author="Young Woo Kwak" w:date="2020-08-20T20:25:00Z">
              <w:r>
                <w:rPr>
                  <w:rFonts w:eastAsia="SimSun"/>
                  <w:lang w:eastAsia="en-US"/>
                </w:rPr>
                <w:t xml:space="preserve">In our view, we think that LBT mode should be opened to the possibility for having multiple LBT modes. </w:t>
              </w:r>
            </w:ins>
            <w:ins w:id="142" w:author="Young Woo Kwak" w:date="2020-08-20T20:26:00Z">
              <w:r>
                <w:rPr>
                  <w:rFonts w:eastAsia="SimSun"/>
                  <w:lang w:eastAsia="en-US"/>
                </w:rPr>
                <w:t xml:space="preserve">Based on this, we propose following </w:t>
              </w:r>
            </w:ins>
            <w:ins w:id="143" w:author="Young Woo Kwak" w:date="2020-08-20T20:27:00Z">
              <w:r>
                <w:rPr>
                  <w:rFonts w:eastAsia="SimSun"/>
                  <w:lang w:eastAsia="en-US"/>
                </w:rPr>
                <w:t xml:space="preserve">update for the first bullet. </w:t>
              </w:r>
            </w:ins>
          </w:p>
          <w:p w14:paraId="4A5E7103" w14:textId="77777777" w:rsidR="00A25D08" w:rsidRDefault="00A25D08" w:rsidP="00D93976">
            <w:pPr>
              <w:rPr>
                <w:ins w:id="144" w:author="Young Woo Kwak" w:date="2020-08-20T20:27:00Z"/>
                <w:rFonts w:eastAsia="SimSun"/>
                <w:lang w:eastAsia="en-US"/>
              </w:rPr>
            </w:pPr>
          </w:p>
          <w:p w14:paraId="6DFC80C0" w14:textId="1B7EB798" w:rsidR="00A25D08" w:rsidRDefault="00A25D08" w:rsidP="00A25D08">
            <w:pPr>
              <w:pStyle w:val="ListParagraph"/>
              <w:numPr>
                <w:ilvl w:val="0"/>
                <w:numId w:val="15"/>
              </w:numPr>
              <w:rPr>
                <w:ins w:id="145" w:author="Young Woo Kwak" w:date="2020-08-20T20:27:00Z"/>
                <w:rFonts w:eastAsia="SimSun"/>
                <w:lang w:eastAsia="en-US"/>
              </w:rPr>
            </w:pPr>
            <w:ins w:id="146" w:author="Young Woo Kwak" w:date="2020-08-20T20:27:00Z">
              <w:r>
                <w:rPr>
                  <w:rFonts w:eastAsia="SimSun"/>
                  <w:lang w:eastAsia="en-US"/>
                </w:rPr>
                <w:t>For gNB/UE to initiate a channel occupancy, both LBT mode(s) and no-LBT mode are supported</w:t>
              </w:r>
            </w:ins>
          </w:p>
          <w:p w14:paraId="46E6C2EB" w14:textId="36BB4BF9" w:rsidR="00A25D08" w:rsidRDefault="00A25D08" w:rsidP="00D93976">
            <w:pPr>
              <w:rPr>
                <w:ins w:id="147" w:author="Young Woo Kwak" w:date="2020-08-20T20:23:00Z"/>
                <w:rFonts w:eastAsia="SimSun"/>
                <w:lang w:eastAsia="en-US"/>
              </w:rPr>
            </w:pPr>
          </w:p>
        </w:tc>
      </w:tr>
    </w:tbl>
    <w:p w14:paraId="695F1F5A" w14:textId="77777777" w:rsidR="007677BB" w:rsidRPr="007677BB" w:rsidRDefault="007677BB" w:rsidP="007677BB">
      <w:pPr>
        <w:rPr>
          <w:rFonts w:eastAsia="SimSun"/>
          <w:lang w:eastAsia="en-US"/>
        </w:rPr>
      </w:pPr>
    </w:p>
    <w:p w14:paraId="65B36670" w14:textId="77777777" w:rsidR="00B52596" w:rsidRDefault="00D05036" w:rsidP="006A37CA">
      <w:pPr>
        <w:pStyle w:val="Heading2"/>
      </w:pPr>
      <w:r>
        <w:t xml:space="preserve">Occupied Channel Bandwidth </w:t>
      </w:r>
    </w:p>
    <w:tbl>
      <w:tblPr>
        <w:tblStyle w:val="TableGrid"/>
        <w:tblW w:w="9351" w:type="dxa"/>
        <w:tblLayout w:type="fixed"/>
        <w:tblLook w:val="04A0" w:firstRow="1" w:lastRow="0" w:firstColumn="1" w:lastColumn="0" w:noHBand="0" w:noVBand="1"/>
      </w:tblPr>
      <w:tblGrid>
        <w:gridCol w:w="1555"/>
        <w:gridCol w:w="7796"/>
      </w:tblGrid>
      <w:tr w:rsidR="00B52596" w14:paraId="31EC9E93" w14:textId="77777777">
        <w:tc>
          <w:tcPr>
            <w:tcW w:w="1555" w:type="dxa"/>
          </w:tcPr>
          <w:p w14:paraId="2E6DCE33" w14:textId="77777777" w:rsidR="00B52596" w:rsidRDefault="00D05036">
            <w:pPr>
              <w:rPr>
                <w:rFonts w:eastAsia="SimSun"/>
                <w:szCs w:val="20"/>
              </w:rPr>
            </w:pPr>
            <w:r>
              <w:rPr>
                <w:rFonts w:eastAsia="SimSun" w:hint="eastAsia"/>
                <w:szCs w:val="20"/>
              </w:rPr>
              <w:t>Company</w:t>
            </w:r>
          </w:p>
        </w:tc>
        <w:tc>
          <w:tcPr>
            <w:tcW w:w="7796" w:type="dxa"/>
          </w:tcPr>
          <w:p w14:paraId="458C4980" w14:textId="77777777" w:rsidR="00B52596" w:rsidRDefault="00D05036">
            <w:pPr>
              <w:rPr>
                <w:rFonts w:eastAsia="SimSun"/>
                <w:szCs w:val="20"/>
              </w:rPr>
            </w:pPr>
            <w:r>
              <w:rPr>
                <w:rFonts w:eastAsia="SimSun"/>
                <w:szCs w:val="20"/>
              </w:rPr>
              <w:t>Key Proposals/Observations/Positions</w:t>
            </w:r>
          </w:p>
        </w:tc>
      </w:tr>
      <w:tr w:rsidR="00B52596" w14:paraId="02333299" w14:textId="77777777">
        <w:tc>
          <w:tcPr>
            <w:tcW w:w="1555" w:type="dxa"/>
          </w:tcPr>
          <w:p w14:paraId="5D8C3688" w14:textId="77777777" w:rsidR="00B52596" w:rsidRDefault="00D05036">
            <w:pPr>
              <w:rPr>
                <w:rFonts w:eastAsia="SimSun"/>
                <w:szCs w:val="20"/>
              </w:rPr>
            </w:pPr>
            <w:r>
              <w:rPr>
                <w:rFonts w:eastAsia="SimSun"/>
                <w:lang w:eastAsia="en-US"/>
              </w:rPr>
              <w:t xml:space="preserve">Intel </w:t>
            </w:r>
          </w:p>
        </w:tc>
        <w:tc>
          <w:tcPr>
            <w:tcW w:w="7796" w:type="dxa"/>
          </w:tcPr>
          <w:p w14:paraId="6714E408" w14:textId="77777777" w:rsidR="00B52596" w:rsidRDefault="00D05036">
            <w:pPr>
              <w:rPr>
                <w:rFonts w:eastAsia="SimSun"/>
                <w:szCs w:val="20"/>
              </w:rPr>
            </w:pPr>
            <w:r>
              <w:rPr>
                <w:rFonts w:eastAsia="SimSun"/>
                <w:szCs w:val="20"/>
              </w:rPr>
              <w:t>Observation 3: RAN1 should account for the OCB requirements mandated in the ITU Region 1 by ETSI EN 302 567 when the system operates in band 75.</w:t>
            </w:r>
          </w:p>
          <w:p w14:paraId="277D04F0" w14:textId="77777777" w:rsidR="00B52596" w:rsidRDefault="00D05036">
            <w:pPr>
              <w:rPr>
                <w:rFonts w:eastAsia="SimSun"/>
                <w:szCs w:val="20"/>
              </w:rPr>
            </w:pPr>
            <w:r>
              <w:rPr>
                <w:rFonts w:eastAsia="SimSun"/>
                <w:szCs w:val="20"/>
              </w:rPr>
              <w:t xml:space="preserve">Observation 5: LBT and OCB requirements are not always mandated when operating in ITU </w:t>
            </w:r>
            <w:r>
              <w:rPr>
                <w:rFonts w:eastAsia="SimSun"/>
                <w:szCs w:val="20"/>
              </w:rPr>
              <w:lastRenderedPageBreak/>
              <w:t>region 1, but these requirements are imposed only for certain types of deployments and use cases.</w:t>
            </w:r>
          </w:p>
        </w:tc>
      </w:tr>
      <w:tr w:rsidR="00B52596" w14:paraId="7E38C472" w14:textId="77777777">
        <w:tc>
          <w:tcPr>
            <w:tcW w:w="1555" w:type="dxa"/>
          </w:tcPr>
          <w:p w14:paraId="0128CF08" w14:textId="77777777" w:rsidR="00B52596" w:rsidRDefault="00D05036">
            <w:pPr>
              <w:rPr>
                <w:rFonts w:eastAsia="SimSun"/>
                <w:szCs w:val="20"/>
              </w:rPr>
            </w:pPr>
            <w:r>
              <w:rPr>
                <w:rFonts w:eastAsia="SimSun"/>
                <w:szCs w:val="20"/>
              </w:rPr>
              <w:lastRenderedPageBreak/>
              <w:t>Ericsson</w:t>
            </w:r>
          </w:p>
        </w:tc>
        <w:tc>
          <w:tcPr>
            <w:tcW w:w="7796" w:type="dxa"/>
          </w:tcPr>
          <w:p w14:paraId="159B2946" w14:textId="77777777" w:rsidR="00B52596" w:rsidRDefault="00D05036">
            <w:pPr>
              <w:rPr>
                <w:rFonts w:eastAsia="SimSun"/>
              </w:rPr>
            </w:pPr>
            <w:r>
              <w:rPr>
                <w:rFonts w:eastAsia="SimSun"/>
              </w:rPr>
              <w:t xml:space="preserve">Observation 4. To fulfil the OCB requirement specified in EN 302 567, for each of the declared channel bandwidths, the device has to support at least one mode of transmission where the transmission occupies at least 70% of the declared channel bandwidth. </w:t>
            </w:r>
          </w:p>
          <w:p w14:paraId="7C8B11DA" w14:textId="77777777" w:rsidR="00B52596" w:rsidRDefault="00D05036">
            <w:pPr>
              <w:rPr>
                <w:rFonts w:eastAsia="SimSun"/>
              </w:rPr>
            </w:pPr>
            <w:r>
              <w:rPr>
                <w:rFonts w:eastAsia="SimSun"/>
              </w:rPr>
              <w:t>The latest version EN 302 567 v2.1.20 will most likely be submitted as the final draft for approval to the EN Approval procedure (ENAP). Additional changes are not foreseen.</w:t>
            </w:r>
          </w:p>
        </w:tc>
      </w:tr>
      <w:tr w:rsidR="00B52596" w14:paraId="45DF83EB" w14:textId="77777777">
        <w:tc>
          <w:tcPr>
            <w:tcW w:w="1555" w:type="dxa"/>
          </w:tcPr>
          <w:p w14:paraId="62D53D2D" w14:textId="77777777" w:rsidR="00B52596" w:rsidRDefault="00D05036">
            <w:pPr>
              <w:rPr>
                <w:rFonts w:eastAsia="SimSun"/>
                <w:szCs w:val="20"/>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2998D99D" w14:textId="77777777" w:rsidR="00B52596" w:rsidRDefault="00D05036">
            <w:pPr>
              <w:rPr>
                <w:rFonts w:eastAsia="SimSun"/>
              </w:rPr>
            </w:pPr>
            <w:r>
              <w:rPr>
                <w:rFonts w:eastAsia="SimSun" w:hint="eastAsia"/>
                <w:lang w:val="en-US" w:eastAsia="zh-CN"/>
              </w:rPr>
              <w:t>In ETSI EN 302 567 [2], t</w:t>
            </w:r>
            <w:r>
              <w:rPr>
                <w:rFonts w:eastAsia="SimSun"/>
                <w:lang w:val="en-US" w:eastAsia="zh-CN"/>
              </w:rPr>
              <w:t>he Occupied Channel Bandwidth is the bandwidth containing 99 % of the power of the signal</w:t>
            </w:r>
            <w:r>
              <w:rPr>
                <w:rFonts w:eastAsia="SimSun" w:hint="eastAsia"/>
                <w:lang w:val="en-US" w:eastAsia="zh-CN"/>
              </w:rPr>
              <w:t>, which</w:t>
            </w:r>
            <w:r>
              <w:rPr>
                <w:rFonts w:eastAsia="SimSun"/>
                <w:lang w:val="en-US" w:eastAsia="zh-CN"/>
              </w:rPr>
              <w:t xml:space="preserve"> shall be between 70 % and 100 % of the declared Nominal Channel Bandwidth</w:t>
            </w:r>
            <w:r>
              <w:rPr>
                <w:rFonts w:eastAsia="SimSun" w:hint="eastAsia"/>
                <w:lang w:val="en-US" w:eastAsia="zh-CN"/>
              </w:rPr>
              <w:t xml:space="preserve"> (NCB)</w:t>
            </w:r>
            <w:r>
              <w:rPr>
                <w:rFonts w:eastAsia="SimSun"/>
                <w:lang w:val="en-US" w:eastAsia="zh-CN"/>
              </w:rPr>
              <w:t xml:space="preserve">. </w:t>
            </w:r>
            <w:r>
              <w:rPr>
                <w:rFonts w:eastAsia="SimSun" w:hint="eastAsia"/>
                <w:lang w:val="en-US" w:eastAsia="zh-CN"/>
              </w:rPr>
              <w:t>However, such restriction is not required in the US, China, Japan, South Korea, Australia and Singapore. In this regard, some studies should be made for the constraints of OCB requirements on BWP or larger bandwidth.</w:t>
            </w:r>
          </w:p>
          <w:p w14:paraId="67E135F2" w14:textId="77777777" w:rsidR="00B52596" w:rsidRDefault="00B52596">
            <w:pPr>
              <w:rPr>
                <w:rFonts w:eastAsia="SimSun"/>
              </w:rPr>
            </w:pPr>
          </w:p>
        </w:tc>
      </w:tr>
    </w:tbl>
    <w:p w14:paraId="2AD4A3A4" w14:textId="77777777" w:rsidR="00B52596" w:rsidRDefault="00B52596">
      <w:pPr>
        <w:rPr>
          <w:rFonts w:eastAsia="SimSun"/>
          <w:lang w:eastAsia="en-US"/>
        </w:rPr>
      </w:pPr>
    </w:p>
    <w:p w14:paraId="3A96992E" w14:textId="77777777" w:rsidR="00B52596" w:rsidRDefault="00D05036">
      <w:pPr>
        <w:rPr>
          <w:rFonts w:eastAsia="SimSun"/>
          <w:lang w:eastAsia="en-US"/>
        </w:rPr>
      </w:pPr>
      <w:r>
        <w:rPr>
          <w:rFonts w:eastAsia="SimSun"/>
          <w:lang w:eastAsia="en-US"/>
        </w:rPr>
        <w:t>The discussion on this issue is in section 2.2.</w:t>
      </w:r>
    </w:p>
    <w:p w14:paraId="3E7F41F1" w14:textId="77777777" w:rsidR="00B52596" w:rsidRDefault="00D05036" w:rsidP="006A37CA">
      <w:pPr>
        <w:pStyle w:val="Heading2"/>
      </w:pPr>
      <w:r>
        <w:t>Channelization Considerations</w:t>
      </w:r>
    </w:p>
    <w:p w14:paraId="3311984A" w14:textId="77777777" w:rsidR="00B52596" w:rsidRDefault="00D05036">
      <w:pPr>
        <w:rPr>
          <w:rFonts w:eastAsia="SimSun"/>
          <w:lang w:eastAsia="en-US"/>
        </w:rPr>
      </w:pPr>
      <w:r>
        <w:rPr>
          <w:rFonts w:eastAsia="SimSun"/>
          <w:lang w:eastAsia="en-US"/>
        </w:rPr>
        <w:t xml:space="preserve">A common question with position differences among companies is whether channelization need to be tied to the 2.16 GHz channelization used by </w:t>
      </w:r>
      <w:proofErr w:type="spellStart"/>
      <w:r>
        <w:rPr>
          <w:rFonts w:eastAsia="SimSun"/>
          <w:lang w:eastAsia="en-US"/>
        </w:rPr>
        <w:t>WiGig</w:t>
      </w:r>
      <w:proofErr w:type="spellEnd"/>
      <w:r>
        <w:rPr>
          <w:rFonts w:eastAsia="SimSun"/>
          <w:lang w:eastAsia="en-US"/>
        </w:rPr>
        <w:t xml:space="preserve"> devices. Multiple companies agree that bandwidths smaller than 2.16 GHz need to be supported. But there are differences in positions on its implications and relationship to coexistence procedures.</w:t>
      </w:r>
    </w:p>
    <w:p w14:paraId="450C0B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5B8E6F86" w14:textId="77777777">
        <w:tc>
          <w:tcPr>
            <w:tcW w:w="1555" w:type="dxa"/>
          </w:tcPr>
          <w:p w14:paraId="7A1965B3" w14:textId="77777777" w:rsidR="00B52596" w:rsidRDefault="00D05036">
            <w:pPr>
              <w:rPr>
                <w:rFonts w:eastAsia="SimSun"/>
                <w:szCs w:val="20"/>
              </w:rPr>
            </w:pPr>
            <w:r>
              <w:rPr>
                <w:rFonts w:eastAsia="SimSun" w:hint="eastAsia"/>
                <w:szCs w:val="20"/>
              </w:rPr>
              <w:t>Company</w:t>
            </w:r>
          </w:p>
        </w:tc>
        <w:tc>
          <w:tcPr>
            <w:tcW w:w="7796" w:type="dxa"/>
          </w:tcPr>
          <w:p w14:paraId="3B5F8C19" w14:textId="77777777" w:rsidR="00B52596" w:rsidRDefault="00D05036">
            <w:pPr>
              <w:rPr>
                <w:rFonts w:eastAsia="SimSun"/>
                <w:szCs w:val="20"/>
              </w:rPr>
            </w:pPr>
            <w:r>
              <w:rPr>
                <w:rFonts w:eastAsia="SimSun"/>
                <w:szCs w:val="20"/>
              </w:rPr>
              <w:t>Key Proposals/Observations/Positions</w:t>
            </w:r>
          </w:p>
        </w:tc>
      </w:tr>
      <w:tr w:rsidR="00B52596" w14:paraId="06F03BCF" w14:textId="77777777">
        <w:tc>
          <w:tcPr>
            <w:tcW w:w="1555" w:type="dxa"/>
          </w:tcPr>
          <w:p w14:paraId="02595CB9" w14:textId="77777777" w:rsidR="00B52596" w:rsidRDefault="00D05036">
            <w:pPr>
              <w:rPr>
                <w:rFonts w:eastAsia="SimSun"/>
                <w:lang w:eastAsia="en-US"/>
              </w:rPr>
            </w:pPr>
            <w:r>
              <w:rPr>
                <w:rFonts w:eastAsia="SimSun"/>
                <w:lang w:eastAsia="en-US"/>
              </w:rPr>
              <w:t>Nokia</w:t>
            </w:r>
          </w:p>
        </w:tc>
        <w:tc>
          <w:tcPr>
            <w:tcW w:w="7796" w:type="dxa"/>
          </w:tcPr>
          <w:p w14:paraId="3946CE0B" w14:textId="77777777" w:rsidR="00B52596" w:rsidRDefault="00D05036">
            <w:pPr>
              <w:rPr>
                <w:rFonts w:eastAsia="SimSun"/>
              </w:rPr>
            </w:pPr>
            <w:r>
              <w:rPr>
                <w:rFonts w:eastAsia="SimSun"/>
              </w:rPr>
              <w:t xml:space="preserve">Proposal 7: Channelization based on 2.16 GHz is assumed as a starting point in the coexistence mechanisms studies.  </w:t>
            </w:r>
          </w:p>
          <w:p w14:paraId="6C5B559C" w14:textId="77777777" w:rsidR="00B52596" w:rsidRDefault="00D05036">
            <w:pPr>
              <w:rPr>
                <w:rFonts w:eastAsia="SimSun"/>
              </w:rPr>
            </w:pPr>
            <w:r>
              <w:rPr>
                <w:rFonts w:eastAsia="SimSun"/>
              </w:rPr>
              <w:t>Proposal 8: Transmissions with a (channel) bandwidth smaller than 2.16 GHz, such as 400 MHz, are also considered in the coexistence mechanisms studies.</w:t>
            </w:r>
          </w:p>
        </w:tc>
      </w:tr>
      <w:tr w:rsidR="00B52596" w14:paraId="495CF855" w14:textId="77777777">
        <w:tc>
          <w:tcPr>
            <w:tcW w:w="1555" w:type="dxa"/>
          </w:tcPr>
          <w:p w14:paraId="49332AAC" w14:textId="77777777" w:rsidR="00B52596" w:rsidRDefault="00D05036">
            <w:pPr>
              <w:rPr>
                <w:rFonts w:eastAsia="SimSun"/>
                <w:lang w:eastAsia="en-US"/>
              </w:rPr>
            </w:pPr>
            <w:r>
              <w:rPr>
                <w:rFonts w:eastAsia="SimSun"/>
                <w:lang w:eastAsia="en-US"/>
              </w:rPr>
              <w:t>Apple</w:t>
            </w:r>
          </w:p>
        </w:tc>
        <w:tc>
          <w:tcPr>
            <w:tcW w:w="7796" w:type="dxa"/>
          </w:tcPr>
          <w:p w14:paraId="4AF8E459" w14:textId="77777777" w:rsidR="00B52596" w:rsidRDefault="00D05036">
            <w:pPr>
              <w:rPr>
                <w:rFonts w:eastAsia="SimSun"/>
              </w:rPr>
            </w:pPr>
            <w:r>
              <w:rPr>
                <w:rFonts w:eastAsia="SimSun"/>
              </w:rPr>
              <w:t xml:space="preserve">RAN 1 can study channel access mechanisms in the unlicensed band assuming a need to perform LBT on a bandwidth greater than the operating bandwidth.                              </w:t>
            </w:r>
          </w:p>
        </w:tc>
      </w:tr>
      <w:tr w:rsidR="00B52596" w14:paraId="676B306C" w14:textId="77777777">
        <w:tc>
          <w:tcPr>
            <w:tcW w:w="1555" w:type="dxa"/>
          </w:tcPr>
          <w:p w14:paraId="0EAFB218"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054FF4B3" w14:textId="77777777" w:rsidR="00B52596" w:rsidRDefault="000F6D56">
            <w:pPr>
              <w:rPr>
                <w:rFonts w:eastAsia="SimSun"/>
              </w:rPr>
            </w:pPr>
            <w:r w:rsidRPr="00BA64E9">
              <w:rPr>
                <w:rFonts w:eastAsia="SimSun"/>
              </w:rPr>
              <w:t xml:space="preserve">RAN 1 should </w:t>
            </w:r>
            <w:r>
              <w:rPr>
                <w:rFonts w:eastAsia="SimSun"/>
              </w:rPr>
              <w:t xml:space="preserve">study </w:t>
            </w:r>
            <w:r w:rsidRPr="00BA64E9">
              <w:rPr>
                <w:rFonts w:eastAsia="SimSun"/>
              </w:rPr>
              <w:t xml:space="preserve">the channelization mechanisms based on the supported SCSs/numerologies and the (maximum) channel BW whether the channel BW may or may not align with </w:t>
            </w:r>
            <w:r>
              <w:rPr>
                <w:rFonts w:eastAsia="SimSun"/>
              </w:rPr>
              <w:t xml:space="preserve">(multiple integer of) </w:t>
            </w:r>
            <w:r w:rsidRPr="00BA64E9">
              <w:rPr>
                <w:rFonts w:eastAsia="SimSun"/>
              </w:rPr>
              <w:t>2.16 GHz. In addition</w:t>
            </w:r>
            <w:r>
              <w:rPr>
                <w:rFonts w:eastAsia="SimSun"/>
              </w:rPr>
              <w:t>, as Proposal 2, wideband operation and coexistence with other RAT should be investigated considering UE power consumption and complexity.</w:t>
            </w:r>
          </w:p>
        </w:tc>
      </w:tr>
      <w:tr w:rsidR="00B52596" w14:paraId="2D599824" w14:textId="77777777">
        <w:tc>
          <w:tcPr>
            <w:tcW w:w="1555" w:type="dxa"/>
          </w:tcPr>
          <w:p w14:paraId="162D7E52" w14:textId="77777777" w:rsidR="00B52596" w:rsidRDefault="00D05036">
            <w:pPr>
              <w:rPr>
                <w:rFonts w:eastAsia="SimSun"/>
                <w:lang w:eastAsia="en-US"/>
              </w:rPr>
            </w:pPr>
            <w:r>
              <w:rPr>
                <w:rFonts w:eastAsia="SimSun"/>
                <w:lang w:eastAsia="en-US"/>
              </w:rPr>
              <w:t>CAICT</w:t>
            </w:r>
          </w:p>
        </w:tc>
        <w:tc>
          <w:tcPr>
            <w:tcW w:w="7796" w:type="dxa"/>
          </w:tcPr>
          <w:p w14:paraId="6A53D685" w14:textId="77777777" w:rsidR="00B52596" w:rsidRDefault="00D05036">
            <w:pPr>
              <w:rPr>
                <w:rFonts w:eastAsia="SimSun"/>
              </w:rPr>
            </w:pPr>
            <w:r>
              <w:rPr>
                <w:rFonts w:eastAsia="SimSun"/>
              </w:rPr>
              <w:t>Proposal 4: Multiple LBT bandwidth could be considered for unlicensed band operation within 52.6-71GHz.</w:t>
            </w:r>
          </w:p>
        </w:tc>
      </w:tr>
      <w:tr w:rsidR="00B52596" w14:paraId="343F4B0C" w14:textId="77777777">
        <w:tc>
          <w:tcPr>
            <w:tcW w:w="1555" w:type="dxa"/>
          </w:tcPr>
          <w:p w14:paraId="612E5F2A" w14:textId="77777777" w:rsidR="00B52596" w:rsidRDefault="00D05036">
            <w:pPr>
              <w:rPr>
                <w:rFonts w:eastAsia="SimSun"/>
                <w:lang w:eastAsia="en-US"/>
              </w:rPr>
            </w:pPr>
            <w:r>
              <w:rPr>
                <w:rFonts w:eastAsia="SimSun"/>
                <w:lang w:eastAsia="en-US"/>
              </w:rPr>
              <w:t>Sony</w:t>
            </w:r>
          </w:p>
        </w:tc>
        <w:tc>
          <w:tcPr>
            <w:tcW w:w="7796" w:type="dxa"/>
          </w:tcPr>
          <w:p w14:paraId="4B05B00A" w14:textId="77777777" w:rsidR="00B52596" w:rsidRDefault="00D05036">
            <w:pPr>
              <w:rPr>
                <w:rFonts w:eastAsia="SimSun"/>
              </w:rPr>
            </w:pPr>
            <w:r>
              <w:rPr>
                <w:rFonts w:eastAsia="SimSun"/>
              </w:rPr>
              <w:t>Proposal 4: NR devices support 2.16 GHz bandwidth in 60GHz spectrum.</w:t>
            </w:r>
          </w:p>
        </w:tc>
      </w:tr>
      <w:tr w:rsidR="00B52596" w14:paraId="4CCDC75F" w14:textId="77777777">
        <w:tc>
          <w:tcPr>
            <w:tcW w:w="1555" w:type="dxa"/>
          </w:tcPr>
          <w:p w14:paraId="7B2ED5E9" w14:textId="77777777" w:rsidR="00B52596" w:rsidRDefault="00D05036">
            <w:pPr>
              <w:rPr>
                <w:rFonts w:eastAsia="SimSun"/>
                <w:lang w:eastAsia="en-US"/>
              </w:rPr>
            </w:pPr>
            <w:r>
              <w:rPr>
                <w:rFonts w:eastAsia="SimSun"/>
                <w:lang w:eastAsia="en-US"/>
              </w:rPr>
              <w:t>Samsung</w:t>
            </w:r>
          </w:p>
        </w:tc>
        <w:tc>
          <w:tcPr>
            <w:tcW w:w="7796" w:type="dxa"/>
          </w:tcPr>
          <w:p w14:paraId="4ED14195" w14:textId="77777777" w:rsidR="00B52596" w:rsidRDefault="00D05036">
            <w:pPr>
              <w:rPr>
                <w:rFonts w:eastAsia="SimSun"/>
              </w:rPr>
            </w:pPr>
            <w:r>
              <w:rPr>
                <w:rFonts w:eastAsia="SimSun"/>
              </w:rPr>
              <w:t>Proposal 1: The design of channel access mechanism shall comply to the regulation requirement, and guarantee fair coexistence with 802.11 ad operating on the 60 GHz unlicensed spectrum.</w:t>
            </w:r>
          </w:p>
        </w:tc>
      </w:tr>
      <w:tr w:rsidR="00B52596" w14:paraId="7DD86974" w14:textId="77777777">
        <w:tc>
          <w:tcPr>
            <w:tcW w:w="1555" w:type="dxa"/>
          </w:tcPr>
          <w:p w14:paraId="0D6663FA" w14:textId="77777777" w:rsidR="00B52596" w:rsidRDefault="00D05036">
            <w:pPr>
              <w:rPr>
                <w:rFonts w:eastAsia="SimSun"/>
                <w:lang w:eastAsia="en-US"/>
              </w:rPr>
            </w:pPr>
            <w:r>
              <w:rPr>
                <w:rFonts w:eastAsia="SimSun"/>
                <w:lang w:eastAsia="en-US"/>
              </w:rPr>
              <w:t>DCM</w:t>
            </w:r>
          </w:p>
        </w:tc>
        <w:tc>
          <w:tcPr>
            <w:tcW w:w="7796" w:type="dxa"/>
          </w:tcPr>
          <w:p w14:paraId="2C1626D8" w14:textId="77777777" w:rsidR="00B52596" w:rsidRDefault="00D05036">
            <w:pPr>
              <w:rPr>
                <w:rFonts w:eastAsia="SimSun"/>
              </w:rPr>
            </w:pPr>
            <w:r>
              <w:rPr>
                <w:rFonts w:eastAsia="SimSun"/>
              </w:rPr>
              <w:t>Observation 2:</w:t>
            </w:r>
          </w:p>
          <w:p w14:paraId="68DCE8B5" w14:textId="77777777" w:rsidR="00B52596" w:rsidRDefault="00D05036">
            <w:pPr>
              <w:rPr>
                <w:rFonts w:eastAsia="SimSun"/>
              </w:rPr>
            </w:pPr>
            <w:r>
              <w:rPr>
                <w:rFonts w:eastAsia="SimSun"/>
              </w:rPr>
              <w:t></w:t>
            </w:r>
            <w:r>
              <w:rPr>
                <w:rFonts w:eastAsia="SimSun"/>
              </w:rPr>
              <w:tab/>
              <w:t>Channel bandwidth and assignment for IEEE 802.11ad/ay may need to be considered for channel bandwidth and assignment for NR in 57 – 71 GHz</w:t>
            </w:r>
          </w:p>
        </w:tc>
      </w:tr>
      <w:tr w:rsidR="00B52596" w14:paraId="36E24134" w14:textId="77777777">
        <w:tc>
          <w:tcPr>
            <w:tcW w:w="1555" w:type="dxa"/>
          </w:tcPr>
          <w:p w14:paraId="72527116" w14:textId="77777777" w:rsidR="00B52596" w:rsidRDefault="00D05036">
            <w:pPr>
              <w:rPr>
                <w:rFonts w:eastAsia="SimSun"/>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796" w:type="dxa"/>
          </w:tcPr>
          <w:p w14:paraId="5FC95333" w14:textId="77777777" w:rsidR="00B52596" w:rsidRDefault="00D05036">
            <w:pPr>
              <w:rPr>
                <w:rFonts w:eastAsia="SimSun"/>
                <w:lang w:val="en-US" w:eastAsia="zh-CN"/>
              </w:rPr>
            </w:pPr>
            <w:r>
              <w:rPr>
                <w:rFonts w:eastAsia="SimSun" w:hint="eastAsia"/>
                <w:lang w:val="en-US" w:eastAsia="zh-CN"/>
              </w:rPr>
              <w:t>Provided in R1-2005607</w:t>
            </w:r>
          </w:p>
          <w:p w14:paraId="4989AF42" w14:textId="77777777" w:rsidR="00B52596" w:rsidRDefault="00D05036">
            <w:pPr>
              <w:rPr>
                <w:rFonts w:eastAsia="SimSun"/>
                <w:lang w:val="en-US" w:eastAsia="zh-CN"/>
              </w:rPr>
            </w:pPr>
            <w:r>
              <w:rPr>
                <w:rFonts w:eastAsia="SimSun"/>
                <w:lang w:val="en-US" w:eastAsia="zh-CN"/>
              </w:rPr>
              <w:t xml:space="preserve">Proposal 1: </w:t>
            </w:r>
            <w:r>
              <w:rPr>
                <w:rFonts w:eastAsia="SimSun" w:hint="eastAsia"/>
                <w:lang w:val="en-US" w:eastAsia="zh-CN"/>
              </w:rPr>
              <w:t xml:space="preserve">When </w:t>
            </w:r>
            <w:r>
              <w:rPr>
                <w:rFonts w:eastAsia="SimSun"/>
                <w:lang w:val="en-US" w:eastAsia="zh-CN"/>
              </w:rPr>
              <w:t>de</w:t>
            </w:r>
            <w:r>
              <w:rPr>
                <w:rFonts w:eastAsia="SimSun" w:hint="eastAsia"/>
                <w:lang w:val="en-US" w:eastAsia="zh-CN"/>
              </w:rPr>
              <w:t>termining</w:t>
            </w:r>
            <w:r>
              <w:rPr>
                <w:rFonts w:eastAsia="SimSun"/>
                <w:lang w:val="en-US" w:eastAsia="zh-CN"/>
              </w:rPr>
              <w:t xml:space="preserve"> supported bandwidths for </w:t>
            </w:r>
            <w:r>
              <w:rPr>
                <w:rFonts w:eastAsia="SimSun"/>
              </w:rPr>
              <w:t>NR above 52.6 GHz</w:t>
            </w:r>
            <w:r>
              <w:rPr>
                <w:rFonts w:eastAsia="SimSun" w:hint="eastAsia"/>
                <w:lang w:val="en-US" w:eastAsia="zh-CN"/>
              </w:rPr>
              <w:t xml:space="preserve">, RAN1 should take co-existence of IEEE 802.11ad/ay into account </w:t>
            </w:r>
            <w:r>
              <w:rPr>
                <w:rFonts w:eastAsia="SimSun"/>
                <w:lang w:val="en-US" w:eastAsia="zh-CN"/>
              </w:rPr>
              <w:t xml:space="preserve">at least in unlicensed band. </w:t>
            </w:r>
          </w:p>
          <w:p w14:paraId="421547C0" w14:textId="77777777" w:rsidR="00B52596" w:rsidRDefault="00D05036">
            <w:pPr>
              <w:rPr>
                <w:rFonts w:eastAsia="SimSun"/>
                <w:lang w:val="en-US" w:eastAsia="zh-CN"/>
              </w:rPr>
            </w:pPr>
            <w:r>
              <w:rPr>
                <w:rFonts w:eastAsia="SimSun" w:hint="eastAsia"/>
                <w:lang w:val="en-US" w:eastAsia="zh-CN"/>
              </w:rPr>
              <w:t>Proposal 2: 400 MHz (and/or its integral multiple e.g. 800/1600 MHz) and 2.16 GHz can be served as candidates of supported bandwidths for Rel-17 NR above 52.6 GHz.</w:t>
            </w:r>
          </w:p>
          <w:p w14:paraId="456E633F" w14:textId="77777777" w:rsidR="00B52596" w:rsidRDefault="00B52596">
            <w:pPr>
              <w:rPr>
                <w:rFonts w:eastAsia="SimSun"/>
              </w:rPr>
            </w:pPr>
          </w:p>
        </w:tc>
      </w:tr>
      <w:tr w:rsidR="00FE17EB" w14:paraId="4D57E9F7" w14:textId="77777777">
        <w:tc>
          <w:tcPr>
            <w:tcW w:w="1555" w:type="dxa"/>
          </w:tcPr>
          <w:p w14:paraId="20EC2F26" w14:textId="77777777" w:rsidR="00FE17EB" w:rsidRDefault="00FE17EB" w:rsidP="00FE17EB">
            <w:pPr>
              <w:rPr>
                <w:rFonts w:eastAsia="SimSun"/>
                <w:lang w:val="en-US" w:eastAsia="zh-CN"/>
              </w:rPr>
            </w:pPr>
            <w:proofErr w:type="spellStart"/>
            <w:r>
              <w:rPr>
                <w:rFonts w:eastAsia="SimSun" w:hint="eastAsia"/>
                <w:lang w:val="en-US" w:eastAsia="zh-CN"/>
              </w:rPr>
              <w:lastRenderedPageBreak/>
              <w:t>Spreadtrum</w:t>
            </w:r>
            <w:proofErr w:type="spellEnd"/>
          </w:p>
        </w:tc>
        <w:tc>
          <w:tcPr>
            <w:tcW w:w="7796" w:type="dxa"/>
          </w:tcPr>
          <w:p w14:paraId="1FD994AE" w14:textId="77777777" w:rsidR="00FE17EB" w:rsidRDefault="00FE17EB" w:rsidP="00FE17EB">
            <w:pPr>
              <w:rPr>
                <w:rFonts w:eastAsia="SimSun"/>
                <w:lang w:val="en-US" w:eastAsia="zh-CN"/>
              </w:rPr>
            </w:pPr>
            <w:r>
              <w:rPr>
                <w:rFonts w:eastAsia="SimSun" w:hint="eastAsia"/>
                <w:lang w:val="en-US" w:eastAsia="zh-CN"/>
              </w:rPr>
              <w:t>P</w:t>
            </w:r>
            <w:r>
              <w:rPr>
                <w:rFonts w:eastAsia="SimSun"/>
                <w:lang w:val="en-US" w:eastAsia="zh-CN"/>
              </w:rPr>
              <w:t>rovided in R1-2006274</w:t>
            </w:r>
          </w:p>
          <w:p w14:paraId="7929A2CF" w14:textId="77777777" w:rsidR="00FE17EB" w:rsidRPr="00FF0D2B" w:rsidRDefault="00FE17EB" w:rsidP="00FE17EB">
            <w:pPr>
              <w:wordWrap/>
            </w:pPr>
            <w:r w:rsidRPr="00FF0D2B">
              <w:t>Proposal 1</w:t>
            </w:r>
            <w:r w:rsidRPr="00FF0D2B">
              <w:rPr>
                <w:lang w:val="x-none"/>
              </w:rPr>
              <w:t xml:space="preserve">: </w:t>
            </w:r>
            <w:r w:rsidRPr="00FF0D2B">
              <w:t>Study the large</w:t>
            </w:r>
            <w:r w:rsidRPr="00FF0D2B">
              <w:rPr>
                <w:lang w:val="x-none"/>
              </w:rPr>
              <w:t xml:space="preserve"> </w:t>
            </w:r>
            <w:r w:rsidRPr="00FF0D2B">
              <w:t xml:space="preserve">channel </w:t>
            </w:r>
            <w:r w:rsidRPr="00FF0D2B">
              <w:rPr>
                <w:lang w:val="x-none"/>
              </w:rPr>
              <w:t>bandwidth for above 52.6GHz</w:t>
            </w:r>
            <w:r w:rsidRPr="00FF0D2B">
              <w:t xml:space="preserve"> and up to 71GHz, e.g. 2.16GHz.</w:t>
            </w:r>
          </w:p>
        </w:tc>
      </w:tr>
    </w:tbl>
    <w:p w14:paraId="40B791DB" w14:textId="77777777" w:rsidR="00B52596" w:rsidRDefault="00B52596">
      <w:pPr>
        <w:rPr>
          <w:rFonts w:eastAsia="SimSun"/>
          <w:lang w:eastAsia="en-US"/>
        </w:rPr>
      </w:pPr>
    </w:p>
    <w:p w14:paraId="5D635254" w14:textId="77777777" w:rsidR="00B52596" w:rsidRDefault="00D05036">
      <w:pPr>
        <w:rPr>
          <w:rFonts w:eastAsia="SimSun"/>
          <w:lang w:eastAsia="en-US"/>
        </w:rPr>
      </w:pPr>
      <w:r>
        <w:rPr>
          <w:rFonts w:eastAsia="SimSun"/>
          <w:lang w:eastAsia="en-US"/>
        </w:rPr>
        <w:t xml:space="preserve">The exact set of channel bandwidths may need further discussion and is out of the scope of this agenda item. However, it might be good to discuss first if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465A3D34" w14:textId="77777777" w:rsidR="00B52596" w:rsidRDefault="00D05036">
      <w:pPr>
        <w:rPr>
          <w:rFonts w:eastAsia="SimSun"/>
          <w:lang w:eastAsia="en-US"/>
        </w:rPr>
      </w:pPr>
      <w:r>
        <w:rPr>
          <w:rFonts w:eastAsia="SimSun"/>
          <w:bCs/>
          <w:lang w:eastAsia="en-US"/>
        </w:rPr>
        <w:t>Question:</w:t>
      </w:r>
      <w:r>
        <w:rPr>
          <w:rFonts w:eastAsia="SimSun"/>
          <w:lang w:eastAsia="en-US"/>
        </w:rPr>
        <w:t xml:space="preserve"> Shall we at least support one mode that aligns with </w:t>
      </w:r>
      <w:proofErr w:type="spellStart"/>
      <w:r>
        <w:rPr>
          <w:rFonts w:eastAsia="SimSun"/>
          <w:lang w:eastAsia="en-US"/>
        </w:rPr>
        <w:t>WiFi</w:t>
      </w:r>
      <w:proofErr w:type="spellEnd"/>
      <w:r>
        <w:rPr>
          <w:rFonts w:eastAsia="SimSun"/>
          <w:lang w:eastAsia="en-US"/>
        </w:rPr>
        <w:t xml:space="preserve"> 11ad channels of 2.16GHz bandwidth.</w:t>
      </w:r>
    </w:p>
    <w:p w14:paraId="0EEAC1D2" w14:textId="77777777" w:rsidR="00B52596" w:rsidRDefault="00D05036">
      <w:pPr>
        <w:rPr>
          <w:rFonts w:eastAsia="SimSun"/>
          <w:lang w:eastAsia="en-US"/>
        </w:rPr>
      </w:pPr>
      <w:r>
        <w:rPr>
          <w:rFonts w:eastAsia="SimSun"/>
          <w:lang w:eastAsia="en-US"/>
        </w:rPr>
        <w:t>Please provide your view below:</w:t>
      </w:r>
    </w:p>
    <w:tbl>
      <w:tblPr>
        <w:tblStyle w:val="TableGrid"/>
        <w:tblW w:w="9362" w:type="dxa"/>
        <w:tblLayout w:type="fixed"/>
        <w:tblLook w:val="04A0" w:firstRow="1" w:lastRow="0" w:firstColumn="1" w:lastColumn="0" w:noHBand="0" w:noVBand="1"/>
      </w:tblPr>
      <w:tblGrid>
        <w:gridCol w:w="2785"/>
        <w:gridCol w:w="6577"/>
      </w:tblGrid>
      <w:tr w:rsidR="00B52596" w14:paraId="5A388803" w14:textId="77777777">
        <w:tc>
          <w:tcPr>
            <w:tcW w:w="2785" w:type="dxa"/>
          </w:tcPr>
          <w:p w14:paraId="5F1A452B" w14:textId="77777777" w:rsidR="00B52596" w:rsidRDefault="00D05036">
            <w:pPr>
              <w:wordWrap/>
              <w:rPr>
                <w:rFonts w:eastAsia="SimSun"/>
                <w:bCs/>
                <w:lang w:eastAsia="en-US"/>
              </w:rPr>
            </w:pPr>
            <w:r>
              <w:rPr>
                <w:rFonts w:eastAsia="SimSun"/>
                <w:bCs/>
                <w:lang w:eastAsia="en-US"/>
              </w:rPr>
              <w:t>Company</w:t>
            </w:r>
          </w:p>
        </w:tc>
        <w:tc>
          <w:tcPr>
            <w:tcW w:w="6577" w:type="dxa"/>
          </w:tcPr>
          <w:p w14:paraId="0DDC5F16" w14:textId="77777777" w:rsidR="00B52596" w:rsidRDefault="00D05036">
            <w:pPr>
              <w:wordWrap/>
              <w:rPr>
                <w:rFonts w:eastAsia="SimSun"/>
                <w:bCs/>
                <w:lang w:eastAsia="en-US"/>
              </w:rPr>
            </w:pPr>
            <w:r>
              <w:rPr>
                <w:rFonts w:eastAsia="SimSun"/>
                <w:bCs/>
                <w:lang w:eastAsia="en-US"/>
              </w:rPr>
              <w:t>View</w:t>
            </w:r>
          </w:p>
        </w:tc>
      </w:tr>
      <w:tr w:rsidR="00B52596" w14:paraId="5C2CB6F2" w14:textId="77777777">
        <w:tc>
          <w:tcPr>
            <w:tcW w:w="2785" w:type="dxa"/>
          </w:tcPr>
          <w:p w14:paraId="45C6BDB2" w14:textId="77777777" w:rsidR="00B52596" w:rsidRDefault="00D05036">
            <w:pPr>
              <w:wordWrap/>
              <w:rPr>
                <w:rFonts w:eastAsia="SimSun"/>
                <w:lang w:eastAsia="en-US"/>
              </w:rPr>
            </w:pPr>
            <w:r>
              <w:rPr>
                <w:rFonts w:eastAsia="SimSun"/>
                <w:lang w:eastAsia="en-US"/>
              </w:rPr>
              <w:t>Qualcomm</w:t>
            </w:r>
          </w:p>
        </w:tc>
        <w:tc>
          <w:tcPr>
            <w:tcW w:w="6577" w:type="dxa"/>
          </w:tcPr>
          <w:p w14:paraId="74683100" w14:textId="77777777" w:rsidR="00B52596" w:rsidRDefault="00D05036">
            <w:pPr>
              <w:wordWrap/>
              <w:rPr>
                <w:rFonts w:eastAsia="SimSun"/>
                <w:lang w:eastAsia="en-US"/>
              </w:rPr>
            </w:pPr>
            <w:r>
              <w:rPr>
                <w:rFonts w:eastAsia="SimSun"/>
                <w:lang w:eastAsia="en-US"/>
              </w:rPr>
              <w:t>We believe we should support channel bandwidth approximately equal to the 11ad channel bandwidth. This can be done with single carrier or CA, but it is preferred to have a non-CA design that can support the bandwidth already.</w:t>
            </w:r>
          </w:p>
        </w:tc>
      </w:tr>
      <w:tr w:rsidR="00B52596" w14:paraId="3E3DA52D" w14:textId="77777777">
        <w:tc>
          <w:tcPr>
            <w:tcW w:w="2785" w:type="dxa"/>
          </w:tcPr>
          <w:p w14:paraId="3A735C1F" w14:textId="77777777" w:rsidR="00B52596" w:rsidRDefault="00D05036">
            <w:pPr>
              <w:wordWrap/>
              <w:rPr>
                <w:rFonts w:eastAsia="MS Mincho"/>
                <w:lang w:eastAsia="ja-JP"/>
              </w:rPr>
            </w:pPr>
            <w:r>
              <w:rPr>
                <w:rFonts w:eastAsia="MS Mincho" w:hint="eastAsia"/>
                <w:lang w:eastAsia="ja-JP"/>
              </w:rPr>
              <w:t>Sharp</w:t>
            </w:r>
          </w:p>
        </w:tc>
        <w:tc>
          <w:tcPr>
            <w:tcW w:w="6577" w:type="dxa"/>
          </w:tcPr>
          <w:p w14:paraId="76A1F4EA" w14:textId="77777777" w:rsidR="00B52596" w:rsidRDefault="00D05036">
            <w:pPr>
              <w:wordWrap/>
              <w:rPr>
                <w:rFonts w:eastAsia="SimSun"/>
                <w:lang w:eastAsia="zh-CN"/>
              </w:rPr>
            </w:pPr>
            <w:r>
              <w:rPr>
                <w:rFonts w:eastAsia="MS Mincho" w:hint="eastAsia"/>
                <w:lang w:eastAsia="ja-JP"/>
              </w:rPr>
              <w:t xml:space="preserve">We </w:t>
            </w:r>
            <w:r>
              <w:rPr>
                <w:rFonts w:eastAsia="MS Mincho"/>
                <w:lang w:eastAsia="ja-JP"/>
              </w:rPr>
              <w:t xml:space="preserve">agree </w:t>
            </w:r>
            <w:proofErr w:type="spellStart"/>
            <w:r>
              <w:rPr>
                <w:rFonts w:eastAsia="MS Mincho"/>
                <w:lang w:eastAsia="ja-JP"/>
              </w:rPr>
              <w:t>thatchannelization</w:t>
            </w:r>
            <w:proofErr w:type="spellEnd"/>
            <w:r>
              <w:rPr>
                <w:rFonts w:eastAsia="MS Mincho"/>
                <w:lang w:eastAsia="ja-JP"/>
              </w:rPr>
              <w:t xml:space="preserve"> of 2.16GHz should be studied for harmonious coexistence with other wireless systems on 60GHz, e.g., 802.11ad/ay.</w:t>
            </w:r>
          </w:p>
        </w:tc>
      </w:tr>
      <w:tr w:rsidR="00B52596" w14:paraId="75313C5E" w14:textId="77777777">
        <w:tc>
          <w:tcPr>
            <w:tcW w:w="2785" w:type="dxa"/>
          </w:tcPr>
          <w:p w14:paraId="5DF6860A" w14:textId="77777777" w:rsidR="00B52596" w:rsidRDefault="00D05036">
            <w:pPr>
              <w:wordWrap/>
              <w:rPr>
                <w:rFonts w:eastAsia="SimSun"/>
                <w:lang w:eastAsia="en-US"/>
              </w:rPr>
            </w:pPr>
            <w:r>
              <w:rPr>
                <w:lang w:eastAsia="en-US"/>
              </w:rPr>
              <w:t>Huawei/HiSilicon</w:t>
            </w:r>
          </w:p>
        </w:tc>
        <w:tc>
          <w:tcPr>
            <w:tcW w:w="6577" w:type="dxa"/>
          </w:tcPr>
          <w:p w14:paraId="55810D8A" w14:textId="77777777" w:rsidR="00B52596" w:rsidRDefault="00D05036">
            <w:pPr>
              <w:wordWrap/>
              <w:rPr>
                <w:rFonts w:eastAsia="SimSun"/>
                <w:lang w:eastAsia="en-US"/>
              </w:rPr>
            </w:pPr>
            <w:r>
              <w:rPr>
                <w:rFonts w:eastAsia="SimSun"/>
                <w:lang w:eastAsia="en-US"/>
              </w:rPr>
              <w:t xml:space="preserve">We do not believe that supporting the same bandwidth as in IEEE 802.11ad/ay is well motivated. It is not necessary from coexistence perspective. On the other hand, choosing to support 2.16 GHz bandwidth can result in significant challenges in practice as explained in R1-2005241. </w:t>
            </w:r>
          </w:p>
          <w:p w14:paraId="52F15427" w14:textId="77777777" w:rsidR="00B52596" w:rsidRDefault="00B52596">
            <w:pPr>
              <w:wordWrap/>
              <w:rPr>
                <w:rFonts w:eastAsia="SimSun"/>
                <w:lang w:eastAsia="en-US"/>
              </w:rPr>
            </w:pPr>
          </w:p>
          <w:p w14:paraId="0F364106" w14:textId="77777777" w:rsidR="00B52596" w:rsidRDefault="00D05036">
            <w:pPr>
              <w:wordWrap/>
              <w:rPr>
                <w:rFonts w:eastAsia="SimSun"/>
                <w:lang w:eastAsia="en-US"/>
              </w:rPr>
            </w:pPr>
            <w:r>
              <w:rPr>
                <w:rFonts w:eastAsia="SimSun"/>
                <w:lang w:eastAsia="en-US"/>
              </w:rPr>
              <w:t xml:space="preserve">We believe a fair co-existence with IEEE 802.11ad/ay compliant devices does not mandate the use of the same channel BW of 2.16 GHz. Please also note that  </w:t>
            </w:r>
          </w:p>
          <w:p w14:paraId="2F694964" w14:textId="77777777" w:rsidR="00B52596" w:rsidRDefault="00D05036">
            <w:pPr>
              <w:wordWrap/>
              <w:rPr>
                <w:rFonts w:eastAsia="SimSun"/>
                <w:lang w:eastAsia="en-US"/>
              </w:rPr>
            </w:pPr>
            <w:r>
              <w:rPr>
                <w:rFonts w:eastAsia="SimSun"/>
                <w:lang w:eastAsia="en-US"/>
              </w:rPr>
              <w:t>IEEE 802.11ad/ay does not mandate any OCB requirement. Therefore, even if a nominal channel BW of 2.16 GHz is supported, it is possible to always transmit only on a fraction of such channel bandwidth without violating any IEEE 802.11ad/ay requirement. As such, in our view, it is not very well justified to cite a fair co-existence with IEEE 802.11ad/ay compliant devices to motivate the support for the same channelization as IEEE 802.11ad/ay.</w:t>
            </w:r>
          </w:p>
        </w:tc>
      </w:tr>
      <w:tr w:rsidR="00B52596" w14:paraId="0C4CB80D" w14:textId="77777777">
        <w:tc>
          <w:tcPr>
            <w:tcW w:w="2785" w:type="dxa"/>
          </w:tcPr>
          <w:p w14:paraId="7CE5E771" w14:textId="77777777" w:rsidR="00B52596" w:rsidRDefault="00D05036">
            <w:pPr>
              <w:wordWrap/>
              <w:rPr>
                <w:rFonts w:eastAsia="SimSun"/>
                <w:lang w:eastAsia="en-US"/>
              </w:rPr>
            </w:pPr>
            <w:r>
              <w:rPr>
                <w:lang w:eastAsia="en-US"/>
              </w:rPr>
              <w:t>Nokia</w:t>
            </w:r>
          </w:p>
        </w:tc>
        <w:tc>
          <w:tcPr>
            <w:tcW w:w="6577" w:type="dxa"/>
          </w:tcPr>
          <w:p w14:paraId="1AECDFA7" w14:textId="77777777" w:rsidR="00B52596" w:rsidRDefault="00D05036">
            <w:pPr>
              <w:wordWrap/>
              <w:rPr>
                <w:rFonts w:eastAsia="SimSun"/>
                <w:lang w:eastAsia="en-US"/>
              </w:rPr>
            </w:pPr>
            <w:r>
              <w:rPr>
                <w:lang w:eastAsia="en-US"/>
              </w:rPr>
              <w:t xml:space="preserve">We see that 2.16 GHz channelization should be supported as well as (sub-)channelization for narrower bandwidth options (e.g. 400 MHz). </w:t>
            </w:r>
          </w:p>
        </w:tc>
      </w:tr>
      <w:tr w:rsidR="00B52596" w14:paraId="4290E083" w14:textId="77777777">
        <w:tc>
          <w:tcPr>
            <w:tcW w:w="2785" w:type="dxa"/>
          </w:tcPr>
          <w:p w14:paraId="763D8EE8" w14:textId="77777777" w:rsidR="00B52596" w:rsidRDefault="00D05036">
            <w:pPr>
              <w:wordWrap/>
              <w:rPr>
                <w:lang w:eastAsia="en-US"/>
              </w:rPr>
            </w:pPr>
            <w:r>
              <w:rPr>
                <w:lang w:eastAsia="en-US"/>
              </w:rPr>
              <w:t>vivo</w:t>
            </w:r>
          </w:p>
        </w:tc>
        <w:tc>
          <w:tcPr>
            <w:tcW w:w="6577" w:type="dxa"/>
          </w:tcPr>
          <w:p w14:paraId="32A03F5C" w14:textId="77777777" w:rsidR="00B52596" w:rsidRDefault="00D05036">
            <w:pPr>
              <w:wordWrap/>
              <w:rPr>
                <w:lang w:eastAsia="en-US"/>
              </w:rPr>
            </w:pPr>
            <w:r>
              <w:rPr>
                <w:lang w:eastAsia="en-US"/>
              </w:rPr>
              <w:t>As we discussed in our contribution in other agenda, on one hand, we think 3GPP system support a comparable channel bandwidth as other competing technology without relying only on carrier aggregation is beneficial so that 3GPP system design can be more competitive and maybe easy on channel access when co-existence with other RAT.</w:t>
            </w:r>
          </w:p>
          <w:p w14:paraId="48AB879C" w14:textId="77777777" w:rsidR="00B52596" w:rsidRDefault="00B52596">
            <w:pPr>
              <w:wordWrap/>
              <w:rPr>
                <w:lang w:eastAsia="en-US"/>
              </w:rPr>
            </w:pPr>
          </w:p>
          <w:p w14:paraId="777E47AE" w14:textId="77777777" w:rsidR="00B52596" w:rsidRDefault="00D05036">
            <w:pPr>
              <w:wordWrap/>
              <w:rPr>
                <w:lang w:eastAsia="en-US"/>
              </w:rPr>
            </w:pPr>
            <w:r>
              <w:rPr>
                <w:lang w:eastAsia="en-US"/>
              </w:rPr>
              <w:t>On the other hand, we think there’re other aspects not just channel access related to this decision in other agenda. We think a final conclusion can be drawn when we looked all aspects together.</w:t>
            </w:r>
          </w:p>
        </w:tc>
      </w:tr>
      <w:tr w:rsidR="00B52596" w14:paraId="64C1933D" w14:textId="77777777">
        <w:tc>
          <w:tcPr>
            <w:tcW w:w="2785" w:type="dxa"/>
          </w:tcPr>
          <w:p w14:paraId="4B01D6A2" w14:textId="77777777" w:rsidR="00B52596" w:rsidRDefault="00D05036">
            <w:pPr>
              <w:wordWrap/>
            </w:pPr>
            <w:r>
              <w:rPr>
                <w:rFonts w:hint="eastAsia"/>
              </w:rPr>
              <w:t>LG</w:t>
            </w:r>
          </w:p>
        </w:tc>
        <w:tc>
          <w:tcPr>
            <w:tcW w:w="6577" w:type="dxa"/>
          </w:tcPr>
          <w:p w14:paraId="2093E4E9" w14:textId="77777777" w:rsidR="00B52596" w:rsidRDefault="00D05036">
            <w:pPr>
              <w:wordWrap/>
            </w:pPr>
            <w:r>
              <w:t>Since, the regional regulatory does not mandate supporting the same bandwidth as in 802.11ad/ay, a</w:t>
            </w:r>
            <w:r>
              <w:rPr>
                <w:lang w:eastAsia="en-US"/>
              </w:rPr>
              <w:t>ligning the channel bandwidth with 11ad/ay cannot simply justify introducing an extreme numerology (e.g., 960/1920 kHz SCS) or large carrier bandwidth (e.g., 2.16 GHz). If performance requirements (such as BLER, system throughput, coexistence) can be met in a reasonable range, we think CA based approach could be sufficient to coexist with 11ad/ay.</w:t>
            </w:r>
          </w:p>
        </w:tc>
      </w:tr>
      <w:tr w:rsidR="00B52596" w14:paraId="13294E3F" w14:textId="77777777">
        <w:tc>
          <w:tcPr>
            <w:tcW w:w="2785" w:type="dxa"/>
          </w:tcPr>
          <w:p w14:paraId="713A67C5" w14:textId="77777777" w:rsidR="00B52596" w:rsidRDefault="00D05036">
            <w:pPr>
              <w:wordWrap/>
            </w:pPr>
            <w:r>
              <w:t>Apple</w:t>
            </w:r>
          </w:p>
        </w:tc>
        <w:tc>
          <w:tcPr>
            <w:tcW w:w="6577" w:type="dxa"/>
          </w:tcPr>
          <w:p w14:paraId="68ABDDE2" w14:textId="77777777" w:rsidR="00B52596" w:rsidRDefault="00D05036">
            <w:pPr>
              <w:wordWrap/>
              <w:rPr>
                <w:rFonts w:eastAsia="SimSun"/>
                <w:lang w:eastAsia="en-US"/>
              </w:rPr>
            </w:pPr>
            <w:r>
              <w:rPr>
                <w:rFonts w:eastAsia="SimSun"/>
                <w:lang w:eastAsia="en-US"/>
              </w:rPr>
              <w:t xml:space="preserve">We see that there is a </w:t>
            </w:r>
            <w:proofErr w:type="gramStart"/>
            <w:r>
              <w:rPr>
                <w:rFonts w:eastAsia="SimSun"/>
                <w:lang w:eastAsia="en-US"/>
              </w:rPr>
              <w:t>recommendation  by</w:t>
            </w:r>
            <w:proofErr w:type="gramEnd"/>
            <w:r>
              <w:rPr>
                <w:rFonts w:eastAsia="SimSun"/>
                <w:lang w:eastAsia="en-US"/>
              </w:rPr>
              <w:t xml:space="preserve"> ITU (and not a mandate) to support 2.16 GHz to be compatible with other RATs. As such,</w:t>
            </w:r>
          </w:p>
          <w:p w14:paraId="246C27E8" w14:textId="77777777" w:rsidR="00B52596" w:rsidRDefault="00D05036">
            <w:pPr>
              <w:wordWrap/>
              <w:rPr>
                <w:rFonts w:eastAsia="SimSun"/>
                <w:lang w:eastAsia="en-US"/>
              </w:rPr>
            </w:pPr>
            <w:r>
              <w:rPr>
                <w:rFonts w:eastAsia="SimSun"/>
                <w:lang w:eastAsia="en-US"/>
              </w:rPr>
              <w:t xml:space="preserve">(1) if we </w:t>
            </w:r>
            <w:proofErr w:type="gramStart"/>
            <w:r>
              <w:rPr>
                <w:rFonts w:eastAsia="SimSun"/>
                <w:lang w:eastAsia="en-US"/>
              </w:rPr>
              <w:t>have to</w:t>
            </w:r>
            <w:proofErr w:type="gramEnd"/>
            <w:r>
              <w:rPr>
                <w:rFonts w:eastAsia="SimSun"/>
                <w:lang w:eastAsia="en-US"/>
              </w:rPr>
              <w:t xml:space="preserve"> transmit at 2.16 GHz, a mode where a UE achieve this using CA only should be enabled. </w:t>
            </w:r>
          </w:p>
          <w:p w14:paraId="6443ABF9" w14:textId="77777777" w:rsidR="00B52596" w:rsidRDefault="00D05036">
            <w:pPr>
              <w:wordWrap/>
            </w:pPr>
            <w:r>
              <w:rPr>
                <w:rFonts w:eastAsia="SimSun"/>
                <w:lang w:eastAsia="en-US"/>
              </w:rPr>
              <w:lastRenderedPageBreak/>
              <w:t>(2) In LBT-mode, a mechanism is needed to allow for fair access for a device that has a smaller bandwidth than the LBT measurement bandwidth.</w:t>
            </w:r>
          </w:p>
        </w:tc>
      </w:tr>
      <w:tr w:rsidR="00B52596" w14:paraId="4A8FB777" w14:textId="77777777">
        <w:tc>
          <w:tcPr>
            <w:tcW w:w="2785" w:type="dxa"/>
          </w:tcPr>
          <w:p w14:paraId="32AB71BF" w14:textId="77777777" w:rsidR="00B52596" w:rsidRDefault="00D05036">
            <w:pPr>
              <w:wordWrap/>
              <w:rPr>
                <w:rFonts w:eastAsia="MS Mincho"/>
                <w:lang w:eastAsia="ja-JP"/>
              </w:rPr>
            </w:pPr>
            <w:r>
              <w:rPr>
                <w:rFonts w:eastAsia="MS Mincho" w:hint="eastAsia"/>
                <w:lang w:eastAsia="ja-JP"/>
              </w:rPr>
              <w:lastRenderedPageBreak/>
              <w:t>NTT DOCOMO</w:t>
            </w:r>
          </w:p>
        </w:tc>
        <w:tc>
          <w:tcPr>
            <w:tcW w:w="6577" w:type="dxa"/>
          </w:tcPr>
          <w:p w14:paraId="76378254" w14:textId="77777777" w:rsidR="00B52596" w:rsidRDefault="00D05036">
            <w:pPr>
              <w:wordWrap/>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believe larger BW than Rel-15/16 (i.e. 400 MHz) is necessary for 60 GHz to consider IEEE. However, whether to </w:t>
            </w:r>
            <w:proofErr w:type="spellStart"/>
            <w:r>
              <w:rPr>
                <w:rFonts w:eastAsia="MS Mincho"/>
                <w:lang w:eastAsia="ja-JP"/>
              </w:rPr>
              <w:t>suppor</w:t>
            </w:r>
            <w:proofErr w:type="spellEnd"/>
            <w:r>
              <w:rPr>
                <w:rFonts w:eastAsia="MS Mincho"/>
                <w:lang w:eastAsia="ja-JP"/>
              </w:rPr>
              <w:t xml:space="preserve"> 2.16 GHz BW itself should be discussed further. Huawei’s point would be valid in our understanding. </w:t>
            </w:r>
          </w:p>
        </w:tc>
      </w:tr>
      <w:tr w:rsidR="00B52596" w14:paraId="52CB4EA4" w14:textId="77777777">
        <w:tc>
          <w:tcPr>
            <w:tcW w:w="2785" w:type="dxa"/>
          </w:tcPr>
          <w:p w14:paraId="067E4041" w14:textId="77777777" w:rsidR="00B52596" w:rsidRDefault="00D05036">
            <w:pPr>
              <w:wordWrap/>
              <w:rPr>
                <w:rFonts w:eastAsia="MS Mincho"/>
                <w:lang w:eastAsia="ja-JP"/>
              </w:rPr>
            </w:pPr>
            <w:proofErr w:type="spellStart"/>
            <w:r>
              <w:t>InterDigital</w:t>
            </w:r>
            <w:proofErr w:type="spellEnd"/>
          </w:p>
        </w:tc>
        <w:tc>
          <w:tcPr>
            <w:tcW w:w="6577" w:type="dxa"/>
          </w:tcPr>
          <w:p w14:paraId="34739FEE" w14:textId="77777777" w:rsidR="00B52596" w:rsidRDefault="00D05036">
            <w:pPr>
              <w:wordWrap/>
              <w:rPr>
                <w:rFonts w:eastAsia="MS Mincho"/>
                <w:lang w:eastAsia="ja-JP"/>
              </w:rPr>
            </w:pPr>
            <w:r>
              <w:rPr>
                <w:rFonts w:eastAsia="SimSun"/>
                <w:lang w:eastAsia="en-US"/>
              </w:rPr>
              <w:t>We also agree that supporting single bandwidth which equals to the 11ad channel bandwidth (i.e., 2.16 GHz) should be supported without CA operation.</w:t>
            </w:r>
          </w:p>
        </w:tc>
      </w:tr>
      <w:tr w:rsidR="00B52596" w14:paraId="53ABF1B9" w14:textId="77777777">
        <w:tc>
          <w:tcPr>
            <w:tcW w:w="2785" w:type="dxa"/>
          </w:tcPr>
          <w:p w14:paraId="5C94D9F8" w14:textId="77777777" w:rsidR="00B52596" w:rsidRDefault="00D05036">
            <w:r>
              <w:rPr>
                <w:lang w:eastAsia="en-US"/>
              </w:rPr>
              <w:t>Intel</w:t>
            </w:r>
          </w:p>
        </w:tc>
        <w:tc>
          <w:tcPr>
            <w:tcW w:w="6577" w:type="dxa"/>
          </w:tcPr>
          <w:p w14:paraId="557AEA9D" w14:textId="77777777" w:rsidR="00B52596" w:rsidRDefault="00D05036">
            <w:pPr>
              <w:wordWrap/>
              <w:rPr>
                <w:lang w:eastAsia="en-US"/>
              </w:rPr>
            </w:pPr>
            <w:r>
              <w:rPr>
                <w:lang w:eastAsia="en-US"/>
              </w:rPr>
              <w:t>We believe that in order to maintain competitiveness and coexistence with 11ad/11ay design, we should indeed support a bandwidth equal or similar to that supported by 11ad (~2.16 GHz). In terms of alignment, we would like to clarify that channelization should be done such that a single NR carrier bandwidth do not straddle one or more boundaries of 2.16 GHz channelization. In our opinion, this is as critical as selection of the bandwidths for NR.</w:t>
            </w:r>
          </w:p>
          <w:p w14:paraId="67877BF9" w14:textId="77777777" w:rsidR="00B52596" w:rsidRDefault="00D05036">
            <w:pPr>
              <w:wordWrap/>
              <w:rPr>
                <w:rFonts w:eastAsia="SimSun"/>
                <w:lang w:eastAsia="en-US"/>
              </w:rPr>
            </w:pPr>
            <w:r>
              <w:rPr>
                <w:lang w:eastAsia="en-US"/>
              </w:rPr>
              <w:t>As for whether this should be achieved through a single carrier or through CA, our preference is the former. The main reason is that having multiple CCs lead to increased complexity in building a proper RF subsystem, since multiple filtering is likely required, compared to the case when a single wideband RF is used, which is equipped with a single wider FFT. The uplink transmissions become more simplified with use of a single carrier versus multiple carriers for ~2 GHz band operation. Additionally, by supporting a wider single carrier bandwidth close to 2 GHz allows the possibility to use CA to bond even more 2 GHz channels to achieve a higher aggregate bandwidth.</w:t>
            </w:r>
          </w:p>
        </w:tc>
      </w:tr>
      <w:tr w:rsidR="00B52596" w14:paraId="171DFC30" w14:textId="77777777">
        <w:tc>
          <w:tcPr>
            <w:tcW w:w="2785" w:type="dxa"/>
          </w:tcPr>
          <w:p w14:paraId="06652020" w14:textId="77777777" w:rsidR="00B52596" w:rsidRDefault="00D05036">
            <w:pPr>
              <w:rPr>
                <w:lang w:eastAsia="en-US"/>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577" w:type="dxa"/>
          </w:tcPr>
          <w:p w14:paraId="708E1DE6" w14:textId="77777777" w:rsidR="00B52596" w:rsidRDefault="00D05036">
            <w:pPr>
              <w:wordWrap/>
              <w:rPr>
                <w:rFonts w:eastAsia="SimSun"/>
                <w:lang w:val="en-US" w:eastAsia="zh-CN"/>
              </w:rPr>
            </w:pPr>
            <w:r>
              <w:rPr>
                <w:rFonts w:eastAsia="SimSun" w:hint="eastAsia"/>
                <w:lang w:val="en-US" w:eastAsia="zh-CN"/>
              </w:rPr>
              <w:t xml:space="preserve">Considering coexistence with 802.11 ad/ay, </w:t>
            </w:r>
            <w:r>
              <w:rPr>
                <w:rFonts w:eastAsia="MS Mincho" w:hint="eastAsia"/>
                <w:lang w:eastAsia="ja-JP"/>
              </w:rPr>
              <w:t>We</w:t>
            </w:r>
            <w:r w:rsidR="00D5049C">
              <w:rPr>
                <w:rFonts w:eastAsia="MS Mincho"/>
                <w:lang w:eastAsia="ja-JP"/>
              </w:rPr>
              <w:t xml:space="preserve"> </w:t>
            </w:r>
            <w:r>
              <w:rPr>
                <w:rFonts w:eastAsia="MS Mincho"/>
                <w:lang w:eastAsia="ja-JP"/>
              </w:rPr>
              <w:t>agree that</w:t>
            </w:r>
            <w:r w:rsidR="00D5049C">
              <w:rPr>
                <w:rFonts w:eastAsia="MS Mincho"/>
                <w:lang w:eastAsia="ja-JP"/>
              </w:rPr>
              <w:t xml:space="preserve"> </w:t>
            </w:r>
            <w:r>
              <w:rPr>
                <w:rFonts w:eastAsia="MS Mincho"/>
                <w:lang w:eastAsia="ja-JP"/>
              </w:rPr>
              <w:t xml:space="preserve">channelization of 2.16GHz should be </w:t>
            </w:r>
            <w:r>
              <w:rPr>
                <w:rFonts w:eastAsia="SimSun" w:hint="eastAsia"/>
                <w:lang w:val="en-US" w:eastAsia="zh-CN"/>
              </w:rPr>
              <w:t>considered to be supported</w:t>
            </w:r>
          </w:p>
        </w:tc>
      </w:tr>
      <w:tr w:rsidR="001B0D62" w14:paraId="0E9C17FE" w14:textId="77777777">
        <w:tc>
          <w:tcPr>
            <w:tcW w:w="2785" w:type="dxa"/>
          </w:tcPr>
          <w:p w14:paraId="74608C2F" w14:textId="77777777" w:rsidR="001B0D62" w:rsidRDefault="001B0D62" w:rsidP="001B0D62">
            <w:pPr>
              <w:rPr>
                <w:rFonts w:eastAsia="SimSun"/>
                <w:lang w:val="en-US" w:eastAsia="zh-CN"/>
              </w:rPr>
            </w:pPr>
            <w:r>
              <w:rPr>
                <w:rFonts w:eastAsia="SimSun"/>
                <w:lang w:val="en-US" w:eastAsia="zh-CN"/>
              </w:rPr>
              <w:t xml:space="preserve">Ericsson </w:t>
            </w:r>
          </w:p>
        </w:tc>
        <w:tc>
          <w:tcPr>
            <w:tcW w:w="6577" w:type="dxa"/>
          </w:tcPr>
          <w:p w14:paraId="36EEE39B" w14:textId="77777777" w:rsidR="001B0D62" w:rsidRDefault="001B0D62" w:rsidP="001B0D62">
            <w:pPr>
              <w:rPr>
                <w:lang w:eastAsia="en-US"/>
              </w:rPr>
            </w:pPr>
            <w:r>
              <w:rPr>
                <w:lang w:eastAsia="en-US"/>
              </w:rPr>
              <w:t xml:space="preserve">The maximum supported bandwidth should be taken as part of the other </w:t>
            </w:r>
            <w:r>
              <w:rPr>
                <w:lang w:eastAsia="en-US"/>
              </w:rPr>
              <w:br/>
              <w:t xml:space="preserve">thread. From channel access perspective it does not matter if we operate on </w:t>
            </w:r>
            <w:r>
              <w:rPr>
                <w:lang w:eastAsia="en-US"/>
              </w:rPr>
              <w:br/>
              <w:t xml:space="preserve">~2GHz based on one wide carrier or based on CA. the channel access </w:t>
            </w:r>
            <w:r>
              <w:rPr>
                <w:lang w:eastAsia="en-US"/>
              </w:rPr>
              <w:br/>
              <w:t xml:space="preserve">mechanism would be the same either way.  Besides, it is not clear why we need to specifically align with Wi-Fi, what about two NR-U networks each operating on a different bandwidth? It is exactly the same situation. And if there is an issue with this setup, then we can study possible solutions, which do not necessarily require enforcing single nominal bandwidth in NR. We </w:t>
            </w:r>
            <w:proofErr w:type="spellStart"/>
            <w:r>
              <w:rPr>
                <w:lang w:eastAsia="en-US"/>
              </w:rPr>
              <w:t>can not</w:t>
            </w:r>
            <w:proofErr w:type="spellEnd"/>
            <w:r>
              <w:rPr>
                <w:lang w:eastAsia="en-US"/>
              </w:rPr>
              <w:t xml:space="preserve"> conclude on that without having enough evaluations. </w:t>
            </w:r>
          </w:p>
          <w:p w14:paraId="059E86F5" w14:textId="77777777" w:rsidR="001B0D62" w:rsidRDefault="001B0D62" w:rsidP="001B0D62">
            <w:pPr>
              <w:rPr>
                <w:lang w:eastAsia="en-US"/>
              </w:rPr>
            </w:pPr>
          </w:p>
          <w:p w14:paraId="2DAC09B8" w14:textId="77777777" w:rsidR="001B0D62" w:rsidRDefault="001B0D62" w:rsidP="001B0D62">
            <w:pPr>
              <w:kinsoku/>
              <w:overflowPunct/>
              <w:adjustRightInd/>
              <w:spacing w:before="40" w:after="0"/>
              <w:textAlignment w:val="auto"/>
            </w:pPr>
            <w:r>
              <w:rPr>
                <w:szCs w:val="20"/>
              </w:rPr>
              <w:t xml:space="preserve">Generally speaking, </w:t>
            </w:r>
            <w:r w:rsidRPr="00C16CE7">
              <w:rPr>
                <w:szCs w:val="20"/>
              </w:rPr>
              <w:t xml:space="preserve">ETSI EN 302 567 </w:t>
            </w:r>
            <w:r w:rsidRPr="00C16CE7">
              <w:rPr>
                <w:bCs/>
              </w:rPr>
              <w:t xml:space="preserve">does not specify nominal channel bandwidth, and it clearly </w:t>
            </w:r>
            <w:r w:rsidRPr="00BA096D">
              <w:rPr>
                <w:bCs/>
              </w:rPr>
              <w:t xml:space="preserve">allow declaring multiple nominal channel bandwidths. </w:t>
            </w:r>
            <w:r>
              <w:rPr>
                <w:bCs/>
              </w:rPr>
              <w:t xml:space="preserve">So from BRAN perspective aligning the channel bandwidth is not needed for coexistence. </w:t>
            </w:r>
            <w:r w:rsidRPr="00BA096D">
              <w:rPr>
                <w:bCs/>
              </w:rPr>
              <w:t xml:space="preserve">According to our understanding, </w:t>
            </w:r>
            <w:proofErr w:type="spellStart"/>
            <w:r w:rsidRPr="00BA096D">
              <w:rPr>
                <w:bCs/>
              </w:rPr>
              <w:t>it</w:t>
            </w:r>
            <w:r w:rsidRPr="00C16CE7">
              <w:rPr>
                <w:bCs/>
              </w:rPr>
              <w:t>also</w:t>
            </w:r>
            <w:proofErr w:type="spellEnd"/>
            <w:r w:rsidRPr="00C16CE7">
              <w:rPr>
                <w:bCs/>
              </w:rPr>
              <w:t xml:space="preserve"> allow</w:t>
            </w:r>
            <w:r>
              <w:rPr>
                <w:bCs/>
              </w:rPr>
              <w:t xml:space="preserve">s </w:t>
            </w:r>
            <w:r w:rsidRPr="00C16CE7">
              <w:rPr>
                <w:bCs/>
              </w:rPr>
              <w:t>instantaneous transmission BW to be anything below the channel BW.</w:t>
            </w:r>
            <w:r>
              <w:rPr>
                <w:bCs/>
              </w:rPr>
              <w:t xml:space="preserve"> So even if we operate on ~2GHz, transmissions can still be narrower than the full bandwidth. </w:t>
            </w:r>
          </w:p>
          <w:p w14:paraId="3BFDB1D5" w14:textId="77777777" w:rsidR="001B0D62" w:rsidRDefault="001B0D62" w:rsidP="001B0D62">
            <w:pPr>
              <w:rPr>
                <w:rFonts w:eastAsia="SimSun"/>
                <w:lang w:val="en-US" w:eastAsia="zh-CN"/>
              </w:rPr>
            </w:pPr>
          </w:p>
        </w:tc>
      </w:tr>
      <w:tr w:rsidR="00A576CE" w14:paraId="2F91764F" w14:textId="77777777">
        <w:tc>
          <w:tcPr>
            <w:tcW w:w="2785" w:type="dxa"/>
          </w:tcPr>
          <w:p w14:paraId="1551160F" w14:textId="77777777" w:rsidR="00A576CE" w:rsidRPr="00A576CE" w:rsidRDefault="00A576CE" w:rsidP="001B0D62">
            <w:pPr>
              <w:rPr>
                <w:rFonts w:eastAsia="MS Mincho"/>
                <w:lang w:val="en-US" w:eastAsia="ja-JP"/>
              </w:rPr>
            </w:pPr>
            <w:r>
              <w:rPr>
                <w:rFonts w:eastAsia="MS Mincho" w:hint="eastAsia"/>
                <w:lang w:val="en-US" w:eastAsia="ja-JP"/>
              </w:rPr>
              <w:t>S</w:t>
            </w:r>
            <w:r>
              <w:rPr>
                <w:rFonts w:eastAsia="MS Mincho"/>
                <w:lang w:val="en-US" w:eastAsia="ja-JP"/>
              </w:rPr>
              <w:t>ony</w:t>
            </w:r>
          </w:p>
        </w:tc>
        <w:tc>
          <w:tcPr>
            <w:tcW w:w="6577" w:type="dxa"/>
          </w:tcPr>
          <w:p w14:paraId="62C80C6C" w14:textId="77777777" w:rsidR="00A576CE" w:rsidRDefault="00A576CE" w:rsidP="001B0D62">
            <w:pPr>
              <w:rPr>
                <w:lang w:eastAsia="en-US"/>
              </w:rPr>
            </w:pPr>
            <w:r w:rsidRPr="00A576CE">
              <w:rPr>
                <w:lang w:eastAsia="en-US"/>
              </w:rPr>
              <w:t>For the co-existence with IEEE 802.11ad which operates using 2.16 GHz channelization, an operation mode using about 2 GHz bandwidth should be supported. Single-carrier or CA can be supported for this mode.</w:t>
            </w:r>
          </w:p>
        </w:tc>
      </w:tr>
      <w:tr w:rsidR="00DF012F" w14:paraId="2D4101F8" w14:textId="77777777">
        <w:tc>
          <w:tcPr>
            <w:tcW w:w="2785" w:type="dxa"/>
          </w:tcPr>
          <w:p w14:paraId="7A747DD3" w14:textId="77777777" w:rsidR="00DF012F" w:rsidRDefault="00DF012F" w:rsidP="001B0D62">
            <w:pPr>
              <w:rPr>
                <w:rFonts w:eastAsia="MS Mincho"/>
                <w:lang w:val="en-US" w:eastAsia="ja-JP"/>
              </w:rPr>
            </w:pPr>
            <w:r>
              <w:rPr>
                <w:rFonts w:eastAsia="MS Mincho"/>
                <w:lang w:val="en-US" w:eastAsia="ja-JP"/>
              </w:rPr>
              <w:t>Futurewei</w:t>
            </w:r>
          </w:p>
        </w:tc>
        <w:tc>
          <w:tcPr>
            <w:tcW w:w="6577" w:type="dxa"/>
          </w:tcPr>
          <w:p w14:paraId="620C12A4" w14:textId="77777777" w:rsidR="00DF012F" w:rsidRDefault="00DF012F" w:rsidP="001B0D62">
            <w:pPr>
              <w:rPr>
                <w:lang w:eastAsia="en-US"/>
              </w:rPr>
            </w:pPr>
            <w:r>
              <w:rPr>
                <w:lang w:eastAsia="en-US"/>
              </w:rPr>
              <w:t xml:space="preserve">We believe that a fair coexistence with all technologies should be targeted. A fair coexistence does not require the use of the same channel bandwidth.  </w:t>
            </w:r>
          </w:p>
          <w:p w14:paraId="04341BB0" w14:textId="77777777" w:rsidR="00DF012F" w:rsidRDefault="00DF012F" w:rsidP="001B0D62">
            <w:pPr>
              <w:rPr>
                <w:lang w:eastAsia="en-US"/>
              </w:rPr>
            </w:pPr>
            <w:r>
              <w:rPr>
                <w:lang w:eastAsia="en-US"/>
              </w:rPr>
              <w:t xml:space="preserve">We believe that the channel bandwidth must be selected based on 3GPP design consideration (FFT size, numerology, deployment scenarios) and the fair coexistence validated through system level simulations. </w:t>
            </w:r>
          </w:p>
          <w:p w14:paraId="5E16D6F3" w14:textId="77777777" w:rsidR="00DF012F" w:rsidRPr="00A576CE" w:rsidRDefault="00DF012F" w:rsidP="001B0D62">
            <w:pPr>
              <w:rPr>
                <w:lang w:eastAsia="en-US"/>
              </w:rPr>
            </w:pPr>
            <w:r>
              <w:rPr>
                <w:lang w:eastAsia="en-US"/>
              </w:rPr>
              <w:t>Therefore, we do not support an a priori selection of the channel of 2.16 GHz without evidence from system level simulations that would show that this is ne</w:t>
            </w:r>
            <w:r>
              <w:rPr>
                <w:lang w:eastAsia="en-US"/>
              </w:rPr>
              <w:lastRenderedPageBreak/>
              <w:t>cessary.</w:t>
            </w:r>
            <w:r w:rsidR="003B135F">
              <w:rPr>
                <w:lang w:eastAsia="en-US"/>
              </w:rPr>
              <w:t xml:space="preserve"> For compatibility with 802.11 devices, if necessary, one mode of operation of 2GHz can be supported via CA, for instance.</w:t>
            </w:r>
          </w:p>
        </w:tc>
      </w:tr>
      <w:tr w:rsidR="000F6D56" w14:paraId="4FBF6C74" w14:textId="77777777">
        <w:tc>
          <w:tcPr>
            <w:tcW w:w="2785" w:type="dxa"/>
          </w:tcPr>
          <w:p w14:paraId="31F54AD5" w14:textId="77777777" w:rsidR="000F6D56" w:rsidRDefault="000F6D56" w:rsidP="001B0D62">
            <w:pPr>
              <w:rPr>
                <w:rFonts w:eastAsia="MS Mincho"/>
                <w:lang w:val="en-US" w:eastAsia="ja-JP"/>
              </w:rPr>
            </w:pPr>
            <w:proofErr w:type="spellStart"/>
            <w:r>
              <w:rPr>
                <w:rFonts w:eastAsia="MS Mincho"/>
                <w:lang w:val="en-US" w:eastAsia="ja-JP"/>
              </w:rPr>
              <w:lastRenderedPageBreak/>
              <w:t>Convida</w:t>
            </w:r>
            <w:proofErr w:type="spellEnd"/>
            <w:r>
              <w:rPr>
                <w:rFonts w:eastAsia="MS Mincho"/>
                <w:lang w:val="en-US" w:eastAsia="ja-JP"/>
              </w:rPr>
              <w:t xml:space="preserve"> Wireless</w:t>
            </w:r>
          </w:p>
        </w:tc>
        <w:tc>
          <w:tcPr>
            <w:tcW w:w="6577" w:type="dxa"/>
          </w:tcPr>
          <w:p w14:paraId="2A4488A6" w14:textId="77777777" w:rsidR="000F6D56" w:rsidRDefault="000F6D56" w:rsidP="000F6D56">
            <w:pPr>
              <w:rPr>
                <w:lang w:eastAsia="en-US"/>
              </w:rPr>
            </w:pPr>
            <w:r>
              <w:rPr>
                <w:lang w:eastAsia="en-US"/>
              </w:rPr>
              <w:t xml:space="preserve">Whether to support channel bandwidth 2.16 GHz and/or channel bandwidth </w:t>
            </w:r>
          </w:p>
          <w:p w14:paraId="223B15C8" w14:textId="77777777" w:rsidR="000F6D56" w:rsidRDefault="000F6D56" w:rsidP="000F6D56">
            <w:pPr>
              <w:rPr>
                <w:lang w:eastAsia="en-US"/>
              </w:rPr>
            </w:pPr>
            <w:r>
              <w:rPr>
                <w:lang w:eastAsia="en-US"/>
              </w:rPr>
              <w:t>smaller than 2.16 GHz should be further studied.</w:t>
            </w:r>
          </w:p>
        </w:tc>
      </w:tr>
      <w:tr w:rsidR="00580F53" w14:paraId="66CD4218" w14:textId="77777777">
        <w:tc>
          <w:tcPr>
            <w:tcW w:w="2785" w:type="dxa"/>
          </w:tcPr>
          <w:p w14:paraId="7DB06CF6" w14:textId="77777777" w:rsidR="00580F53" w:rsidRPr="007B3B43" w:rsidRDefault="00580F53" w:rsidP="00580F53">
            <w:pPr>
              <w:rPr>
                <w:rFonts w:eastAsia="SimSun"/>
                <w:lang w:eastAsia="en-US"/>
              </w:rPr>
            </w:pPr>
            <w:r>
              <w:rPr>
                <w:rFonts w:eastAsia="SimSun"/>
                <w:lang w:eastAsia="en-US"/>
              </w:rPr>
              <w:t>Samsung</w:t>
            </w:r>
          </w:p>
        </w:tc>
        <w:tc>
          <w:tcPr>
            <w:tcW w:w="6577" w:type="dxa"/>
          </w:tcPr>
          <w:p w14:paraId="74511CDD" w14:textId="77777777" w:rsidR="00580F53" w:rsidRPr="007B3B43" w:rsidRDefault="00580F53" w:rsidP="00580F53">
            <w:pPr>
              <w:rPr>
                <w:rFonts w:eastAsia="SimSun"/>
                <w:lang w:eastAsia="en-US"/>
              </w:rPr>
            </w:pPr>
            <w:r>
              <w:rPr>
                <w:rFonts w:eastAsia="SimSun"/>
                <w:lang w:eastAsia="en-US"/>
              </w:rPr>
              <w:t xml:space="preserve">We prefer to at least support a single carrier with approximate 2.16 GHz channel bandwidth, and we are open to using CA to achieve similar bandwidth. </w:t>
            </w:r>
          </w:p>
        </w:tc>
      </w:tr>
      <w:tr w:rsidR="00CB78FC" w14:paraId="784BAB5E" w14:textId="77777777">
        <w:tc>
          <w:tcPr>
            <w:tcW w:w="2785" w:type="dxa"/>
          </w:tcPr>
          <w:p w14:paraId="6B6D7DA4" w14:textId="77777777" w:rsidR="00CB78FC" w:rsidRDefault="00CB78FC" w:rsidP="00CB78FC">
            <w:pPr>
              <w:rPr>
                <w:rFonts w:eastAsia="MS Mincho"/>
                <w:lang w:val="en-US" w:eastAsia="ja-JP"/>
              </w:rPr>
            </w:pPr>
            <w:r>
              <w:rPr>
                <w:rFonts w:eastAsia="MS Mincho"/>
                <w:lang w:val="en-US" w:eastAsia="ja-JP"/>
              </w:rPr>
              <w:t>Lenovo, Motorola Mobility</w:t>
            </w:r>
          </w:p>
        </w:tc>
        <w:tc>
          <w:tcPr>
            <w:tcW w:w="6577" w:type="dxa"/>
          </w:tcPr>
          <w:p w14:paraId="6279DE22" w14:textId="77777777" w:rsidR="00CB78FC" w:rsidRDefault="00CB78FC" w:rsidP="00CB78FC">
            <w:pPr>
              <w:rPr>
                <w:lang w:eastAsia="en-US"/>
              </w:rPr>
            </w:pPr>
            <w:r>
              <w:rPr>
                <w:rFonts w:eastAsia="SimSun"/>
                <w:lang w:eastAsia="zh-CN"/>
              </w:rPr>
              <w:t xml:space="preserve">We think that it is reasonable to support channel bandwidth equal to the channel bandwidth used for </w:t>
            </w:r>
            <w:proofErr w:type="spellStart"/>
            <w:r>
              <w:rPr>
                <w:rFonts w:eastAsia="SimSun"/>
                <w:lang w:eastAsia="zh-CN"/>
              </w:rPr>
              <w:t>WiGig</w:t>
            </w:r>
            <w:proofErr w:type="spellEnd"/>
            <w:r>
              <w:rPr>
                <w:rFonts w:eastAsia="SimSun"/>
                <w:lang w:eastAsia="zh-CN"/>
              </w:rPr>
              <w:t xml:space="preserve"> devices by using CA as well as a single carrier (occupying at least 70% channel bandwidth), unless there are serious implications to supporting a single carrier with such a large bandwidth</w:t>
            </w:r>
          </w:p>
        </w:tc>
      </w:tr>
      <w:tr w:rsidR="00A95724" w14:paraId="47467035" w14:textId="77777777">
        <w:tc>
          <w:tcPr>
            <w:tcW w:w="2785" w:type="dxa"/>
          </w:tcPr>
          <w:p w14:paraId="09FA405E" w14:textId="77777777" w:rsidR="00A95724" w:rsidRDefault="00A95724" w:rsidP="00CB78FC">
            <w:pPr>
              <w:rPr>
                <w:rFonts w:eastAsia="MS Mincho"/>
                <w:lang w:val="en-US" w:eastAsia="ja-JP"/>
              </w:rPr>
            </w:pPr>
            <w:r>
              <w:rPr>
                <w:rFonts w:eastAsia="MS Mincho"/>
                <w:lang w:val="en-US" w:eastAsia="ja-JP"/>
              </w:rPr>
              <w:t>Charter Communications</w:t>
            </w:r>
          </w:p>
        </w:tc>
        <w:tc>
          <w:tcPr>
            <w:tcW w:w="6577" w:type="dxa"/>
          </w:tcPr>
          <w:p w14:paraId="60841C81" w14:textId="77777777" w:rsidR="00A95724" w:rsidRDefault="00A95724" w:rsidP="00CB78FC">
            <w:pPr>
              <w:rPr>
                <w:rFonts w:eastAsia="SimSun"/>
                <w:lang w:eastAsia="zh-CN"/>
              </w:rPr>
            </w:pPr>
            <w:r>
              <w:rPr>
                <w:rFonts w:eastAsia="SimSun"/>
                <w:lang w:eastAsia="zh-CN"/>
              </w:rPr>
              <w:t>We support 2.16 GHz as one channelization option, at least for technology parity.</w:t>
            </w:r>
          </w:p>
        </w:tc>
      </w:tr>
      <w:tr w:rsidR="0008167D" w14:paraId="3D46071A" w14:textId="77777777">
        <w:tc>
          <w:tcPr>
            <w:tcW w:w="2785" w:type="dxa"/>
          </w:tcPr>
          <w:p w14:paraId="744B77F1" w14:textId="77777777" w:rsidR="0008167D" w:rsidRDefault="0008167D" w:rsidP="00CB78FC">
            <w:pPr>
              <w:rPr>
                <w:rFonts w:eastAsia="MS Mincho"/>
                <w:lang w:val="en-US" w:eastAsia="ja-JP"/>
              </w:rPr>
            </w:pPr>
            <w:r>
              <w:rPr>
                <w:rFonts w:eastAsia="MS Mincho"/>
                <w:lang w:val="en-US" w:eastAsia="ja-JP"/>
              </w:rPr>
              <w:t>Huawei/HiSilicon2</w:t>
            </w:r>
          </w:p>
        </w:tc>
        <w:tc>
          <w:tcPr>
            <w:tcW w:w="6577" w:type="dxa"/>
          </w:tcPr>
          <w:p w14:paraId="0E455ED3" w14:textId="77777777" w:rsidR="0008167D" w:rsidRDefault="0008167D" w:rsidP="0008167D">
            <w:pPr>
              <w:rPr>
                <w:lang w:eastAsia="en-US"/>
              </w:rPr>
            </w:pPr>
            <w:r>
              <w:rPr>
                <w:rFonts w:eastAsia="SimSun"/>
                <w:lang w:eastAsia="zh-CN"/>
              </w:rPr>
              <w:t xml:space="preserve">Further to our earlier above comment and as a reply to Intel’s comment, although supporting 2.16 GHz BW is not required for a fair co-existence with </w:t>
            </w:r>
            <w:r>
              <w:rPr>
                <w:lang w:eastAsia="en-US"/>
              </w:rPr>
              <w:t xml:space="preserve">802.11 devices (as pointed out above by Huawei and multiple other companies), we can have sympathy with Intel’s argument in the sense that supporting a 2.16 GHz BW may seem beneficial for 3GPP devices in an ecosystem that competing devices may support 2.16 GHz BW. </w:t>
            </w:r>
          </w:p>
          <w:p w14:paraId="16538B50" w14:textId="77777777" w:rsidR="0008167D" w:rsidRDefault="0008167D" w:rsidP="0008167D">
            <w:pPr>
              <w:rPr>
                <w:lang w:eastAsia="en-US"/>
              </w:rPr>
            </w:pPr>
            <w:r>
              <w:rPr>
                <w:lang w:eastAsia="en-US"/>
              </w:rPr>
              <w:t xml:space="preserve">We are in the SI phase and we of course support evaluating the performance of 2 GHz BW and analyse the underlying practical complications before deciding (probably in WI phase) whether or not such a large BW should be supported.  </w:t>
            </w:r>
          </w:p>
          <w:p w14:paraId="1E143A8E" w14:textId="77777777" w:rsidR="0008167D" w:rsidRDefault="0008167D" w:rsidP="0008167D">
            <w:pPr>
              <w:rPr>
                <w:lang w:eastAsia="en-US"/>
              </w:rPr>
            </w:pPr>
            <w:r>
              <w:rPr>
                <w:lang w:eastAsia="en-US"/>
              </w:rPr>
              <w:t xml:space="preserve">Having said that, we believe that evaluating and analysing how to support for 2 GHz BW (in a single CC or using a CA), </w:t>
            </w:r>
            <w:r w:rsidRPr="003E01CF">
              <w:rPr>
                <w:lang w:eastAsia="en-US"/>
              </w:rPr>
              <w:t>if supported at all, should also be</w:t>
            </w:r>
            <w:r w:rsidRPr="003E01CF">
              <w:rPr>
                <w:i/>
                <w:lang w:eastAsia="en-US"/>
              </w:rPr>
              <w:t xml:space="preserve"> </w:t>
            </w:r>
            <w:r w:rsidRPr="003E01CF">
              <w:rPr>
                <w:b/>
                <w:lang w:eastAsia="en-US"/>
              </w:rPr>
              <w:t>a complete study and not be biased from the outset towards the single CC approach</w:t>
            </w:r>
            <w:r>
              <w:rPr>
                <w:lang w:eastAsia="en-US"/>
              </w:rPr>
              <w:t xml:space="preserve"> as can be inferred from Intel’s comment. </w:t>
            </w:r>
          </w:p>
          <w:p w14:paraId="09171FCC" w14:textId="77777777" w:rsidR="0008167D" w:rsidRDefault="0008167D" w:rsidP="0008167D">
            <w:r>
              <w:rPr>
                <w:lang w:eastAsia="en-US"/>
              </w:rPr>
              <w:t>To this end, we would like to further point out that given the FFT size of 4096, support for the 2GHz BW in a single CC is only possible using a 960 kHz SCS which has a 73 ns NCP (260 ECP if ECP supported). Then, besides the issues pointed out by Intel, it should also be studied how such a CP can handle 50ns channel delay spread, DL/UL MIMO TAE of 65/130 ns, Analog beam switching of about 100 ns, and multi-TRP delay that can be easily over 100 ns. Further, how the short symbol duration of 960 kHz SCS can provide the minimum coverage requirements. One may argue that 2GHz BW in a single CC is mainly for indoor usages where the coverage and multi-TRP delay are not major issues. However, still the UL MIMO TAE alone would be larger than the NCP of a 960 kHz SCS. More important, SID mentions multiple outdoor use cases including “</w:t>
            </w:r>
            <w:r>
              <w:t xml:space="preserve">dense urban, urban micro, urban macro, rural” for this Study Item. As such, the design should be as inclusive as possible to be able to meet the requirements in all (or at least most) agreed deployments. </w:t>
            </w:r>
          </w:p>
          <w:p w14:paraId="572B9027" w14:textId="77777777" w:rsidR="0008167D" w:rsidRDefault="0008167D" w:rsidP="0008167D">
            <w:pPr>
              <w:rPr>
                <w:rFonts w:eastAsia="SimSun"/>
                <w:lang w:eastAsia="zh-CN"/>
              </w:rPr>
            </w:pPr>
            <w:r>
              <w:t xml:space="preserve">Finally, since the issue of channelization is very much tied to the numerology, it is </w:t>
            </w:r>
            <w:r w:rsidR="009C38FD">
              <w:t xml:space="preserve">probably </w:t>
            </w:r>
            <w:r>
              <w:t xml:space="preserve">better that both be discussed in </w:t>
            </w:r>
            <w:r w:rsidRPr="005C44A4">
              <w:t>[102-e-NR-52-71-Waveform-Changes</w:t>
            </w:r>
            <w:r>
              <w:t>] ED.</w:t>
            </w:r>
          </w:p>
        </w:tc>
      </w:tr>
      <w:tr w:rsidR="00FE17EB" w14:paraId="5A08236D" w14:textId="77777777">
        <w:tc>
          <w:tcPr>
            <w:tcW w:w="2785" w:type="dxa"/>
          </w:tcPr>
          <w:p w14:paraId="428B4F9B" w14:textId="77777777" w:rsidR="00FE17EB" w:rsidRPr="00FF0D2B" w:rsidRDefault="00FE17EB" w:rsidP="00FE17EB">
            <w:pPr>
              <w:rPr>
                <w:rFonts w:eastAsiaTheme="minorEastAsia"/>
                <w:lang w:val="en-US" w:eastAsia="zh-CN"/>
              </w:rPr>
            </w:pPr>
            <w:proofErr w:type="spellStart"/>
            <w:r>
              <w:rPr>
                <w:rFonts w:eastAsiaTheme="minorEastAsia" w:hint="eastAsia"/>
                <w:lang w:val="en-US" w:eastAsia="zh-CN"/>
              </w:rPr>
              <w:t>Spreadtrum</w:t>
            </w:r>
            <w:proofErr w:type="spellEnd"/>
          </w:p>
        </w:tc>
        <w:tc>
          <w:tcPr>
            <w:tcW w:w="6577" w:type="dxa"/>
          </w:tcPr>
          <w:p w14:paraId="7579BB02" w14:textId="77777777" w:rsidR="00FE17EB" w:rsidRDefault="00FE17EB" w:rsidP="00FE17EB">
            <w:pPr>
              <w:rPr>
                <w:rFonts w:eastAsia="SimSun"/>
                <w:lang w:eastAsia="zh-CN"/>
              </w:rPr>
            </w:pPr>
            <w:r>
              <w:rPr>
                <w:rFonts w:eastAsia="SimSun"/>
                <w:lang w:eastAsia="zh-CN"/>
              </w:rPr>
              <w:t xml:space="preserve">In order to coexist fairly with 802.11ad/ay in 60GHz band, </w:t>
            </w:r>
            <w:r>
              <w:rPr>
                <w:lang w:eastAsia="en-US"/>
              </w:rPr>
              <w:t>we should support a bandwidth equal or similar to that supported by 11ad/ay (~2.16 GHz).</w:t>
            </w:r>
          </w:p>
        </w:tc>
      </w:tr>
      <w:tr w:rsidR="00243EC0" w14:paraId="5DD7E4F1" w14:textId="77777777">
        <w:tc>
          <w:tcPr>
            <w:tcW w:w="2785" w:type="dxa"/>
          </w:tcPr>
          <w:p w14:paraId="0543F56D" w14:textId="77777777" w:rsidR="00243EC0" w:rsidRPr="00B627B5" w:rsidRDefault="00243EC0" w:rsidP="00243EC0">
            <w:pPr>
              <w:rPr>
                <w:rFonts w:eastAsia="PMingLiU"/>
                <w:lang w:val="en-US" w:eastAsia="zh-TW"/>
              </w:rPr>
            </w:pPr>
            <w:r>
              <w:rPr>
                <w:rFonts w:eastAsia="PMingLiU" w:hint="eastAsia"/>
                <w:lang w:val="en-US" w:eastAsia="zh-TW"/>
              </w:rPr>
              <w:t>I</w:t>
            </w:r>
            <w:r>
              <w:rPr>
                <w:rFonts w:eastAsia="PMingLiU"/>
                <w:lang w:val="en-US" w:eastAsia="zh-TW"/>
              </w:rPr>
              <w:t>TRI</w:t>
            </w:r>
          </w:p>
        </w:tc>
        <w:tc>
          <w:tcPr>
            <w:tcW w:w="6577" w:type="dxa"/>
          </w:tcPr>
          <w:p w14:paraId="1B2B0E7F" w14:textId="77777777" w:rsidR="00243EC0" w:rsidRDefault="00243EC0" w:rsidP="00243EC0">
            <w:pPr>
              <w:rPr>
                <w:rFonts w:eastAsia="SimSun"/>
                <w:lang w:eastAsia="zh-CN"/>
              </w:rPr>
            </w:pPr>
            <w:r>
              <w:rPr>
                <w:rFonts w:eastAsia="SimSun" w:hint="eastAsia"/>
                <w:lang w:val="en-US" w:eastAsia="zh-CN"/>
              </w:rPr>
              <w:t>Considering coexistence with 802.11 ad/ay</w:t>
            </w:r>
            <w:r>
              <w:rPr>
                <w:rFonts w:eastAsia="SimSun"/>
                <w:lang w:val="en-US" w:eastAsia="zh-CN"/>
              </w:rPr>
              <w:t xml:space="preserve">, we should support </w:t>
            </w:r>
            <w:r>
              <w:rPr>
                <w:rFonts w:eastAsia="SimSun"/>
                <w:lang w:eastAsia="en-US"/>
              </w:rPr>
              <w:t xml:space="preserve">a single carrier with approximate 2.16 GHz channel bandwidth. </w:t>
            </w:r>
          </w:p>
        </w:tc>
      </w:tr>
    </w:tbl>
    <w:p w14:paraId="3E76E457" w14:textId="77777777" w:rsidR="00B52596" w:rsidRDefault="00B52596">
      <w:pPr>
        <w:rPr>
          <w:rFonts w:eastAsia="SimSun"/>
          <w:lang w:eastAsia="en-US"/>
        </w:rPr>
      </w:pPr>
    </w:p>
    <w:p w14:paraId="7222C1EF" w14:textId="77777777" w:rsidR="006B3938" w:rsidRDefault="006B3938" w:rsidP="006B3938">
      <w:pPr>
        <w:pStyle w:val="Heading3"/>
      </w:pPr>
      <w:r>
        <w:t>Summary of discussion</w:t>
      </w:r>
    </w:p>
    <w:p w14:paraId="3A76CFFB" w14:textId="77777777" w:rsidR="006B3938" w:rsidRDefault="00D5049C">
      <w:pPr>
        <w:rPr>
          <w:rFonts w:eastAsia="SimSun"/>
          <w:lang w:eastAsia="en-US"/>
        </w:rPr>
      </w:pPr>
      <w:r>
        <w:rPr>
          <w:rFonts w:eastAsia="SimSun"/>
          <w:lang w:eastAsia="en-US"/>
        </w:rPr>
        <w:t xml:space="preserve">On if we need to at least support one mode that aligns with or comparable </w:t>
      </w:r>
      <w:proofErr w:type="spellStart"/>
      <w:r>
        <w:rPr>
          <w:rFonts w:eastAsia="SimSun"/>
          <w:lang w:eastAsia="en-US"/>
        </w:rPr>
        <w:t>WiFi</w:t>
      </w:r>
      <w:proofErr w:type="spellEnd"/>
      <w:r>
        <w:rPr>
          <w:rFonts w:eastAsia="SimSun"/>
          <w:lang w:eastAsia="en-US"/>
        </w:rPr>
        <w:t xml:space="preserve"> 11ad channels of 2.16GHz bandwidth, the company views are summarized as follows:</w:t>
      </w:r>
    </w:p>
    <w:p w14:paraId="7B15A839" w14:textId="77777777" w:rsidR="00D5049C" w:rsidRDefault="00D5049C" w:rsidP="00D5049C">
      <w:pPr>
        <w:pStyle w:val="ListParagraph"/>
        <w:numPr>
          <w:ilvl w:val="0"/>
          <w:numId w:val="15"/>
        </w:numPr>
        <w:rPr>
          <w:rFonts w:eastAsia="SimSun"/>
          <w:lang w:eastAsia="en-US"/>
        </w:rPr>
      </w:pPr>
      <w:r>
        <w:rPr>
          <w:rFonts w:eastAsia="SimSun"/>
          <w:lang w:eastAsia="en-US"/>
        </w:rPr>
        <w:lastRenderedPageBreak/>
        <w:t xml:space="preserve">Support: Qualcomm, Sharp, Nokia, Vivo, </w:t>
      </w:r>
      <w:proofErr w:type="spellStart"/>
      <w:r>
        <w:rPr>
          <w:rFonts w:eastAsia="SimSun"/>
          <w:lang w:eastAsia="en-US"/>
        </w:rPr>
        <w:t>InterDigital</w:t>
      </w:r>
      <w:proofErr w:type="spellEnd"/>
      <w:r>
        <w:rPr>
          <w:rFonts w:eastAsia="SimSun"/>
          <w:lang w:eastAsia="en-US"/>
        </w:rPr>
        <w:t>, Intel, ZTE/</w:t>
      </w:r>
      <w:proofErr w:type="spellStart"/>
      <w:r>
        <w:rPr>
          <w:rFonts w:eastAsia="SimSun"/>
          <w:lang w:eastAsia="en-US"/>
        </w:rPr>
        <w:t>Sanechips</w:t>
      </w:r>
      <w:proofErr w:type="spellEnd"/>
      <w:r>
        <w:rPr>
          <w:rFonts w:eastAsia="SimSun"/>
          <w:lang w:eastAsia="en-US"/>
        </w:rPr>
        <w:t xml:space="preserve">, Sony, Samsung, Lenovo/Motorola, Charter, </w:t>
      </w:r>
      <w:proofErr w:type="spellStart"/>
      <w:r>
        <w:rPr>
          <w:rFonts w:eastAsia="SimSun"/>
          <w:lang w:eastAsia="en-US"/>
        </w:rPr>
        <w:t>Spreadtrum</w:t>
      </w:r>
      <w:proofErr w:type="spellEnd"/>
      <w:r w:rsidR="00243EC0">
        <w:rPr>
          <w:rFonts w:eastAsia="SimSun"/>
          <w:lang w:eastAsia="en-US"/>
        </w:rPr>
        <w:t>, ITRI</w:t>
      </w:r>
    </w:p>
    <w:p w14:paraId="08E37CF6" w14:textId="77777777" w:rsidR="00D5049C" w:rsidRDefault="00D5049C" w:rsidP="00D5049C">
      <w:pPr>
        <w:pStyle w:val="ListParagraph"/>
        <w:numPr>
          <w:ilvl w:val="0"/>
          <w:numId w:val="15"/>
        </w:numPr>
        <w:rPr>
          <w:rFonts w:eastAsia="SimSun"/>
          <w:lang w:eastAsia="en-US"/>
        </w:rPr>
      </w:pPr>
      <w:r>
        <w:rPr>
          <w:rFonts w:eastAsia="SimSun"/>
          <w:lang w:eastAsia="en-US"/>
        </w:rPr>
        <w:t xml:space="preserve">Not needed: Huawei/HiSilicon, LG, Apple, Ericsson, Futurewei, </w:t>
      </w:r>
    </w:p>
    <w:p w14:paraId="1A3D8C5D" w14:textId="77777777" w:rsidR="00D5049C" w:rsidRDefault="00D5049C" w:rsidP="00D5049C">
      <w:pPr>
        <w:pStyle w:val="ListParagraph"/>
        <w:numPr>
          <w:ilvl w:val="0"/>
          <w:numId w:val="15"/>
        </w:numPr>
        <w:rPr>
          <w:rFonts w:eastAsia="SimSun"/>
          <w:lang w:eastAsia="en-US"/>
        </w:rPr>
      </w:pPr>
      <w:r>
        <w:rPr>
          <w:rFonts w:eastAsia="SimSun"/>
          <w:lang w:eastAsia="en-US"/>
        </w:rPr>
        <w:t xml:space="preserve">Further study: Vivo, Apple(?), DCM, </w:t>
      </w:r>
      <w:proofErr w:type="spellStart"/>
      <w:r>
        <w:rPr>
          <w:rFonts w:eastAsia="SimSun"/>
          <w:lang w:eastAsia="en-US"/>
        </w:rPr>
        <w:t>Convida</w:t>
      </w:r>
      <w:proofErr w:type="spellEnd"/>
    </w:p>
    <w:p w14:paraId="463E7898" w14:textId="77777777" w:rsidR="00D5049C" w:rsidRPr="00D5049C" w:rsidRDefault="00D5049C" w:rsidP="00D5049C">
      <w:pPr>
        <w:rPr>
          <w:rFonts w:eastAsia="SimSun"/>
          <w:lang w:eastAsia="en-US"/>
        </w:rPr>
      </w:pPr>
      <w:r w:rsidRPr="00D5049C">
        <w:rPr>
          <w:rFonts w:eastAsia="SimSun"/>
          <w:highlight w:val="cyan"/>
          <w:lang w:eastAsia="en-US"/>
        </w:rPr>
        <w:t>Observation</w:t>
      </w:r>
      <w:r>
        <w:rPr>
          <w:rFonts w:eastAsia="SimSun"/>
          <w:lang w:eastAsia="en-US"/>
        </w:rPr>
        <w:t>: No consensus reached so far. Likely more study needed.</w:t>
      </w:r>
    </w:p>
    <w:p w14:paraId="65A52A85" w14:textId="77777777" w:rsidR="00B52596" w:rsidRDefault="00D05036" w:rsidP="006A37CA">
      <w:pPr>
        <w:pStyle w:val="Heading2"/>
      </w:pPr>
      <w:bookmarkStart w:id="148" w:name="_Hlk48400181"/>
      <w:r>
        <w:t xml:space="preserve">Enhancements to channel access </w:t>
      </w:r>
    </w:p>
    <w:bookmarkEnd w:id="148"/>
    <w:p w14:paraId="0C5D1F37" w14:textId="77777777" w:rsidR="00B52596" w:rsidRDefault="00D05036">
      <w:pPr>
        <w:rPr>
          <w:rFonts w:eastAsia="SimSun"/>
          <w:lang w:eastAsia="en-US"/>
        </w:rPr>
      </w:pPr>
      <w:r>
        <w:rPr>
          <w:rFonts w:eastAsia="SimSun"/>
          <w:lang w:eastAsia="en-US"/>
        </w:rPr>
        <w:t>When companies propose to study an LBT mode, many techniques to improve LBT have been discussed. This is summarized in this section.</w:t>
      </w:r>
    </w:p>
    <w:p w14:paraId="6B832DDC" w14:textId="77777777" w:rsidR="00B52596" w:rsidRDefault="00B52596">
      <w:pPr>
        <w:rPr>
          <w:rFonts w:eastAsia="SimSun"/>
          <w:lang w:eastAsia="en-US"/>
        </w:rPr>
      </w:pPr>
    </w:p>
    <w:p w14:paraId="2283498F" w14:textId="77777777" w:rsidR="00B52596" w:rsidRDefault="00D05036" w:rsidP="006A37CA">
      <w:pPr>
        <w:pStyle w:val="Heading3"/>
      </w:pPr>
      <w:r>
        <w:t xml:space="preserve"> Directional Sensing / Beam based access procedures</w:t>
      </w:r>
    </w:p>
    <w:p w14:paraId="21A9B783" w14:textId="77777777" w:rsidR="00B52596" w:rsidRDefault="00D05036">
      <w:pPr>
        <w:rPr>
          <w:rFonts w:eastAsia="SimSun"/>
          <w:lang w:eastAsia="en-US"/>
        </w:rPr>
      </w:pPr>
      <w:r>
        <w:rPr>
          <w:rFonts w:eastAsia="SimSun"/>
          <w:lang w:eastAsia="en-US"/>
        </w:rPr>
        <w:t>Directional sensing is discussed in multiple papers</w:t>
      </w:r>
    </w:p>
    <w:tbl>
      <w:tblPr>
        <w:tblStyle w:val="TableGrid"/>
        <w:tblW w:w="9351" w:type="dxa"/>
        <w:tblLayout w:type="fixed"/>
        <w:tblLook w:val="04A0" w:firstRow="1" w:lastRow="0" w:firstColumn="1" w:lastColumn="0" w:noHBand="0" w:noVBand="1"/>
      </w:tblPr>
      <w:tblGrid>
        <w:gridCol w:w="1555"/>
        <w:gridCol w:w="7796"/>
      </w:tblGrid>
      <w:tr w:rsidR="00B52596" w14:paraId="405111F6" w14:textId="77777777">
        <w:tc>
          <w:tcPr>
            <w:tcW w:w="1555" w:type="dxa"/>
          </w:tcPr>
          <w:p w14:paraId="06F1D7C9" w14:textId="77777777" w:rsidR="00B52596" w:rsidRDefault="00D05036">
            <w:pPr>
              <w:rPr>
                <w:rFonts w:eastAsia="SimSun"/>
                <w:szCs w:val="20"/>
              </w:rPr>
            </w:pPr>
            <w:r>
              <w:rPr>
                <w:rFonts w:eastAsia="SimSun" w:hint="eastAsia"/>
                <w:szCs w:val="20"/>
              </w:rPr>
              <w:t>Company</w:t>
            </w:r>
          </w:p>
        </w:tc>
        <w:tc>
          <w:tcPr>
            <w:tcW w:w="7796" w:type="dxa"/>
          </w:tcPr>
          <w:p w14:paraId="06F00088" w14:textId="77777777" w:rsidR="00B52596" w:rsidRDefault="00D05036">
            <w:pPr>
              <w:rPr>
                <w:rFonts w:eastAsia="SimSun"/>
                <w:szCs w:val="20"/>
              </w:rPr>
            </w:pPr>
            <w:r>
              <w:rPr>
                <w:rFonts w:eastAsia="SimSun"/>
                <w:szCs w:val="20"/>
              </w:rPr>
              <w:t>Key Proposals/Observations/Positions</w:t>
            </w:r>
          </w:p>
        </w:tc>
      </w:tr>
      <w:tr w:rsidR="00B52596" w14:paraId="3DB8FC1C" w14:textId="77777777">
        <w:tc>
          <w:tcPr>
            <w:tcW w:w="1555" w:type="dxa"/>
          </w:tcPr>
          <w:p w14:paraId="012AD8D2" w14:textId="77777777" w:rsidR="00B52596" w:rsidRDefault="00D05036">
            <w:pPr>
              <w:rPr>
                <w:rFonts w:eastAsia="SimSun"/>
                <w:lang w:eastAsia="en-US"/>
              </w:rPr>
            </w:pPr>
            <w:r>
              <w:rPr>
                <w:rFonts w:eastAsia="SimSun"/>
                <w:lang w:eastAsia="en-US"/>
              </w:rPr>
              <w:t>Huawei-HiSilicon</w:t>
            </w:r>
          </w:p>
        </w:tc>
        <w:tc>
          <w:tcPr>
            <w:tcW w:w="7796" w:type="dxa"/>
          </w:tcPr>
          <w:p w14:paraId="63CCAA95"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6E0BB590" w14:textId="77777777">
        <w:trPr>
          <w:trHeight w:val="35"/>
        </w:trPr>
        <w:tc>
          <w:tcPr>
            <w:tcW w:w="1555" w:type="dxa"/>
          </w:tcPr>
          <w:p w14:paraId="7CAC8547" w14:textId="77777777" w:rsidR="00B52596" w:rsidRDefault="00D05036">
            <w:pPr>
              <w:rPr>
                <w:rFonts w:eastAsia="SimSun"/>
                <w:szCs w:val="20"/>
              </w:rPr>
            </w:pPr>
            <w:r>
              <w:rPr>
                <w:rFonts w:eastAsia="SimSun"/>
                <w:szCs w:val="20"/>
              </w:rPr>
              <w:t>Intel</w:t>
            </w:r>
          </w:p>
        </w:tc>
        <w:tc>
          <w:tcPr>
            <w:tcW w:w="7796" w:type="dxa"/>
          </w:tcPr>
          <w:p w14:paraId="0181DD19" w14:textId="77777777" w:rsidR="00B52596" w:rsidRDefault="00D05036">
            <w:pPr>
              <w:rPr>
                <w:rFonts w:eastAsia="SimSun"/>
              </w:rPr>
            </w:pPr>
            <w:r>
              <w:rPr>
                <w:rFonts w:eastAsia="SimSun"/>
              </w:rPr>
              <w:t>Further investigation into directional sensing and implication to physical layer specification</w:t>
            </w:r>
          </w:p>
        </w:tc>
      </w:tr>
      <w:tr w:rsidR="00B52596" w14:paraId="021AF32E" w14:textId="77777777">
        <w:trPr>
          <w:trHeight w:val="35"/>
        </w:trPr>
        <w:tc>
          <w:tcPr>
            <w:tcW w:w="1555" w:type="dxa"/>
          </w:tcPr>
          <w:p w14:paraId="524138F8" w14:textId="77777777" w:rsidR="00B52596" w:rsidRDefault="00D05036">
            <w:pPr>
              <w:rPr>
                <w:rFonts w:eastAsia="SimSun"/>
                <w:lang w:eastAsia="en-US"/>
              </w:rPr>
            </w:pPr>
            <w:r>
              <w:rPr>
                <w:rFonts w:eastAsia="SimSun"/>
                <w:lang w:eastAsia="en-US"/>
              </w:rPr>
              <w:t>ZTE-</w:t>
            </w:r>
            <w:proofErr w:type="spellStart"/>
            <w:r>
              <w:rPr>
                <w:rFonts w:eastAsia="SimSun"/>
                <w:lang w:eastAsia="en-US"/>
              </w:rPr>
              <w:t>Sanechips</w:t>
            </w:r>
            <w:proofErr w:type="spellEnd"/>
          </w:p>
        </w:tc>
        <w:tc>
          <w:tcPr>
            <w:tcW w:w="7796" w:type="dxa"/>
          </w:tcPr>
          <w:p w14:paraId="2B335770" w14:textId="77777777" w:rsidR="00B52596" w:rsidRDefault="00D05036">
            <w:pPr>
              <w:rPr>
                <w:rFonts w:eastAsia="SimSun"/>
              </w:rPr>
            </w:pPr>
            <w:r>
              <w:rPr>
                <w:rFonts w:eastAsia="SimSun"/>
              </w:rPr>
              <w:t>Compared to omni-directional LBT, directional LBT is beneficial to increase the probability of channel access and the spatial reuse efficiency for NR-U, and the impact on the performance of the existed Wi-Fi system is negligible.</w:t>
            </w:r>
          </w:p>
          <w:p w14:paraId="6BAE3941" w14:textId="77777777" w:rsidR="00B52596" w:rsidRDefault="00D05036">
            <w:pPr>
              <w:rPr>
                <w:rFonts w:eastAsia="SimSun"/>
              </w:rPr>
            </w:pPr>
            <w:r>
              <w:rPr>
                <w:rFonts w:eastAsia="SimSun"/>
              </w:rPr>
              <w:t>Proposal 2: Release 17 NR-U should consider supporting different channel access modes for above 52.6 GHz, e.g., directional LBT and No LBT.</w:t>
            </w:r>
          </w:p>
          <w:p w14:paraId="15D75D17"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00239087" w14:textId="77777777">
        <w:trPr>
          <w:trHeight w:val="35"/>
        </w:trPr>
        <w:tc>
          <w:tcPr>
            <w:tcW w:w="1555" w:type="dxa"/>
          </w:tcPr>
          <w:p w14:paraId="5EEFEB8C" w14:textId="77777777" w:rsidR="00B52596" w:rsidRDefault="00D05036">
            <w:pPr>
              <w:rPr>
                <w:rFonts w:eastAsia="SimSun"/>
                <w:lang w:eastAsia="en-US"/>
              </w:rPr>
            </w:pPr>
            <w:r>
              <w:rPr>
                <w:rFonts w:eastAsia="SimSun"/>
                <w:lang w:eastAsia="en-US"/>
              </w:rPr>
              <w:t>Vivo</w:t>
            </w:r>
          </w:p>
        </w:tc>
        <w:tc>
          <w:tcPr>
            <w:tcW w:w="7796" w:type="dxa"/>
          </w:tcPr>
          <w:p w14:paraId="352C50C6"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6A6230B7" w14:textId="77777777">
        <w:trPr>
          <w:trHeight w:val="35"/>
        </w:trPr>
        <w:tc>
          <w:tcPr>
            <w:tcW w:w="1555" w:type="dxa"/>
          </w:tcPr>
          <w:p w14:paraId="6F6C414A" w14:textId="77777777" w:rsidR="00B52596" w:rsidRDefault="00D05036">
            <w:pPr>
              <w:rPr>
                <w:rFonts w:eastAsia="SimSun"/>
                <w:lang w:eastAsia="en-US"/>
              </w:rPr>
            </w:pPr>
            <w:r>
              <w:rPr>
                <w:rFonts w:eastAsia="SimSun"/>
                <w:lang w:eastAsia="en-US"/>
              </w:rPr>
              <w:t>Intel</w:t>
            </w:r>
          </w:p>
        </w:tc>
        <w:tc>
          <w:tcPr>
            <w:tcW w:w="7796" w:type="dxa"/>
          </w:tcPr>
          <w:p w14:paraId="2711A135" w14:textId="77777777" w:rsidR="00B52596" w:rsidRDefault="00D05036">
            <w:pPr>
              <w:rPr>
                <w:rFonts w:eastAsia="SimSun"/>
              </w:rPr>
            </w:pPr>
            <w:r>
              <w:rPr>
                <w:rFonts w:eastAsia="SimSun"/>
              </w:rPr>
              <w:t>Proposal 9: Further investigation of directional sensing and its implication to physical layer specification is needed. Suggest capturing potential issues and considerations for conclusion and potentially capture into the TR.</w:t>
            </w:r>
          </w:p>
        </w:tc>
      </w:tr>
      <w:tr w:rsidR="00B52596" w14:paraId="3931A4CE" w14:textId="77777777">
        <w:trPr>
          <w:trHeight w:val="35"/>
        </w:trPr>
        <w:tc>
          <w:tcPr>
            <w:tcW w:w="1555" w:type="dxa"/>
          </w:tcPr>
          <w:p w14:paraId="53F3BABD" w14:textId="77777777" w:rsidR="00B52596" w:rsidRDefault="00D05036">
            <w:pPr>
              <w:rPr>
                <w:rFonts w:eastAsia="SimSun"/>
                <w:lang w:eastAsia="en-US"/>
              </w:rPr>
            </w:pPr>
            <w:r>
              <w:rPr>
                <w:rFonts w:eastAsia="SimSun"/>
                <w:lang w:eastAsia="en-US"/>
              </w:rPr>
              <w:t>Qualcomm</w:t>
            </w:r>
          </w:p>
        </w:tc>
        <w:tc>
          <w:tcPr>
            <w:tcW w:w="7796" w:type="dxa"/>
          </w:tcPr>
          <w:p w14:paraId="484FD1D5" w14:textId="77777777" w:rsidR="00B52596" w:rsidRDefault="00D05036">
            <w:pPr>
              <w:rPr>
                <w:rFonts w:eastAsia="SimSun"/>
              </w:rPr>
            </w:pPr>
            <w:r>
              <w:rPr>
                <w:rFonts w:eastAsia="SimSun"/>
              </w:rPr>
              <w:t>Proposal 5:  Consider the use of antenna gain of sensing beam and transmission beam to determine the suitability of using a given sensing beam in conjunction with another transmission beam.</w:t>
            </w:r>
          </w:p>
        </w:tc>
      </w:tr>
      <w:tr w:rsidR="00B52596" w14:paraId="790D2AC3" w14:textId="77777777">
        <w:trPr>
          <w:trHeight w:val="35"/>
        </w:trPr>
        <w:tc>
          <w:tcPr>
            <w:tcW w:w="1555" w:type="dxa"/>
          </w:tcPr>
          <w:p w14:paraId="408C572A" w14:textId="77777777" w:rsidR="00B52596" w:rsidRDefault="00D05036">
            <w:pPr>
              <w:rPr>
                <w:rFonts w:eastAsia="SimSun"/>
                <w:lang w:eastAsia="en-US"/>
              </w:rPr>
            </w:pPr>
            <w:r>
              <w:rPr>
                <w:rFonts w:eastAsia="SimSun"/>
                <w:lang w:eastAsia="en-US"/>
              </w:rPr>
              <w:t>LG</w:t>
            </w:r>
          </w:p>
        </w:tc>
        <w:tc>
          <w:tcPr>
            <w:tcW w:w="7796" w:type="dxa"/>
          </w:tcPr>
          <w:p w14:paraId="62F8C869" w14:textId="77777777" w:rsidR="00B52596" w:rsidRDefault="00D05036">
            <w:pPr>
              <w:jc w:val="left"/>
              <w:rPr>
                <w:rFonts w:eastAsia="SimSun"/>
              </w:rPr>
            </w:pPr>
            <w:r>
              <w:rPr>
                <w:rFonts w:eastAsia="SimSun"/>
              </w:rPr>
              <w:t>Proposal #3: If directional CCA procedure with beam based transmission is identified as beneficial, the followings for directional CCA procedure can be considered:</w:t>
            </w:r>
          </w:p>
          <w:p w14:paraId="7D2D6265" w14:textId="77777777" w:rsidR="00B52596" w:rsidRDefault="00D05036">
            <w:pPr>
              <w:pStyle w:val="ListParagraph"/>
              <w:numPr>
                <w:ilvl w:val="0"/>
                <w:numId w:val="15"/>
              </w:numPr>
              <w:jc w:val="both"/>
              <w:rPr>
                <w:rFonts w:eastAsia="SimSun"/>
              </w:rPr>
            </w:pPr>
            <w:r>
              <w:rPr>
                <w:rFonts w:eastAsia="SimSun"/>
              </w:rPr>
              <w:t xml:space="preserve"> CCA threshold setting</w:t>
            </w:r>
          </w:p>
          <w:p w14:paraId="5124BF5E" w14:textId="77777777" w:rsidR="00B52596" w:rsidRDefault="00D05036">
            <w:pPr>
              <w:pStyle w:val="ListParagraph"/>
              <w:numPr>
                <w:ilvl w:val="0"/>
                <w:numId w:val="15"/>
              </w:numPr>
              <w:jc w:val="both"/>
              <w:rPr>
                <w:rFonts w:eastAsia="SimSun"/>
              </w:rPr>
            </w:pPr>
            <w:r>
              <w:rPr>
                <w:rFonts w:eastAsia="SimSun"/>
              </w:rPr>
              <w:t>Relationship between transmission direction and CCA direction</w:t>
            </w:r>
          </w:p>
          <w:p w14:paraId="09CE4A99" w14:textId="77777777" w:rsidR="00B52596" w:rsidRDefault="00D05036">
            <w:pPr>
              <w:pStyle w:val="ListParagraph"/>
              <w:numPr>
                <w:ilvl w:val="0"/>
                <w:numId w:val="15"/>
              </w:numPr>
              <w:jc w:val="both"/>
              <w:rPr>
                <w:rFonts w:eastAsia="SimSun"/>
              </w:rPr>
            </w:pPr>
            <w:r>
              <w:rPr>
                <w:rFonts w:eastAsia="SimSun"/>
              </w:rPr>
              <w:t>Directional LBT for broadcast/unicast transmission</w:t>
            </w:r>
          </w:p>
          <w:p w14:paraId="4A109411" w14:textId="77777777" w:rsidR="00B52596" w:rsidRDefault="00D05036">
            <w:pPr>
              <w:pStyle w:val="ListParagraph"/>
              <w:numPr>
                <w:ilvl w:val="0"/>
                <w:numId w:val="15"/>
              </w:numPr>
              <w:jc w:val="both"/>
              <w:rPr>
                <w:rFonts w:eastAsia="SimSun"/>
              </w:rPr>
            </w:pPr>
            <w:r>
              <w:rPr>
                <w:rFonts w:eastAsia="SimSun"/>
              </w:rPr>
              <w:t>CWS management</w:t>
            </w:r>
          </w:p>
        </w:tc>
      </w:tr>
      <w:tr w:rsidR="00B52596" w14:paraId="6E894FB4" w14:textId="77777777">
        <w:trPr>
          <w:trHeight w:val="35"/>
        </w:trPr>
        <w:tc>
          <w:tcPr>
            <w:tcW w:w="1555" w:type="dxa"/>
          </w:tcPr>
          <w:p w14:paraId="092E6BD6" w14:textId="77777777" w:rsidR="00B52596" w:rsidRDefault="00D05036">
            <w:pPr>
              <w:rPr>
                <w:rFonts w:eastAsia="SimSun"/>
                <w:lang w:eastAsia="en-US"/>
              </w:rPr>
            </w:pPr>
            <w:proofErr w:type="spellStart"/>
            <w:r>
              <w:rPr>
                <w:rFonts w:eastAsia="SimSun"/>
                <w:lang w:eastAsia="en-US"/>
              </w:rPr>
              <w:t>Convida</w:t>
            </w:r>
            <w:proofErr w:type="spellEnd"/>
          </w:p>
        </w:tc>
        <w:tc>
          <w:tcPr>
            <w:tcW w:w="7796" w:type="dxa"/>
          </w:tcPr>
          <w:p w14:paraId="54EBA0EC" w14:textId="77777777" w:rsidR="00B52596" w:rsidRDefault="00D05036">
            <w:pPr>
              <w:rPr>
                <w:rFonts w:eastAsia="SimSun"/>
              </w:rPr>
            </w:pPr>
            <w:r>
              <w:rPr>
                <w:rFonts w:eastAsia="SimSun"/>
              </w:rPr>
              <w:t>Proposal 1: Directional LBT and interference mitigation including hidden node and exposed node issues should be studied.</w:t>
            </w:r>
          </w:p>
        </w:tc>
      </w:tr>
      <w:tr w:rsidR="00B52596" w14:paraId="0325C40E" w14:textId="77777777">
        <w:trPr>
          <w:trHeight w:val="35"/>
        </w:trPr>
        <w:tc>
          <w:tcPr>
            <w:tcW w:w="1555" w:type="dxa"/>
          </w:tcPr>
          <w:p w14:paraId="24C3A1A8" w14:textId="77777777" w:rsidR="00B52596" w:rsidRDefault="00D05036">
            <w:pPr>
              <w:rPr>
                <w:rFonts w:eastAsia="SimSun"/>
                <w:lang w:eastAsia="en-US"/>
              </w:rPr>
            </w:pPr>
            <w:r>
              <w:rPr>
                <w:rFonts w:eastAsia="SimSun"/>
                <w:lang w:eastAsia="en-US"/>
              </w:rPr>
              <w:t>Xiaomi</w:t>
            </w:r>
          </w:p>
        </w:tc>
        <w:tc>
          <w:tcPr>
            <w:tcW w:w="7796" w:type="dxa"/>
          </w:tcPr>
          <w:p w14:paraId="001D67DA" w14:textId="77777777" w:rsidR="00B52596" w:rsidRDefault="00D05036">
            <w:pPr>
              <w:rPr>
                <w:rFonts w:eastAsia="SimSun"/>
              </w:rPr>
            </w:pPr>
            <w:r>
              <w:rPr>
                <w:rFonts w:eastAsia="SimSun"/>
              </w:rPr>
              <w:t>Proposal 1: Directional CCA can increase network efficiency compared to omnidirectional CCA. Directional CCA both at transmitter and receiver side should be studied.</w:t>
            </w:r>
          </w:p>
        </w:tc>
      </w:tr>
      <w:tr w:rsidR="00B52596" w14:paraId="3F0880E8" w14:textId="77777777">
        <w:trPr>
          <w:trHeight w:val="35"/>
        </w:trPr>
        <w:tc>
          <w:tcPr>
            <w:tcW w:w="1555" w:type="dxa"/>
          </w:tcPr>
          <w:p w14:paraId="5ADF06DB" w14:textId="77777777" w:rsidR="00B52596" w:rsidRDefault="00D05036">
            <w:pPr>
              <w:rPr>
                <w:rFonts w:eastAsia="SimSun"/>
                <w:lang w:eastAsia="en-US"/>
              </w:rPr>
            </w:pPr>
            <w:r>
              <w:rPr>
                <w:rFonts w:eastAsia="SimSun"/>
                <w:lang w:eastAsia="en-US"/>
              </w:rPr>
              <w:t xml:space="preserve">ATT </w:t>
            </w:r>
          </w:p>
        </w:tc>
        <w:tc>
          <w:tcPr>
            <w:tcW w:w="7796" w:type="dxa"/>
          </w:tcPr>
          <w:p w14:paraId="3916E97F" w14:textId="77777777" w:rsidR="00B52596" w:rsidRDefault="00D05036">
            <w:pPr>
              <w:rPr>
                <w:rFonts w:eastAsia="SimSun"/>
              </w:rPr>
            </w:pPr>
            <w:r>
              <w:rPr>
                <w:rFonts w:eastAsia="SimSun"/>
              </w:rPr>
              <w:t>Support of directional LBT</w:t>
            </w:r>
          </w:p>
        </w:tc>
      </w:tr>
      <w:tr w:rsidR="00B52596" w14:paraId="27B3CE10" w14:textId="77777777">
        <w:trPr>
          <w:trHeight w:val="35"/>
        </w:trPr>
        <w:tc>
          <w:tcPr>
            <w:tcW w:w="1555" w:type="dxa"/>
          </w:tcPr>
          <w:p w14:paraId="444620F8" w14:textId="77777777" w:rsidR="00B52596" w:rsidRDefault="00D05036">
            <w:pPr>
              <w:rPr>
                <w:rFonts w:eastAsia="SimSun"/>
                <w:lang w:eastAsia="en-US"/>
              </w:rPr>
            </w:pPr>
            <w:r>
              <w:rPr>
                <w:rFonts w:eastAsia="SimSun"/>
                <w:lang w:eastAsia="en-US"/>
              </w:rPr>
              <w:t>OPPO</w:t>
            </w:r>
          </w:p>
        </w:tc>
        <w:tc>
          <w:tcPr>
            <w:tcW w:w="7796" w:type="dxa"/>
          </w:tcPr>
          <w:p w14:paraId="516B9805" w14:textId="77777777" w:rsidR="00B52596" w:rsidRDefault="00D05036">
            <w:pPr>
              <w:rPr>
                <w:rFonts w:eastAsia="SimSun"/>
              </w:rPr>
            </w:pPr>
            <w:r>
              <w:rPr>
                <w:rFonts w:eastAsia="SimSun"/>
              </w:rPr>
              <w:t>Proposal 3: the feasibility of directional LBT for unlicensed spectrum between 52.6 GHz and 71GHz should be studied.</w:t>
            </w:r>
          </w:p>
        </w:tc>
      </w:tr>
      <w:tr w:rsidR="00B52596" w14:paraId="6E54AF24" w14:textId="77777777">
        <w:trPr>
          <w:trHeight w:val="35"/>
        </w:trPr>
        <w:tc>
          <w:tcPr>
            <w:tcW w:w="1555" w:type="dxa"/>
          </w:tcPr>
          <w:p w14:paraId="37F4F1E9" w14:textId="77777777" w:rsidR="00B52596" w:rsidRDefault="00D05036">
            <w:pPr>
              <w:rPr>
                <w:rFonts w:eastAsia="SimSun"/>
                <w:lang w:eastAsia="en-US"/>
              </w:rPr>
            </w:pPr>
            <w:r>
              <w:rPr>
                <w:rFonts w:eastAsia="SimSun"/>
                <w:lang w:eastAsia="en-US"/>
              </w:rPr>
              <w:lastRenderedPageBreak/>
              <w:t>ITRI</w:t>
            </w:r>
          </w:p>
        </w:tc>
        <w:tc>
          <w:tcPr>
            <w:tcW w:w="7796" w:type="dxa"/>
          </w:tcPr>
          <w:p w14:paraId="4AF15707" w14:textId="77777777" w:rsidR="00B52596" w:rsidRDefault="00D05036">
            <w:pPr>
              <w:rPr>
                <w:rFonts w:eastAsia="SimSun"/>
              </w:rPr>
            </w:pPr>
            <w:r>
              <w:rPr>
                <w:rFonts w:eastAsia="SimSun"/>
              </w:rPr>
              <w:t>Proposal 1: Directional LBT should be supported in R-17 NR-U.</w:t>
            </w:r>
          </w:p>
          <w:p w14:paraId="27A48A27" w14:textId="77777777" w:rsidR="00B52596" w:rsidRDefault="00D05036">
            <w:pPr>
              <w:rPr>
                <w:rFonts w:eastAsia="SimSun"/>
              </w:rPr>
            </w:pPr>
            <w:r>
              <w:rPr>
                <w:rFonts w:eastAsia="SimSun"/>
              </w:rPr>
              <w:t>Proposal 2: Study how to increase the transmission opportunity of a CG transmission considering directional LBT.</w:t>
            </w:r>
          </w:p>
        </w:tc>
      </w:tr>
      <w:tr w:rsidR="00B52596" w14:paraId="4B01BD4B" w14:textId="77777777">
        <w:trPr>
          <w:trHeight w:val="35"/>
        </w:trPr>
        <w:tc>
          <w:tcPr>
            <w:tcW w:w="1555" w:type="dxa"/>
          </w:tcPr>
          <w:p w14:paraId="41CFE207" w14:textId="77777777" w:rsidR="00B52596" w:rsidRDefault="00D05036">
            <w:pPr>
              <w:rPr>
                <w:rFonts w:eastAsia="SimSun"/>
                <w:lang w:eastAsia="en-US"/>
              </w:rPr>
            </w:pPr>
            <w:r>
              <w:rPr>
                <w:rFonts w:eastAsia="SimSun"/>
                <w:lang w:eastAsia="en-US"/>
              </w:rPr>
              <w:t>CAICT</w:t>
            </w:r>
          </w:p>
        </w:tc>
        <w:tc>
          <w:tcPr>
            <w:tcW w:w="7796" w:type="dxa"/>
          </w:tcPr>
          <w:p w14:paraId="5F1EFA63" w14:textId="77777777" w:rsidR="00B52596" w:rsidRDefault="00D05036">
            <w:pPr>
              <w:rPr>
                <w:rFonts w:eastAsia="SimSun"/>
              </w:rPr>
            </w:pPr>
            <w:r>
              <w:rPr>
                <w:rFonts w:eastAsia="SimSun"/>
              </w:rPr>
              <w:t>Proposal 1: CAT2 based directional LBT could contain multiple CAT2 LBT processes with different directions at the same time and frequency resource.</w:t>
            </w:r>
          </w:p>
          <w:p w14:paraId="42788B9F" w14:textId="77777777" w:rsidR="00B52596" w:rsidRDefault="00D05036">
            <w:pPr>
              <w:rPr>
                <w:rFonts w:eastAsia="SimSun"/>
              </w:rPr>
            </w:pPr>
            <w:r>
              <w:rPr>
                <w:rFonts w:eastAsia="SimSun"/>
              </w:rPr>
              <w:t>Proposal 2: The mechanism of CAT2 based directional LBT for DRS and data transmission within a COT could be different.</w:t>
            </w:r>
          </w:p>
          <w:p w14:paraId="25911C91" w14:textId="77777777" w:rsidR="00B52596" w:rsidRDefault="00D05036">
            <w:pPr>
              <w:rPr>
                <w:rFonts w:eastAsia="SimSun"/>
              </w:rPr>
            </w:pPr>
            <w:r>
              <w:rPr>
                <w:rFonts w:eastAsia="SimSun"/>
              </w:rPr>
              <w:t>Proposal 3: Multiple CAT4 based directional LBT processes should not be operated at the same time and frequency resource.</w:t>
            </w:r>
          </w:p>
        </w:tc>
      </w:tr>
      <w:tr w:rsidR="00B52596" w14:paraId="7A97A575" w14:textId="77777777">
        <w:trPr>
          <w:trHeight w:val="35"/>
        </w:trPr>
        <w:tc>
          <w:tcPr>
            <w:tcW w:w="1555" w:type="dxa"/>
          </w:tcPr>
          <w:p w14:paraId="1CC7BF30" w14:textId="77777777" w:rsidR="00B52596" w:rsidRDefault="00D05036">
            <w:pPr>
              <w:rPr>
                <w:rFonts w:eastAsia="SimSun"/>
                <w:lang w:eastAsia="en-US"/>
              </w:rPr>
            </w:pPr>
            <w:r>
              <w:rPr>
                <w:rFonts w:eastAsia="SimSun"/>
                <w:lang w:eastAsia="en-US"/>
              </w:rPr>
              <w:t>Lenovo-Motorola-Mobility</w:t>
            </w:r>
          </w:p>
        </w:tc>
        <w:tc>
          <w:tcPr>
            <w:tcW w:w="7796" w:type="dxa"/>
          </w:tcPr>
          <w:p w14:paraId="35FE5F38" w14:textId="77777777" w:rsidR="00B52596" w:rsidRDefault="00D05036">
            <w:pPr>
              <w:rPr>
                <w:rFonts w:eastAsia="SimSun"/>
              </w:rPr>
            </w:pPr>
            <w:r>
              <w:rPr>
                <w:rFonts w:eastAsia="SimSun"/>
              </w:rPr>
              <w:t>Proposal 1: For supporting NR beyond 52.6 GHz in unlicensed band in Rel. 17 and for fair coexistence with other users, directional (beam based) LBT operation at both the gNB and UE should be considered for enhanced channel access mechanism.</w:t>
            </w:r>
          </w:p>
        </w:tc>
      </w:tr>
      <w:tr w:rsidR="00B52596" w14:paraId="7381CE7E" w14:textId="77777777">
        <w:trPr>
          <w:trHeight w:val="35"/>
        </w:trPr>
        <w:tc>
          <w:tcPr>
            <w:tcW w:w="1555" w:type="dxa"/>
          </w:tcPr>
          <w:p w14:paraId="26B36999" w14:textId="77777777" w:rsidR="00B52596" w:rsidRDefault="00D05036">
            <w:pPr>
              <w:rPr>
                <w:rFonts w:eastAsia="SimSun"/>
                <w:lang w:eastAsia="en-US"/>
              </w:rPr>
            </w:pPr>
            <w:r>
              <w:rPr>
                <w:rFonts w:eastAsia="SimSun"/>
                <w:lang w:eastAsia="en-US"/>
              </w:rPr>
              <w:t>Sony</w:t>
            </w:r>
          </w:p>
        </w:tc>
        <w:tc>
          <w:tcPr>
            <w:tcW w:w="7796" w:type="dxa"/>
          </w:tcPr>
          <w:p w14:paraId="4BE6E23B" w14:textId="77777777" w:rsidR="00B52596" w:rsidRDefault="00D05036">
            <w:pPr>
              <w:rPr>
                <w:rFonts w:eastAsia="SimSun"/>
              </w:rPr>
            </w:pPr>
            <w:r>
              <w:rPr>
                <w:rFonts w:eastAsia="SimSun"/>
              </w:rPr>
              <w:t>Proposal 5: Directional LBT should be studied on 60 GHz unlicensed operation</w:t>
            </w:r>
          </w:p>
        </w:tc>
      </w:tr>
      <w:tr w:rsidR="00B52596" w14:paraId="7F23E017" w14:textId="77777777">
        <w:trPr>
          <w:trHeight w:val="35"/>
        </w:trPr>
        <w:tc>
          <w:tcPr>
            <w:tcW w:w="1555" w:type="dxa"/>
          </w:tcPr>
          <w:p w14:paraId="55DBA88A" w14:textId="77777777" w:rsidR="00B52596" w:rsidRDefault="00D05036">
            <w:pPr>
              <w:rPr>
                <w:rFonts w:eastAsia="SimSun"/>
                <w:lang w:eastAsia="en-US"/>
              </w:rPr>
            </w:pPr>
            <w:r>
              <w:rPr>
                <w:rFonts w:eastAsia="SimSun"/>
                <w:lang w:eastAsia="en-US"/>
              </w:rPr>
              <w:t>CATT</w:t>
            </w:r>
          </w:p>
        </w:tc>
        <w:tc>
          <w:tcPr>
            <w:tcW w:w="7796" w:type="dxa"/>
          </w:tcPr>
          <w:p w14:paraId="66DD9E35" w14:textId="77777777" w:rsidR="00B52596" w:rsidRDefault="00D05036">
            <w:pPr>
              <w:rPr>
                <w:rFonts w:eastAsia="SimSun"/>
              </w:rPr>
            </w:pPr>
            <w:r>
              <w:rPr>
                <w:rFonts w:eastAsia="SimSun"/>
              </w:rPr>
              <w:t>Proposal 2: The interference mitigation of beamforming based operation needs to be investigated in place of LBT based operation for distributed channel access scheme.</w:t>
            </w:r>
          </w:p>
          <w:p w14:paraId="5F0B3C8E" w14:textId="77777777" w:rsidR="00B52596" w:rsidRDefault="00D05036">
            <w:pPr>
              <w:rPr>
                <w:rFonts w:eastAsia="SimSun"/>
              </w:rPr>
            </w:pPr>
            <w:r>
              <w:rPr>
                <w:rFonts w:eastAsia="SimSun"/>
              </w:rPr>
              <w:t>Proposal 3: For perform interference mitigation, following mechanism can be studied</w:t>
            </w:r>
          </w:p>
          <w:p w14:paraId="4D1F039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39DA19FD"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14:paraId="3CAD2B39" w14:textId="77777777">
        <w:trPr>
          <w:trHeight w:val="35"/>
        </w:trPr>
        <w:tc>
          <w:tcPr>
            <w:tcW w:w="1555" w:type="dxa"/>
          </w:tcPr>
          <w:p w14:paraId="1E58C2C0" w14:textId="77777777" w:rsidR="00B52596" w:rsidRDefault="00D05036">
            <w:pPr>
              <w:rPr>
                <w:rFonts w:eastAsia="SimSun"/>
                <w:lang w:eastAsia="en-US"/>
              </w:rPr>
            </w:pPr>
            <w:r>
              <w:rPr>
                <w:rFonts w:eastAsia="SimSun"/>
                <w:lang w:eastAsia="en-US"/>
              </w:rPr>
              <w:t>NEC</w:t>
            </w:r>
          </w:p>
        </w:tc>
        <w:tc>
          <w:tcPr>
            <w:tcW w:w="7796" w:type="dxa"/>
          </w:tcPr>
          <w:p w14:paraId="4E3404E9" w14:textId="77777777" w:rsidR="00B52596" w:rsidRDefault="00D05036">
            <w:pPr>
              <w:rPr>
                <w:rFonts w:eastAsia="SimSun"/>
              </w:rPr>
            </w:pPr>
            <w:r>
              <w:rPr>
                <w:rFonts w:eastAsia="SimSun"/>
              </w:rPr>
              <w:t>Proposal 2: Consider no LBT, directional LBT and omni-directional LBT for NR on frequency above 52.6GHz.</w:t>
            </w:r>
          </w:p>
        </w:tc>
      </w:tr>
      <w:tr w:rsidR="00B52596" w14:paraId="594A57F8" w14:textId="77777777">
        <w:trPr>
          <w:trHeight w:val="35"/>
        </w:trPr>
        <w:tc>
          <w:tcPr>
            <w:tcW w:w="1555" w:type="dxa"/>
          </w:tcPr>
          <w:p w14:paraId="5A5FF59C" w14:textId="77777777" w:rsidR="00B52596" w:rsidRDefault="00D05036">
            <w:pPr>
              <w:rPr>
                <w:rFonts w:eastAsia="SimSun"/>
                <w:lang w:eastAsia="en-US"/>
              </w:rPr>
            </w:pPr>
            <w:r>
              <w:rPr>
                <w:rFonts w:eastAsia="SimSun"/>
                <w:lang w:eastAsia="en-US"/>
              </w:rPr>
              <w:t>TCL</w:t>
            </w:r>
          </w:p>
        </w:tc>
        <w:tc>
          <w:tcPr>
            <w:tcW w:w="7796" w:type="dxa"/>
          </w:tcPr>
          <w:p w14:paraId="2E5E3B96" w14:textId="77777777" w:rsidR="00B52596" w:rsidRDefault="00D05036">
            <w:pPr>
              <w:rPr>
                <w:rFonts w:eastAsia="SimSun"/>
              </w:rPr>
            </w:pPr>
            <w:r>
              <w:rPr>
                <w:rFonts w:eastAsia="SimSun"/>
              </w:rPr>
              <w:t>Proposal 1: RAN1 shall study channel access mechanisms based on directional LBT.</w:t>
            </w:r>
          </w:p>
          <w:p w14:paraId="7020C221" w14:textId="77777777" w:rsidR="00B52596" w:rsidRDefault="00D05036">
            <w:pPr>
              <w:rPr>
                <w:rFonts w:eastAsia="SimSun"/>
              </w:rPr>
            </w:pPr>
            <w:r>
              <w:rPr>
                <w:rFonts w:eastAsia="SimSun"/>
              </w:rPr>
              <w:t>Proposal 2: RAN1 shall study directional LBT at UE side to guarantee fair coexistence with 802.11ad.</w:t>
            </w:r>
          </w:p>
          <w:p w14:paraId="33C4679F" w14:textId="77777777" w:rsidR="00B52596" w:rsidRDefault="00D05036">
            <w:pPr>
              <w:rPr>
                <w:rFonts w:eastAsia="SimSun"/>
              </w:rPr>
            </w:pPr>
            <w:r>
              <w:rPr>
                <w:rFonts w:eastAsia="SimSun"/>
              </w:rPr>
              <w:t>Proposal 3: RAN1 shall study solutions to mitigate the effect of LBT deafness, beam orthogonality and beam imbalance in order to enable directional LBT at UE side without harming NR-U channel access efficiency.</w:t>
            </w:r>
          </w:p>
          <w:p w14:paraId="10C80D84" w14:textId="77777777" w:rsidR="00B52596" w:rsidRDefault="00D05036">
            <w:pPr>
              <w:rPr>
                <w:rFonts w:eastAsia="SimSun"/>
              </w:rPr>
            </w:pPr>
            <w:r>
              <w:rPr>
                <w:rFonts w:eastAsia="SimSun"/>
              </w:rPr>
              <w:t>Proposal 4: RAN1 shall consider the usage of directional LBT at gNB side.</w:t>
            </w:r>
          </w:p>
          <w:p w14:paraId="65BB30C1" w14:textId="77777777" w:rsidR="00B52596" w:rsidRDefault="00D05036">
            <w:pPr>
              <w:rPr>
                <w:rFonts w:eastAsia="SimSun"/>
              </w:rPr>
            </w:pPr>
            <w:r>
              <w:rPr>
                <w:rFonts w:eastAsia="SimSun"/>
              </w:rPr>
              <w:t>Proposal 5: It is proposed to investigate the mechanisms which can avoid collisions due to double ownership of the shared carrier at beam transition events.</w:t>
            </w:r>
          </w:p>
        </w:tc>
      </w:tr>
      <w:tr w:rsidR="00B52596" w14:paraId="5039256C" w14:textId="77777777">
        <w:trPr>
          <w:trHeight w:val="35"/>
        </w:trPr>
        <w:tc>
          <w:tcPr>
            <w:tcW w:w="1555" w:type="dxa"/>
          </w:tcPr>
          <w:p w14:paraId="141DA89A" w14:textId="77777777" w:rsidR="00B52596" w:rsidRDefault="00D05036">
            <w:pPr>
              <w:rPr>
                <w:rFonts w:eastAsia="SimSun"/>
                <w:lang w:eastAsia="en-US"/>
              </w:rPr>
            </w:pPr>
            <w:r>
              <w:rPr>
                <w:rFonts w:eastAsia="SimSun"/>
                <w:lang w:eastAsia="en-US"/>
              </w:rPr>
              <w:t>Samsung</w:t>
            </w:r>
          </w:p>
        </w:tc>
        <w:tc>
          <w:tcPr>
            <w:tcW w:w="7796" w:type="dxa"/>
          </w:tcPr>
          <w:p w14:paraId="50D9D7D0" w14:textId="77777777" w:rsidR="00B52596" w:rsidRDefault="00D05036">
            <w:pPr>
              <w:rPr>
                <w:rFonts w:eastAsia="SimSun"/>
              </w:rPr>
            </w:pPr>
            <w:r>
              <w:rPr>
                <w:rFonts w:eastAsia="SimSun"/>
              </w:rPr>
              <w:t>Proposal 2: RAN1 shall study the channel access mechanism with directional channel sensing.</w:t>
            </w:r>
          </w:p>
        </w:tc>
      </w:tr>
      <w:tr w:rsidR="00B52596" w14:paraId="6E795332" w14:textId="77777777">
        <w:trPr>
          <w:trHeight w:val="35"/>
        </w:trPr>
        <w:tc>
          <w:tcPr>
            <w:tcW w:w="1555" w:type="dxa"/>
          </w:tcPr>
          <w:p w14:paraId="3B5D786D" w14:textId="77777777" w:rsidR="00B52596" w:rsidRDefault="00D05036">
            <w:pPr>
              <w:rPr>
                <w:rFonts w:eastAsia="SimSun"/>
                <w:lang w:eastAsia="en-US"/>
              </w:rPr>
            </w:pPr>
            <w:proofErr w:type="spellStart"/>
            <w:r>
              <w:rPr>
                <w:rFonts w:eastAsia="SimSun"/>
                <w:lang w:eastAsia="en-US"/>
              </w:rPr>
              <w:t>Spreadtrum</w:t>
            </w:r>
            <w:proofErr w:type="spellEnd"/>
          </w:p>
        </w:tc>
        <w:tc>
          <w:tcPr>
            <w:tcW w:w="7796" w:type="dxa"/>
          </w:tcPr>
          <w:p w14:paraId="0BE1BF6C" w14:textId="77777777" w:rsidR="00B52596" w:rsidRDefault="00D05036">
            <w:pPr>
              <w:rPr>
                <w:rFonts w:eastAsia="SimSun"/>
              </w:rPr>
            </w:pPr>
            <w:r>
              <w:rPr>
                <w:rFonts w:eastAsia="SimSun"/>
              </w:rPr>
              <w:t>Proposal 1: The directional transmission and the conducted directional LBT in the high frequency range should be studied.</w:t>
            </w:r>
          </w:p>
        </w:tc>
      </w:tr>
      <w:tr w:rsidR="00B52596" w14:paraId="0BB1EC66" w14:textId="77777777">
        <w:trPr>
          <w:trHeight w:val="35"/>
        </w:trPr>
        <w:tc>
          <w:tcPr>
            <w:tcW w:w="1555" w:type="dxa"/>
          </w:tcPr>
          <w:p w14:paraId="3F799183" w14:textId="77777777" w:rsidR="00B52596" w:rsidRDefault="00D05036">
            <w:pPr>
              <w:rPr>
                <w:rFonts w:eastAsia="SimSun"/>
                <w:lang w:eastAsia="en-US"/>
              </w:rPr>
            </w:pPr>
            <w:r>
              <w:rPr>
                <w:rFonts w:eastAsia="SimSun"/>
                <w:lang w:eastAsia="en-US"/>
              </w:rPr>
              <w:t>Interdigital</w:t>
            </w:r>
          </w:p>
        </w:tc>
        <w:tc>
          <w:tcPr>
            <w:tcW w:w="7796" w:type="dxa"/>
          </w:tcPr>
          <w:p w14:paraId="35D01B3E" w14:textId="77777777" w:rsidR="00B52596" w:rsidRDefault="00D05036">
            <w:pPr>
              <w:rPr>
                <w:rFonts w:eastAsia="SimSun"/>
              </w:rPr>
            </w:pPr>
            <w:r>
              <w:rPr>
                <w:rFonts w:eastAsia="SimSun"/>
              </w:rPr>
              <w:t>Proposal 1: Directional LBT is supported for channel access from 52.6GHz to 71GHz.</w:t>
            </w:r>
          </w:p>
        </w:tc>
      </w:tr>
      <w:tr w:rsidR="00B52596" w14:paraId="55B5818F" w14:textId="77777777">
        <w:trPr>
          <w:trHeight w:val="35"/>
        </w:trPr>
        <w:tc>
          <w:tcPr>
            <w:tcW w:w="1555" w:type="dxa"/>
          </w:tcPr>
          <w:p w14:paraId="43C6B47C" w14:textId="77777777" w:rsidR="00B52596" w:rsidRDefault="00D05036">
            <w:pPr>
              <w:rPr>
                <w:rFonts w:eastAsia="SimSun"/>
                <w:lang w:eastAsia="en-US"/>
              </w:rPr>
            </w:pPr>
            <w:r>
              <w:rPr>
                <w:rFonts w:eastAsia="SimSun"/>
                <w:lang w:eastAsia="en-US"/>
              </w:rPr>
              <w:t>Sharp</w:t>
            </w:r>
          </w:p>
        </w:tc>
        <w:tc>
          <w:tcPr>
            <w:tcW w:w="7796" w:type="dxa"/>
          </w:tcPr>
          <w:p w14:paraId="3906D210" w14:textId="77777777" w:rsidR="00B52596" w:rsidRDefault="00D05036">
            <w:pPr>
              <w:rPr>
                <w:rFonts w:eastAsia="SimSun"/>
              </w:rPr>
            </w:pPr>
            <w:r>
              <w:rPr>
                <w:rFonts w:eastAsia="SimSun"/>
              </w:rPr>
              <w:t>Proposal 1: Directional LBT should be considered due to the beam-based operation in NR-U above 52.6GHz and for enabling spatial reuse. The following potential issues should be addressed to implement directional LBT:</w:t>
            </w:r>
          </w:p>
        </w:tc>
      </w:tr>
      <w:tr w:rsidR="00B52596" w14:paraId="4F320D7C" w14:textId="77777777">
        <w:trPr>
          <w:trHeight w:val="35"/>
        </w:trPr>
        <w:tc>
          <w:tcPr>
            <w:tcW w:w="1555" w:type="dxa"/>
          </w:tcPr>
          <w:p w14:paraId="2F382B4F" w14:textId="77777777" w:rsidR="00B52596" w:rsidRDefault="00D05036">
            <w:pPr>
              <w:rPr>
                <w:rFonts w:eastAsia="SimSun"/>
                <w:lang w:eastAsia="en-US"/>
              </w:rPr>
            </w:pPr>
            <w:r>
              <w:rPr>
                <w:rFonts w:eastAsia="SimSun"/>
                <w:lang w:eastAsia="en-US"/>
              </w:rPr>
              <w:t>DCM</w:t>
            </w:r>
          </w:p>
        </w:tc>
        <w:tc>
          <w:tcPr>
            <w:tcW w:w="7796" w:type="dxa"/>
          </w:tcPr>
          <w:p w14:paraId="18E23FCE" w14:textId="77777777" w:rsidR="00B52596" w:rsidRDefault="00D05036">
            <w:pPr>
              <w:rPr>
                <w:rFonts w:eastAsia="SimSun"/>
              </w:rPr>
            </w:pPr>
            <w:r>
              <w:rPr>
                <w:rFonts w:eastAsia="SimSun"/>
              </w:rPr>
              <w:t>Proposal 2:</w:t>
            </w:r>
          </w:p>
          <w:p w14:paraId="3AB68DF7" w14:textId="77777777" w:rsidR="00B52596" w:rsidRDefault="00D05036">
            <w:pPr>
              <w:rPr>
                <w:rFonts w:eastAsia="SimSun"/>
              </w:rPr>
            </w:pPr>
            <w:r>
              <w:rPr>
                <w:rFonts w:eastAsia="SimSun"/>
              </w:rPr>
              <w:t></w:t>
            </w:r>
            <w:r>
              <w:rPr>
                <w:rFonts w:eastAsia="SimSun"/>
              </w:rPr>
              <w:tab/>
              <w:t>Study LBT scheme for 60 GHz band, especially the following points:</w:t>
            </w:r>
          </w:p>
          <w:p w14:paraId="08710531" w14:textId="77777777" w:rsidR="00B52596" w:rsidRDefault="00D05036">
            <w:pPr>
              <w:rPr>
                <w:rFonts w:eastAsia="SimSun"/>
              </w:rPr>
            </w:pPr>
            <w:r>
              <w:rPr>
                <w:rFonts w:eastAsia="SimSun"/>
              </w:rPr>
              <w:t></w:t>
            </w:r>
            <w:r>
              <w:rPr>
                <w:rFonts w:eastAsia="SimSun"/>
              </w:rPr>
              <w:tab/>
              <w:t>Sensing duration for energy detection</w:t>
            </w:r>
          </w:p>
          <w:p w14:paraId="72E0CEB6" w14:textId="77777777" w:rsidR="00B52596" w:rsidRDefault="00D05036">
            <w:pPr>
              <w:rPr>
                <w:rFonts w:eastAsia="SimSun"/>
              </w:rPr>
            </w:pPr>
            <w:r>
              <w:rPr>
                <w:rFonts w:eastAsia="SimSun"/>
              </w:rPr>
              <w:t></w:t>
            </w:r>
            <w:r>
              <w:rPr>
                <w:rFonts w:eastAsia="SimSun"/>
              </w:rPr>
              <w:tab/>
              <w:t>Energy detection threshold</w:t>
            </w:r>
          </w:p>
          <w:p w14:paraId="356718E0" w14:textId="77777777" w:rsidR="00B52596" w:rsidRDefault="00D05036">
            <w:pPr>
              <w:rPr>
                <w:rFonts w:eastAsia="SimSun"/>
              </w:rPr>
            </w:pPr>
            <w:r>
              <w:rPr>
                <w:rFonts w:eastAsia="SimSun"/>
              </w:rPr>
              <w:t></w:t>
            </w:r>
            <w:r>
              <w:rPr>
                <w:rFonts w:eastAsia="SimSun"/>
              </w:rPr>
              <w:tab/>
              <w:t>Directional LBT</w:t>
            </w:r>
          </w:p>
        </w:tc>
      </w:tr>
      <w:tr w:rsidR="00B52596" w14:paraId="6B8D08DF" w14:textId="77777777">
        <w:trPr>
          <w:trHeight w:val="35"/>
        </w:trPr>
        <w:tc>
          <w:tcPr>
            <w:tcW w:w="1555" w:type="dxa"/>
          </w:tcPr>
          <w:p w14:paraId="4E3C2C28" w14:textId="77777777" w:rsidR="00B52596" w:rsidRDefault="00D05036">
            <w:pPr>
              <w:rPr>
                <w:rFonts w:eastAsia="SimSun"/>
                <w:lang w:eastAsia="en-US"/>
              </w:rPr>
            </w:pPr>
            <w:proofErr w:type="spellStart"/>
            <w:r>
              <w:rPr>
                <w:rFonts w:eastAsia="SimSun"/>
                <w:lang w:eastAsia="en-US"/>
              </w:rPr>
              <w:t>Potevio</w:t>
            </w:r>
            <w:proofErr w:type="spellEnd"/>
          </w:p>
        </w:tc>
        <w:tc>
          <w:tcPr>
            <w:tcW w:w="7796" w:type="dxa"/>
          </w:tcPr>
          <w:p w14:paraId="7576D9C3"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9883084" w14:textId="77777777">
        <w:trPr>
          <w:trHeight w:val="35"/>
        </w:trPr>
        <w:tc>
          <w:tcPr>
            <w:tcW w:w="1555" w:type="dxa"/>
          </w:tcPr>
          <w:p w14:paraId="1C9A36BE" w14:textId="77777777" w:rsidR="00B52596" w:rsidRDefault="00D05036">
            <w:pPr>
              <w:rPr>
                <w:rFonts w:eastAsia="SimSun"/>
                <w:lang w:eastAsia="en-US"/>
              </w:rPr>
            </w:pPr>
            <w:r>
              <w:rPr>
                <w:lang w:eastAsia="en-US"/>
              </w:rPr>
              <w:t>Nokia, Nokia Shanghai Bell</w:t>
            </w:r>
          </w:p>
        </w:tc>
        <w:tc>
          <w:tcPr>
            <w:tcW w:w="7796" w:type="dxa"/>
          </w:tcPr>
          <w:p w14:paraId="6332E7DF" w14:textId="77777777" w:rsidR="00B52596" w:rsidRDefault="00D05036">
            <w:r>
              <w:rPr>
                <w:b/>
              </w:rPr>
              <w:t>Observation 5:</w:t>
            </w:r>
            <w:r>
              <w:rPr>
                <w:i/>
              </w:rPr>
              <w:t xml:space="preserve"> Both omnidirectional and directional LBTs need to be considered on the coexistence studies</w:t>
            </w:r>
          </w:p>
          <w:p w14:paraId="32F62F7A" w14:textId="77777777" w:rsidR="00B52596" w:rsidRDefault="00D05036">
            <w:pPr>
              <w:rPr>
                <w:rFonts w:eastAsia="SimSun"/>
              </w:rPr>
            </w:pPr>
            <w:r>
              <w:rPr>
                <w:b/>
              </w:rPr>
              <w:lastRenderedPageBreak/>
              <w:t>Proposal 10:</w:t>
            </w:r>
            <w:r>
              <w:rPr>
                <w:i/>
              </w:rPr>
              <w:t xml:space="preserve"> Beamforming for </w:t>
            </w:r>
            <w:proofErr w:type="spellStart"/>
            <w:r>
              <w:rPr>
                <w:i/>
              </w:rPr>
              <w:t>gNB’s</w:t>
            </w:r>
            <w:proofErr w:type="spellEnd"/>
            <w:r>
              <w:rPr>
                <w:i/>
              </w:rPr>
              <w:t xml:space="preserve"> LBT is left for implementation as much as possible.</w:t>
            </w:r>
          </w:p>
        </w:tc>
      </w:tr>
      <w:tr w:rsidR="00B52596" w14:paraId="7FADE0D3" w14:textId="77777777">
        <w:trPr>
          <w:trHeight w:val="35"/>
        </w:trPr>
        <w:tc>
          <w:tcPr>
            <w:tcW w:w="1555" w:type="dxa"/>
          </w:tcPr>
          <w:p w14:paraId="68B9FF95" w14:textId="77777777" w:rsidR="00B52596" w:rsidRDefault="00D05036">
            <w:pPr>
              <w:rPr>
                <w:lang w:eastAsia="en-US"/>
              </w:rPr>
            </w:pPr>
            <w:r>
              <w:rPr>
                <w:lang w:eastAsia="en-US"/>
              </w:rPr>
              <w:lastRenderedPageBreak/>
              <w:t>Apple</w:t>
            </w:r>
          </w:p>
        </w:tc>
        <w:tc>
          <w:tcPr>
            <w:tcW w:w="7796" w:type="dxa"/>
          </w:tcPr>
          <w:p w14:paraId="428EE9D8" w14:textId="77777777" w:rsidR="00B52596" w:rsidRDefault="00D05036">
            <w:pPr>
              <w:rPr>
                <w:b/>
              </w:rPr>
            </w:pPr>
            <w:r>
              <w:rPr>
                <w:rFonts w:eastAsia="SimSun"/>
              </w:rPr>
              <w:t>Support investigation of directional LBT mechanisms.</w:t>
            </w:r>
          </w:p>
        </w:tc>
      </w:tr>
      <w:tr w:rsidR="003B135F" w14:paraId="609ADF8B" w14:textId="77777777">
        <w:trPr>
          <w:trHeight w:val="35"/>
        </w:trPr>
        <w:tc>
          <w:tcPr>
            <w:tcW w:w="1555" w:type="dxa"/>
          </w:tcPr>
          <w:p w14:paraId="4C970B4B" w14:textId="77777777" w:rsidR="003B135F" w:rsidRDefault="003B135F">
            <w:pPr>
              <w:rPr>
                <w:lang w:eastAsia="en-US"/>
              </w:rPr>
            </w:pPr>
            <w:r>
              <w:rPr>
                <w:lang w:eastAsia="en-US"/>
              </w:rPr>
              <w:t>Futurewei</w:t>
            </w:r>
          </w:p>
        </w:tc>
        <w:tc>
          <w:tcPr>
            <w:tcW w:w="7796" w:type="dxa"/>
          </w:tcPr>
          <w:p w14:paraId="599913D6" w14:textId="77777777" w:rsidR="003B135F" w:rsidRDefault="003B135F">
            <w:pPr>
              <w:rPr>
                <w:rFonts w:eastAsia="SimSun"/>
              </w:rPr>
            </w:pPr>
            <w:r>
              <w:rPr>
                <w:rFonts w:eastAsia="SimSun"/>
              </w:rPr>
              <w:t xml:space="preserve">Support directional and omni LBT </w:t>
            </w:r>
          </w:p>
        </w:tc>
      </w:tr>
    </w:tbl>
    <w:p w14:paraId="307EB96E" w14:textId="77777777" w:rsidR="00B52596" w:rsidRDefault="00B52596">
      <w:pPr>
        <w:rPr>
          <w:rFonts w:eastAsia="SimSun"/>
          <w:lang w:eastAsia="en-US"/>
        </w:rPr>
      </w:pPr>
    </w:p>
    <w:p w14:paraId="089C73F3" w14:textId="77777777" w:rsidR="00B52596" w:rsidRDefault="00D05036">
      <w:pPr>
        <w:rPr>
          <w:rFonts w:eastAsia="SimSun"/>
          <w:lang w:eastAsia="en-US"/>
        </w:rPr>
      </w:pPr>
      <w:r>
        <w:rPr>
          <w:rFonts w:eastAsia="SimSun"/>
          <w:lang w:eastAsia="en-US"/>
        </w:rPr>
        <w:t>Though there are many companies proposing the study or adopt directional sensing, we may need to wait for the next meeting to draw conclusions when more simulation comparison results are available. Propose to discuss this next meeting, and encourage all interested companies to provide results.</w:t>
      </w:r>
    </w:p>
    <w:p w14:paraId="7518F396" w14:textId="77777777" w:rsidR="00B52596" w:rsidRDefault="00B52596">
      <w:pPr>
        <w:rPr>
          <w:rFonts w:eastAsia="SimSun"/>
          <w:lang w:eastAsia="en-US"/>
        </w:rPr>
      </w:pPr>
    </w:p>
    <w:p w14:paraId="5945B82D" w14:textId="77777777" w:rsidR="00B52596" w:rsidRDefault="00D05036" w:rsidP="006A37CA">
      <w:pPr>
        <w:pStyle w:val="Heading3"/>
      </w:pPr>
      <w:r>
        <w:t xml:space="preserve"> Rx Assistance in LBT process</w:t>
      </w:r>
    </w:p>
    <w:p w14:paraId="62B78BC2" w14:textId="77777777" w:rsidR="00B52596" w:rsidRDefault="00D05036">
      <w:pPr>
        <w:rPr>
          <w:rFonts w:eastAsia="SimSun"/>
          <w:lang w:eastAsia="en-US"/>
        </w:rPr>
      </w:pPr>
      <w:r>
        <w:rPr>
          <w:rFonts w:eastAsia="SimSun"/>
          <w:lang w:eastAsia="en-US"/>
        </w:rPr>
        <w:t xml:space="preserve">Multiple companies propose to study Rx Assistance for performance improvement. Rx Assistance performance gains should be evaluated with consideration of complexity/performance gain trade-offs. </w:t>
      </w:r>
    </w:p>
    <w:p w14:paraId="3679838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661"/>
        <w:gridCol w:w="7690"/>
      </w:tblGrid>
      <w:tr w:rsidR="00B52596" w14:paraId="2B6FCDAD" w14:textId="77777777">
        <w:tc>
          <w:tcPr>
            <w:tcW w:w="1661" w:type="dxa"/>
          </w:tcPr>
          <w:p w14:paraId="6EB74A53" w14:textId="77777777" w:rsidR="00B52596" w:rsidRDefault="00D05036">
            <w:pPr>
              <w:rPr>
                <w:rFonts w:eastAsia="SimSun"/>
                <w:szCs w:val="20"/>
              </w:rPr>
            </w:pPr>
            <w:r>
              <w:rPr>
                <w:rFonts w:eastAsia="SimSun" w:hint="eastAsia"/>
                <w:szCs w:val="20"/>
              </w:rPr>
              <w:t>Company</w:t>
            </w:r>
          </w:p>
        </w:tc>
        <w:tc>
          <w:tcPr>
            <w:tcW w:w="7690" w:type="dxa"/>
          </w:tcPr>
          <w:p w14:paraId="08AB3729" w14:textId="77777777" w:rsidR="00B52596" w:rsidRDefault="00D05036">
            <w:pPr>
              <w:rPr>
                <w:rFonts w:eastAsia="SimSun"/>
                <w:szCs w:val="20"/>
              </w:rPr>
            </w:pPr>
            <w:r>
              <w:rPr>
                <w:rFonts w:eastAsia="SimSun"/>
                <w:szCs w:val="20"/>
              </w:rPr>
              <w:t>Key Proposals/Observations/Positions</w:t>
            </w:r>
          </w:p>
        </w:tc>
      </w:tr>
      <w:tr w:rsidR="00B52596" w14:paraId="3D23C51F" w14:textId="77777777">
        <w:tc>
          <w:tcPr>
            <w:tcW w:w="1661" w:type="dxa"/>
          </w:tcPr>
          <w:p w14:paraId="7B323F02" w14:textId="77777777" w:rsidR="00B52596" w:rsidRDefault="00D05036">
            <w:pPr>
              <w:rPr>
                <w:rFonts w:eastAsia="SimSun"/>
                <w:szCs w:val="20"/>
              </w:rPr>
            </w:pPr>
            <w:r>
              <w:rPr>
                <w:rFonts w:eastAsia="SimSun"/>
                <w:lang w:eastAsia="en-US"/>
              </w:rPr>
              <w:t>Huawei-HiSilicon</w:t>
            </w:r>
          </w:p>
        </w:tc>
        <w:tc>
          <w:tcPr>
            <w:tcW w:w="7690" w:type="dxa"/>
          </w:tcPr>
          <w:p w14:paraId="51A835C6" w14:textId="77777777" w:rsidR="00B52596" w:rsidRDefault="00D05036">
            <w:pPr>
              <w:rPr>
                <w:rFonts w:eastAsia="SimSun"/>
                <w:szCs w:val="20"/>
              </w:rPr>
            </w:pPr>
            <w:r>
              <w:rPr>
                <w:rFonts w:eastAsia="SimSun"/>
                <w:szCs w:val="20"/>
              </w:rPr>
              <w:t>NR-U should support receiver-assisted LBT with directional LBT in 60GHz unlicensed band.</w:t>
            </w:r>
          </w:p>
        </w:tc>
      </w:tr>
      <w:tr w:rsidR="00B52596" w14:paraId="42FA20FD" w14:textId="77777777">
        <w:tc>
          <w:tcPr>
            <w:tcW w:w="1661" w:type="dxa"/>
          </w:tcPr>
          <w:p w14:paraId="204E0816" w14:textId="77777777" w:rsidR="00B52596" w:rsidRDefault="00D05036">
            <w:pPr>
              <w:rPr>
                <w:rFonts w:eastAsia="SimSun"/>
                <w:szCs w:val="20"/>
              </w:rPr>
            </w:pPr>
            <w:r>
              <w:rPr>
                <w:rFonts w:eastAsia="SimSun"/>
                <w:szCs w:val="20"/>
              </w:rPr>
              <w:t>SAMSUNG</w:t>
            </w:r>
          </w:p>
        </w:tc>
        <w:tc>
          <w:tcPr>
            <w:tcW w:w="7690" w:type="dxa"/>
          </w:tcPr>
          <w:p w14:paraId="6C98F4F4" w14:textId="77777777" w:rsidR="00B52596" w:rsidRDefault="00D05036">
            <w:pPr>
              <w:rPr>
                <w:rFonts w:eastAsia="SimSun"/>
              </w:rPr>
            </w:pPr>
            <w:r>
              <w:rPr>
                <w:rFonts w:eastAsia="SimSun"/>
              </w:rPr>
              <w:t>Proposal 3: RAN1 shall study the channel access mechanism with handshake between transmitter and receiver.</w:t>
            </w:r>
          </w:p>
        </w:tc>
      </w:tr>
      <w:tr w:rsidR="00B52596" w14:paraId="3EEED1DE" w14:textId="77777777">
        <w:tc>
          <w:tcPr>
            <w:tcW w:w="1661" w:type="dxa"/>
          </w:tcPr>
          <w:p w14:paraId="10D05691" w14:textId="77777777" w:rsidR="00B52596" w:rsidRDefault="00D05036">
            <w:pPr>
              <w:rPr>
                <w:rFonts w:eastAsia="SimSun"/>
                <w:szCs w:val="20"/>
              </w:rPr>
            </w:pPr>
            <w:r>
              <w:rPr>
                <w:rFonts w:eastAsia="SimSun"/>
                <w:szCs w:val="20"/>
              </w:rPr>
              <w:t>Qualcomm</w:t>
            </w:r>
          </w:p>
        </w:tc>
        <w:tc>
          <w:tcPr>
            <w:tcW w:w="7690" w:type="dxa"/>
          </w:tcPr>
          <w:p w14:paraId="2395A52F" w14:textId="77777777" w:rsidR="00B52596" w:rsidRDefault="00D05036">
            <w:pPr>
              <w:rPr>
                <w:rFonts w:eastAsia="SimSun"/>
              </w:rPr>
            </w:pPr>
            <w:r>
              <w:rPr>
                <w:rFonts w:eastAsia="SimSun"/>
              </w:rPr>
              <w:t>Proposal 6:  Study and design channel access procedures and sensing guidelines that consider the prevalence of Tx Sensing-Rx mismatch.</w:t>
            </w:r>
          </w:p>
        </w:tc>
      </w:tr>
      <w:tr w:rsidR="00B52596" w14:paraId="3DBB4E4C" w14:textId="77777777">
        <w:tc>
          <w:tcPr>
            <w:tcW w:w="1661" w:type="dxa"/>
          </w:tcPr>
          <w:p w14:paraId="6AF60AA9" w14:textId="77777777" w:rsidR="00B52596" w:rsidRDefault="00D05036">
            <w:pPr>
              <w:rPr>
                <w:rFonts w:eastAsia="SimSun"/>
                <w:szCs w:val="20"/>
              </w:rPr>
            </w:pPr>
            <w:r>
              <w:rPr>
                <w:rFonts w:eastAsia="SimSun"/>
                <w:szCs w:val="20"/>
              </w:rPr>
              <w:t>Apple</w:t>
            </w:r>
          </w:p>
        </w:tc>
        <w:tc>
          <w:tcPr>
            <w:tcW w:w="7690" w:type="dxa"/>
          </w:tcPr>
          <w:p w14:paraId="7C03ED80" w14:textId="77777777" w:rsidR="00B52596" w:rsidRDefault="00D05036">
            <w:pPr>
              <w:rPr>
                <w:rFonts w:eastAsia="SimSun"/>
              </w:rPr>
            </w:pPr>
            <w:r>
              <w:rPr>
                <w:rFonts w:eastAsia="SimSun"/>
              </w:rPr>
              <w:t>Proposal 3: RAN1 to study the effect of an RTS/CTS-like mechanism to help in mitigating directional interference or potential hidden node issues.</w:t>
            </w:r>
          </w:p>
        </w:tc>
      </w:tr>
      <w:tr w:rsidR="00B52596" w14:paraId="74B83DD9" w14:textId="77777777">
        <w:tc>
          <w:tcPr>
            <w:tcW w:w="1661" w:type="dxa"/>
          </w:tcPr>
          <w:p w14:paraId="55B78AC1" w14:textId="77777777" w:rsidR="00B52596" w:rsidRDefault="00D05036">
            <w:pPr>
              <w:rPr>
                <w:rFonts w:eastAsia="SimSun"/>
                <w:szCs w:val="20"/>
              </w:rPr>
            </w:pPr>
            <w:r>
              <w:rPr>
                <w:rFonts w:eastAsia="SimSun"/>
                <w:szCs w:val="20"/>
              </w:rPr>
              <w:t xml:space="preserve">ATT </w:t>
            </w:r>
          </w:p>
        </w:tc>
        <w:tc>
          <w:tcPr>
            <w:tcW w:w="7690" w:type="dxa"/>
          </w:tcPr>
          <w:p w14:paraId="7D530373" w14:textId="77777777" w:rsidR="00B52596" w:rsidRDefault="00D05036">
            <w:pPr>
              <w:rPr>
                <w:rFonts w:eastAsia="SimSun"/>
              </w:rPr>
            </w:pPr>
            <w:r>
              <w:rPr>
                <w:rFonts w:eastAsia="SimSun"/>
              </w:rPr>
              <w:t>Closed Loop LBT and further enhancements to receiver assisted LBT</w:t>
            </w:r>
          </w:p>
        </w:tc>
      </w:tr>
      <w:tr w:rsidR="00B52596" w14:paraId="13B4E316" w14:textId="77777777">
        <w:tc>
          <w:tcPr>
            <w:tcW w:w="1661" w:type="dxa"/>
          </w:tcPr>
          <w:p w14:paraId="5B299D66" w14:textId="77777777" w:rsidR="00B52596" w:rsidRDefault="00D05036">
            <w:pPr>
              <w:rPr>
                <w:rFonts w:eastAsia="SimSun"/>
                <w:szCs w:val="20"/>
              </w:rPr>
            </w:pPr>
            <w:r>
              <w:rPr>
                <w:rFonts w:eastAsia="SimSun"/>
                <w:szCs w:val="20"/>
              </w:rPr>
              <w:t>Lenovo-Motorola-Mobility</w:t>
            </w:r>
          </w:p>
        </w:tc>
        <w:tc>
          <w:tcPr>
            <w:tcW w:w="7690" w:type="dxa"/>
          </w:tcPr>
          <w:p w14:paraId="66883DBA" w14:textId="77777777" w:rsidR="00B52596" w:rsidRDefault="00D05036">
            <w:pPr>
              <w:rPr>
                <w:rFonts w:eastAsia="SimSun"/>
              </w:rPr>
            </w:pPr>
            <w:r>
              <w:rPr>
                <w:rFonts w:eastAsia="SimSun"/>
              </w:rPr>
              <w:t>Proposal 2: For supporting NR beyond 52.6 GHz in unlicensed band in Rel. 17, enhanced beamforming and interference management techniques should be considered.</w:t>
            </w:r>
          </w:p>
        </w:tc>
      </w:tr>
      <w:tr w:rsidR="00B52596" w14:paraId="2FD1817A" w14:textId="77777777">
        <w:tc>
          <w:tcPr>
            <w:tcW w:w="1661" w:type="dxa"/>
          </w:tcPr>
          <w:p w14:paraId="1D7886A8" w14:textId="77777777" w:rsidR="00B52596" w:rsidRDefault="00D05036">
            <w:pPr>
              <w:rPr>
                <w:rFonts w:eastAsia="SimSun"/>
                <w:szCs w:val="20"/>
              </w:rPr>
            </w:pPr>
            <w:r>
              <w:rPr>
                <w:rFonts w:eastAsia="SimSun"/>
                <w:lang w:eastAsia="en-US"/>
              </w:rPr>
              <w:t>FUTU</w:t>
            </w:r>
            <w:r w:rsidR="003B135F">
              <w:rPr>
                <w:rFonts w:eastAsia="SimSun"/>
                <w:lang w:eastAsia="en-US"/>
              </w:rPr>
              <w:t>RE</w:t>
            </w:r>
            <w:r>
              <w:rPr>
                <w:rFonts w:eastAsia="SimSun"/>
                <w:lang w:eastAsia="en-US"/>
              </w:rPr>
              <w:t xml:space="preserve">WEI </w:t>
            </w:r>
          </w:p>
        </w:tc>
        <w:tc>
          <w:tcPr>
            <w:tcW w:w="7690" w:type="dxa"/>
          </w:tcPr>
          <w:p w14:paraId="33D28F55" w14:textId="77777777" w:rsidR="00B52596" w:rsidRDefault="00D05036">
            <w:pPr>
              <w:rPr>
                <w:rFonts w:eastAsia="SimSun"/>
              </w:rPr>
            </w:pPr>
            <w:r>
              <w:rPr>
                <w:rFonts w:eastAsia="SimSun"/>
              </w:rPr>
              <w:t>Proposal 5: Define a protocol for receiver assisted LBT for dynamic and semi-static channel occupancy.</w:t>
            </w:r>
          </w:p>
        </w:tc>
      </w:tr>
      <w:tr w:rsidR="00B52596" w14:paraId="30BA35E4" w14:textId="77777777">
        <w:tc>
          <w:tcPr>
            <w:tcW w:w="1661" w:type="dxa"/>
          </w:tcPr>
          <w:p w14:paraId="1360F7BF" w14:textId="77777777" w:rsidR="00B52596" w:rsidRDefault="00D05036">
            <w:pPr>
              <w:rPr>
                <w:rFonts w:eastAsia="SimSun"/>
                <w:lang w:eastAsia="en-US"/>
              </w:rPr>
            </w:pPr>
            <w:r>
              <w:rPr>
                <w:rFonts w:eastAsia="SimSun"/>
                <w:lang w:eastAsia="en-US"/>
              </w:rPr>
              <w:t>Vivo</w:t>
            </w:r>
          </w:p>
        </w:tc>
        <w:tc>
          <w:tcPr>
            <w:tcW w:w="7690" w:type="dxa"/>
          </w:tcPr>
          <w:p w14:paraId="0A0D0660" w14:textId="77777777" w:rsidR="00B52596" w:rsidRDefault="00D05036">
            <w:pPr>
              <w:rPr>
                <w:rFonts w:eastAsia="SimSun"/>
              </w:rPr>
            </w:pPr>
            <w:r>
              <w:rPr>
                <w:rFonts w:eastAsia="SimSun"/>
              </w:rPr>
              <w:t>Proposal 3: The receiver assisted channel access scheme should be considered in 60 GHz band and how to implement this handshaking mechanism in NR systems should be studied.</w:t>
            </w:r>
          </w:p>
        </w:tc>
      </w:tr>
      <w:tr w:rsidR="00B52596" w14:paraId="60DC6A39" w14:textId="77777777">
        <w:tc>
          <w:tcPr>
            <w:tcW w:w="1661" w:type="dxa"/>
          </w:tcPr>
          <w:p w14:paraId="72B23B53" w14:textId="77777777" w:rsidR="00B52596" w:rsidRDefault="00D05036">
            <w:pPr>
              <w:rPr>
                <w:rFonts w:eastAsia="SimSun"/>
                <w:lang w:eastAsia="en-US"/>
              </w:rPr>
            </w:pPr>
            <w:r>
              <w:rPr>
                <w:rFonts w:eastAsia="SimSun"/>
                <w:lang w:eastAsia="en-US"/>
              </w:rPr>
              <w:t>Sony</w:t>
            </w:r>
          </w:p>
        </w:tc>
        <w:tc>
          <w:tcPr>
            <w:tcW w:w="7690" w:type="dxa"/>
          </w:tcPr>
          <w:p w14:paraId="3A9AD4A4" w14:textId="77777777" w:rsidR="00B52596" w:rsidRDefault="00D05036">
            <w:pPr>
              <w:rPr>
                <w:rFonts w:eastAsia="SimSun"/>
              </w:rPr>
            </w:pPr>
            <w:r>
              <w:rPr>
                <w:rFonts w:eastAsia="SimSun"/>
              </w:rPr>
              <w:t>Proposal 6: Receiver assisted LBT should be studied on 60 GHz unlicensed operation.</w:t>
            </w:r>
          </w:p>
        </w:tc>
      </w:tr>
      <w:tr w:rsidR="00B52596" w14:paraId="0B91CA37" w14:textId="77777777">
        <w:tc>
          <w:tcPr>
            <w:tcW w:w="1661" w:type="dxa"/>
          </w:tcPr>
          <w:p w14:paraId="02E3F3F6" w14:textId="77777777" w:rsidR="00B52596" w:rsidRDefault="00D05036">
            <w:pPr>
              <w:rPr>
                <w:rFonts w:eastAsia="SimSun"/>
                <w:lang w:eastAsia="en-US"/>
              </w:rPr>
            </w:pPr>
            <w:r>
              <w:rPr>
                <w:rFonts w:eastAsia="SimSun"/>
                <w:lang w:eastAsia="en-US"/>
              </w:rPr>
              <w:t>CATT</w:t>
            </w:r>
          </w:p>
        </w:tc>
        <w:tc>
          <w:tcPr>
            <w:tcW w:w="7690" w:type="dxa"/>
          </w:tcPr>
          <w:p w14:paraId="7E12E361" w14:textId="77777777" w:rsidR="00B52596" w:rsidRDefault="00D05036">
            <w:pPr>
              <w:rPr>
                <w:rFonts w:eastAsia="SimSun"/>
              </w:rPr>
            </w:pPr>
            <w:r>
              <w:rPr>
                <w:rFonts w:eastAsia="SimSun"/>
              </w:rPr>
              <w:t>Proposal 3: For perform interference mitigation, following mechanism can be studied</w:t>
            </w:r>
          </w:p>
          <w:p w14:paraId="35A9F73A" w14:textId="77777777" w:rsidR="00B52596" w:rsidRDefault="00D05036">
            <w:pPr>
              <w:rPr>
                <w:rFonts w:eastAsia="SimSun"/>
              </w:rPr>
            </w:pPr>
            <w:r>
              <w:rPr>
                <w:rFonts w:eastAsia="SimSun"/>
              </w:rPr>
              <w:t>•</w:t>
            </w:r>
            <w:r>
              <w:rPr>
                <w:rFonts w:eastAsia="SimSun"/>
              </w:rPr>
              <w:tab/>
              <w:t>The procedure of directional LBT, beam width is similar with control/data’s.</w:t>
            </w:r>
          </w:p>
          <w:p w14:paraId="547E47B5" w14:textId="77777777" w:rsidR="00B52596" w:rsidRDefault="00D05036">
            <w:pPr>
              <w:rPr>
                <w:rFonts w:eastAsia="SimSun"/>
              </w:rPr>
            </w:pPr>
            <w:r>
              <w:rPr>
                <w:rFonts w:eastAsia="SimSun"/>
              </w:rPr>
              <w:t>•</w:t>
            </w:r>
            <w:r>
              <w:rPr>
                <w:rFonts w:eastAsia="SimSun"/>
              </w:rPr>
              <w:tab/>
              <w:t>he shake mechanism  (</w:t>
            </w:r>
            <w:proofErr w:type="spellStart"/>
            <w:r>
              <w:rPr>
                <w:rFonts w:eastAsia="SimSun"/>
              </w:rPr>
              <w:t>e.g</w:t>
            </w:r>
            <w:proofErr w:type="spellEnd"/>
            <w:r>
              <w:rPr>
                <w:rFonts w:eastAsia="SimSun"/>
              </w:rPr>
              <w:t xml:space="preserve">  measurement and report)  , which enable gNB  obtain the interference  situation from RX UE view</w:t>
            </w:r>
          </w:p>
        </w:tc>
      </w:tr>
      <w:tr w:rsidR="00B52596" w14:paraId="124051C8" w14:textId="77777777">
        <w:tc>
          <w:tcPr>
            <w:tcW w:w="1661" w:type="dxa"/>
          </w:tcPr>
          <w:p w14:paraId="73076330" w14:textId="77777777" w:rsidR="00B52596" w:rsidRDefault="00D05036">
            <w:pPr>
              <w:rPr>
                <w:rFonts w:eastAsia="SimSun"/>
                <w:lang w:eastAsia="en-US"/>
              </w:rPr>
            </w:pPr>
            <w:r>
              <w:rPr>
                <w:rFonts w:eastAsia="SimSun"/>
                <w:lang w:eastAsia="en-US"/>
              </w:rPr>
              <w:t>NEC</w:t>
            </w:r>
          </w:p>
        </w:tc>
        <w:tc>
          <w:tcPr>
            <w:tcW w:w="7690" w:type="dxa"/>
          </w:tcPr>
          <w:p w14:paraId="7D752604" w14:textId="77777777" w:rsidR="00B52596" w:rsidRDefault="00D05036">
            <w:pPr>
              <w:rPr>
                <w:rFonts w:eastAsia="SimSun"/>
              </w:rPr>
            </w:pPr>
            <w:r>
              <w:rPr>
                <w:rFonts w:eastAsia="SimSun"/>
              </w:rPr>
              <w:t>Proposal 3: Consider to support the receiver assisted LBT for NR on frequency above 52.6GHz, but it is optional for the UE implementation.</w:t>
            </w:r>
          </w:p>
        </w:tc>
      </w:tr>
      <w:tr w:rsidR="00B52596" w14:paraId="7D1D7090" w14:textId="77777777">
        <w:tc>
          <w:tcPr>
            <w:tcW w:w="1661" w:type="dxa"/>
          </w:tcPr>
          <w:p w14:paraId="488E0F8A" w14:textId="77777777" w:rsidR="00B52596" w:rsidRDefault="00D05036">
            <w:pPr>
              <w:rPr>
                <w:rFonts w:eastAsia="SimSun"/>
                <w:lang w:eastAsia="en-US"/>
              </w:rPr>
            </w:pPr>
            <w:proofErr w:type="spellStart"/>
            <w:r>
              <w:rPr>
                <w:rFonts w:eastAsia="SimSun"/>
              </w:rPr>
              <w:t>Spreadtrum</w:t>
            </w:r>
            <w:proofErr w:type="spellEnd"/>
          </w:p>
        </w:tc>
        <w:tc>
          <w:tcPr>
            <w:tcW w:w="7690" w:type="dxa"/>
          </w:tcPr>
          <w:p w14:paraId="0CF70F95" w14:textId="77777777" w:rsidR="00B52596" w:rsidRDefault="00D05036">
            <w:pPr>
              <w:rPr>
                <w:rFonts w:eastAsia="SimSun"/>
              </w:rPr>
            </w:pPr>
            <w:r>
              <w:rPr>
                <w:rFonts w:eastAsia="SimSun"/>
              </w:rPr>
              <w:t>Proposal 2: Hidden node problem for the directional transmission/LBT in the high frequency range should be studied.</w:t>
            </w:r>
          </w:p>
        </w:tc>
      </w:tr>
      <w:tr w:rsidR="00B52596" w14:paraId="10C9AEEE" w14:textId="77777777">
        <w:tc>
          <w:tcPr>
            <w:tcW w:w="1661" w:type="dxa"/>
          </w:tcPr>
          <w:p w14:paraId="6D742F4F" w14:textId="77777777" w:rsidR="00B52596" w:rsidRDefault="00D05036">
            <w:pPr>
              <w:rPr>
                <w:rFonts w:eastAsia="SimSun"/>
              </w:rPr>
            </w:pPr>
            <w:r>
              <w:rPr>
                <w:rFonts w:eastAsia="SimSun"/>
              </w:rPr>
              <w:t>Interdigital</w:t>
            </w:r>
          </w:p>
        </w:tc>
        <w:tc>
          <w:tcPr>
            <w:tcW w:w="7690" w:type="dxa"/>
          </w:tcPr>
          <w:p w14:paraId="1D47D23A" w14:textId="77777777" w:rsidR="00B52596" w:rsidRDefault="00D05036">
            <w:pPr>
              <w:rPr>
                <w:rFonts w:eastAsia="SimSun"/>
              </w:rPr>
            </w:pPr>
            <w:r>
              <w:rPr>
                <w:rFonts w:eastAsia="SimSun"/>
              </w:rPr>
              <w:t>Proposal 3: Receiver based LBT should be studied for both omni-directional and directional LBT.</w:t>
            </w:r>
          </w:p>
          <w:p w14:paraId="6758BD88" w14:textId="77777777" w:rsidR="00B52596" w:rsidRDefault="00D05036">
            <w:pPr>
              <w:rPr>
                <w:rFonts w:eastAsia="SimSun"/>
              </w:rPr>
            </w:pPr>
            <w:r>
              <w:rPr>
                <w:rFonts w:eastAsia="SimSun"/>
              </w:rPr>
              <w:t>Proposal 4: Receiver based directional LBT is supported for channel access from 52.6GHz to 71GHz.</w:t>
            </w:r>
          </w:p>
          <w:p w14:paraId="526BE8AA" w14:textId="77777777" w:rsidR="00B52596" w:rsidRDefault="00D05036">
            <w:pPr>
              <w:rPr>
                <w:rFonts w:eastAsia="SimSun"/>
              </w:rPr>
            </w:pPr>
            <w:r>
              <w:rPr>
                <w:rFonts w:eastAsia="SimSun"/>
              </w:rPr>
              <w:t>Proposal 5: A single receiver based directional LBT process can be performed on a beam whose parameters are determined from the parameters of the Rx beam of one or more associated transmissions.</w:t>
            </w:r>
          </w:p>
        </w:tc>
      </w:tr>
      <w:tr w:rsidR="00B52596" w14:paraId="69B0A1E6" w14:textId="77777777">
        <w:tc>
          <w:tcPr>
            <w:tcW w:w="1661" w:type="dxa"/>
          </w:tcPr>
          <w:p w14:paraId="2448ACE4" w14:textId="77777777" w:rsidR="00B52596" w:rsidRDefault="00D05036">
            <w:pPr>
              <w:rPr>
                <w:rFonts w:eastAsia="SimSun"/>
              </w:rPr>
            </w:pPr>
            <w:r>
              <w:rPr>
                <w:rFonts w:eastAsia="SimSun"/>
              </w:rPr>
              <w:t>Sharp</w:t>
            </w:r>
          </w:p>
        </w:tc>
        <w:tc>
          <w:tcPr>
            <w:tcW w:w="7690" w:type="dxa"/>
          </w:tcPr>
          <w:p w14:paraId="131D64CC" w14:textId="77777777" w:rsidR="00B52596" w:rsidRDefault="00D05036">
            <w:pPr>
              <w:rPr>
                <w:rFonts w:eastAsia="SimSun"/>
              </w:rPr>
            </w:pPr>
            <w:r>
              <w:rPr>
                <w:rFonts w:eastAsia="SimSun"/>
              </w:rPr>
              <w:t>Receive-assisted LBT should be studied with respect to the following aspects:</w:t>
            </w:r>
          </w:p>
        </w:tc>
      </w:tr>
      <w:tr w:rsidR="00B52596" w14:paraId="6B563209" w14:textId="77777777">
        <w:tc>
          <w:tcPr>
            <w:tcW w:w="1661" w:type="dxa"/>
          </w:tcPr>
          <w:p w14:paraId="383FF2CF" w14:textId="77777777" w:rsidR="00B52596" w:rsidRDefault="00D05036">
            <w:pPr>
              <w:rPr>
                <w:rFonts w:eastAsia="SimSun"/>
              </w:rPr>
            </w:pPr>
            <w:proofErr w:type="spellStart"/>
            <w:r>
              <w:rPr>
                <w:rFonts w:eastAsia="SimSun"/>
              </w:rPr>
              <w:lastRenderedPageBreak/>
              <w:t>Potevio</w:t>
            </w:r>
            <w:proofErr w:type="spellEnd"/>
          </w:p>
        </w:tc>
        <w:tc>
          <w:tcPr>
            <w:tcW w:w="7690" w:type="dxa"/>
          </w:tcPr>
          <w:p w14:paraId="0852CB84" w14:textId="77777777" w:rsidR="00B52596" w:rsidRDefault="00D05036">
            <w:pPr>
              <w:rPr>
                <w:rFonts w:eastAsia="SimSun"/>
              </w:rPr>
            </w:pPr>
            <w:r>
              <w:rPr>
                <w:rFonts w:eastAsia="SimSun"/>
              </w:rPr>
              <w:t>Proposal 1: Considering the attenuation characteristics of channel from 52.6GHz to 71GHz, channel access mechanism integrating directional LBT, receiver-aided LBT with corresponding handshaking scheme should be studied as a whole in comparison to no-LBT/ATPC based access mechanism.</w:t>
            </w:r>
          </w:p>
        </w:tc>
      </w:tr>
      <w:tr w:rsidR="00B52596" w14:paraId="2BCEF8C8" w14:textId="77777777">
        <w:tc>
          <w:tcPr>
            <w:tcW w:w="1661" w:type="dxa"/>
          </w:tcPr>
          <w:p w14:paraId="64CA6E1E" w14:textId="77777777" w:rsidR="00B52596" w:rsidRDefault="00D05036">
            <w:pPr>
              <w:rPr>
                <w:rFonts w:eastAsia="SimSu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690" w:type="dxa"/>
          </w:tcPr>
          <w:p w14:paraId="44EF4FA3" w14:textId="77777777" w:rsidR="00B52596" w:rsidRDefault="00D05036">
            <w:pPr>
              <w:tabs>
                <w:tab w:val="left" w:pos="450"/>
                <w:tab w:val="left" w:pos="720"/>
              </w:tabs>
              <w:rPr>
                <w:rFonts w:eastAsia="SimSun"/>
              </w:rPr>
            </w:pPr>
            <w:r>
              <w:rPr>
                <w:rFonts w:hint="eastAsia"/>
                <w:lang w:val="en-US" w:eastAsia="zh-CN"/>
              </w:rPr>
              <w:t xml:space="preserve">In order to alleviate the impact of </w:t>
            </w:r>
            <w:r>
              <w:rPr>
                <w:lang w:val="en-US" w:eastAsia="zh-CN"/>
              </w:rPr>
              <w:t>the hidden</w:t>
            </w:r>
            <w:r>
              <w:rPr>
                <w:rFonts w:hint="eastAsia"/>
                <w:lang w:val="en-US" w:eastAsia="zh-CN"/>
              </w:rPr>
              <w:t>/exposed</w:t>
            </w:r>
            <w:r>
              <w:rPr>
                <w:lang w:val="en-US" w:eastAsia="zh-CN"/>
              </w:rPr>
              <w:t xml:space="preserve"> nodes</w:t>
            </w:r>
            <w:r>
              <w:rPr>
                <w:rFonts w:hint="eastAsia"/>
                <w:lang w:val="en-US" w:eastAsia="zh-CN"/>
              </w:rPr>
              <w:t xml:space="preserve"> problem, some methods may </w:t>
            </w:r>
            <w:r>
              <w:rPr>
                <w:lang w:val="en-US" w:eastAsia="zh-CN"/>
              </w:rPr>
              <w:t xml:space="preserve">be </w:t>
            </w:r>
            <w:r>
              <w:rPr>
                <w:rFonts w:hint="eastAsia"/>
                <w:lang w:val="en-US" w:eastAsia="zh-CN"/>
              </w:rPr>
              <w:t xml:space="preserve">considered and studied, e.g., </w:t>
            </w:r>
            <w:r>
              <w:rPr>
                <w:lang w:eastAsia="zh-CN"/>
              </w:rPr>
              <w:t xml:space="preserve">the receiving </w:t>
            </w:r>
            <w:r>
              <w:rPr>
                <w:rFonts w:hint="eastAsia"/>
                <w:lang w:val="en-US" w:eastAsia="zh-CN"/>
              </w:rPr>
              <w:t>node</w:t>
            </w:r>
            <w:r>
              <w:rPr>
                <w:lang w:eastAsia="zh-CN"/>
              </w:rPr>
              <w:t xml:space="preserve"> performs a LBT</w:t>
            </w:r>
            <w:r>
              <w:rPr>
                <w:rFonts w:hint="eastAsia"/>
                <w:lang w:val="en-US" w:eastAsia="zh-CN"/>
              </w:rPr>
              <w:t xml:space="preserve"> mechanism and</w:t>
            </w:r>
            <w:r>
              <w:rPr>
                <w:rFonts w:hint="eastAsia"/>
                <w:lang w:eastAsia="zh-CN"/>
              </w:rPr>
              <w:t xml:space="preserve"> send</w:t>
            </w:r>
            <w:r>
              <w:rPr>
                <w:rFonts w:eastAsia="SimSun" w:hint="eastAsia"/>
                <w:lang w:eastAsia="zh-CN"/>
              </w:rPr>
              <w:t>s</w:t>
            </w:r>
            <w:r>
              <w:rPr>
                <w:rFonts w:hint="eastAsia"/>
                <w:lang w:val="en-US" w:eastAsia="zh-CN"/>
              </w:rPr>
              <w:t>an</w:t>
            </w:r>
            <w:r>
              <w:rPr>
                <w:rFonts w:hint="eastAsia"/>
                <w:lang w:eastAsia="zh-CN"/>
              </w:rPr>
              <w:t xml:space="preserve"> indication signal</w:t>
            </w:r>
            <w:r>
              <w:rPr>
                <w:rFonts w:hint="eastAsia"/>
                <w:lang w:val="en-US" w:eastAsia="zh-CN"/>
              </w:rPr>
              <w:t xml:space="preserve"> to alleviate hidden node problem</w:t>
            </w:r>
            <w:r>
              <w:rPr>
                <w:rFonts w:hint="eastAsia"/>
                <w:lang w:eastAsia="zh-CN"/>
              </w:rPr>
              <w:t xml:space="preserve">. </w:t>
            </w:r>
            <w:r>
              <w:rPr>
                <w:rFonts w:hint="eastAsia"/>
                <w:lang w:val="en-US" w:eastAsia="zh-CN"/>
              </w:rPr>
              <w:t>Beside</w:t>
            </w:r>
            <w:r>
              <w:rPr>
                <w:lang w:val="en-US" w:eastAsia="zh-CN"/>
              </w:rPr>
              <w:t>s</w:t>
            </w:r>
            <w:r>
              <w:rPr>
                <w:rFonts w:hint="eastAsia"/>
                <w:lang w:val="en-US" w:eastAsia="zh-CN"/>
              </w:rPr>
              <w:t>, the transmitter performs sensing operation on the transmission beam range to reduce exposed node problem or mismatch sensing beam and transmission beam.</w:t>
            </w:r>
          </w:p>
        </w:tc>
      </w:tr>
    </w:tbl>
    <w:p w14:paraId="3E2ADEF5" w14:textId="77777777" w:rsidR="00B52596" w:rsidRDefault="00B52596">
      <w:pPr>
        <w:rPr>
          <w:rFonts w:eastAsia="SimSun"/>
          <w:lang w:eastAsia="en-US"/>
        </w:rPr>
      </w:pPr>
    </w:p>
    <w:p w14:paraId="0DB82FBA" w14:textId="77777777" w:rsidR="00B52596" w:rsidRDefault="00D05036">
      <w:pPr>
        <w:rPr>
          <w:rFonts w:eastAsia="SimSun"/>
          <w:lang w:eastAsia="en-US"/>
        </w:rPr>
      </w:pPr>
      <w:r>
        <w:rPr>
          <w:rFonts w:eastAsia="SimSun"/>
          <w:lang w:eastAsia="en-US"/>
        </w:rPr>
        <w:t>Though there are many companies proposing the study or adopt RX assisted LBT, we may need to wait for the next meeting to draw conclusions when more simulation comparison results are available. Propose to discuss this next meeting, and encourage all interested companies to provide results.</w:t>
      </w:r>
    </w:p>
    <w:p w14:paraId="6E0BBA6D" w14:textId="77777777" w:rsidR="00B52596" w:rsidRDefault="00B52596">
      <w:pPr>
        <w:rPr>
          <w:rFonts w:eastAsia="SimSun"/>
          <w:lang w:eastAsia="en-US"/>
        </w:rPr>
      </w:pPr>
    </w:p>
    <w:p w14:paraId="52FBC8DB" w14:textId="77777777" w:rsidR="00B52596" w:rsidRDefault="00D05036" w:rsidP="006A37CA">
      <w:pPr>
        <w:pStyle w:val="Heading3"/>
      </w:pPr>
      <w:r>
        <w:t xml:space="preserve"> Threshold for Sensing </w:t>
      </w:r>
    </w:p>
    <w:p w14:paraId="20554AB5" w14:textId="77777777" w:rsidR="00B52596" w:rsidRDefault="00D05036">
      <w:pPr>
        <w:rPr>
          <w:rFonts w:eastAsia="SimSun"/>
          <w:lang w:eastAsia="en-US"/>
        </w:rPr>
      </w:pPr>
      <w:r>
        <w:rPr>
          <w:rFonts w:eastAsia="SimSun"/>
          <w:lang w:eastAsia="en-US"/>
        </w:rPr>
        <w:t>Multiple companies expressed interest to study adaptation of ED threshold to facilitate channel access</w:t>
      </w:r>
    </w:p>
    <w:p w14:paraId="031FD0BB"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0969EF40" w14:textId="77777777">
        <w:tc>
          <w:tcPr>
            <w:tcW w:w="1555" w:type="dxa"/>
          </w:tcPr>
          <w:p w14:paraId="76975AA4" w14:textId="77777777" w:rsidR="00B52596" w:rsidRDefault="00D05036">
            <w:pPr>
              <w:rPr>
                <w:rFonts w:eastAsia="SimSun"/>
                <w:szCs w:val="20"/>
              </w:rPr>
            </w:pPr>
            <w:r>
              <w:rPr>
                <w:rFonts w:eastAsia="SimSun" w:hint="eastAsia"/>
                <w:szCs w:val="20"/>
              </w:rPr>
              <w:t>Company</w:t>
            </w:r>
          </w:p>
        </w:tc>
        <w:tc>
          <w:tcPr>
            <w:tcW w:w="7796" w:type="dxa"/>
          </w:tcPr>
          <w:p w14:paraId="277D3513" w14:textId="77777777" w:rsidR="00B52596" w:rsidRDefault="00D05036">
            <w:pPr>
              <w:rPr>
                <w:rFonts w:eastAsia="SimSun"/>
                <w:szCs w:val="20"/>
              </w:rPr>
            </w:pPr>
            <w:r>
              <w:rPr>
                <w:rFonts w:eastAsia="SimSun"/>
                <w:szCs w:val="20"/>
              </w:rPr>
              <w:t>Key Proposals/Observations/Positions</w:t>
            </w:r>
          </w:p>
        </w:tc>
      </w:tr>
      <w:tr w:rsidR="00B52596" w14:paraId="5362A225" w14:textId="77777777">
        <w:tc>
          <w:tcPr>
            <w:tcW w:w="1555" w:type="dxa"/>
          </w:tcPr>
          <w:p w14:paraId="400C1975" w14:textId="77777777" w:rsidR="00B52596" w:rsidRDefault="00D05036">
            <w:pPr>
              <w:rPr>
                <w:rFonts w:eastAsia="SimSun"/>
                <w:szCs w:val="20"/>
              </w:rPr>
            </w:pPr>
            <w:r>
              <w:rPr>
                <w:rFonts w:eastAsia="SimSun"/>
                <w:szCs w:val="20"/>
              </w:rPr>
              <w:t>Vivo</w:t>
            </w:r>
          </w:p>
        </w:tc>
        <w:tc>
          <w:tcPr>
            <w:tcW w:w="7796" w:type="dxa"/>
          </w:tcPr>
          <w:p w14:paraId="2B39619E" w14:textId="77777777" w:rsidR="00B52596" w:rsidRDefault="00D05036">
            <w:pPr>
              <w:rPr>
                <w:rFonts w:eastAsia="SimSun"/>
              </w:rPr>
            </w:pPr>
            <w:r>
              <w:rPr>
                <w:rFonts w:eastAsia="SimSun"/>
              </w:rPr>
              <w:t>Proposal 2: Directional LBT should be studied and evaluated in 60 GHz band, where the way of calculating CCA energy should be clarified.</w:t>
            </w:r>
          </w:p>
        </w:tc>
      </w:tr>
      <w:tr w:rsidR="00B52596" w14:paraId="5E0F2C88" w14:textId="77777777">
        <w:tc>
          <w:tcPr>
            <w:tcW w:w="1555" w:type="dxa"/>
          </w:tcPr>
          <w:p w14:paraId="09F344AE" w14:textId="77777777" w:rsidR="00B52596" w:rsidRDefault="00D05036">
            <w:pPr>
              <w:rPr>
                <w:rFonts w:eastAsia="SimSun"/>
                <w:szCs w:val="20"/>
              </w:rPr>
            </w:pPr>
            <w:r>
              <w:rPr>
                <w:rFonts w:eastAsia="SimSun"/>
                <w:lang w:eastAsia="en-US"/>
              </w:rPr>
              <w:t xml:space="preserve">Intel </w:t>
            </w:r>
          </w:p>
        </w:tc>
        <w:tc>
          <w:tcPr>
            <w:tcW w:w="7796" w:type="dxa"/>
          </w:tcPr>
          <w:p w14:paraId="549E7584" w14:textId="77777777" w:rsidR="00B52596" w:rsidRDefault="00D05036">
            <w:pPr>
              <w:rPr>
                <w:rFonts w:eastAsia="SimSun"/>
              </w:rPr>
            </w:pPr>
            <w:r>
              <w:rPr>
                <w:rFonts w:eastAsia="SimSun"/>
              </w:rPr>
              <w:t>Proposal 5: When operating in band 75 within ITU region 1, in order to allow fair coexistence among incumbent systems, the ED threshold calculation shall account not only for the maximum output power, but also at least for the bandwidth used.</w:t>
            </w:r>
          </w:p>
        </w:tc>
      </w:tr>
      <w:tr w:rsidR="00B52596" w14:paraId="5DB93BEC" w14:textId="77777777">
        <w:tc>
          <w:tcPr>
            <w:tcW w:w="1555" w:type="dxa"/>
          </w:tcPr>
          <w:p w14:paraId="072C469C" w14:textId="77777777" w:rsidR="00B52596" w:rsidRDefault="00D05036">
            <w:pPr>
              <w:rPr>
                <w:rFonts w:eastAsia="SimSun"/>
                <w:szCs w:val="20"/>
              </w:rPr>
            </w:pPr>
            <w:r>
              <w:rPr>
                <w:rFonts w:eastAsia="SimSun"/>
                <w:lang w:eastAsia="en-US"/>
              </w:rPr>
              <w:t xml:space="preserve">DCM, </w:t>
            </w:r>
          </w:p>
        </w:tc>
        <w:tc>
          <w:tcPr>
            <w:tcW w:w="7796" w:type="dxa"/>
          </w:tcPr>
          <w:p w14:paraId="489D830C" w14:textId="77777777" w:rsidR="00B52596" w:rsidRDefault="00D05036">
            <w:pPr>
              <w:rPr>
                <w:rFonts w:eastAsia="SimSun"/>
              </w:rPr>
            </w:pPr>
            <w:r>
              <w:rPr>
                <w:rFonts w:eastAsia="SimSun"/>
              </w:rPr>
              <w:t>Assuming variable transmission bandwidth as in Rel-15/16 NR, the regulation on the energy detection threshold for 60 GHz band may need to be revisited.</w:t>
            </w:r>
          </w:p>
        </w:tc>
      </w:tr>
      <w:tr w:rsidR="00B52596" w14:paraId="7F92F225" w14:textId="77777777">
        <w:tc>
          <w:tcPr>
            <w:tcW w:w="1555" w:type="dxa"/>
          </w:tcPr>
          <w:p w14:paraId="263CC166" w14:textId="77777777" w:rsidR="00B52596" w:rsidRDefault="00D05036">
            <w:pPr>
              <w:rPr>
                <w:rFonts w:eastAsia="SimSun"/>
                <w:szCs w:val="20"/>
              </w:rPr>
            </w:pPr>
            <w:r>
              <w:rPr>
                <w:rFonts w:eastAsia="SimSun"/>
                <w:szCs w:val="20"/>
              </w:rPr>
              <w:t>Nokia</w:t>
            </w:r>
          </w:p>
        </w:tc>
        <w:tc>
          <w:tcPr>
            <w:tcW w:w="7796" w:type="dxa"/>
          </w:tcPr>
          <w:p w14:paraId="03D438C8" w14:textId="77777777" w:rsidR="00B52596" w:rsidRDefault="00D05036">
            <w:pPr>
              <w:rPr>
                <w:rFonts w:eastAsia="SimSun"/>
              </w:rPr>
            </w:pPr>
            <w:r>
              <w:rPr>
                <w:rFonts w:eastAsia="SimSun"/>
              </w:rPr>
              <w:t>[</w:t>
            </w:r>
            <w:r>
              <w:rPr>
                <w:rFonts w:eastAsia="SimSun"/>
                <w:szCs w:val="20"/>
              </w:rPr>
              <w:t xml:space="preserve">Dependent on Bandwidth] </w:t>
            </w:r>
            <w:r>
              <w:rPr>
                <w:rFonts w:eastAsia="SimSun"/>
              </w:rPr>
              <w:t>Proposal 11: Study the need for LBT ensuring fairness between cells with different bandwidths while maintaining efficient spatial reuse between cells of same bandwidth.</w:t>
            </w:r>
          </w:p>
        </w:tc>
      </w:tr>
      <w:tr w:rsidR="00B52596" w14:paraId="17C76F58" w14:textId="77777777">
        <w:tc>
          <w:tcPr>
            <w:tcW w:w="1555" w:type="dxa"/>
          </w:tcPr>
          <w:p w14:paraId="43607D10" w14:textId="77777777" w:rsidR="00B52596" w:rsidRDefault="00D05036">
            <w:pPr>
              <w:rPr>
                <w:rFonts w:eastAsia="SimSun"/>
                <w:szCs w:val="20"/>
              </w:rPr>
            </w:pPr>
            <w:r>
              <w:rPr>
                <w:rFonts w:eastAsia="SimSun"/>
                <w:szCs w:val="20"/>
              </w:rPr>
              <w:t>FUTUREWEI</w:t>
            </w:r>
          </w:p>
        </w:tc>
        <w:tc>
          <w:tcPr>
            <w:tcW w:w="7796" w:type="dxa"/>
          </w:tcPr>
          <w:p w14:paraId="67AA9FF5" w14:textId="77777777" w:rsidR="00B52596" w:rsidRDefault="00D05036">
            <w:pPr>
              <w:rPr>
                <w:rFonts w:eastAsia="SimSun"/>
              </w:rPr>
            </w:pPr>
            <w:r>
              <w:rPr>
                <w:rFonts w:eastAsia="SimSun"/>
              </w:rPr>
              <w:t>Proposal 2: To adapt the CCA ED threshold when sensing antenna beam (pattern) and antenna beam (pattern) used for the transmissions are different.</w:t>
            </w:r>
          </w:p>
        </w:tc>
      </w:tr>
      <w:tr w:rsidR="00B52596" w14:paraId="7C01993B" w14:textId="77777777">
        <w:tc>
          <w:tcPr>
            <w:tcW w:w="1555" w:type="dxa"/>
          </w:tcPr>
          <w:p w14:paraId="590747AD" w14:textId="77777777" w:rsidR="00B52596" w:rsidRDefault="00D05036">
            <w:pPr>
              <w:rPr>
                <w:rFonts w:eastAsia="SimSun"/>
                <w:szCs w:val="20"/>
              </w:rPr>
            </w:pPr>
            <w:r>
              <w:rPr>
                <w:rFonts w:eastAsia="SimSun"/>
                <w:szCs w:val="20"/>
              </w:rPr>
              <w:t>LG</w:t>
            </w:r>
          </w:p>
        </w:tc>
        <w:tc>
          <w:tcPr>
            <w:tcW w:w="7796" w:type="dxa"/>
          </w:tcPr>
          <w:p w14:paraId="0755A758" w14:textId="77777777" w:rsidR="00B52596" w:rsidRDefault="00D05036">
            <w:pPr>
              <w:rPr>
                <w:rFonts w:eastAsia="SimSun"/>
              </w:rPr>
            </w:pPr>
            <w:r>
              <w:rPr>
                <w:rFonts w:eastAsia="SimSun"/>
              </w:rPr>
              <w:t xml:space="preserve">Proposal #2: It is necessary to enhance the method of determining ED threshold with consideration of the maximum output power and the unit LBT bandwidth applied in NR and the fair coexistence with the incumbent system (e.g., </w:t>
            </w:r>
            <w:proofErr w:type="spellStart"/>
            <w:r>
              <w:rPr>
                <w:rFonts w:eastAsia="SimSun"/>
              </w:rPr>
              <w:t>WiGig</w:t>
            </w:r>
            <w:proofErr w:type="spellEnd"/>
            <w:r>
              <w:rPr>
                <w:rFonts w:eastAsia="SimSun"/>
              </w:rPr>
              <w:t>) operating in frequency range from 52.6GHz to 71 GHz.</w:t>
            </w:r>
          </w:p>
        </w:tc>
      </w:tr>
      <w:tr w:rsidR="00B52596" w14:paraId="1466F0C5" w14:textId="77777777">
        <w:tc>
          <w:tcPr>
            <w:tcW w:w="1555" w:type="dxa"/>
          </w:tcPr>
          <w:p w14:paraId="64606A76" w14:textId="77777777" w:rsidR="00B52596" w:rsidRDefault="00D05036">
            <w:pPr>
              <w:rPr>
                <w:rFonts w:eastAsia="SimSun"/>
                <w:szCs w:val="20"/>
                <w:lang w:val="en-US" w:eastAsia="zh-CN"/>
              </w:rPr>
            </w:pPr>
            <w:r>
              <w:rPr>
                <w:rFonts w:eastAsia="SimSun" w:hint="eastAsia"/>
                <w:szCs w:val="20"/>
                <w:lang w:val="en-US" w:eastAsia="zh-CN"/>
              </w:rPr>
              <w:t xml:space="preserve">ZTE, </w:t>
            </w:r>
            <w:proofErr w:type="spellStart"/>
            <w:r>
              <w:rPr>
                <w:rFonts w:eastAsia="SimSun" w:hint="eastAsia"/>
                <w:szCs w:val="20"/>
                <w:lang w:val="en-US" w:eastAsia="zh-CN"/>
              </w:rPr>
              <w:t>Sanechips</w:t>
            </w:r>
            <w:proofErr w:type="spellEnd"/>
          </w:p>
        </w:tc>
        <w:tc>
          <w:tcPr>
            <w:tcW w:w="7796" w:type="dxa"/>
          </w:tcPr>
          <w:p w14:paraId="61E11EC9" w14:textId="77777777" w:rsidR="00B52596" w:rsidRDefault="00D05036">
            <w:pPr>
              <w:rPr>
                <w:rFonts w:eastAsia="SimSun"/>
              </w:rPr>
            </w:pPr>
            <w:r>
              <w:rPr>
                <w:rFonts w:hint="eastAsia"/>
                <w:lang w:val="en-US" w:eastAsia="zh-CN"/>
              </w:rPr>
              <w:t xml:space="preserve">If directional LBT </w:t>
            </w:r>
            <w:r>
              <w:rPr>
                <w:lang w:val="en-US" w:eastAsia="zh-CN"/>
              </w:rPr>
              <w:t>mechanism</w:t>
            </w:r>
            <w:r>
              <w:rPr>
                <w:rFonts w:hint="eastAsia"/>
                <w:lang w:val="en-US" w:eastAsia="zh-CN"/>
              </w:rPr>
              <w:t xml:space="preserve"> is supported, then need to consider some enhancement methods, such as </w:t>
            </w:r>
            <w:r>
              <w:rPr>
                <w:lang w:val="en-US" w:eastAsia="zh-CN"/>
              </w:rPr>
              <w:t xml:space="preserve">an </w:t>
            </w:r>
            <w:r>
              <w:rPr>
                <w:rFonts w:hint="eastAsia"/>
                <w:lang w:val="en-US" w:eastAsia="zh-CN"/>
              </w:rPr>
              <w:t>enhance</w:t>
            </w:r>
            <w:r>
              <w:rPr>
                <w:lang w:val="en-US" w:eastAsia="zh-CN"/>
              </w:rPr>
              <w:t>d</w:t>
            </w:r>
            <w:r>
              <w:rPr>
                <w:rFonts w:hint="eastAsia"/>
                <w:lang w:val="en-US" w:eastAsia="zh-CN"/>
              </w:rPr>
              <w:t xml:space="preserve"> calculation method of observed interference in the beam range, CCA detection threshold for directional transmission. </w:t>
            </w:r>
          </w:p>
        </w:tc>
      </w:tr>
    </w:tbl>
    <w:p w14:paraId="4C2F70AF" w14:textId="77777777" w:rsidR="00B52596" w:rsidRDefault="00B52596">
      <w:pPr>
        <w:rPr>
          <w:rFonts w:eastAsia="SimSun"/>
          <w:lang w:eastAsia="en-US"/>
        </w:rPr>
      </w:pPr>
    </w:p>
    <w:p w14:paraId="5302CF7A" w14:textId="77777777" w:rsidR="00B52596" w:rsidRDefault="00D05036">
      <w:pPr>
        <w:rPr>
          <w:rFonts w:eastAsia="SimSun"/>
          <w:lang w:eastAsia="en-US"/>
        </w:rPr>
      </w:pPr>
      <w:r>
        <w:rPr>
          <w:rFonts w:eastAsia="SimSun"/>
          <w:lang w:eastAsia="en-US"/>
        </w:rPr>
        <w:t>This discussion may need to wait till we have a conclusion on adopting directional LBT.</w:t>
      </w:r>
    </w:p>
    <w:p w14:paraId="2DDE565C" w14:textId="77777777" w:rsidR="00B52596" w:rsidRDefault="00B52596">
      <w:pPr>
        <w:rPr>
          <w:rFonts w:eastAsia="SimSun"/>
          <w:lang w:eastAsia="en-US"/>
        </w:rPr>
      </w:pPr>
    </w:p>
    <w:p w14:paraId="45A3D57F" w14:textId="77777777" w:rsidR="00B52596" w:rsidRDefault="00D05036" w:rsidP="006A37CA">
      <w:pPr>
        <w:pStyle w:val="Heading3"/>
      </w:pPr>
      <w:r>
        <w:t xml:space="preserve"> Other Coexistence Mechanisms</w:t>
      </w:r>
    </w:p>
    <w:p w14:paraId="39424D51" w14:textId="77777777" w:rsidR="00B52596" w:rsidRDefault="00D05036">
      <w:pPr>
        <w:rPr>
          <w:rFonts w:eastAsia="SimSun"/>
          <w:lang w:eastAsia="en-US"/>
        </w:rPr>
      </w:pPr>
      <w:r>
        <w:rPr>
          <w:rFonts w:eastAsia="SimSun"/>
          <w:lang w:eastAsia="en-US"/>
        </w:rPr>
        <w:t xml:space="preserve">Some additional coexistence mechanism other than LBT before every transmission are proposed by multiple companies. </w:t>
      </w:r>
    </w:p>
    <w:p w14:paraId="3F9CF0A5"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753ABB9" w14:textId="77777777">
        <w:trPr>
          <w:trHeight w:val="125"/>
        </w:trPr>
        <w:tc>
          <w:tcPr>
            <w:tcW w:w="1555" w:type="dxa"/>
          </w:tcPr>
          <w:p w14:paraId="02C8CA14" w14:textId="77777777" w:rsidR="00B52596" w:rsidRDefault="00D05036">
            <w:pPr>
              <w:rPr>
                <w:rFonts w:eastAsia="SimSun"/>
                <w:szCs w:val="20"/>
              </w:rPr>
            </w:pPr>
            <w:r>
              <w:rPr>
                <w:rFonts w:eastAsia="SimSun" w:hint="eastAsia"/>
                <w:szCs w:val="20"/>
              </w:rPr>
              <w:t>Company</w:t>
            </w:r>
          </w:p>
        </w:tc>
        <w:tc>
          <w:tcPr>
            <w:tcW w:w="7796" w:type="dxa"/>
          </w:tcPr>
          <w:p w14:paraId="6BFD1676" w14:textId="77777777" w:rsidR="00B52596" w:rsidRDefault="00D05036">
            <w:pPr>
              <w:rPr>
                <w:rFonts w:eastAsia="SimSun"/>
                <w:szCs w:val="20"/>
              </w:rPr>
            </w:pPr>
            <w:r>
              <w:rPr>
                <w:rFonts w:eastAsia="SimSun"/>
                <w:szCs w:val="20"/>
              </w:rPr>
              <w:t>Key Proposals/Observations/Positions</w:t>
            </w:r>
          </w:p>
        </w:tc>
      </w:tr>
      <w:tr w:rsidR="00B52596" w14:paraId="7EBBE212" w14:textId="77777777">
        <w:tc>
          <w:tcPr>
            <w:tcW w:w="1555" w:type="dxa"/>
          </w:tcPr>
          <w:p w14:paraId="0FEFB68C" w14:textId="77777777" w:rsidR="00B52596" w:rsidRDefault="00D05036">
            <w:pPr>
              <w:rPr>
                <w:rFonts w:eastAsia="SimSun"/>
                <w:szCs w:val="20"/>
              </w:rPr>
            </w:pPr>
            <w:r>
              <w:rPr>
                <w:rFonts w:eastAsia="SimSun"/>
                <w:szCs w:val="20"/>
              </w:rPr>
              <w:t>Nokia</w:t>
            </w:r>
          </w:p>
        </w:tc>
        <w:tc>
          <w:tcPr>
            <w:tcW w:w="7796" w:type="dxa"/>
          </w:tcPr>
          <w:p w14:paraId="7A3AC045" w14:textId="77777777" w:rsidR="00B52596" w:rsidRDefault="00D05036">
            <w:pPr>
              <w:rPr>
                <w:rFonts w:eastAsia="SimSun"/>
              </w:rPr>
            </w:pPr>
            <w:r>
              <w:rPr>
                <w:rFonts w:eastAsia="SimSun"/>
              </w:rPr>
              <w:t xml:space="preserve">Proposal 4: Study DFS and ATPC as candidate coexistence mechanisms in addition to LBT </w:t>
            </w:r>
            <w:r>
              <w:rPr>
                <w:rFonts w:eastAsia="SimSun"/>
              </w:rPr>
              <w:lastRenderedPageBreak/>
              <w:t xml:space="preserve">e.g. for relaying or IAB backhaul deployments.  </w:t>
            </w:r>
          </w:p>
          <w:p w14:paraId="3AEF05BC" w14:textId="77777777" w:rsidR="00B52596" w:rsidRDefault="00D05036">
            <w:pPr>
              <w:rPr>
                <w:rFonts w:eastAsia="SimSun"/>
              </w:rPr>
            </w:pPr>
            <w:r>
              <w:t>Duty cycle adaptation can be studied further.</w:t>
            </w:r>
          </w:p>
        </w:tc>
      </w:tr>
      <w:tr w:rsidR="00B52596" w14:paraId="0A5BFCC0" w14:textId="77777777">
        <w:tc>
          <w:tcPr>
            <w:tcW w:w="1555" w:type="dxa"/>
          </w:tcPr>
          <w:p w14:paraId="08DCD882" w14:textId="77777777" w:rsidR="00B52596" w:rsidRDefault="00D05036">
            <w:pPr>
              <w:rPr>
                <w:rFonts w:eastAsia="SimSun"/>
                <w:szCs w:val="20"/>
              </w:rPr>
            </w:pPr>
            <w:r>
              <w:rPr>
                <w:rFonts w:eastAsia="SimSun"/>
                <w:szCs w:val="20"/>
              </w:rPr>
              <w:lastRenderedPageBreak/>
              <w:t>Qualcomm</w:t>
            </w:r>
          </w:p>
        </w:tc>
        <w:tc>
          <w:tcPr>
            <w:tcW w:w="7796" w:type="dxa"/>
          </w:tcPr>
          <w:p w14:paraId="1B6AB265" w14:textId="77777777" w:rsidR="00B52596" w:rsidRDefault="00D05036">
            <w:pPr>
              <w:rPr>
                <w:rFonts w:eastAsia="SimSun"/>
              </w:rPr>
            </w:pPr>
            <w:r>
              <w:rPr>
                <w:rFonts w:eastAsia="SimSun"/>
              </w:rPr>
              <w:t>Long term sensing as inputs for other coexistence mechanism should be studied</w:t>
            </w:r>
          </w:p>
          <w:p w14:paraId="674A84E3" w14:textId="77777777" w:rsidR="00B52596" w:rsidRDefault="00D05036">
            <w:pPr>
              <w:rPr>
                <w:rFonts w:eastAsia="SimSun"/>
              </w:rPr>
            </w:pPr>
            <w:r>
              <w:rPr>
                <w:rFonts w:eastAsia="SimSun"/>
              </w:rPr>
              <w:t xml:space="preserve">Proposal 1: Conditions for deployment modes where No-LBT or No Sensing is viable could be based on EIRP/transmit power, duty cycle of channel occupancy and spatial characteristics of transmission, or a combination thereof. </w:t>
            </w:r>
          </w:p>
          <w:p w14:paraId="30D8DB26" w14:textId="77777777" w:rsidR="00B52596" w:rsidRDefault="00D05036">
            <w:pPr>
              <w:rPr>
                <w:rFonts w:eastAsia="SimSun"/>
              </w:rPr>
            </w:pPr>
            <w:r>
              <w:rPr>
                <w:rFonts w:eastAsia="SimSun"/>
              </w:rPr>
              <w:t>Proposal 2: Explore long-term sensing-based deployment modes further to allow a reuse friendly approach while still resolving catastrophic beam collisions. Provision for channel measurement gaps and/or long-term sensing gaps to facilitate the same.</w:t>
            </w:r>
          </w:p>
        </w:tc>
      </w:tr>
      <w:tr w:rsidR="00B52596" w14:paraId="6EAEC62C" w14:textId="77777777">
        <w:tc>
          <w:tcPr>
            <w:tcW w:w="1555" w:type="dxa"/>
          </w:tcPr>
          <w:p w14:paraId="05FC1138" w14:textId="77777777" w:rsidR="00B52596" w:rsidRDefault="00D05036">
            <w:pPr>
              <w:rPr>
                <w:rFonts w:eastAsia="SimSun"/>
                <w:szCs w:val="20"/>
              </w:rPr>
            </w:pPr>
            <w:r>
              <w:rPr>
                <w:rFonts w:eastAsia="SimSun"/>
                <w:szCs w:val="20"/>
              </w:rPr>
              <w:t>Apple</w:t>
            </w:r>
          </w:p>
        </w:tc>
        <w:tc>
          <w:tcPr>
            <w:tcW w:w="7796" w:type="dxa"/>
          </w:tcPr>
          <w:p w14:paraId="322D3F0D" w14:textId="77777777" w:rsidR="00B52596" w:rsidRDefault="00D05036">
            <w:pPr>
              <w:rPr>
                <w:rFonts w:eastAsia="SimSun"/>
              </w:rPr>
            </w:pPr>
            <w:r>
              <w:rPr>
                <w:rFonts w:eastAsia="SimSun"/>
              </w:rPr>
              <w:t>Proposal 2: Adaptation methods between LBT-based access and non-LBT based access should be studied.</w:t>
            </w:r>
          </w:p>
          <w:p w14:paraId="0CD8A7EC" w14:textId="77777777" w:rsidR="00B52596" w:rsidRDefault="00D05036">
            <w:pPr>
              <w:rPr>
                <w:rFonts w:eastAsia="SimSun"/>
              </w:rPr>
            </w:pPr>
            <w:r>
              <w:rPr>
                <w:rFonts w:eastAsia="SimSun"/>
              </w:rPr>
              <w:t>Proposal 4: RAN1 to study the use of UE-assisted channel selection.</w:t>
            </w:r>
          </w:p>
        </w:tc>
      </w:tr>
      <w:tr w:rsidR="00B52596" w14:paraId="61CBA37E" w14:textId="77777777">
        <w:tc>
          <w:tcPr>
            <w:tcW w:w="1555" w:type="dxa"/>
          </w:tcPr>
          <w:p w14:paraId="41F58417" w14:textId="77777777" w:rsidR="00B52596" w:rsidRDefault="00D05036">
            <w:pPr>
              <w:rPr>
                <w:rFonts w:eastAsia="SimSun"/>
                <w:szCs w:val="20"/>
              </w:rPr>
            </w:pPr>
            <w:r>
              <w:rPr>
                <w:rFonts w:eastAsia="SimSun"/>
                <w:szCs w:val="20"/>
              </w:rPr>
              <w:t>Ericsson</w:t>
            </w:r>
          </w:p>
        </w:tc>
        <w:tc>
          <w:tcPr>
            <w:tcW w:w="7796" w:type="dxa"/>
          </w:tcPr>
          <w:p w14:paraId="02D934CF" w14:textId="77777777" w:rsidR="00B52596" w:rsidRDefault="00D05036">
            <w:pPr>
              <w:rPr>
                <w:rFonts w:eastAsia="SimSun"/>
              </w:rPr>
            </w:pPr>
            <w:r>
              <w:rPr>
                <w:rFonts w:eastAsia="SimSun"/>
              </w:rPr>
              <w:t>Observation 5</w:t>
            </w:r>
            <w:r>
              <w:rPr>
                <w:rFonts w:eastAsia="SimSun"/>
              </w:rPr>
              <w:tab/>
              <w:t>In the initial draft of the ETSI EN 303 722 Harmonized Standard for c2 and c3 bands, ATPC is proposed as the medium access mechanism. LBT is not indicated in the draft.</w:t>
            </w:r>
          </w:p>
        </w:tc>
      </w:tr>
      <w:tr w:rsidR="00B52596" w14:paraId="3FB86DBA" w14:textId="77777777">
        <w:tc>
          <w:tcPr>
            <w:tcW w:w="1555" w:type="dxa"/>
          </w:tcPr>
          <w:p w14:paraId="5C4BFEC0" w14:textId="77777777" w:rsidR="00B52596" w:rsidRDefault="00D05036">
            <w:pPr>
              <w:rPr>
                <w:rFonts w:eastAsia="SimSun"/>
                <w:szCs w:val="20"/>
              </w:rPr>
            </w:pPr>
            <w:r>
              <w:rPr>
                <w:rFonts w:eastAsia="SimSun"/>
                <w:szCs w:val="20"/>
              </w:rPr>
              <w:t>Lenovo Motorola-Mobility</w:t>
            </w:r>
          </w:p>
        </w:tc>
        <w:tc>
          <w:tcPr>
            <w:tcW w:w="7796" w:type="dxa"/>
          </w:tcPr>
          <w:p w14:paraId="6A7904C2" w14:textId="77777777" w:rsidR="00B52596" w:rsidRDefault="00D05036">
            <w:pPr>
              <w:rPr>
                <w:rFonts w:eastAsia="SimSun"/>
              </w:rPr>
            </w:pPr>
            <w:r>
              <w:rPr>
                <w:rFonts w:eastAsia="SimSun"/>
              </w:rPr>
              <w:t>Proposal 3: For supporting NR beyond 52.6 GHz in unlicensed band in Rel. 17 and for fair coexistence with other users, channel access mechanism other than LBT could be further investigated, at least for regions where LBT is not mandated.</w:t>
            </w:r>
          </w:p>
        </w:tc>
      </w:tr>
    </w:tbl>
    <w:p w14:paraId="0B804DDA" w14:textId="77777777" w:rsidR="00B52596" w:rsidRDefault="00B52596">
      <w:pPr>
        <w:rPr>
          <w:rFonts w:eastAsia="SimSun"/>
          <w:lang w:eastAsia="en-US"/>
        </w:rPr>
      </w:pPr>
    </w:p>
    <w:p w14:paraId="54376263" w14:textId="77777777" w:rsidR="00B52596" w:rsidRDefault="00D05036">
      <w:pPr>
        <w:rPr>
          <w:rFonts w:eastAsia="SimSun"/>
          <w:lang w:eastAsia="en-US"/>
        </w:rPr>
      </w:pPr>
      <w:r>
        <w:rPr>
          <w:rFonts w:eastAsia="SimSun"/>
          <w:lang w:eastAsia="en-US"/>
        </w:rPr>
        <w:t>The proposed designs can be summarized into two categories</w:t>
      </w:r>
    </w:p>
    <w:p w14:paraId="6BC657A7" w14:textId="77777777" w:rsidR="00B52596" w:rsidRDefault="00D05036">
      <w:pPr>
        <w:pStyle w:val="ListParagraph"/>
        <w:numPr>
          <w:ilvl w:val="0"/>
          <w:numId w:val="11"/>
        </w:numPr>
        <w:rPr>
          <w:rFonts w:eastAsia="SimSun"/>
          <w:lang w:eastAsia="en-US"/>
        </w:rPr>
      </w:pPr>
      <w:r>
        <w:rPr>
          <w:rFonts w:eastAsia="SimSun"/>
          <w:lang w:eastAsia="en-US"/>
        </w:rPr>
        <w:t xml:space="preserve">No measurement, autonomous good </w:t>
      </w:r>
      <w:proofErr w:type="spellStart"/>
      <w:r>
        <w:rPr>
          <w:rFonts w:eastAsia="SimSun"/>
          <w:lang w:eastAsia="en-US"/>
        </w:rPr>
        <w:t>neighborbehavior</w:t>
      </w:r>
      <w:proofErr w:type="spellEnd"/>
      <w:r>
        <w:rPr>
          <w:rFonts w:eastAsia="SimSun"/>
          <w:lang w:eastAsia="en-US"/>
        </w:rPr>
        <w:t xml:space="preserve"> e.g. Automatic Transmit Power Control</w:t>
      </w:r>
    </w:p>
    <w:p w14:paraId="331DA192" w14:textId="77777777" w:rsidR="00B52596" w:rsidRDefault="00D05036">
      <w:pPr>
        <w:pStyle w:val="ListParagraph"/>
        <w:numPr>
          <w:ilvl w:val="0"/>
          <w:numId w:val="11"/>
        </w:numPr>
        <w:rPr>
          <w:rFonts w:eastAsia="SimSun"/>
          <w:lang w:eastAsia="en-US"/>
        </w:rPr>
      </w:pPr>
      <w:r>
        <w:rPr>
          <w:rFonts w:eastAsia="SimSun"/>
          <w:lang w:eastAsia="en-US"/>
        </w:rPr>
        <w:t>Measurement/Long term sensing based solutions, e.g., DFS</w:t>
      </w:r>
    </w:p>
    <w:p w14:paraId="12CC3A47" w14:textId="77777777" w:rsidR="00B52596" w:rsidRDefault="00D05036">
      <w:pPr>
        <w:rPr>
          <w:rFonts w:eastAsia="SimSun"/>
          <w:lang w:eastAsia="en-US"/>
        </w:rPr>
      </w:pPr>
      <w:r>
        <w:rPr>
          <w:rFonts w:eastAsia="SimSun"/>
          <w:lang w:eastAsia="en-US"/>
        </w:rPr>
        <w:t>There are also proposals to study the switching between No LBT mode and LBT mode.</w:t>
      </w:r>
    </w:p>
    <w:p w14:paraId="3FE48046" w14:textId="77777777" w:rsidR="00B52596" w:rsidRDefault="00B52596">
      <w:pPr>
        <w:rPr>
          <w:rFonts w:eastAsia="SimSun"/>
          <w:lang w:eastAsia="en-US"/>
        </w:rPr>
      </w:pPr>
    </w:p>
    <w:p w14:paraId="3C19C609" w14:textId="77777777" w:rsidR="00B52596" w:rsidRDefault="00D05036">
      <w:pPr>
        <w:rPr>
          <w:rFonts w:eastAsia="SimSun"/>
          <w:lang w:eastAsia="en-US"/>
        </w:rPr>
      </w:pPr>
      <w:r>
        <w:rPr>
          <w:rFonts w:eastAsia="SimSun"/>
          <w:bCs/>
          <w:lang w:eastAsia="en-US"/>
        </w:rPr>
        <w:t>Proposal</w:t>
      </w:r>
      <w:r>
        <w:rPr>
          <w:rFonts w:eastAsia="SimSun"/>
          <w:lang w:eastAsia="en-US"/>
        </w:rPr>
        <w:t>: (If No LBT mode can be agreed)</w:t>
      </w:r>
    </w:p>
    <w:p w14:paraId="43CF217C" w14:textId="77777777" w:rsidR="00B52596" w:rsidRDefault="00D05036">
      <w:pPr>
        <w:pStyle w:val="ListParagraph"/>
        <w:numPr>
          <w:ilvl w:val="0"/>
          <w:numId w:val="11"/>
        </w:numPr>
        <w:rPr>
          <w:rFonts w:eastAsia="SimSun"/>
          <w:lang w:eastAsia="en-US"/>
        </w:rPr>
      </w:pPr>
      <w:r>
        <w:rPr>
          <w:rFonts w:eastAsia="SimSun"/>
          <w:lang w:eastAsia="en-US"/>
        </w:rPr>
        <w:t xml:space="preserve">Study required conditions to enable No LBT mode, e.g. ATPC, DFS, long term sensing, duty cycle </w:t>
      </w:r>
    </w:p>
    <w:p w14:paraId="7C446032" w14:textId="77777777" w:rsidR="00B52596" w:rsidRDefault="00D05036">
      <w:pPr>
        <w:pStyle w:val="ListParagraph"/>
        <w:numPr>
          <w:ilvl w:val="0"/>
          <w:numId w:val="11"/>
        </w:numPr>
        <w:rPr>
          <w:rFonts w:eastAsia="SimSun"/>
          <w:lang w:eastAsia="en-US"/>
        </w:rPr>
      </w:pPr>
      <w:r>
        <w:rPr>
          <w:rFonts w:eastAsia="SimSun"/>
          <w:lang w:eastAsia="en-US"/>
        </w:rPr>
        <w:t>Study mechanisms to switch in and out of LBT mode</w:t>
      </w:r>
    </w:p>
    <w:p w14:paraId="662B494F" w14:textId="77777777" w:rsidR="00B52596" w:rsidRDefault="00B52596">
      <w:pPr>
        <w:rPr>
          <w:rFonts w:eastAsia="SimSun"/>
          <w:lang w:eastAsia="en-US"/>
        </w:rPr>
      </w:pPr>
    </w:p>
    <w:tbl>
      <w:tblPr>
        <w:tblStyle w:val="TableGrid"/>
        <w:tblW w:w="0" w:type="auto"/>
        <w:tblLook w:val="04A0" w:firstRow="1" w:lastRow="0" w:firstColumn="1" w:lastColumn="0" w:noHBand="0" w:noVBand="1"/>
      </w:tblPr>
      <w:tblGrid>
        <w:gridCol w:w="1975"/>
        <w:gridCol w:w="7387"/>
      </w:tblGrid>
      <w:tr w:rsidR="00235B24" w14:paraId="24024E3E" w14:textId="77777777" w:rsidTr="00B147A7">
        <w:tc>
          <w:tcPr>
            <w:tcW w:w="1975" w:type="dxa"/>
          </w:tcPr>
          <w:p w14:paraId="25A85250" w14:textId="77777777" w:rsidR="00235B24" w:rsidRDefault="00235B24" w:rsidP="00B147A7">
            <w:pPr>
              <w:rPr>
                <w:lang w:eastAsia="en-US"/>
              </w:rPr>
            </w:pPr>
            <w:r w:rsidRPr="00512629">
              <w:rPr>
                <w:rFonts w:hint="eastAsia"/>
                <w:b/>
                <w:szCs w:val="20"/>
              </w:rPr>
              <w:t>Company</w:t>
            </w:r>
          </w:p>
        </w:tc>
        <w:tc>
          <w:tcPr>
            <w:tcW w:w="7387" w:type="dxa"/>
          </w:tcPr>
          <w:p w14:paraId="456A8F25" w14:textId="77777777" w:rsidR="00235B24" w:rsidRDefault="00235B24" w:rsidP="00B147A7">
            <w:pPr>
              <w:rPr>
                <w:lang w:eastAsia="en-US"/>
              </w:rPr>
            </w:pPr>
            <w:r>
              <w:rPr>
                <w:b/>
                <w:szCs w:val="20"/>
              </w:rPr>
              <w:t>Key Proposals/Observations/Positions</w:t>
            </w:r>
          </w:p>
        </w:tc>
      </w:tr>
      <w:tr w:rsidR="00235B24" w14:paraId="6BB92820" w14:textId="77777777" w:rsidTr="00B147A7">
        <w:tc>
          <w:tcPr>
            <w:tcW w:w="1975" w:type="dxa"/>
          </w:tcPr>
          <w:p w14:paraId="07806529" w14:textId="77777777" w:rsidR="00235B24" w:rsidRDefault="00235B24" w:rsidP="00B147A7">
            <w:pPr>
              <w:rPr>
                <w:lang w:eastAsia="en-US"/>
              </w:rPr>
            </w:pPr>
            <w:r>
              <w:rPr>
                <w:lang w:eastAsia="en-US"/>
              </w:rPr>
              <w:t>Ericsson</w:t>
            </w:r>
          </w:p>
        </w:tc>
        <w:tc>
          <w:tcPr>
            <w:tcW w:w="7387" w:type="dxa"/>
          </w:tcPr>
          <w:p w14:paraId="63B5980E" w14:textId="77777777" w:rsidR="00235B24" w:rsidRDefault="00235B24" w:rsidP="00B147A7">
            <w:pPr>
              <w:rPr>
                <w:lang w:eastAsia="en-US"/>
              </w:rPr>
            </w:pPr>
            <w:r>
              <w:rPr>
                <w:lang w:eastAsia="en-US"/>
              </w:rPr>
              <w:t>The proposal gives the impression that operation with or without LBT is a system configuration and there is no mixing between the two (for example in COT sharing case).</w:t>
            </w:r>
          </w:p>
          <w:p w14:paraId="489739D6" w14:textId="77777777" w:rsidR="00235B24" w:rsidRDefault="00235B24" w:rsidP="00B147A7">
            <w:pPr>
              <w:rPr>
                <w:lang w:eastAsia="en-US"/>
              </w:rPr>
            </w:pPr>
          </w:p>
          <w:p w14:paraId="6C929E08" w14:textId="77777777" w:rsidR="00235B24" w:rsidRDefault="00235B24" w:rsidP="00B147A7">
            <w:pPr>
              <w:rPr>
                <w:lang w:eastAsia="en-US"/>
              </w:rPr>
            </w:pPr>
            <w:r>
              <w:rPr>
                <w:lang w:eastAsia="en-US"/>
              </w:rPr>
              <w:t>We suggest rewording the proposal to:</w:t>
            </w:r>
          </w:p>
          <w:p w14:paraId="4FC58A32" w14:textId="77777777" w:rsidR="00235B24" w:rsidRDefault="00235B24" w:rsidP="00B147A7">
            <w:pPr>
              <w:rPr>
                <w:lang w:eastAsia="en-US"/>
              </w:rPr>
            </w:pPr>
            <w:r>
              <w:rPr>
                <w:lang w:eastAsia="en-US"/>
              </w:rPr>
              <w:t>Proposal: If No LBT mode can be agreed,</w:t>
            </w:r>
          </w:p>
          <w:p w14:paraId="68539294" w14:textId="77777777" w:rsidR="00235B24" w:rsidRDefault="00235B24" w:rsidP="00235B24">
            <w:pPr>
              <w:pStyle w:val="ListParagraph"/>
              <w:numPr>
                <w:ilvl w:val="0"/>
                <w:numId w:val="11"/>
              </w:numPr>
              <w:spacing w:line="240" w:lineRule="auto"/>
              <w:rPr>
                <w:lang w:eastAsia="en-US"/>
              </w:rPr>
            </w:pPr>
            <w:r>
              <w:rPr>
                <w:lang w:eastAsia="en-US"/>
              </w:rPr>
              <w:t xml:space="preserve">Study if operation restrictions for No LBT mode are needed, e.g. compliance with regulations, and/or in presence of ATPC, DFS, long term sensing, or other interference mitigation mechanisms. </w:t>
            </w:r>
          </w:p>
          <w:p w14:paraId="692B1F9D" w14:textId="77777777" w:rsidR="00235B24" w:rsidRDefault="00235B24" w:rsidP="00235B24">
            <w:pPr>
              <w:pStyle w:val="ListParagraph"/>
              <w:numPr>
                <w:ilvl w:val="0"/>
                <w:numId w:val="11"/>
              </w:numPr>
              <w:spacing w:line="240" w:lineRule="auto"/>
              <w:rPr>
                <w:lang w:eastAsia="en-US"/>
              </w:rPr>
            </w:pPr>
            <w:r>
              <w:rPr>
                <w:lang w:eastAsia="en-US"/>
              </w:rPr>
              <w:t xml:space="preserve">Study mechanisms to temporary operate without LBT even when LBT mode is used (e.g. COT sharing) </w:t>
            </w:r>
          </w:p>
          <w:p w14:paraId="3668C0CC" w14:textId="77777777" w:rsidR="00235B24" w:rsidRDefault="00235B24" w:rsidP="00B147A7">
            <w:pPr>
              <w:rPr>
                <w:lang w:eastAsia="en-US"/>
              </w:rPr>
            </w:pPr>
          </w:p>
        </w:tc>
      </w:tr>
      <w:tr w:rsidR="00235B24" w14:paraId="1038D4E1" w14:textId="77777777" w:rsidTr="00B147A7">
        <w:tc>
          <w:tcPr>
            <w:tcW w:w="1975" w:type="dxa"/>
          </w:tcPr>
          <w:p w14:paraId="3945418C" w14:textId="77777777" w:rsidR="00235B24" w:rsidRDefault="00DF012F" w:rsidP="00B147A7">
            <w:pPr>
              <w:rPr>
                <w:lang w:eastAsia="en-US"/>
              </w:rPr>
            </w:pPr>
            <w:r>
              <w:rPr>
                <w:lang w:eastAsia="en-US"/>
              </w:rPr>
              <w:t xml:space="preserve">Futurewei </w:t>
            </w:r>
          </w:p>
        </w:tc>
        <w:tc>
          <w:tcPr>
            <w:tcW w:w="7387" w:type="dxa"/>
          </w:tcPr>
          <w:p w14:paraId="30F05D52" w14:textId="77777777" w:rsidR="00235B24" w:rsidRDefault="00DF012F" w:rsidP="00B147A7">
            <w:pPr>
              <w:rPr>
                <w:lang w:eastAsia="en-US"/>
              </w:rPr>
            </w:pPr>
            <w:r>
              <w:rPr>
                <w:lang w:eastAsia="en-US"/>
              </w:rPr>
              <w:t>We agree with Ericsson, that the wording needs clarified. The use of No-LBT also needs to be clarified and investigated, short term No-LBT versus long-term LBT. The LBT and No-LBT modes do not exclude each other.</w:t>
            </w:r>
          </w:p>
        </w:tc>
      </w:tr>
      <w:tr w:rsidR="00D93976" w14:paraId="2CE62A86" w14:textId="77777777" w:rsidTr="00B147A7">
        <w:trPr>
          <w:ins w:id="149" w:author="Huawei Technologies" w:date="2020-08-20T16:37:00Z"/>
        </w:trPr>
        <w:tc>
          <w:tcPr>
            <w:tcW w:w="1975" w:type="dxa"/>
          </w:tcPr>
          <w:p w14:paraId="107625B7" w14:textId="0EBA537B" w:rsidR="00D93976" w:rsidRDefault="00D93976" w:rsidP="00B147A7">
            <w:pPr>
              <w:rPr>
                <w:ins w:id="150" w:author="Huawei Technologies" w:date="2020-08-20T16:37:00Z"/>
                <w:lang w:eastAsia="en-US"/>
              </w:rPr>
            </w:pPr>
            <w:ins w:id="151" w:author="Huawei Technologies" w:date="2020-08-20T16:37:00Z">
              <w:r>
                <w:rPr>
                  <w:lang w:eastAsia="en-US"/>
                </w:rPr>
                <w:t>Huawei/HiSilicon2</w:t>
              </w:r>
            </w:ins>
          </w:p>
        </w:tc>
        <w:tc>
          <w:tcPr>
            <w:tcW w:w="7387" w:type="dxa"/>
          </w:tcPr>
          <w:p w14:paraId="14FA2954" w14:textId="77777777" w:rsidR="00D93976" w:rsidRPr="00734805" w:rsidRDefault="00D93976" w:rsidP="00D93976">
            <w:pPr>
              <w:spacing w:line="240" w:lineRule="auto"/>
              <w:rPr>
                <w:ins w:id="152" w:author="Huawei Technologies" w:date="2020-08-20T16:37:00Z"/>
                <w:lang w:eastAsia="en-US"/>
              </w:rPr>
            </w:pPr>
            <w:ins w:id="153" w:author="Huawei Technologies" w:date="2020-08-20T16:37:00Z">
              <w:r>
                <w:rPr>
                  <w:lang w:eastAsia="en-US"/>
                </w:rPr>
                <w:t xml:space="preserve">We also prefer Ericsson wording with some modification. In particular, similar to directional LBT and receiver-assisted LBT, we believe that other adaptivity mechanisms such as ATPC, DFS, </w:t>
              </w:r>
              <w:r w:rsidRPr="00734805">
                <w:rPr>
                  <w:lang w:eastAsia="en-US"/>
                </w:rPr>
                <w:t xml:space="preserve">long term sensing, or other interference mitigation mechanisms require to be validated by </w:t>
              </w:r>
              <w:r>
                <w:rPr>
                  <w:lang w:eastAsia="en-US"/>
                </w:rPr>
                <w:t>simulation</w:t>
              </w:r>
              <w:r w:rsidRPr="00734805">
                <w:rPr>
                  <w:lang w:eastAsia="en-US"/>
                </w:rPr>
                <w:t xml:space="preserve"> results. </w:t>
              </w:r>
              <w:r>
                <w:rPr>
                  <w:lang w:eastAsia="en-US"/>
                </w:rPr>
                <w:t>As such, we propose the following modification to Ericsson’s proposal:</w:t>
              </w:r>
            </w:ins>
          </w:p>
          <w:p w14:paraId="5C103C67" w14:textId="77777777" w:rsidR="00D93976" w:rsidRDefault="00D93976" w:rsidP="00D93976">
            <w:pPr>
              <w:rPr>
                <w:ins w:id="154" w:author="Huawei Technologies" w:date="2020-08-20T16:37:00Z"/>
                <w:lang w:eastAsia="en-US"/>
              </w:rPr>
            </w:pPr>
          </w:p>
          <w:p w14:paraId="75EA20CB" w14:textId="77777777" w:rsidR="00D93976" w:rsidRDefault="00D93976" w:rsidP="00D93976">
            <w:pPr>
              <w:rPr>
                <w:ins w:id="155" w:author="Huawei Technologies" w:date="2020-08-20T16:37:00Z"/>
                <w:lang w:eastAsia="en-US"/>
              </w:rPr>
            </w:pPr>
            <w:ins w:id="156" w:author="Huawei Technologies" w:date="2020-08-20T16:37:00Z">
              <w:r>
                <w:rPr>
                  <w:lang w:eastAsia="en-US"/>
                </w:rPr>
                <w:t>Proposal: If No LBT mode can be agreed,</w:t>
              </w:r>
            </w:ins>
          </w:p>
          <w:p w14:paraId="31F902BC" w14:textId="77777777" w:rsidR="00D93976" w:rsidRDefault="00D93976" w:rsidP="00D93976">
            <w:pPr>
              <w:pStyle w:val="ListParagraph"/>
              <w:numPr>
                <w:ilvl w:val="0"/>
                <w:numId w:val="11"/>
              </w:numPr>
              <w:spacing w:line="240" w:lineRule="auto"/>
              <w:rPr>
                <w:ins w:id="157" w:author="Huawei Technologies" w:date="2020-08-20T16:37:00Z"/>
                <w:lang w:eastAsia="en-US"/>
              </w:rPr>
            </w:pPr>
            <w:ins w:id="158" w:author="Huawei Technologies" w:date="2020-08-20T16:37:00Z">
              <w:r>
                <w:rPr>
                  <w:lang w:eastAsia="en-US"/>
                </w:rPr>
                <w:t xml:space="preserve">Study if operation restrictions for No LBT mode are needed, e.g. compliance with regulations, and/or in presence of ATPC, DFS, long term sensing, or other interference mitigation mechanisms. </w:t>
              </w:r>
            </w:ins>
          </w:p>
          <w:p w14:paraId="38EAAADB" w14:textId="77777777" w:rsidR="00D93976" w:rsidRPr="00734805" w:rsidRDefault="00D93976" w:rsidP="00D93976">
            <w:pPr>
              <w:pStyle w:val="ListParagraph"/>
              <w:numPr>
                <w:ilvl w:val="1"/>
                <w:numId w:val="11"/>
              </w:numPr>
              <w:spacing w:line="240" w:lineRule="auto"/>
              <w:rPr>
                <w:ins w:id="159" w:author="Huawei Technologies" w:date="2020-08-20T16:37:00Z"/>
                <w:color w:val="FF0000"/>
                <w:lang w:eastAsia="en-US"/>
              </w:rPr>
            </w:pPr>
            <w:ins w:id="160" w:author="Huawei Technologies" w:date="2020-08-20T16:37:00Z">
              <w:r>
                <w:rPr>
                  <w:rFonts w:eastAsia="SimSun"/>
                  <w:color w:val="FF0000"/>
                  <w:lang w:eastAsia="en-US"/>
                </w:rPr>
                <w:t>I</w:t>
              </w:r>
              <w:r w:rsidRPr="00734805">
                <w:rPr>
                  <w:rFonts w:eastAsia="SimSun"/>
                  <w:color w:val="FF0000"/>
                  <w:lang w:eastAsia="en-US"/>
                </w:rPr>
                <w:t xml:space="preserve">nterested companies are encouraged to provide evaluation results for </w:t>
              </w:r>
              <w:r w:rsidRPr="00734805">
                <w:rPr>
                  <w:color w:val="FF0000"/>
                  <w:lang w:eastAsia="en-US"/>
                </w:rPr>
                <w:t>ATPC, DFS, long term sensing, or other interference mitigation mechanisms</w:t>
              </w:r>
              <w:r>
                <w:rPr>
                  <w:color w:val="FF0000"/>
                  <w:lang w:eastAsia="en-US"/>
                </w:rPr>
                <w:t>.</w:t>
              </w:r>
            </w:ins>
          </w:p>
          <w:p w14:paraId="1DA9751E" w14:textId="77777777" w:rsidR="00D93976" w:rsidRDefault="00D93976" w:rsidP="00D93976">
            <w:pPr>
              <w:pStyle w:val="ListParagraph"/>
              <w:numPr>
                <w:ilvl w:val="0"/>
                <w:numId w:val="0"/>
              </w:numPr>
              <w:spacing w:line="240" w:lineRule="auto"/>
              <w:ind w:left="720"/>
              <w:rPr>
                <w:ins w:id="161" w:author="Huawei Technologies" w:date="2020-08-20T16:37:00Z"/>
                <w:lang w:eastAsia="en-US"/>
              </w:rPr>
            </w:pPr>
          </w:p>
          <w:p w14:paraId="08FEC669" w14:textId="77777777" w:rsidR="00D93976" w:rsidRDefault="00D93976" w:rsidP="00D93976">
            <w:pPr>
              <w:pStyle w:val="ListParagraph"/>
              <w:numPr>
                <w:ilvl w:val="0"/>
                <w:numId w:val="11"/>
              </w:numPr>
              <w:spacing w:line="240" w:lineRule="auto"/>
              <w:rPr>
                <w:ins w:id="162" w:author="Huawei Technologies" w:date="2020-08-20T16:37:00Z"/>
                <w:lang w:eastAsia="en-US"/>
              </w:rPr>
            </w:pPr>
            <w:ins w:id="163" w:author="Huawei Technologies" w:date="2020-08-20T16:37:00Z">
              <w:r>
                <w:rPr>
                  <w:lang w:eastAsia="en-US"/>
                </w:rPr>
                <w:t xml:space="preserve">Study </w:t>
              </w:r>
              <w:r w:rsidRPr="00895DD7">
                <w:rPr>
                  <w:color w:val="FF0000"/>
                  <w:lang w:eastAsia="en-US"/>
                </w:rPr>
                <w:t>the need, and if deemed needed,</w:t>
              </w:r>
              <w:r>
                <w:rPr>
                  <w:lang w:eastAsia="en-US"/>
                </w:rPr>
                <w:t xml:space="preserve"> mechanisms to temporary operate without LBT even when LBT mode is used (e.g. COT sharing) </w:t>
              </w:r>
            </w:ins>
          </w:p>
          <w:p w14:paraId="1F91869E" w14:textId="77777777" w:rsidR="00D93976" w:rsidRDefault="00D93976" w:rsidP="00B147A7">
            <w:pPr>
              <w:rPr>
                <w:ins w:id="164" w:author="Huawei Technologies" w:date="2020-08-20T16:37:00Z"/>
                <w:lang w:eastAsia="en-US"/>
              </w:rPr>
            </w:pPr>
          </w:p>
        </w:tc>
      </w:tr>
      <w:tr w:rsidR="00567CC6" w14:paraId="6D07925B" w14:textId="77777777" w:rsidTr="00B147A7">
        <w:trPr>
          <w:ins w:id="165" w:author="Moderator" w:date="2020-08-20T15:50:00Z"/>
        </w:trPr>
        <w:tc>
          <w:tcPr>
            <w:tcW w:w="1975" w:type="dxa"/>
          </w:tcPr>
          <w:p w14:paraId="315186E8" w14:textId="5686B0C8" w:rsidR="00567CC6" w:rsidRDefault="00567CC6" w:rsidP="00B147A7">
            <w:pPr>
              <w:rPr>
                <w:ins w:id="166" w:author="Moderator" w:date="2020-08-20T15:50:00Z"/>
                <w:lang w:eastAsia="en-US"/>
              </w:rPr>
            </w:pPr>
            <w:ins w:id="167" w:author="Moderator" w:date="2020-08-20T15:50:00Z">
              <w:r>
                <w:rPr>
                  <w:lang w:eastAsia="en-US"/>
                </w:rPr>
                <w:lastRenderedPageBreak/>
                <w:t>vivo</w:t>
              </w:r>
            </w:ins>
          </w:p>
        </w:tc>
        <w:tc>
          <w:tcPr>
            <w:tcW w:w="7387" w:type="dxa"/>
          </w:tcPr>
          <w:p w14:paraId="1FB139EA" w14:textId="0C5EAB0D" w:rsidR="00567CC6" w:rsidRDefault="00567CC6" w:rsidP="00D93976">
            <w:pPr>
              <w:spacing w:line="240" w:lineRule="auto"/>
              <w:rPr>
                <w:ins w:id="168" w:author="Moderator" w:date="2020-08-20T15:50:00Z"/>
                <w:lang w:eastAsia="en-US"/>
              </w:rPr>
            </w:pPr>
            <w:ins w:id="169" w:author="Moderator" w:date="2020-08-20T15:51:00Z">
              <w:r>
                <w:rPr>
                  <w:lang w:eastAsia="en-US"/>
                </w:rPr>
                <w:t xml:space="preserve">Maybe I miss something. Isn’t the proposal in section </w:t>
              </w:r>
            </w:ins>
            <w:ins w:id="170" w:author="Moderator" w:date="2020-08-20T15:52:00Z">
              <w:r>
                <w:rPr>
                  <w:lang w:eastAsia="en-US"/>
                </w:rPr>
                <w:t>3.1.1 covers this already?</w:t>
              </w:r>
            </w:ins>
          </w:p>
        </w:tc>
      </w:tr>
      <w:tr w:rsidR="00B97EBE" w14:paraId="4E85C7C8" w14:textId="77777777" w:rsidTr="00B147A7">
        <w:trPr>
          <w:ins w:id="171" w:author="Young Woo Kwak" w:date="2020-08-20T20:32:00Z"/>
        </w:trPr>
        <w:tc>
          <w:tcPr>
            <w:tcW w:w="1975" w:type="dxa"/>
          </w:tcPr>
          <w:p w14:paraId="67779417" w14:textId="5D9971ED" w:rsidR="00B97EBE" w:rsidRDefault="00B97EBE" w:rsidP="00B147A7">
            <w:pPr>
              <w:rPr>
                <w:ins w:id="172" w:author="Young Woo Kwak" w:date="2020-08-20T20:32:00Z"/>
                <w:lang w:eastAsia="en-US"/>
              </w:rPr>
            </w:pPr>
            <w:proofErr w:type="spellStart"/>
            <w:ins w:id="173" w:author="Young Woo Kwak" w:date="2020-08-20T20:32:00Z">
              <w:r>
                <w:rPr>
                  <w:lang w:eastAsia="en-US"/>
                </w:rPr>
                <w:t>InterDigital</w:t>
              </w:r>
              <w:proofErr w:type="spellEnd"/>
            </w:ins>
          </w:p>
        </w:tc>
        <w:tc>
          <w:tcPr>
            <w:tcW w:w="7387" w:type="dxa"/>
          </w:tcPr>
          <w:p w14:paraId="71791E21" w14:textId="0487BA7B" w:rsidR="00B97EBE" w:rsidRDefault="00B97EBE" w:rsidP="00D93976">
            <w:pPr>
              <w:spacing w:line="240" w:lineRule="auto"/>
              <w:rPr>
                <w:ins w:id="174" w:author="Young Woo Kwak" w:date="2020-08-20T20:32:00Z"/>
                <w:lang w:eastAsia="en-US"/>
              </w:rPr>
            </w:pPr>
            <w:ins w:id="175" w:author="Young Woo Kwak" w:date="2020-08-20T20:32:00Z">
              <w:r>
                <w:rPr>
                  <w:lang w:eastAsia="en-US"/>
                </w:rPr>
                <w:t>Agree with vivo. This is already covered by the proposal in section 3.1.1.</w:t>
              </w:r>
              <w:bookmarkStart w:id="176" w:name="_GoBack"/>
              <w:bookmarkEnd w:id="176"/>
            </w:ins>
          </w:p>
        </w:tc>
      </w:tr>
    </w:tbl>
    <w:p w14:paraId="6F4B7727" w14:textId="77777777" w:rsidR="00235B24" w:rsidRDefault="00235B24">
      <w:pPr>
        <w:rPr>
          <w:rFonts w:eastAsia="SimSun"/>
          <w:lang w:eastAsia="en-US"/>
        </w:rPr>
      </w:pPr>
    </w:p>
    <w:p w14:paraId="3D2714F2" w14:textId="77777777" w:rsidR="00B52596" w:rsidRDefault="00D05036" w:rsidP="006A37CA">
      <w:pPr>
        <w:pStyle w:val="Heading3"/>
      </w:pPr>
      <w:r>
        <w:t xml:space="preserve"> Channel Access Parameters</w:t>
      </w:r>
    </w:p>
    <w:p w14:paraId="1F5B5278" w14:textId="77777777" w:rsidR="00B52596" w:rsidRDefault="00D05036">
      <w:pPr>
        <w:rPr>
          <w:rFonts w:eastAsia="SimSun"/>
          <w:lang w:eastAsia="en-US"/>
        </w:rPr>
      </w:pPr>
      <w:r>
        <w:rPr>
          <w:rFonts w:eastAsia="SimSun"/>
          <w:lang w:eastAsia="en-US"/>
        </w:rPr>
        <w:t xml:space="preserve">When LBT is proposed, multiple companies discussed how to adopt or adjust CCA related parameters, including MCOT, CCA slot duration, etc. </w:t>
      </w:r>
    </w:p>
    <w:p w14:paraId="0D77952C"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6B824FD" w14:textId="77777777">
        <w:tc>
          <w:tcPr>
            <w:tcW w:w="1555" w:type="dxa"/>
          </w:tcPr>
          <w:p w14:paraId="3FA268B7" w14:textId="77777777" w:rsidR="00B52596" w:rsidRDefault="00D05036">
            <w:pPr>
              <w:rPr>
                <w:rFonts w:eastAsia="SimSun"/>
                <w:szCs w:val="20"/>
              </w:rPr>
            </w:pPr>
            <w:r>
              <w:rPr>
                <w:rFonts w:eastAsia="SimSun" w:hint="eastAsia"/>
                <w:szCs w:val="20"/>
              </w:rPr>
              <w:t>Company</w:t>
            </w:r>
          </w:p>
        </w:tc>
        <w:tc>
          <w:tcPr>
            <w:tcW w:w="7796" w:type="dxa"/>
          </w:tcPr>
          <w:p w14:paraId="54980301" w14:textId="77777777" w:rsidR="00B52596" w:rsidRDefault="00D05036">
            <w:pPr>
              <w:rPr>
                <w:rFonts w:eastAsia="SimSun"/>
                <w:szCs w:val="20"/>
              </w:rPr>
            </w:pPr>
            <w:r>
              <w:rPr>
                <w:rFonts w:eastAsia="SimSun"/>
                <w:szCs w:val="20"/>
              </w:rPr>
              <w:t>Key Proposals/Observations/Positions</w:t>
            </w:r>
          </w:p>
        </w:tc>
      </w:tr>
      <w:tr w:rsidR="00B52596" w14:paraId="189BF4ED" w14:textId="77777777">
        <w:tc>
          <w:tcPr>
            <w:tcW w:w="1555" w:type="dxa"/>
          </w:tcPr>
          <w:p w14:paraId="416FDFC4" w14:textId="77777777" w:rsidR="00B52596" w:rsidRDefault="00D05036">
            <w:pPr>
              <w:rPr>
                <w:rFonts w:eastAsia="SimSun"/>
                <w:szCs w:val="20"/>
              </w:rPr>
            </w:pPr>
            <w:r>
              <w:rPr>
                <w:rFonts w:eastAsia="SimSun"/>
                <w:lang w:eastAsia="en-US"/>
              </w:rPr>
              <w:t>Huawei-HiSilicon</w:t>
            </w:r>
          </w:p>
        </w:tc>
        <w:tc>
          <w:tcPr>
            <w:tcW w:w="7796" w:type="dxa"/>
          </w:tcPr>
          <w:p w14:paraId="7BE84495" w14:textId="77777777" w:rsidR="00B52596" w:rsidRDefault="00D05036">
            <w:pPr>
              <w:rPr>
                <w:rFonts w:eastAsia="SimSun"/>
                <w:szCs w:val="20"/>
              </w:rPr>
            </w:pPr>
            <w:r>
              <w:rPr>
                <w:rFonts w:eastAsia="SimSun"/>
                <w:szCs w:val="20"/>
              </w:rPr>
              <w:t>[SI] should consider to reuse the channel access mechanisms for 5/6GHz and modify the channel access parameters in accordance with the ETSI BRAN Harmonized Standard if LBT is supported. The procedures specified for CWS adjustment and multi-channel access in Rel-16 NR-U should be considered for operation in the 60 GHz band with necessary modifications if LBT is supported.</w:t>
            </w:r>
          </w:p>
        </w:tc>
      </w:tr>
      <w:tr w:rsidR="00B52596" w14:paraId="3B95A8BF" w14:textId="77777777">
        <w:tc>
          <w:tcPr>
            <w:tcW w:w="1555" w:type="dxa"/>
          </w:tcPr>
          <w:p w14:paraId="320FF80C" w14:textId="77777777" w:rsidR="00B52596" w:rsidRDefault="00D05036">
            <w:pPr>
              <w:rPr>
                <w:rFonts w:eastAsia="SimSun"/>
                <w:szCs w:val="20"/>
              </w:rPr>
            </w:pPr>
            <w:r>
              <w:rPr>
                <w:rFonts w:eastAsia="SimSun"/>
                <w:lang w:eastAsia="en-US"/>
              </w:rPr>
              <w:t xml:space="preserve">Intel </w:t>
            </w:r>
          </w:p>
        </w:tc>
        <w:tc>
          <w:tcPr>
            <w:tcW w:w="7796" w:type="dxa"/>
          </w:tcPr>
          <w:p w14:paraId="29ABB6EF" w14:textId="77777777" w:rsidR="00B52596" w:rsidRDefault="00D05036">
            <w:pPr>
              <w:rPr>
                <w:rFonts w:eastAsia="SimSun"/>
              </w:rPr>
            </w:pPr>
            <w:r>
              <w:rPr>
                <w:rFonts w:eastAsia="SimSun"/>
              </w:rPr>
              <w:t xml:space="preserve">Follow ETSI 302 567 closely for baseline LBT </w:t>
            </w:r>
            <w:proofErr w:type="gramStart"/>
            <w:r>
              <w:rPr>
                <w:rFonts w:eastAsia="SimSun"/>
              </w:rPr>
              <w:t>procedure :</w:t>
            </w:r>
            <w:proofErr w:type="gramEnd"/>
            <w:r>
              <w:rPr>
                <w:rFonts w:eastAsia="SimSun"/>
              </w:rPr>
              <w:t xml:space="preserve"> MCOT 5ms. </w:t>
            </w:r>
          </w:p>
        </w:tc>
      </w:tr>
      <w:tr w:rsidR="00B52596" w14:paraId="63FF809D" w14:textId="77777777">
        <w:tc>
          <w:tcPr>
            <w:tcW w:w="1555" w:type="dxa"/>
          </w:tcPr>
          <w:p w14:paraId="77776A85" w14:textId="77777777" w:rsidR="00B52596" w:rsidRDefault="00D05036">
            <w:pPr>
              <w:rPr>
                <w:rFonts w:eastAsia="SimSun"/>
                <w:szCs w:val="20"/>
              </w:rPr>
            </w:pPr>
            <w:r>
              <w:rPr>
                <w:rFonts w:eastAsia="SimSun"/>
                <w:szCs w:val="20"/>
              </w:rPr>
              <w:t>OPPO</w:t>
            </w:r>
          </w:p>
        </w:tc>
        <w:tc>
          <w:tcPr>
            <w:tcW w:w="7796" w:type="dxa"/>
          </w:tcPr>
          <w:p w14:paraId="3B3E66EE" w14:textId="77777777" w:rsidR="00B52596" w:rsidRDefault="00D05036">
            <w:pPr>
              <w:rPr>
                <w:rFonts w:eastAsia="SimSun"/>
              </w:rPr>
            </w:pPr>
            <w:r>
              <w:rPr>
                <w:rFonts w:eastAsia="SimSun"/>
              </w:rPr>
              <w:t>Proposal 2: the LBT mechanism in NR-U, e.g., LBT with deterministic time duration for sensing, should be considered to develop LBT mechanisms for unlicensed spectrum between 52.6 GHz and 71GHz.</w:t>
            </w:r>
          </w:p>
        </w:tc>
      </w:tr>
      <w:tr w:rsidR="00B52596" w14:paraId="1B944F41" w14:textId="77777777">
        <w:tc>
          <w:tcPr>
            <w:tcW w:w="1555" w:type="dxa"/>
          </w:tcPr>
          <w:p w14:paraId="5BF6042A" w14:textId="77777777" w:rsidR="00B52596" w:rsidRDefault="00D05036">
            <w:pPr>
              <w:rPr>
                <w:rFonts w:eastAsia="SimSun"/>
                <w:szCs w:val="20"/>
              </w:rPr>
            </w:pPr>
            <w:r>
              <w:rPr>
                <w:rFonts w:eastAsia="SimSun"/>
                <w:szCs w:val="20"/>
              </w:rPr>
              <w:t>FUTU</w:t>
            </w:r>
            <w:r w:rsidR="003B135F">
              <w:rPr>
                <w:rFonts w:eastAsia="SimSun"/>
                <w:szCs w:val="20"/>
              </w:rPr>
              <w:t>RE</w:t>
            </w:r>
            <w:r>
              <w:rPr>
                <w:rFonts w:eastAsia="SimSun"/>
                <w:szCs w:val="20"/>
              </w:rPr>
              <w:t>WEI</w:t>
            </w:r>
          </w:p>
        </w:tc>
        <w:tc>
          <w:tcPr>
            <w:tcW w:w="7796" w:type="dxa"/>
          </w:tcPr>
          <w:p w14:paraId="080AA623" w14:textId="77777777" w:rsidR="00B52596" w:rsidRDefault="00D05036">
            <w:pPr>
              <w:rPr>
                <w:rFonts w:eastAsia="SimSun"/>
              </w:rPr>
            </w:pPr>
            <w:r>
              <w:rPr>
                <w:rFonts w:eastAsia="SimSun"/>
              </w:rPr>
              <w:t xml:space="preserve">Proposal 1: To specify the channel access procedures compliant with regulatory requirements with the consideration of possible values for beam switch time, beam report time (such as </w:t>
            </w:r>
            <w:proofErr w:type="spellStart"/>
            <w:r>
              <w:rPr>
                <w:rFonts w:eastAsia="SimSun"/>
              </w:rPr>
              <w:t>beamSwitchTime</w:t>
            </w:r>
            <w:proofErr w:type="spellEnd"/>
            <w:r>
              <w:rPr>
                <w:rFonts w:eastAsia="SimSun"/>
              </w:rPr>
              <w:t xml:space="preserve">, </w:t>
            </w:r>
            <w:proofErr w:type="spellStart"/>
            <w:r>
              <w:rPr>
                <w:rFonts w:eastAsia="SimSun"/>
              </w:rPr>
              <w:t>beamReportTiming</w:t>
            </w:r>
            <w:proofErr w:type="spellEnd"/>
            <w:r>
              <w:rPr>
                <w:rFonts w:eastAsia="SimSun"/>
              </w:rPr>
              <w:t xml:space="preserve">, and </w:t>
            </w:r>
            <w:proofErr w:type="spellStart"/>
            <w:r>
              <w:rPr>
                <w:rFonts w:eastAsia="SimSun"/>
              </w:rPr>
              <w:t>timeDurationForQCL</w:t>
            </w:r>
            <w:proofErr w:type="spellEnd"/>
            <w:r>
              <w:rPr>
                <w:rFonts w:eastAsia="SimSun"/>
              </w:rPr>
              <w:t>) as defined in TS38.331 for operations beyond 52.6 GHz.</w:t>
            </w:r>
          </w:p>
        </w:tc>
      </w:tr>
      <w:tr w:rsidR="00B52596" w14:paraId="7D86BD4F" w14:textId="77777777">
        <w:tc>
          <w:tcPr>
            <w:tcW w:w="1555" w:type="dxa"/>
          </w:tcPr>
          <w:p w14:paraId="23B12F7B" w14:textId="77777777" w:rsidR="00B52596" w:rsidRDefault="00D05036">
            <w:pPr>
              <w:rPr>
                <w:rFonts w:eastAsia="SimSun"/>
                <w:szCs w:val="20"/>
              </w:rPr>
            </w:pPr>
            <w:r>
              <w:rPr>
                <w:szCs w:val="20"/>
              </w:rPr>
              <w:t>Nokia</w:t>
            </w:r>
          </w:p>
        </w:tc>
        <w:tc>
          <w:tcPr>
            <w:tcW w:w="7796" w:type="dxa"/>
          </w:tcPr>
          <w:p w14:paraId="5F77445E" w14:textId="77777777" w:rsidR="00B52596" w:rsidRDefault="00D05036">
            <w:pPr>
              <w:rPr>
                <w:rFonts w:eastAsia="SimSun"/>
              </w:rPr>
            </w:pPr>
            <w:r>
              <w:rPr>
                <w:b/>
              </w:rPr>
              <w:t>Proposal 9:</w:t>
            </w:r>
            <w:r>
              <w:rPr>
                <w:i/>
              </w:rPr>
              <w:t xml:space="preserve"> LBT described in EN 302 567 draft V2.1.20 is used as baseline for LBT procedure design for 60 GHz unlicensed band</w:t>
            </w:r>
          </w:p>
        </w:tc>
      </w:tr>
      <w:tr w:rsidR="00B52596" w14:paraId="5A34FC13" w14:textId="77777777">
        <w:tc>
          <w:tcPr>
            <w:tcW w:w="1555" w:type="dxa"/>
          </w:tcPr>
          <w:p w14:paraId="351986DF" w14:textId="77777777" w:rsidR="00B52596" w:rsidRDefault="00D05036">
            <w:pPr>
              <w:rPr>
                <w:szCs w:val="20"/>
              </w:rPr>
            </w:pPr>
            <w:r>
              <w:rPr>
                <w:szCs w:val="20"/>
              </w:rPr>
              <w:t>Apple</w:t>
            </w:r>
          </w:p>
        </w:tc>
        <w:tc>
          <w:tcPr>
            <w:tcW w:w="7796" w:type="dxa"/>
          </w:tcPr>
          <w:p w14:paraId="2F57E690" w14:textId="77777777" w:rsidR="00B52596" w:rsidRDefault="00D05036">
            <w:pPr>
              <w:rPr>
                <w:bCs/>
              </w:rPr>
            </w:pPr>
            <w:r>
              <w:rPr>
                <w:bCs/>
              </w:rPr>
              <w:t xml:space="preserve">Agree with Huawei that NR-U should serve as baseline and should be modified to satisfy the ETSI BRAN standard. </w:t>
            </w:r>
          </w:p>
        </w:tc>
      </w:tr>
      <w:tr w:rsidR="00235B24" w14:paraId="230D5029" w14:textId="77777777">
        <w:tc>
          <w:tcPr>
            <w:tcW w:w="1555" w:type="dxa"/>
          </w:tcPr>
          <w:p w14:paraId="3DB755F8" w14:textId="77777777" w:rsidR="00235B24" w:rsidRPr="00235B24" w:rsidRDefault="00235B24" w:rsidP="00235B24">
            <w:pPr>
              <w:rPr>
                <w:szCs w:val="20"/>
              </w:rPr>
            </w:pPr>
            <w:r>
              <w:rPr>
                <w:szCs w:val="20"/>
              </w:rPr>
              <w:t>Ericsson</w:t>
            </w:r>
          </w:p>
        </w:tc>
        <w:tc>
          <w:tcPr>
            <w:tcW w:w="7796" w:type="dxa"/>
          </w:tcPr>
          <w:p w14:paraId="3D69E89B" w14:textId="77777777" w:rsidR="00235B24" w:rsidRDefault="00235B24" w:rsidP="00235B24">
            <w:pPr>
              <w:rPr>
                <w:bCs/>
              </w:rPr>
            </w:pPr>
            <w:r>
              <w:t xml:space="preserve">If LBT is to be adopted, 5/6GHz channel access mechanism is not the baseline. The sensing procedure (minimum sensing time + random back-off) are obviously inherited. But there is no need to inherit the CW adjustment procedures, priority classes differentiation, COT sharing rules and other aspects. All those detailed aspects were regulated for the sub-7GHz to avoid coexistence issues in the sub-7GHz. Due to the nature of the sub-7GHz spectrum, interference can be much more evident as compared to 52+GHz spectrum. Many companies have already shown that interference is rarely observed at high frequency, so there is no need to over design the LBT procedures, if there is no real evidence that it will bring gains, specially that those aspects are not mandated by the regulations. Supporting LBT is of interest for vendors who would like to declare compliance with ETSI 302 567. So naturally, the requirements that are in ETSI 302 567 should be the main focus. </w:t>
            </w:r>
          </w:p>
        </w:tc>
      </w:tr>
      <w:tr w:rsidR="00844068" w14:paraId="210D97E7" w14:textId="77777777">
        <w:tc>
          <w:tcPr>
            <w:tcW w:w="1555" w:type="dxa"/>
          </w:tcPr>
          <w:p w14:paraId="50C9042B" w14:textId="77777777" w:rsidR="00844068" w:rsidRDefault="00844068" w:rsidP="00235B24">
            <w:pPr>
              <w:rPr>
                <w:szCs w:val="20"/>
              </w:rPr>
            </w:pPr>
            <w:r>
              <w:rPr>
                <w:szCs w:val="20"/>
              </w:rPr>
              <w:lastRenderedPageBreak/>
              <w:t>Charter Communications</w:t>
            </w:r>
          </w:p>
        </w:tc>
        <w:tc>
          <w:tcPr>
            <w:tcW w:w="7796" w:type="dxa"/>
          </w:tcPr>
          <w:p w14:paraId="4AB1C634" w14:textId="77777777" w:rsidR="00844068" w:rsidRDefault="00844068" w:rsidP="00235B24">
            <w:r>
              <w:t>Agree with Intel, Nokia</w:t>
            </w:r>
          </w:p>
        </w:tc>
      </w:tr>
    </w:tbl>
    <w:p w14:paraId="218938AF" w14:textId="77777777" w:rsidR="00B52596" w:rsidRDefault="00B52596">
      <w:pPr>
        <w:rPr>
          <w:rFonts w:eastAsia="SimSun"/>
          <w:lang w:eastAsia="en-US"/>
        </w:rPr>
      </w:pPr>
    </w:p>
    <w:p w14:paraId="28505B28" w14:textId="77777777" w:rsidR="00B52596" w:rsidRDefault="00D05036" w:rsidP="006A37CA">
      <w:pPr>
        <w:pStyle w:val="Heading3"/>
      </w:pPr>
      <w:r>
        <w:t xml:space="preserve"> Other Enhancements to channel access </w:t>
      </w:r>
    </w:p>
    <w:p w14:paraId="2DC5CF3F" w14:textId="77777777" w:rsidR="00B52596" w:rsidRDefault="00D05036">
      <w:pPr>
        <w:rPr>
          <w:rFonts w:eastAsia="SimSun"/>
          <w:lang w:eastAsia="en-US"/>
        </w:rPr>
      </w:pPr>
      <w:r>
        <w:rPr>
          <w:rFonts w:eastAsia="SimSun"/>
          <w:lang w:eastAsia="en-US"/>
        </w:rPr>
        <w:t>Multi-beam sensing and transmission support, beam adaptation, beam failure detection issues, SSB candidate positions and non-consecutive RO handling is proposed.</w:t>
      </w:r>
    </w:p>
    <w:p w14:paraId="18AC62D4"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4C0E8770" w14:textId="77777777">
        <w:tc>
          <w:tcPr>
            <w:tcW w:w="1555" w:type="dxa"/>
          </w:tcPr>
          <w:p w14:paraId="285828AC" w14:textId="77777777" w:rsidR="00B52596" w:rsidRDefault="00D05036">
            <w:pPr>
              <w:rPr>
                <w:rFonts w:eastAsia="SimSun"/>
                <w:szCs w:val="20"/>
              </w:rPr>
            </w:pPr>
            <w:r>
              <w:rPr>
                <w:rFonts w:eastAsia="SimSun" w:hint="eastAsia"/>
                <w:szCs w:val="20"/>
              </w:rPr>
              <w:t>Company</w:t>
            </w:r>
          </w:p>
        </w:tc>
        <w:tc>
          <w:tcPr>
            <w:tcW w:w="7796" w:type="dxa"/>
          </w:tcPr>
          <w:p w14:paraId="591D172A" w14:textId="77777777" w:rsidR="00B52596" w:rsidRDefault="00D05036">
            <w:pPr>
              <w:rPr>
                <w:rFonts w:eastAsia="SimSun"/>
                <w:szCs w:val="20"/>
              </w:rPr>
            </w:pPr>
            <w:r>
              <w:rPr>
                <w:rFonts w:eastAsia="SimSun"/>
                <w:szCs w:val="20"/>
              </w:rPr>
              <w:t>Key Proposals/Observations/Positions</w:t>
            </w:r>
          </w:p>
        </w:tc>
      </w:tr>
      <w:tr w:rsidR="00B52596" w14:paraId="2A5AF7F6" w14:textId="77777777">
        <w:tc>
          <w:tcPr>
            <w:tcW w:w="1555" w:type="dxa"/>
          </w:tcPr>
          <w:p w14:paraId="646EC414" w14:textId="77777777" w:rsidR="00B52596" w:rsidRDefault="00D05036">
            <w:pPr>
              <w:rPr>
                <w:rFonts w:eastAsia="SimSun"/>
                <w:szCs w:val="20"/>
              </w:rPr>
            </w:pPr>
            <w:r>
              <w:rPr>
                <w:rFonts w:eastAsia="SimSun"/>
                <w:szCs w:val="20"/>
              </w:rPr>
              <w:t>ZTE-</w:t>
            </w:r>
            <w:proofErr w:type="spellStart"/>
            <w:r>
              <w:rPr>
                <w:rFonts w:eastAsia="SimSun"/>
                <w:szCs w:val="20"/>
              </w:rPr>
              <w:t>Sanechips</w:t>
            </w:r>
            <w:proofErr w:type="spellEnd"/>
          </w:p>
        </w:tc>
        <w:tc>
          <w:tcPr>
            <w:tcW w:w="7796" w:type="dxa"/>
          </w:tcPr>
          <w:p w14:paraId="08651ECB" w14:textId="77777777" w:rsidR="00B52596" w:rsidRDefault="00D05036">
            <w:pPr>
              <w:rPr>
                <w:rFonts w:eastAsia="SimSun"/>
                <w:szCs w:val="20"/>
              </w:rPr>
            </w:pPr>
            <w:r>
              <w:rPr>
                <w:rFonts w:eastAsia="SimSun"/>
                <w:szCs w:val="20"/>
              </w:rPr>
              <w:t>Proposal 3: For multiple transmission(s) with different beams case, channel condition difference for different beams should be considered when designing the channel access schemes for COT sharing in NR unlicensed spectrum.</w:t>
            </w:r>
          </w:p>
        </w:tc>
      </w:tr>
      <w:tr w:rsidR="00B52596" w14:paraId="784069D2" w14:textId="77777777">
        <w:tc>
          <w:tcPr>
            <w:tcW w:w="1555" w:type="dxa"/>
          </w:tcPr>
          <w:p w14:paraId="7EE76444" w14:textId="77777777" w:rsidR="00B52596" w:rsidRDefault="00D05036">
            <w:pPr>
              <w:rPr>
                <w:rFonts w:eastAsia="SimSun"/>
                <w:szCs w:val="20"/>
              </w:rPr>
            </w:pPr>
            <w:r>
              <w:rPr>
                <w:rFonts w:eastAsia="SimSun"/>
                <w:szCs w:val="20"/>
              </w:rPr>
              <w:t>Xiaomi</w:t>
            </w:r>
          </w:p>
        </w:tc>
        <w:tc>
          <w:tcPr>
            <w:tcW w:w="7796" w:type="dxa"/>
          </w:tcPr>
          <w:p w14:paraId="0DFE84FC" w14:textId="77777777" w:rsidR="00B52596" w:rsidRDefault="00D05036">
            <w:pPr>
              <w:rPr>
                <w:rFonts w:eastAsia="SimSun"/>
              </w:rPr>
            </w:pPr>
            <w:r>
              <w:rPr>
                <w:rFonts w:eastAsia="SimSun"/>
              </w:rPr>
              <w:t>Proposal 3: Multi-beam transmission should be studied to fully take advantage of spatial diversity.</w:t>
            </w:r>
          </w:p>
        </w:tc>
      </w:tr>
      <w:tr w:rsidR="00B52596" w14:paraId="4C3EBF37" w14:textId="77777777">
        <w:tc>
          <w:tcPr>
            <w:tcW w:w="1555" w:type="dxa"/>
          </w:tcPr>
          <w:p w14:paraId="5A2898EB" w14:textId="77777777" w:rsidR="00B52596" w:rsidRDefault="00D05036">
            <w:pPr>
              <w:rPr>
                <w:rFonts w:eastAsia="SimSun"/>
                <w:szCs w:val="20"/>
              </w:rPr>
            </w:pPr>
            <w:proofErr w:type="spellStart"/>
            <w:r>
              <w:rPr>
                <w:rFonts w:eastAsia="SimSun"/>
              </w:rPr>
              <w:t>Convida</w:t>
            </w:r>
            <w:proofErr w:type="spellEnd"/>
            <w:r>
              <w:rPr>
                <w:rFonts w:eastAsia="SimSun"/>
              </w:rPr>
              <w:tab/>
            </w:r>
          </w:p>
        </w:tc>
        <w:tc>
          <w:tcPr>
            <w:tcW w:w="7796" w:type="dxa"/>
          </w:tcPr>
          <w:p w14:paraId="627F647B" w14:textId="77777777" w:rsidR="00B52596" w:rsidRDefault="00D05036">
            <w:pPr>
              <w:rPr>
                <w:rFonts w:eastAsia="SimSun"/>
              </w:rPr>
            </w:pPr>
            <w:r>
              <w:rPr>
                <w:rFonts w:eastAsia="SimSun"/>
              </w:rPr>
              <w:t>Increasing the number of SSB candidate positions to above 64 to increase transmission opportunities to cope with LBT failure should be studied.</w:t>
            </w:r>
          </w:p>
        </w:tc>
      </w:tr>
      <w:tr w:rsidR="00B52596" w14:paraId="7F260818" w14:textId="77777777">
        <w:tc>
          <w:tcPr>
            <w:tcW w:w="1555" w:type="dxa"/>
          </w:tcPr>
          <w:p w14:paraId="1E3A767A" w14:textId="77777777" w:rsidR="00B52596" w:rsidRDefault="00D05036">
            <w:pPr>
              <w:rPr>
                <w:rFonts w:eastAsia="SimSun"/>
              </w:rPr>
            </w:pPr>
            <w:r>
              <w:rPr>
                <w:rFonts w:eastAsia="SimSun"/>
              </w:rPr>
              <w:t>ATT</w:t>
            </w:r>
          </w:p>
        </w:tc>
        <w:tc>
          <w:tcPr>
            <w:tcW w:w="7796" w:type="dxa"/>
          </w:tcPr>
          <w:p w14:paraId="43DFE376" w14:textId="77777777" w:rsidR="00B52596" w:rsidRDefault="00D05036">
            <w:pPr>
              <w:rPr>
                <w:rFonts w:eastAsia="SimSun"/>
              </w:rPr>
            </w:pPr>
            <w:r>
              <w:rPr>
                <w:rFonts w:eastAsia="SimSun"/>
              </w:rPr>
              <w:t>Closed Loop LBT for License Assisted Access</w:t>
            </w:r>
          </w:p>
        </w:tc>
      </w:tr>
      <w:tr w:rsidR="00B52596" w14:paraId="314878AA" w14:textId="77777777">
        <w:tc>
          <w:tcPr>
            <w:tcW w:w="1555" w:type="dxa"/>
          </w:tcPr>
          <w:p w14:paraId="711185F0" w14:textId="77777777" w:rsidR="00B52596" w:rsidRDefault="00D05036">
            <w:pPr>
              <w:rPr>
                <w:rFonts w:eastAsia="SimSun"/>
              </w:rPr>
            </w:pPr>
            <w:r>
              <w:rPr>
                <w:rFonts w:eastAsia="SimSun"/>
              </w:rPr>
              <w:t>ITRI</w:t>
            </w:r>
          </w:p>
        </w:tc>
        <w:tc>
          <w:tcPr>
            <w:tcW w:w="7796" w:type="dxa"/>
          </w:tcPr>
          <w:p w14:paraId="484C46E4" w14:textId="77777777" w:rsidR="00B52596" w:rsidRDefault="00D05036">
            <w:pPr>
              <w:rPr>
                <w:rFonts w:eastAsia="SimSun"/>
              </w:rPr>
            </w:pPr>
            <w:r>
              <w:rPr>
                <w:rFonts w:eastAsia="SimSun"/>
              </w:rPr>
              <w:t>Proposal 3: Study beam failure detection considering the uncertain BFD RS transmission on unlicensed band</w:t>
            </w:r>
          </w:p>
        </w:tc>
      </w:tr>
      <w:tr w:rsidR="00B52596" w14:paraId="2CD299E8" w14:textId="77777777">
        <w:tc>
          <w:tcPr>
            <w:tcW w:w="1555" w:type="dxa"/>
          </w:tcPr>
          <w:p w14:paraId="4449D172" w14:textId="77777777" w:rsidR="00B52596" w:rsidRDefault="00D05036">
            <w:pPr>
              <w:rPr>
                <w:rFonts w:eastAsia="SimSun"/>
              </w:rPr>
            </w:pPr>
            <w:r>
              <w:rPr>
                <w:rFonts w:eastAsia="SimSun"/>
              </w:rPr>
              <w:t>CATT</w:t>
            </w:r>
          </w:p>
        </w:tc>
        <w:tc>
          <w:tcPr>
            <w:tcW w:w="7796" w:type="dxa"/>
          </w:tcPr>
          <w:p w14:paraId="5EF4EB63" w14:textId="77777777" w:rsidR="00B52596" w:rsidRDefault="00D05036">
            <w:pPr>
              <w:rPr>
                <w:rFonts w:eastAsia="SimSun"/>
              </w:rPr>
            </w:pPr>
            <w:r>
              <w:rPr>
                <w:rFonts w:eastAsia="SimSun"/>
              </w:rPr>
              <w:t>Proposal 4: For increasing the channel access opportunities, the scheme of multi-beam ED measurement in a sensing slot can be studied.</w:t>
            </w:r>
          </w:p>
          <w:p w14:paraId="74F72129" w14:textId="77777777" w:rsidR="00B52596" w:rsidRDefault="00D05036">
            <w:pPr>
              <w:rPr>
                <w:rFonts w:eastAsia="SimSun"/>
              </w:rPr>
            </w:pPr>
            <w:r>
              <w:rPr>
                <w:rFonts w:eastAsia="SimSun"/>
              </w:rPr>
              <w:t xml:space="preserve">Proposal 5: The enhancement of beam adaptation shall be studied to improve scheduling efficiency in distributed and non-coordinated accesses in unlicensed spectrum.  </w:t>
            </w:r>
          </w:p>
          <w:p w14:paraId="47C006D3" w14:textId="77777777" w:rsidR="00B52596" w:rsidRDefault="00D05036">
            <w:pPr>
              <w:rPr>
                <w:rFonts w:eastAsia="SimSun"/>
              </w:rPr>
            </w:pPr>
            <w:r>
              <w:rPr>
                <w:rFonts w:eastAsia="SimSun"/>
              </w:rPr>
              <w:t xml:space="preserve">Proposal 6: The enhancement of LBT mechanism for SSB transmission shall be studied for narrow </w:t>
            </w:r>
            <w:proofErr w:type="spellStart"/>
            <w:r>
              <w:rPr>
                <w:rFonts w:eastAsia="SimSun"/>
              </w:rPr>
              <w:t>beamwidth</w:t>
            </w:r>
            <w:proofErr w:type="spellEnd"/>
            <w:r>
              <w:rPr>
                <w:rFonts w:eastAsia="SimSun"/>
              </w:rPr>
              <w:t xml:space="preserve"> beamformed operation up to 71 GHz.</w:t>
            </w:r>
          </w:p>
        </w:tc>
      </w:tr>
      <w:tr w:rsidR="00B52596" w14:paraId="558390C0" w14:textId="77777777">
        <w:tc>
          <w:tcPr>
            <w:tcW w:w="1555" w:type="dxa"/>
          </w:tcPr>
          <w:p w14:paraId="2667172D" w14:textId="77777777" w:rsidR="00B52596" w:rsidRDefault="00D05036">
            <w:pPr>
              <w:rPr>
                <w:rFonts w:eastAsia="SimSun"/>
              </w:rPr>
            </w:pPr>
            <w:r>
              <w:rPr>
                <w:rFonts w:eastAsia="SimSun"/>
              </w:rPr>
              <w:t>DCM</w:t>
            </w:r>
          </w:p>
        </w:tc>
        <w:tc>
          <w:tcPr>
            <w:tcW w:w="7796" w:type="dxa"/>
          </w:tcPr>
          <w:p w14:paraId="5BF0CE2C" w14:textId="77777777" w:rsidR="00B52596" w:rsidRDefault="00D05036">
            <w:pPr>
              <w:rPr>
                <w:rFonts w:eastAsia="SimSun"/>
              </w:rPr>
            </w:pPr>
            <w:r>
              <w:rPr>
                <w:rFonts w:eastAsia="SimSun"/>
              </w:rPr>
              <w:t>Proposal 3:</w:t>
            </w:r>
          </w:p>
          <w:p w14:paraId="402249FF" w14:textId="77777777" w:rsidR="00B52596" w:rsidRDefault="00D05036">
            <w:pPr>
              <w:rPr>
                <w:rFonts w:eastAsia="SimSun"/>
              </w:rPr>
            </w:pPr>
            <w:r>
              <w:rPr>
                <w:rFonts w:eastAsia="SimSun"/>
              </w:rPr>
              <w:t></w:t>
            </w:r>
            <w:r>
              <w:rPr>
                <w:rFonts w:eastAsia="SimSun"/>
              </w:rPr>
              <w:tab/>
              <w:t xml:space="preserve">Regarding potential required changes considering NR operation in unlicensed band, </w:t>
            </w:r>
          </w:p>
          <w:p w14:paraId="7E7D9792" w14:textId="77777777" w:rsidR="00B52596" w:rsidRDefault="00D05036">
            <w:pPr>
              <w:rPr>
                <w:rFonts w:eastAsia="SimSun"/>
              </w:rPr>
            </w:pPr>
            <w:r>
              <w:rPr>
                <w:rFonts w:eastAsia="SimSun"/>
              </w:rPr>
              <w:t></w:t>
            </w:r>
            <w:r>
              <w:rPr>
                <w:rFonts w:eastAsia="SimSun"/>
              </w:rPr>
              <w:tab/>
              <w:t>LBT related issues, e.g. SSB candidate position and non-consecutive RO, may need to be discussed after the discussion on LBT.</w:t>
            </w:r>
          </w:p>
          <w:p w14:paraId="332CB75F" w14:textId="77777777" w:rsidR="00B52596" w:rsidRDefault="00D05036">
            <w:pPr>
              <w:rPr>
                <w:rFonts w:eastAsia="SimSun"/>
              </w:rPr>
            </w:pPr>
            <w:r>
              <w:rPr>
                <w:rFonts w:eastAsia="SimSun"/>
              </w:rPr>
              <w:t></w:t>
            </w:r>
            <w:r>
              <w:rPr>
                <w:rFonts w:eastAsia="SimSun"/>
              </w:rPr>
              <w:tab/>
              <w:t>PSD and OCB related issue such as interlaced UL transmission would need to be discussed.</w:t>
            </w:r>
          </w:p>
        </w:tc>
      </w:tr>
      <w:tr w:rsidR="007D7EF3" w14:paraId="3618E0BD" w14:textId="77777777" w:rsidTr="007D7EF3">
        <w:tc>
          <w:tcPr>
            <w:tcW w:w="1555" w:type="dxa"/>
          </w:tcPr>
          <w:p w14:paraId="3354FC67" w14:textId="77777777" w:rsidR="007D7EF3" w:rsidRDefault="007D7EF3" w:rsidP="003734A8">
            <w:pPr>
              <w:rPr>
                <w:rFonts w:eastAsia="SimSun"/>
                <w:lang w:eastAsia="zh-CN"/>
              </w:rPr>
            </w:pPr>
            <w:proofErr w:type="spellStart"/>
            <w:r>
              <w:rPr>
                <w:rFonts w:eastAsia="SimSun" w:hint="eastAsia"/>
                <w:lang w:eastAsia="zh-CN"/>
              </w:rPr>
              <w:t>Potevio</w:t>
            </w:r>
            <w:proofErr w:type="spellEnd"/>
          </w:p>
        </w:tc>
        <w:tc>
          <w:tcPr>
            <w:tcW w:w="7796" w:type="dxa"/>
          </w:tcPr>
          <w:p w14:paraId="5E63CF69" w14:textId="77777777" w:rsidR="007D7EF3" w:rsidRDefault="007D7EF3" w:rsidP="003734A8">
            <w:pPr>
              <w:rPr>
                <w:rFonts w:eastAsia="SimSun"/>
              </w:rPr>
            </w:pPr>
            <w:r w:rsidRPr="006D597A">
              <w:rPr>
                <w:rFonts w:eastAsia="SimSun"/>
              </w:rPr>
              <w:t>Proposal 2</w:t>
            </w:r>
            <w:r w:rsidRPr="006D597A">
              <w:rPr>
                <w:rFonts w:eastAsia="SimSun" w:hint="eastAsia"/>
              </w:rPr>
              <w:t>: Parallel</w:t>
            </w:r>
            <w:r>
              <w:rPr>
                <w:rFonts w:eastAsia="SimSun" w:hint="eastAsia"/>
              </w:rPr>
              <w:t xml:space="preserve"> multi-</w:t>
            </w:r>
            <w:r w:rsidRPr="006D597A">
              <w:rPr>
                <w:rFonts w:eastAsia="SimSun" w:hint="eastAsia"/>
              </w:rPr>
              <w:t>beam transmission scheme s</w:t>
            </w:r>
            <w:r w:rsidRPr="006D597A">
              <w:rPr>
                <w:rFonts w:eastAsia="SimSun"/>
              </w:rPr>
              <w:t>hould</w:t>
            </w:r>
            <w:r w:rsidRPr="006D597A">
              <w:rPr>
                <w:rFonts w:eastAsia="SimSun" w:hint="eastAsia"/>
              </w:rPr>
              <w:t xml:space="preserve"> be studied at least for SSB transmission in </w:t>
            </w:r>
            <w:r w:rsidRPr="006D597A">
              <w:rPr>
                <w:rFonts w:eastAsia="SimSun"/>
              </w:rPr>
              <w:t>unlicensed spectrum</w:t>
            </w:r>
            <w:r w:rsidRPr="006D597A">
              <w:rPr>
                <w:rFonts w:eastAsia="SimSun" w:hint="eastAsia"/>
              </w:rPr>
              <w:t xml:space="preserve"> above 52.6GHz</w:t>
            </w:r>
          </w:p>
        </w:tc>
      </w:tr>
      <w:tr w:rsidR="00CB78FC" w14:paraId="4EE158F3" w14:textId="77777777" w:rsidTr="007D7EF3">
        <w:tc>
          <w:tcPr>
            <w:tcW w:w="1555" w:type="dxa"/>
          </w:tcPr>
          <w:p w14:paraId="73727438" w14:textId="77777777" w:rsidR="00CB78FC" w:rsidRDefault="00CB78FC" w:rsidP="00CB78FC">
            <w:pPr>
              <w:rPr>
                <w:rFonts w:eastAsia="SimSun"/>
                <w:lang w:eastAsia="zh-CN"/>
              </w:rPr>
            </w:pPr>
            <w:r>
              <w:rPr>
                <w:rFonts w:eastAsia="SimSun"/>
                <w:lang w:eastAsia="zh-CN"/>
              </w:rPr>
              <w:t>Lenovo, Motorola Mobility</w:t>
            </w:r>
          </w:p>
        </w:tc>
        <w:tc>
          <w:tcPr>
            <w:tcW w:w="7796" w:type="dxa"/>
          </w:tcPr>
          <w:p w14:paraId="08E18614" w14:textId="77777777" w:rsidR="00CB78FC" w:rsidRPr="006D597A" w:rsidRDefault="00CB78FC" w:rsidP="00CB78FC">
            <w:pPr>
              <w:rPr>
                <w:rFonts w:eastAsia="SimSun"/>
              </w:rPr>
            </w:pPr>
            <w:r>
              <w:rPr>
                <w:rFonts w:eastAsia="SimSun"/>
              </w:rPr>
              <w:t>Multi-beam operation should be studied to take advantage of the diversity in the channel access mechanism</w:t>
            </w:r>
          </w:p>
        </w:tc>
      </w:tr>
    </w:tbl>
    <w:p w14:paraId="361E3825" w14:textId="77777777" w:rsidR="00B52596" w:rsidRPr="007D7EF3" w:rsidRDefault="00B52596">
      <w:pPr>
        <w:rPr>
          <w:rFonts w:eastAsia="SimSun"/>
          <w:lang w:eastAsia="en-US"/>
        </w:rPr>
      </w:pPr>
    </w:p>
    <w:p w14:paraId="405CC36D" w14:textId="77777777" w:rsidR="00B52596" w:rsidRDefault="00D05036" w:rsidP="006A37CA">
      <w:pPr>
        <w:pStyle w:val="Heading2"/>
      </w:pPr>
      <w:r>
        <w:t xml:space="preserve"> COT Sharing </w:t>
      </w:r>
    </w:p>
    <w:p w14:paraId="41C1FA39" w14:textId="77777777" w:rsidR="00B52596" w:rsidRDefault="00D05036">
      <w:pPr>
        <w:rPr>
          <w:rFonts w:eastAsia="SimSun"/>
          <w:lang w:eastAsia="en-US"/>
        </w:rPr>
      </w:pPr>
      <w:r>
        <w:rPr>
          <w:rFonts w:eastAsia="SimSun"/>
          <w:lang w:eastAsia="en-US"/>
        </w:rPr>
        <w:t xml:space="preserve">Multiple companies discussed COT sharing related aspects, including do we need CCA at responding devices, </w:t>
      </w:r>
    </w:p>
    <w:p w14:paraId="49A93D70"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2DE97F11" w14:textId="77777777">
        <w:tc>
          <w:tcPr>
            <w:tcW w:w="1555" w:type="dxa"/>
          </w:tcPr>
          <w:p w14:paraId="7CA6DEA1" w14:textId="77777777" w:rsidR="00B52596" w:rsidRDefault="00D05036">
            <w:pPr>
              <w:rPr>
                <w:rFonts w:eastAsia="SimSun"/>
                <w:szCs w:val="20"/>
              </w:rPr>
            </w:pPr>
            <w:r>
              <w:rPr>
                <w:rFonts w:eastAsia="SimSun" w:hint="eastAsia"/>
                <w:szCs w:val="20"/>
              </w:rPr>
              <w:t>Company</w:t>
            </w:r>
          </w:p>
        </w:tc>
        <w:tc>
          <w:tcPr>
            <w:tcW w:w="7796" w:type="dxa"/>
          </w:tcPr>
          <w:p w14:paraId="28B7CABD" w14:textId="77777777" w:rsidR="00B52596" w:rsidRDefault="00D05036">
            <w:pPr>
              <w:rPr>
                <w:rFonts w:eastAsia="SimSun"/>
                <w:szCs w:val="20"/>
              </w:rPr>
            </w:pPr>
            <w:r>
              <w:rPr>
                <w:rFonts w:eastAsia="SimSun"/>
                <w:szCs w:val="20"/>
              </w:rPr>
              <w:t>Key Proposals/Observations/Positions</w:t>
            </w:r>
          </w:p>
        </w:tc>
      </w:tr>
      <w:tr w:rsidR="00B52596" w14:paraId="7F287A67" w14:textId="77777777">
        <w:tc>
          <w:tcPr>
            <w:tcW w:w="1555" w:type="dxa"/>
          </w:tcPr>
          <w:p w14:paraId="71BC70CF" w14:textId="77777777" w:rsidR="00B52596" w:rsidRDefault="00D05036">
            <w:pPr>
              <w:rPr>
                <w:rFonts w:eastAsia="SimSun"/>
                <w:lang w:eastAsia="en-US"/>
              </w:rPr>
            </w:pPr>
            <w:r>
              <w:rPr>
                <w:rFonts w:eastAsia="SimSun"/>
                <w:lang w:eastAsia="en-US"/>
              </w:rPr>
              <w:t>Huawei-HiSilicon</w:t>
            </w:r>
          </w:p>
        </w:tc>
        <w:tc>
          <w:tcPr>
            <w:tcW w:w="7796" w:type="dxa"/>
          </w:tcPr>
          <w:p w14:paraId="6540B9E5" w14:textId="77777777" w:rsidR="00B52596" w:rsidRDefault="00D05036">
            <w:pPr>
              <w:rPr>
                <w:rFonts w:eastAsia="SimSun"/>
                <w:szCs w:val="20"/>
              </w:rPr>
            </w:pPr>
            <w:r>
              <w:rPr>
                <w:rFonts w:eastAsia="SimSun"/>
                <w:szCs w:val="20"/>
              </w:rPr>
              <w:t>No sensing for gap &lt;3us</w:t>
            </w:r>
          </w:p>
        </w:tc>
      </w:tr>
      <w:tr w:rsidR="00B52596" w14:paraId="6C8962DE" w14:textId="77777777">
        <w:tc>
          <w:tcPr>
            <w:tcW w:w="1555" w:type="dxa"/>
          </w:tcPr>
          <w:p w14:paraId="4EECB70E" w14:textId="77777777" w:rsidR="00B52596" w:rsidRDefault="00D05036">
            <w:pPr>
              <w:rPr>
                <w:rFonts w:eastAsia="SimSun"/>
                <w:szCs w:val="20"/>
              </w:rPr>
            </w:pPr>
            <w:r>
              <w:rPr>
                <w:rFonts w:eastAsia="SimSun"/>
                <w:lang w:eastAsia="en-US"/>
              </w:rPr>
              <w:t xml:space="preserve">Intel </w:t>
            </w:r>
          </w:p>
        </w:tc>
        <w:tc>
          <w:tcPr>
            <w:tcW w:w="7796" w:type="dxa"/>
          </w:tcPr>
          <w:p w14:paraId="6A3774D1" w14:textId="77777777" w:rsidR="00B52596" w:rsidRDefault="00D05036">
            <w:pPr>
              <w:rPr>
                <w:rFonts w:eastAsia="SimSun"/>
              </w:rPr>
            </w:pPr>
            <w:r>
              <w:rPr>
                <w:rFonts w:eastAsia="SimSun"/>
              </w:rPr>
              <w:t xml:space="preserve">Proposal 7: No LBT shall be performed by a responding device within the initiating device’s acquired COT before attempting any transmission.  </w:t>
            </w:r>
          </w:p>
        </w:tc>
      </w:tr>
      <w:tr w:rsidR="00B52596" w14:paraId="3E861A92" w14:textId="77777777">
        <w:tc>
          <w:tcPr>
            <w:tcW w:w="1555" w:type="dxa"/>
          </w:tcPr>
          <w:p w14:paraId="6DA2E2E5" w14:textId="77777777" w:rsidR="00B52596" w:rsidRDefault="00D05036">
            <w:pPr>
              <w:rPr>
                <w:rFonts w:eastAsia="SimSun"/>
                <w:szCs w:val="20"/>
              </w:rPr>
            </w:pPr>
            <w:r>
              <w:rPr>
                <w:rFonts w:eastAsia="SimSun"/>
                <w:lang w:eastAsia="en-US"/>
              </w:rPr>
              <w:lastRenderedPageBreak/>
              <w:t>ZTE-</w:t>
            </w:r>
            <w:proofErr w:type="spellStart"/>
            <w:r>
              <w:rPr>
                <w:rFonts w:eastAsia="SimSun"/>
                <w:lang w:eastAsia="en-US"/>
              </w:rPr>
              <w:t>Sanechips</w:t>
            </w:r>
            <w:proofErr w:type="spellEnd"/>
          </w:p>
        </w:tc>
        <w:tc>
          <w:tcPr>
            <w:tcW w:w="7796" w:type="dxa"/>
          </w:tcPr>
          <w:p w14:paraId="1CE75BF6" w14:textId="77777777" w:rsidR="00B52596" w:rsidRDefault="00D05036">
            <w:pPr>
              <w:rPr>
                <w:rFonts w:eastAsia="SimSun"/>
              </w:rPr>
            </w:pPr>
            <w:r>
              <w:rPr>
                <w:rFonts w:eastAsia="SimSun"/>
              </w:rPr>
              <w:t>No sensing for sharing device for same beam direction,  Gap and LBT for DL/UL consecutive transmissions with different beams within COT</w:t>
            </w:r>
          </w:p>
          <w:p w14:paraId="72BFAE14" w14:textId="77777777" w:rsidR="00B52596" w:rsidRDefault="00D05036">
            <w:pPr>
              <w:rPr>
                <w:rFonts w:eastAsia="SimSun"/>
              </w:rPr>
            </w:pPr>
            <w:r>
              <w:rPr>
                <w:rFonts w:eastAsia="SimSun"/>
              </w:rPr>
              <w:t>Proposal 3: For multiple transmission(s) with different beams case, channel condition difference for different beams should be considered when designing the channel access schemes for COT sharing in NR unlicensed spectrum.</w:t>
            </w:r>
          </w:p>
        </w:tc>
      </w:tr>
      <w:tr w:rsidR="00B52596" w14:paraId="7A758E26" w14:textId="77777777">
        <w:tc>
          <w:tcPr>
            <w:tcW w:w="1555" w:type="dxa"/>
          </w:tcPr>
          <w:p w14:paraId="39B61CB2" w14:textId="77777777" w:rsidR="00B52596" w:rsidRDefault="00D05036">
            <w:pPr>
              <w:rPr>
                <w:rFonts w:eastAsia="SimSun"/>
                <w:lang w:eastAsia="en-US"/>
              </w:rPr>
            </w:pPr>
            <w:r>
              <w:rPr>
                <w:rFonts w:eastAsia="SimSun"/>
                <w:lang w:eastAsia="en-US"/>
              </w:rPr>
              <w:t>Qualcomm</w:t>
            </w:r>
          </w:p>
        </w:tc>
        <w:tc>
          <w:tcPr>
            <w:tcW w:w="7796" w:type="dxa"/>
          </w:tcPr>
          <w:p w14:paraId="1A77A159" w14:textId="77777777" w:rsidR="00B52596" w:rsidRDefault="00D05036">
            <w:pPr>
              <w:rPr>
                <w:rFonts w:eastAsia="SimSun"/>
              </w:rPr>
            </w:pPr>
            <w:r>
              <w:rPr>
                <w:rFonts w:eastAsia="SimSun"/>
              </w:rPr>
              <w:t>Proposal 4: Contention Exempt Transmissions: Investigate and identify conditions where some transmissions can be permitted in a contention exempt manner, i.e. a sensing medium is not a requirement before transmission, even within deployment modes which require some form of sensing.</w:t>
            </w:r>
          </w:p>
        </w:tc>
      </w:tr>
      <w:tr w:rsidR="00B52596" w14:paraId="1F9E4984" w14:textId="77777777">
        <w:tc>
          <w:tcPr>
            <w:tcW w:w="1555" w:type="dxa"/>
          </w:tcPr>
          <w:p w14:paraId="0ADB3833" w14:textId="77777777" w:rsidR="00B52596" w:rsidRDefault="00D05036">
            <w:pPr>
              <w:rPr>
                <w:rFonts w:eastAsia="SimSun"/>
                <w:lang w:eastAsia="en-US"/>
              </w:rPr>
            </w:pPr>
            <w:r>
              <w:rPr>
                <w:rFonts w:eastAsia="SimSun"/>
                <w:lang w:eastAsia="en-US"/>
              </w:rPr>
              <w:t>Nokia</w:t>
            </w:r>
          </w:p>
        </w:tc>
        <w:tc>
          <w:tcPr>
            <w:tcW w:w="7796" w:type="dxa"/>
          </w:tcPr>
          <w:p w14:paraId="1707C1B0" w14:textId="77777777" w:rsidR="00B52596" w:rsidRDefault="00D05036">
            <w:pPr>
              <w:rPr>
                <w:rFonts w:eastAsia="SimSun"/>
              </w:rPr>
            </w:pPr>
            <w:r>
              <w:rPr>
                <w:rFonts w:eastAsia="SimSun"/>
              </w:rPr>
              <w:t>[No sensing when ] UE transmissions are limited to gNB initiated shared COTs, allowing for UE implementation without LBT</w:t>
            </w:r>
          </w:p>
        </w:tc>
      </w:tr>
      <w:tr w:rsidR="00B52596" w14:paraId="3A51F199" w14:textId="77777777">
        <w:tc>
          <w:tcPr>
            <w:tcW w:w="1555" w:type="dxa"/>
          </w:tcPr>
          <w:p w14:paraId="167718DC" w14:textId="77777777" w:rsidR="00B52596" w:rsidRDefault="00D05036">
            <w:pPr>
              <w:rPr>
                <w:rFonts w:eastAsia="SimSun"/>
                <w:lang w:eastAsia="en-US"/>
              </w:rPr>
            </w:pPr>
            <w:r>
              <w:rPr>
                <w:rFonts w:eastAsia="SimSun"/>
                <w:lang w:eastAsia="en-US"/>
              </w:rPr>
              <w:t>FUTUREWEI</w:t>
            </w:r>
          </w:p>
        </w:tc>
        <w:tc>
          <w:tcPr>
            <w:tcW w:w="7796" w:type="dxa"/>
          </w:tcPr>
          <w:p w14:paraId="72016378" w14:textId="77777777" w:rsidR="00B52596" w:rsidRDefault="00D05036">
            <w:pPr>
              <w:rPr>
                <w:rFonts w:eastAsia="SimSun"/>
              </w:rPr>
            </w:pPr>
            <w:r>
              <w:rPr>
                <w:rFonts w:eastAsia="SimSun"/>
              </w:rPr>
              <w:t>Proposal 4: Define new LBT types for COT sharing there are consistent with COT definition.</w:t>
            </w:r>
          </w:p>
        </w:tc>
      </w:tr>
      <w:tr w:rsidR="00B52596" w14:paraId="671BC061" w14:textId="77777777">
        <w:tc>
          <w:tcPr>
            <w:tcW w:w="1555" w:type="dxa"/>
          </w:tcPr>
          <w:p w14:paraId="74AE4FEC" w14:textId="77777777" w:rsidR="00B52596" w:rsidRDefault="00D05036">
            <w:pPr>
              <w:rPr>
                <w:rFonts w:eastAsia="SimSun"/>
                <w:lang w:eastAsia="en-US"/>
              </w:rPr>
            </w:pPr>
            <w:r>
              <w:rPr>
                <w:rFonts w:eastAsia="SimSun"/>
                <w:lang w:eastAsia="en-US"/>
              </w:rPr>
              <w:t>LG</w:t>
            </w:r>
          </w:p>
        </w:tc>
        <w:tc>
          <w:tcPr>
            <w:tcW w:w="7796" w:type="dxa"/>
          </w:tcPr>
          <w:p w14:paraId="5E3D0CAA" w14:textId="77777777" w:rsidR="00B52596" w:rsidRDefault="00D05036">
            <w:pPr>
              <w:rPr>
                <w:rFonts w:eastAsia="SimSun"/>
              </w:rPr>
            </w:pPr>
            <w:r>
              <w:rPr>
                <w:rFonts w:eastAsia="SimSun"/>
              </w:rPr>
              <w:t>Proposal #5: It would be beneficial for coexistence that channel occupancy acquired by directional LBT is shared only for DL and UL signals/channels having spatial QCL relationship.</w:t>
            </w:r>
          </w:p>
        </w:tc>
      </w:tr>
      <w:tr w:rsidR="00235B24" w14:paraId="268BD4E0" w14:textId="77777777">
        <w:tc>
          <w:tcPr>
            <w:tcW w:w="1555" w:type="dxa"/>
          </w:tcPr>
          <w:p w14:paraId="2EB03549" w14:textId="77777777" w:rsidR="00235B24" w:rsidRDefault="00235B24" w:rsidP="00235B24">
            <w:pPr>
              <w:rPr>
                <w:rFonts w:eastAsia="SimSun"/>
                <w:lang w:eastAsia="en-US"/>
              </w:rPr>
            </w:pPr>
            <w:r>
              <w:rPr>
                <w:lang w:eastAsia="en-US"/>
              </w:rPr>
              <w:t>Ericsson</w:t>
            </w:r>
          </w:p>
        </w:tc>
        <w:tc>
          <w:tcPr>
            <w:tcW w:w="7796" w:type="dxa"/>
          </w:tcPr>
          <w:p w14:paraId="38F90883" w14:textId="77777777" w:rsidR="00235B24" w:rsidRDefault="00235B24" w:rsidP="00235B24">
            <w:pPr>
              <w:rPr>
                <w:szCs w:val="20"/>
              </w:rPr>
            </w:pPr>
            <w:r>
              <w:t xml:space="preserve">It is premature to discuss this topic at this early stage. But we should keep in mind that many of the restrictions that were added for sub-7 GHz COT sharing were adopted to resolve coexistence concerns even though they are neither mandated by the regulations nor were there any evaluations that proved that there would be coexistence issues if NR-U followed the regulation requirements without additional restrictions.  (e.g. restrictions that were not mandated by the regulations: limited UL duration, limited DL duration in shared COT, limited pauses, etc..). The COT sharing mandated by the sub-7GHz regulations is much simpler than the one adopted by NR-U rel-16. Similarly, the COT sharing that is described in </w:t>
            </w:r>
            <w:r w:rsidRPr="00971C8C">
              <w:rPr>
                <w:szCs w:val="20"/>
              </w:rPr>
              <w:t>ETSI EN 302 567</w:t>
            </w:r>
            <w:r>
              <w:rPr>
                <w:szCs w:val="20"/>
              </w:rPr>
              <w:t xml:space="preserve"> is quite clear: </w:t>
            </w:r>
          </w:p>
          <w:p w14:paraId="44C85F02" w14:textId="77777777" w:rsidR="00235B24" w:rsidRDefault="00235B24" w:rsidP="00235B24">
            <w:pPr>
              <w:pStyle w:val="ListParagraph"/>
              <w:numPr>
                <w:ilvl w:val="0"/>
                <w:numId w:val="15"/>
              </w:numPr>
              <w:spacing w:line="240" w:lineRule="auto"/>
            </w:pPr>
            <w:r>
              <w:t>Responding device can always go without LBT regardless of the gap duration</w:t>
            </w:r>
          </w:p>
          <w:p w14:paraId="55F1AC43" w14:textId="77777777" w:rsidR="00235B24" w:rsidRDefault="00235B24" w:rsidP="00235B24">
            <w:pPr>
              <w:pStyle w:val="ListParagraph"/>
              <w:numPr>
                <w:ilvl w:val="0"/>
                <w:numId w:val="15"/>
              </w:numPr>
              <w:spacing w:line="240" w:lineRule="auto"/>
            </w:pPr>
            <w:r>
              <w:t>Any number of gaps in a shared COT is allowed</w:t>
            </w:r>
          </w:p>
          <w:p w14:paraId="336A6CB1" w14:textId="77777777" w:rsidR="00235B24" w:rsidRDefault="00235B24" w:rsidP="00235B24">
            <w:pPr>
              <w:pStyle w:val="ListParagraph"/>
              <w:numPr>
                <w:ilvl w:val="0"/>
                <w:numId w:val="15"/>
              </w:numPr>
              <w:spacing w:line="240" w:lineRule="auto"/>
            </w:pPr>
            <w:r>
              <w:t>The gap is counted as part of the COT</w:t>
            </w:r>
          </w:p>
          <w:p w14:paraId="14D8A0CA" w14:textId="77777777" w:rsidR="00235B24" w:rsidRDefault="00235B24" w:rsidP="00235B24"/>
          <w:p w14:paraId="559D1ABB" w14:textId="77777777" w:rsidR="00235B24" w:rsidRDefault="00235B24" w:rsidP="00235B24">
            <w:r>
              <w:t>Given that the interference and coexistence is less of an issue in 52+GHz spectrum, and at least for purpose of being compliant with ETSI</w:t>
            </w:r>
            <w:r w:rsidRPr="00971C8C">
              <w:rPr>
                <w:szCs w:val="20"/>
              </w:rPr>
              <w:t xml:space="preserve"> EN 302 567</w:t>
            </w:r>
            <w:r>
              <w:rPr>
                <w:szCs w:val="20"/>
              </w:rPr>
              <w:t>, the above conditions are enough.</w:t>
            </w:r>
            <w:r>
              <w:t xml:space="preserve"> Any diversion from that, or additional restrictions should have a strong justification. </w:t>
            </w:r>
          </w:p>
          <w:p w14:paraId="07175E5D" w14:textId="77777777" w:rsidR="00235B24" w:rsidRDefault="00235B24" w:rsidP="00235B24">
            <w:pPr>
              <w:rPr>
                <w:rFonts w:eastAsia="SimSun"/>
              </w:rPr>
            </w:pPr>
          </w:p>
        </w:tc>
      </w:tr>
    </w:tbl>
    <w:p w14:paraId="5D726CF7" w14:textId="77777777" w:rsidR="00B52596" w:rsidRDefault="00B52596">
      <w:pPr>
        <w:rPr>
          <w:rFonts w:eastAsia="SimSun"/>
          <w:lang w:eastAsia="en-US"/>
        </w:rPr>
      </w:pPr>
    </w:p>
    <w:p w14:paraId="09CB2689" w14:textId="77777777" w:rsidR="00B52596" w:rsidRDefault="00B52596">
      <w:pPr>
        <w:rPr>
          <w:rFonts w:eastAsia="SimSun"/>
          <w:lang w:eastAsia="en-US"/>
        </w:rPr>
      </w:pPr>
    </w:p>
    <w:p w14:paraId="51921156" w14:textId="77777777" w:rsidR="00B52596" w:rsidRDefault="00B52596">
      <w:pPr>
        <w:rPr>
          <w:rFonts w:eastAsia="SimSun"/>
          <w:lang w:eastAsia="en-US"/>
        </w:rPr>
      </w:pPr>
    </w:p>
    <w:p w14:paraId="6BAFF997" w14:textId="77777777" w:rsidR="00B52596" w:rsidRDefault="00B52596">
      <w:pPr>
        <w:rPr>
          <w:rFonts w:eastAsia="SimSun"/>
          <w:lang w:eastAsia="en-US"/>
        </w:rPr>
      </w:pPr>
    </w:p>
    <w:p w14:paraId="5906FE87" w14:textId="77777777" w:rsidR="00B52596" w:rsidRDefault="00B52596">
      <w:pPr>
        <w:rPr>
          <w:rFonts w:eastAsia="SimSun"/>
          <w:lang w:eastAsia="en-US"/>
        </w:rPr>
      </w:pPr>
    </w:p>
    <w:p w14:paraId="7C5F77CD" w14:textId="77777777" w:rsidR="00B52596" w:rsidRDefault="00D05036" w:rsidP="006A37CA">
      <w:pPr>
        <w:pStyle w:val="Heading1"/>
      </w:pPr>
      <w:r>
        <w:t>LBT schemes to evaluation</w:t>
      </w:r>
    </w:p>
    <w:p w14:paraId="7583EFDA" w14:textId="77777777" w:rsidR="00B52596" w:rsidRDefault="00D05036">
      <w:pPr>
        <w:pStyle w:val="ListParagraph"/>
        <w:numPr>
          <w:ilvl w:val="0"/>
          <w:numId w:val="16"/>
        </w:numPr>
        <w:rPr>
          <w:lang w:eastAsia="en-US"/>
        </w:rPr>
      </w:pPr>
      <w:r>
        <w:rPr>
          <w:lang w:eastAsia="en-US"/>
        </w:rPr>
        <w:t>Huawei/HiSilicon</w:t>
      </w:r>
    </w:p>
    <w:p w14:paraId="61956C1D" w14:textId="77777777" w:rsidR="00B52596" w:rsidRDefault="00D05036">
      <w:pPr>
        <w:pStyle w:val="ListParagraph"/>
        <w:numPr>
          <w:ilvl w:val="1"/>
          <w:numId w:val="16"/>
        </w:numPr>
      </w:pPr>
      <w:r>
        <w:t xml:space="preserve">Proposal 1: RAN1 should study channel access mechanisms based on directional LBT </w:t>
      </w:r>
      <w:r>
        <w:rPr>
          <w:szCs w:val="20"/>
        </w:rPr>
        <w:t>in 60GHz unlicensed band</w:t>
      </w:r>
      <w:r>
        <w:t>.</w:t>
      </w:r>
    </w:p>
    <w:p w14:paraId="3C61805C" w14:textId="77777777" w:rsidR="00B52596" w:rsidRDefault="00D05036">
      <w:pPr>
        <w:pStyle w:val="ListParagraph"/>
        <w:numPr>
          <w:ilvl w:val="1"/>
          <w:numId w:val="16"/>
        </w:numPr>
        <w:rPr>
          <w:snapToGrid/>
          <w:lang w:val="en-US" w:eastAsia="en-US"/>
        </w:rPr>
      </w:pPr>
      <w:r>
        <w:t xml:space="preserve">Proposal 2: </w:t>
      </w:r>
      <w:r>
        <w:rPr>
          <w:szCs w:val="20"/>
        </w:rPr>
        <w:t>RAN1 should study receiver-assisted LBT in 60GHz unlicensed band.</w:t>
      </w:r>
    </w:p>
    <w:p w14:paraId="03860B83" w14:textId="77777777" w:rsidR="00B52596" w:rsidRDefault="00D05036">
      <w:pPr>
        <w:pStyle w:val="ListParagraph"/>
        <w:numPr>
          <w:ilvl w:val="1"/>
          <w:numId w:val="16"/>
        </w:numPr>
        <w:rPr>
          <w:lang w:eastAsia="en-US"/>
        </w:rPr>
      </w:pPr>
      <w:r>
        <w:rPr>
          <w:lang w:eastAsia="en-US"/>
        </w:rPr>
        <w:t>Proposal 3: RAN1 should strive to agree on a baseline for the LBT mechanism in RAN1 102-e.</w:t>
      </w:r>
    </w:p>
    <w:p w14:paraId="48745C02" w14:textId="77777777" w:rsidR="00B52596" w:rsidRDefault="00D05036">
      <w:pPr>
        <w:ind w:left="720"/>
        <w:rPr>
          <w:snapToGrid/>
          <w:lang w:val="en-US" w:eastAsia="en-US"/>
        </w:rPr>
      </w:pPr>
      <w:r>
        <w:rPr>
          <w:szCs w:val="20"/>
          <w:u w:val="single"/>
        </w:rPr>
        <w:t>Explanation to proposal 3:</w:t>
      </w:r>
      <w:r>
        <w:t xml:space="preserve">There are a couple of LBT-related topics such as directional LBT (in 3.4.1) and receiver-assisted LBT (3.4.2) that are suggested to be further studied and discussed in the next meeting. As such, we believe it is important to agree on a baseline for the LBT mechanism in this meeting.  There seems to be two main candidates for baseline LBT mechanism 1) LBT mechanism in Rel-16 NR-U; 2) LBT </w:t>
      </w:r>
      <w:r>
        <w:lastRenderedPageBreak/>
        <w:t xml:space="preserve">mechanism in Draft EN 302 567. It may also be possible to agree on a “middle ground” baseline: For </w:t>
      </w:r>
      <w:proofErr w:type="gramStart"/>
      <w:r>
        <w:t>instance,  LBT</w:t>
      </w:r>
      <w:proofErr w:type="gramEnd"/>
      <w:r>
        <w:t xml:space="preserve"> mechanism in EN 302 567 plus ED threshold that depends on the sensing BW and/or includes multiple CAPC with different CW ranges.</w:t>
      </w:r>
    </w:p>
    <w:p w14:paraId="32FA9424" w14:textId="77777777" w:rsidR="00B52596" w:rsidRDefault="00B52596">
      <w:pPr>
        <w:pStyle w:val="ListParagraph"/>
        <w:numPr>
          <w:ilvl w:val="0"/>
          <w:numId w:val="0"/>
        </w:numPr>
        <w:ind w:left="1440"/>
        <w:rPr>
          <w:snapToGrid/>
          <w:lang w:val="en-US" w:eastAsia="en-US"/>
        </w:rPr>
      </w:pPr>
    </w:p>
    <w:p w14:paraId="5211F3A2" w14:textId="77777777" w:rsidR="00B52596" w:rsidRDefault="00D05036">
      <w:pPr>
        <w:rPr>
          <w:rFonts w:eastAsia="SimSun"/>
          <w:lang w:eastAsia="en-US"/>
        </w:rPr>
      </w:pPr>
      <w:r>
        <w:rPr>
          <w:rFonts w:eastAsia="SimSun"/>
          <w:lang w:eastAsia="en-US"/>
        </w:rPr>
        <w:t>HW brought up a very good point on reaching on common understanding of one or a few LBT schemes for evaluation. A few alternatives are listed below. Please provide your view. Note this is baseline LBT scheme (not receiver assisted version which may have even more variations). Also note this is not an intention to agree on LBT schemes. Instead, this is just an effort to make the LBT simulation results from different companies more comparable.</w:t>
      </w:r>
    </w:p>
    <w:p w14:paraId="15BC5D6E" w14:textId="77777777" w:rsidR="00B52596" w:rsidRDefault="00D05036">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7658F4B0" w14:textId="77777777" w:rsidR="00B52596" w:rsidRDefault="00D05036">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4DAFF8D3" w14:textId="77777777" w:rsidR="00B52596" w:rsidRDefault="00D05036">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72E99E46" w14:textId="77777777" w:rsidR="00B52596" w:rsidRDefault="00B52596">
      <w:pPr>
        <w:rPr>
          <w:rFonts w:eastAsia="SimSun"/>
          <w:lang w:eastAsia="en-US"/>
        </w:rPr>
      </w:pPr>
    </w:p>
    <w:tbl>
      <w:tblPr>
        <w:tblStyle w:val="TableGrid"/>
        <w:tblW w:w="9351" w:type="dxa"/>
        <w:tblLayout w:type="fixed"/>
        <w:tblLook w:val="04A0" w:firstRow="1" w:lastRow="0" w:firstColumn="1" w:lastColumn="0" w:noHBand="0" w:noVBand="1"/>
      </w:tblPr>
      <w:tblGrid>
        <w:gridCol w:w="1555"/>
        <w:gridCol w:w="7796"/>
      </w:tblGrid>
      <w:tr w:rsidR="00B52596" w14:paraId="6C58E31C" w14:textId="77777777">
        <w:tc>
          <w:tcPr>
            <w:tcW w:w="1555" w:type="dxa"/>
          </w:tcPr>
          <w:p w14:paraId="0769EBA7" w14:textId="77777777" w:rsidR="00B52596" w:rsidRDefault="00D05036">
            <w:pPr>
              <w:rPr>
                <w:rFonts w:eastAsia="SimSun"/>
                <w:szCs w:val="20"/>
              </w:rPr>
            </w:pPr>
            <w:r>
              <w:rPr>
                <w:rFonts w:eastAsia="SimSun" w:hint="eastAsia"/>
                <w:szCs w:val="20"/>
              </w:rPr>
              <w:t>Company</w:t>
            </w:r>
          </w:p>
        </w:tc>
        <w:tc>
          <w:tcPr>
            <w:tcW w:w="7796" w:type="dxa"/>
          </w:tcPr>
          <w:p w14:paraId="058221D7" w14:textId="77777777" w:rsidR="00B52596" w:rsidRDefault="00D05036">
            <w:pPr>
              <w:rPr>
                <w:rFonts w:eastAsia="SimSun"/>
                <w:szCs w:val="20"/>
              </w:rPr>
            </w:pPr>
            <w:r>
              <w:rPr>
                <w:rFonts w:eastAsia="SimSun"/>
                <w:szCs w:val="20"/>
              </w:rPr>
              <w:t>Key Proposals/Observations/Positions</w:t>
            </w:r>
          </w:p>
        </w:tc>
      </w:tr>
      <w:tr w:rsidR="00B52596" w14:paraId="27AD2F95" w14:textId="77777777">
        <w:tc>
          <w:tcPr>
            <w:tcW w:w="1555" w:type="dxa"/>
          </w:tcPr>
          <w:p w14:paraId="290D973E" w14:textId="77777777" w:rsidR="00B52596" w:rsidRDefault="00D05036">
            <w:pPr>
              <w:rPr>
                <w:rFonts w:eastAsia="SimSun"/>
                <w:szCs w:val="20"/>
              </w:rPr>
            </w:pPr>
            <w:r>
              <w:rPr>
                <w:rFonts w:eastAsia="SimSun"/>
                <w:szCs w:val="20"/>
              </w:rPr>
              <w:t>Qualcomm</w:t>
            </w:r>
          </w:p>
        </w:tc>
        <w:tc>
          <w:tcPr>
            <w:tcW w:w="7796" w:type="dxa"/>
          </w:tcPr>
          <w:p w14:paraId="096FF8EC" w14:textId="77777777" w:rsidR="00B52596" w:rsidRDefault="00D05036">
            <w:pPr>
              <w:rPr>
                <w:rFonts w:eastAsia="SimSun"/>
                <w:szCs w:val="20"/>
              </w:rPr>
            </w:pPr>
            <w:r>
              <w:rPr>
                <w:rFonts w:eastAsia="SimSun"/>
                <w:szCs w:val="20"/>
              </w:rPr>
              <w:t>We prefer Alt 2 as it is regulation defined for the band</w:t>
            </w:r>
          </w:p>
        </w:tc>
      </w:tr>
      <w:tr w:rsidR="00B52596" w14:paraId="7C99DAE3" w14:textId="77777777">
        <w:tc>
          <w:tcPr>
            <w:tcW w:w="1555" w:type="dxa"/>
          </w:tcPr>
          <w:p w14:paraId="3A07234C" w14:textId="77777777" w:rsidR="00B52596" w:rsidRDefault="00235B24">
            <w:pPr>
              <w:rPr>
                <w:rFonts w:eastAsia="SimSun"/>
                <w:szCs w:val="20"/>
              </w:rPr>
            </w:pPr>
            <w:r>
              <w:rPr>
                <w:rFonts w:eastAsia="SimSun"/>
                <w:szCs w:val="20"/>
              </w:rPr>
              <w:t>Ericsson</w:t>
            </w:r>
          </w:p>
        </w:tc>
        <w:tc>
          <w:tcPr>
            <w:tcW w:w="7796" w:type="dxa"/>
          </w:tcPr>
          <w:p w14:paraId="3EE1EEFB" w14:textId="77777777" w:rsidR="00B52596" w:rsidRDefault="00235B24">
            <w:pPr>
              <w:rPr>
                <w:rFonts w:eastAsia="SimSun"/>
                <w:szCs w:val="20"/>
              </w:rPr>
            </w:pPr>
            <w:r>
              <w:rPr>
                <w:rFonts w:eastAsia="SimSun"/>
                <w:szCs w:val="20"/>
              </w:rPr>
              <w:t xml:space="preserve">In our view, at this stage, studying the need for LBT is the first priority before going into optimizations. As we explained </w:t>
            </w:r>
            <w:r w:rsidR="001B0D62">
              <w:rPr>
                <w:rFonts w:eastAsia="SimSun"/>
                <w:szCs w:val="20"/>
              </w:rPr>
              <w:t xml:space="preserve">in </w:t>
            </w:r>
            <w:r>
              <w:rPr>
                <w:rFonts w:eastAsia="SimSun"/>
                <w:szCs w:val="20"/>
              </w:rPr>
              <w:t xml:space="preserve">3.4.5, the </w:t>
            </w:r>
            <w:r w:rsidR="00784BE9">
              <w:rPr>
                <w:rFonts w:eastAsia="SimSun"/>
                <w:szCs w:val="20"/>
              </w:rPr>
              <w:t>1</w:t>
            </w:r>
            <w:r>
              <w:t>requirements that are in ETSI 302 567 should be the main focus and the starting point  (i.e. alt2)</w:t>
            </w:r>
          </w:p>
        </w:tc>
      </w:tr>
      <w:tr w:rsidR="007D7EF3" w14:paraId="0C29BBA7" w14:textId="77777777" w:rsidTr="007D7EF3">
        <w:tc>
          <w:tcPr>
            <w:tcW w:w="1555" w:type="dxa"/>
          </w:tcPr>
          <w:p w14:paraId="356F3026" w14:textId="77777777" w:rsidR="007D7EF3" w:rsidRDefault="007D7EF3" w:rsidP="003734A8">
            <w:pPr>
              <w:rPr>
                <w:rFonts w:eastAsia="SimSun"/>
                <w:szCs w:val="20"/>
                <w:lang w:eastAsia="zh-CN"/>
              </w:rPr>
            </w:pPr>
            <w:proofErr w:type="spellStart"/>
            <w:r>
              <w:rPr>
                <w:rFonts w:eastAsia="SimSun" w:hint="eastAsia"/>
                <w:szCs w:val="20"/>
                <w:lang w:eastAsia="zh-CN"/>
              </w:rPr>
              <w:t>Potevio</w:t>
            </w:r>
            <w:proofErr w:type="spellEnd"/>
          </w:p>
        </w:tc>
        <w:tc>
          <w:tcPr>
            <w:tcW w:w="7796" w:type="dxa"/>
          </w:tcPr>
          <w:p w14:paraId="0596FB0C" w14:textId="77777777" w:rsidR="007D7EF3" w:rsidRDefault="007D7EF3" w:rsidP="003734A8">
            <w:pPr>
              <w:rPr>
                <w:rFonts w:eastAsia="SimSun"/>
                <w:szCs w:val="20"/>
                <w:lang w:eastAsia="zh-CN"/>
              </w:rPr>
            </w:pPr>
            <w:r>
              <w:rPr>
                <w:rFonts w:eastAsia="SimSun" w:hint="eastAsia"/>
                <w:szCs w:val="20"/>
                <w:lang w:eastAsia="zh-CN"/>
              </w:rPr>
              <w:t>We support Alt.2.</w:t>
            </w:r>
          </w:p>
        </w:tc>
      </w:tr>
      <w:tr w:rsidR="003B135F" w14:paraId="79F06873" w14:textId="77777777" w:rsidTr="007D7EF3">
        <w:tc>
          <w:tcPr>
            <w:tcW w:w="1555" w:type="dxa"/>
          </w:tcPr>
          <w:p w14:paraId="3810A34D" w14:textId="77777777" w:rsidR="003B135F" w:rsidRDefault="003B135F" w:rsidP="003734A8">
            <w:pPr>
              <w:rPr>
                <w:rFonts w:eastAsia="SimSun"/>
                <w:szCs w:val="20"/>
                <w:lang w:eastAsia="zh-CN"/>
              </w:rPr>
            </w:pPr>
            <w:r>
              <w:rPr>
                <w:rFonts w:eastAsia="SimSun"/>
                <w:szCs w:val="20"/>
                <w:lang w:eastAsia="zh-CN"/>
              </w:rPr>
              <w:t>Futurewei</w:t>
            </w:r>
          </w:p>
        </w:tc>
        <w:tc>
          <w:tcPr>
            <w:tcW w:w="7796" w:type="dxa"/>
          </w:tcPr>
          <w:p w14:paraId="71558C33" w14:textId="77777777" w:rsidR="003B135F" w:rsidRDefault="003B135F" w:rsidP="003734A8">
            <w:pPr>
              <w:rPr>
                <w:rFonts w:eastAsia="SimSun"/>
                <w:szCs w:val="20"/>
                <w:lang w:eastAsia="zh-CN"/>
              </w:rPr>
            </w:pPr>
            <w:r>
              <w:rPr>
                <w:rFonts w:eastAsia="SimSun"/>
                <w:szCs w:val="20"/>
              </w:rPr>
              <w:t xml:space="preserve">Alt </w:t>
            </w:r>
            <w:proofErr w:type="gramStart"/>
            <w:r>
              <w:rPr>
                <w:rFonts w:eastAsia="SimSun"/>
                <w:szCs w:val="20"/>
              </w:rPr>
              <w:t>2  i.e.</w:t>
            </w:r>
            <w:proofErr w:type="gramEnd"/>
            <w:r>
              <w:rPr>
                <w:rFonts w:eastAsia="SimSun"/>
                <w:szCs w:val="20"/>
              </w:rPr>
              <w:t xml:space="preserve"> start with the c</w:t>
            </w:r>
            <w:ins w:id="177" w:author="JS" w:date="2020-08-18T20:25:00Z">
              <w:r>
                <w:rPr>
                  <w:rFonts w:eastAsia="SimSun"/>
                  <w:lang w:eastAsia="en-US"/>
                </w:rPr>
                <w:t>urrent draft of EN 302 567 adaptivity rules</w:t>
              </w:r>
            </w:ins>
            <w:r>
              <w:rPr>
                <w:rFonts w:eastAsia="SimSun"/>
                <w:lang w:eastAsia="en-US"/>
              </w:rPr>
              <w:t xml:space="preserve"> specs.</w:t>
            </w:r>
          </w:p>
        </w:tc>
      </w:tr>
      <w:tr w:rsidR="00694850" w14:paraId="3C469F51" w14:textId="77777777" w:rsidTr="007D7EF3">
        <w:tc>
          <w:tcPr>
            <w:tcW w:w="1555" w:type="dxa"/>
          </w:tcPr>
          <w:p w14:paraId="16E40196" w14:textId="77777777" w:rsidR="00694850" w:rsidRDefault="00694850" w:rsidP="00694850">
            <w:pPr>
              <w:rPr>
                <w:rFonts w:eastAsia="SimSun"/>
                <w:szCs w:val="20"/>
                <w:lang w:eastAsia="zh-CN"/>
              </w:rPr>
            </w:pPr>
            <w:r>
              <w:rPr>
                <w:rFonts w:eastAsia="SimSun"/>
                <w:szCs w:val="20"/>
                <w:lang w:eastAsia="zh-CN"/>
              </w:rPr>
              <w:t>Huawei/HiSilicon2</w:t>
            </w:r>
          </w:p>
        </w:tc>
        <w:tc>
          <w:tcPr>
            <w:tcW w:w="7796" w:type="dxa"/>
          </w:tcPr>
          <w:p w14:paraId="441D8A12" w14:textId="77777777" w:rsidR="00694850" w:rsidRDefault="00694850" w:rsidP="00694850">
            <w:pPr>
              <w:rPr>
                <w:rFonts w:eastAsia="SimSun"/>
                <w:szCs w:val="20"/>
              </w:rPr>
            </w:pPr>
            <w:r>
              <w:rPr>
                <w:rFonts w:eastAsia="SimSun"/>
                <w:szCs w:val="20"/>
              </w:rPr>
              <w:t>We can go with the majority view about this and accept Alt2 as the baseline LBT for evaluation purposes.</w:t>
            </w:r>
          </w:p>
        </w:tc>
      </w:tr>
      <w:tr w:rsidR="00F05A6C" w14:paraId="41A323A3" w14:textId="77777777" w:rsidTr="007D7EF3">
        <w:trPr>
          <w:ins w:id="178" w:author="Hongbo Si" w:date="2020-08-20T15:14:00Z"/>
        </w:trPr>
        <w:tc>
          <w:tcPr>
            <w:tcW w:w="1555" w:type="dxa"/>
          </w:tcPr>
          <w:p w14:paraId="724522EB" w14:textId="0AB43B63" w:rsidR="00F05A6C" w:rsidRDefault="00F05A6C" w:rsidP="00694850">
            <w:pPr>
              <w:rPr>
                <w:ins w:id="179" w:author="Hongbo Si" w:date="2020-08-20T15:14:00Z"/>
                <w:rFonts w:eastAsia="SimSun"/>
                <w:szCs w:val="20"/>
                <w:lang w:eastAsia="zh-CN"/>
              </w:rPr>
            </w:pPr>
            <w:ins w:id="180" w:author="Hongbo Si" w:date="2020-08-20T15:14:00Z">
              <w:r>
                <w:rPr>
                  <w:rFonts w:eastAsia="SimSun"/>
                  <w:szCs w:val="20"/>
                  <w:lang w:eastAsia="zh-CN"/>
                </w:rPr>
                <w:t>Samsung</w:t>
              </w:r>
            </w:ins>
          </w:p>
        </w:tc>
        <w:tc>
          <w:tcPr>
            <w:tcW w:w="7796" w:type="dxa"/>
          </w:tcPr>
          <w:p w14:paraId="6159807D" w14:textId="210B516C" w:rsidR="00F05A6C" w:rsidRDefault="00F05A6C" w:rsidP="00694850">
            <w:pPr>
              <w:rPr>
                <w:ins w:id="181" w:author="Hongbo Si" w:date="2020-08-20T15:14:00Z"/>
                <w:rFonts w:eastAsia="SimSun"/>
                <w:szCs w:val="20"/>
              </w:rPr>
            </w:pPr>
            <w:ins w:id="182" w:author="Hongbo Si" w:date="2020-08-20T15:14:00Z">
              <w:r>
                <w:rPr>
                  <w:rFonts w:eastAsia="SimSun"/>
                  <w:szCs w:val="20"/>
                </w:rPr>
                <w:t xml:space="preserve">We prefer Alt 2. </w:t>
              </w:r>
            </w:ins>
          </w:p>
        </w:tc>
      </w:tr>
    </w:tbl>
    <w:p w14:paraId="7C5ACAE7" w14:textId="77777777" w:rsidR="00B52596" w:rsidRDefault="00B52596">
      <w:pPr>
        <w:rPr>
          <w:rFonts w:eastAsia="SimSun"/>
          <w:lang w:eastAsia="en-US"/>
        </w:rPr>
      </w:pPr>
    </w:p>
    <w:p w14:paraId="4226F003" w14:textId="77777777" w:rsidR="00B52596" w:rsidRDefault="00784BE9" w:rsidP="00784BE9">
      <w:pPr>
        <w:pStyle w:val="Heading2"/>
      </w:pPr>
      <w:r>
        <w:t>Summary of discussion</w:t>
      </w:r>
    </w:p>
    <w:p w14:paraId="6AD272BD" w14:textId="77777777" w:rsidR="00784BE9" w:rsidRDefault="00784BE9" w:rsidP="00784BE9">
      <w:pPr>
        <w:rPr>
          <w:lang w:eastAsia="en-US"/>
        </w:rPr>
      </w:pPr>
      <w:r>
        <w:rPr>
          <w:lang w:eastAsia="en-US"/>
        </w:rPr>
        <w:t>On baseline LBT scheme for evaluation (not for adoption), we have the follow alternatives</w:t>
      </w:r>
    </w:p>
    <w:p w14:paraId="268899B9" w14:textId="77777777" w:rsidR="00784BE9" w:rsidRDefault="00784BE9" w:rsidP="00784BE9">
      <w:pPr>
        <w:pStyle w:val="ListParagraph"/>
        <w:numPr>
          <w:ilvl w:val="0"/>
          <w:numId w:val="16"/>
        </w:numPr>
        <w:rPr>
          <w:rFonts w:eastAsia="SimSun"/>
          <w:lang w:eastAsia="en-US"/>
        </w:rPr>
      </w:pPr>
      <w:r>
        <w:rPr>
          <w:rFonts w:eastAsia="SimSun"/>
          <w:lang w:eastAsia="en-US"/>
        </w:rPr>
        <w:t>Alt 1. Rel.16 NR-U channel access mechanism with bandwidth adjusted ED threshold</w:t>
      </w:r>
    </w:p>
    <w:p w14:paraId="617E18C2" w14:textId="77777777" w:rsidR="00784BE9" w:rsidRDefault="00784BE9" w:rsidP="00784BE9">
      <w:pPr>
        <w:pStyle w:val="ListParagraph"/>
        <w:numPr>
          <w:ilvl w:val="0"/>
          <w:numId w:val="16"/>
        </w:numPr>
        <w:rPr>
          <w:rFonts w:eastAsia="SimSun"/>
          <w:lang w:eastAsia="en-US"/>
        </w:rPr>
      </w:pPr>
      <w:r>
        <w:rPr>
          <w:rFonts w:eastAsia="SimSun"/>
          <w:lang w:eastAsia="en-US"/>
        </w:rPr>
        <w:t>Alt 2. Current draft of EN 302 567 adaptivity rules with possibly adjusted ED threshold</w:t>
      </w:r>
    </w:p>
    <w:p w14:paraId="3D88C06A" w14:textId="77777777" w:rsidR="00784BE9" w:rsidRDefault="00784BE9" w:rsidP="00784BE9">
      <w:pPr>
        <w:pStyle w:val="ListParagraph"/>
        <w:numPr>
          <w:ilvl w:val="0"/>
          <w:numId w:val="16"/>
        </w:numPr>
        <w:rPr>
          <w:rFonts w:eastAsia="SimSun"/>
          <w:lang w:eastAsia="en-US"/>
        </w:rPr>
      </w:pPr>
      <w:r>
        <w:rPr>
          <w:rFonts w:eastAsia="SimSun"/>
          <w:lang w:eastAsia="en-US"/>
        </w:rPr>
        <w:t>Alt 3. Not defined. Providing details on LBT mechanism when submitting data</w:t>
      </w:r>
    </w:p>
    <w:p w14:paraId="424A789A" w14:textId="77777777" w:rsidR="00784BE9" w:rsidRDefault="00784BE9" w:rsidP="00784BE9">
      <w:pPr>
        <w:rPr>
          <w:lang w:eastAsia="en-US"/>
        </w:rPr>
      </w:pPr>
      <w:r>
        <w:rPr>
          <w:lang w:eastAsia="en-US"/>
        </w:rPr>
        <w:t>The company views are summarized below:</w:t>
      </w:r>
    </w:p>
    <w:p w14:paraId="3E017A78" w14:textId="2941372D" w:rsidR="00784BE9" w:rsidRDefault="00784BE9" w:rsidP="00784BE9">
      <w:pPr>
        <w:pStyle w:val="ListParagraph"/>
        <w:numPr>
          <w:ilvl w:val="0"/>
          <w:numId w:val="16"/>
        </w:numPr>
        <w:rPr>
          <w:lang w:eastAsia="en-US"/>
        </w:rPr>
      </w:pPr>
      <w:r>
        <w:rPr>
          <w:lang w:eastAsia="en-US"/>
        </w:rPr>
        <w:t xml:space="preserve">Alt 2: Qualcomm, Ericsson, </w:t>
      </w:r>
      <w:proofErr w:type="spellStart"/>
      <w:r>
        <w:rPr>
          <w:lang w:eastAsia="en-US"/>
        </w:rPr>
        <w:t>Potevio</w:t>
      </w:r>
      <w:proofErr w:type="spellEnd"/>
      <w:r>
        <w:rPr>
          <w:lang w:eastAsia="en-US"/>
        </w:rPr>
        <w:t xml:space="preserve">, </w:t>
      </w:r>
      <w:proofErr w:type="spellStart"/>
      <w:r>
        <w:rPr>
          <w:lang w:eastAsia="en-US"/>
        </w:rPr>
        <w:t>Futurewei</w:t>
      </w:r>
      <w:proofErr w:type="spellEnd"/>
      <w:r>
        <w:rPr>
          <w:lang w:eastAsia="en-US"/>
        </w:rPr>
        <w:t>, Huawei/</w:t>
      </w:r>
      <w:proofErr w:type="spellStart"/>
      <w:r>
        <w:rPr>
          <w:lang w:eastAsia="en-US"/>
        </w:rPr>
        <w:t>HiSilicon</w:t>
      </w:r>
      <w:proofErr w:type="spellEnd"/>
      <w:ins w:id="183" w:author="Lunttila, Timo (Nokia - FI/Espoo)" w:date="2020-08-20T18:17:00Z">
        <w:r w:rsidR="00B96CA4">
          <w:rPr>
            <w:lang w:eastAsia="en-US"/>
          </w:rPr>
          <w:t>, Nokia, NSB</w:t>
        </w:r>
      </w:ins>
    </w:p>
    <w:p w14:paraId="59C43538" w14:textId="77777777" w:rsidR="00784BE9" w:rsidRDefault="00784BE9" w:rsidP="00784BE9">
      <w:pPr>
        <w:rPr>
          <w:lang w:eastAsia="en-US"/>
        </w:rPr>
      </w:pPr>
      <w:r w:rsidRPr="00784BE9">
        <w:rPr>
          <w:highlight w:val="cyan"/>
          <w:lang w:eastAsia="en-US"/>
        </w:rPr>
        <w:t>Proposal:</w:t>
      </w:r>
      <w:r>
        <w:rPr>
          <w:lang w:eastAsia="en-US"/>
        </w:rPr>
        <w:t xml:space="preserve"> </w:t>
      </w:r>
    </w:p>
    <w:p w14:paraId="573A8733" w14:textId="77777777" w:rsidR="00784BE9" w:rsidRDefault="00784BE9" w:rsidP="00784BE9">
      <w:pPr>
        <w:pStyle w:val="ListParagraph"/>
        <w:numPr>
          <w:ilvl w:val="0"/>
          <w:numId w:val="16"/>
        </w:numPr>
        <w:rPr>
          <w:lang w:eastAsia="en-US"/>
        </w:rPr>
      </w:pPr>
      <w:r>
        <w:rPr>
          <w:lang w:eastAsia="en-US"/>
        </w:rPr>
        <w:t>Use the LBT mechanism in latest version of EN 302 567 for the baseline LBT system evaluation.</w:t>
      </w:r>
    </w:p>
    <w:p w14:paraId="6A8A94DA" w14:textId="77777777" w:rsidR="009E13AB" w:rsidRPr="002B10E6" w:rsidRDefault="009E13AB" w:rsidP="009E13AB">
      <w:pPr>
        <w:rPr>
          <w:ins w:id="184" w:author="Huawei Technologies" w:date="2020-08-20T16:38:00Z"/>
          <w:b/>
          <w:bCs/>
          <w:lang w:eastAsia="en-US"/>
        </w:rPr>
      </w:pPr>
      <w:ins w:id="185" w:author="Huawei Technologies" w:date="2020-08-20T16:38:00Z">
        <w:r w:rsidRPr="002B10E6">
          <w:rPr>
            <w:b/>
            <w:bCs/>
            <w:lang w:eastAsia="en-US"/>
          </w:rPr>
          <w:t>Comment:</w:t>
        </w:r>
      </w:ins>
    </w:p>
    <w:tbl>
      <w:tblPr>
        <w:tblStyle w:val="TableGrid"/>
        <w:tblW w:w="0" w:type="auto"/>
        <w:tblLook w:val="04A0" w:firstRow="1" w:lastRow="0" w:firstColumn="1" w:lastColumn="0" w:noHBand="0" w:noVBand="1"/>
      </w:tblPr>
      <w:tblGrid>
        <w:gridCol w:w="1555"/>
        <w:gridCol w:w="7807"/>
      </w:tblGrid>
      <w:tr w:rsidR="009E13AB" w14:paraId="0F828FBD" w14:textId="77777777" w:rsidTr="008764A0">
        <w:trPr>
          <w:ins w:id="186" w:author="Huawei Technologies" w:date="2020-08-20T16:38:00Z"/>
        </w:trPr>
        <w:tc>
          <w:tcPr>
            <w:tcW w:w="1555" w:type="dxa"/>
          </w:tcPr>
          <w:p w14:paraId="617D58EB" w14:textId="77777777" w:rsidR="009E13AB" w:rsidRDefault="009E13AB" w:rsidP="008764A0">
            <w:pPr>
              <w:rPr>
                <w:ins w:id="187" w:author="Huawei Technologies" w:date="2020-08-20T16:38:00Z"/>
                <w:lang w:eastAsia="en-US"/>
              </w:rPr>
            </w:pPr>
            <w:ins w:id="188" w:author="Huawei Technologies" w:date="2020-08-20T16:38:00Z">
              <w:r>
                <w:rPr>
                  <w:lang w:eastAsia="en-US"/>
                </w:rPr>
                <w:t>Huawei/HiSilicon3</w:t>
              </w:r>
            </w:ins>
          </w:p>
        </w:tc>
        <w:tc>
          <w:tcPr>
            <w:tcW w:w="7807" w:type="dxa"/>
          </w:tcPr>
          <w:p w14:paraId="20C91487" w14:textId="77777777" w:rsidR="009E13AB" w:rsidRDefault="009E13AB" w:rsidP="008764A0">
            <w:pPr>
              <w:kinsoku/>
              <w:overflowPunct/>
              <w:adjustRightInd/>
              <w:spacing w:after="0" w:line="240" w:lineRule="auto"/>
              <w:textAlignment w:val="auto"/>
              <w:rPr>
                <w:ins w:id="189" w:author="Huawei Technologies" w:date="2020-08-20T16:38:00Z"/>
              </w:rPr>
            </w:pPr>
            <w:ins w:id="190" w:author="Huawei Technologies" w:date="2020-08-20T16:38:00Z">
              <w:r>
                <w:t>Our understanding is that interested companies have supported Alt2 which reads “</w:t>
              </w:r>
              <w:r w:rsidRPr="002B10E6">
                <w:rPr>
                  <w:rFonts w:eastAsia="SimSun"/>
                </w:rPr>
                <w:t xml:space="preserve">Current draft of EN 302 567 adaptivity rules </w:t>
              </w:r>
              <w:r w:rsidRPr="002B10E6">
                <w:rPr>
                  <w:rFonts w:eastAsia="SimSun"/>
                  <w:u w:val="single"/>
                </w:rPr>
                <w:t>with possibly adjusted ED threshold</w:t>
              </w:r>
              <w:r w:rsidRPr="002B10E6">
                <w:rPr>
                  <w:rFonts w:eastAsia="SimSun"/>
                </w:rPr>
                <w:t xml:space="preserve">”. We believe that this should be reflected in the proposal which, currently, proposes to use </w:t>
              </w:r>
              <w:r>
                <w:t>EN 302 567 LBT mechanism as a baseline (without any possible modification in the ED threshold). As such, we suggest adding a sub-bullet to your proposal as follows:</w:t>
              </w:r>
            </w:ins>
          </w:p>
          <w:p w14:paraId="5D253AC2" w14:textId="77777777" w:rsidR="009E13AB" w:rsidRDefault="009E13AB" w:rsidP="008764A0">
            <w:pPr>
              <w:pStyle w:val="ListParagraph"/>
              <w:numPr>
                <w:ilvl w:val="0"/>
                <w:numId w:val="0"/>
              </w:numPr>
              <w:ind w:left="1440"/>
              <w:rPr>
                <w:ins w:id="191" w:author="Huawei Technologies" w:date="2020-08-20T16:38:00Z"/>
              </w:rPr>
            </w:pPr>
          </w:p>
          <w:p w14:paraId="784C1BC2" w14:textId="77777777" w:rsidR="009E13AB" w:rsidRDefault="009E13AB" w:rsidP="008764A0">
            <w:pPr>
              <w:rPr>
                <w:ins w:id="192" w:author="Huawei Technologies" w:date="2020-08-20T16:38:00Z"/>
                <w:snapToGrid/>
              </w:rPr>
            </w:pPr>
            <w:ins w:id="193" w:author="Huawei Technologies" w:date="2020-08-20T16:38:00Z">
              <w:r w:rsidRPr="00FD7152">
                <w:t>Proposal:</w:t>
              </w:r>
              <w:r>
                <w:t xml:space="preserve"> </w:t>
              </w:r>
            </w:ins>
          </w:p>
          <w:p w14:paraId="1AD1E846" w14:textId="77777777" w:rsidR="009E13AB" w:rsidRDefault="009E13AB" w:rsidP="008764A0">
            <w:pPr>
              <w:pStyle w:val="ListParagraph"/>
              <w:numPr>
                <w:ilvl w:val="0"/>
                <w:numId w:val="24"/>
              </w:numPr>
              <w:snapToGrid w:val="0"/>
              <w:spacing w:line="254" w:lineRule="auto"/>
              <w:textAlignment w:val="auto"/>
              <w:rPr>
                <w:ins w:id="194" w:author="Huawei Technologies" w:date="2020-08-20T16:38:00Z"/>
              </w:rPr>
            </w:pPr>
            <w:ins w:id="195" w:author="Huawei Technologies" w:date="2020-08-20T16:38:00Z">
              <w:r>
                <w:t>Use the LBT mechanism in latest version of EN 302 567 for the baseline LBT system evaluation.</w:t>
              </w:r>
            </w:ins>
          </w:p>
          <w:p w14:paraId="01C89695" w14:textId="77777777" w:rsidR="009E13AB" w:rsidRDefault="009E13AB" w:rsidP="008764A0">
            <w:pPr>
              <w:pStyle w:val="ListParagraph"/>
              <w:numPr>
                <w:ilvl w:val="1"/>
                <w:numId w:val="24"/>
              </w:numPr>
              <w:snapToGrid w:val="0"/>
              <w:spacing w:line="254" w:lineRule="auto"/>
              <w:textAlignment w:val="auto"/>
              <w:rPr>
                <w:ins w:id="196" w:author="Huawei Technologies" w:date="2020-08-20T16:38:00Z"/>
              </w:rPr>
            </w:pPr>
            <w:ins w:id="197" w:author="Huawei Technologies" w:date="2020-08-20T16:38:00Z">
              <w:r>
                <w:t xml:space="preserve">Companies may modify the ED threshold to account for the BW, beamforming gain, or other factors in which case the description of the modified ED threshold should be provided. </w:t>
              </w:r>
            </w:ins>
          </w:p>
          <w:p w14:paraId="07457ABE" w14:textId="77777777" w:rsidR="009E13AB" w:rsidRDefault="009E13AB" w:rsidP="008764A0">
            <w:pPr>
              <w:kinsoku/>
              <w:overflowPunct/>
              <w:adjustRightInd/>
              <w:spacing w:after="0" w:line="240" w:lineRule="auto"/>
              <w:textAlignment w:val="auto"/>
              <w:rPr>
                <w:ins w:id="198" w:author="Huawei Technologies" w:date="2020-08-20T16:38:00Z"/>
                <w:lang w:eastAsia="en-US"/>
              </w:rPr>
            </w:pPr>
          </w:p>
        </w:tc>
      </w:tr>
    </w:tbl>
    <w:p w14:paraId="7B6191E8" w14:textId="77777777" w:rsidR="00784BE9" w:rsidRPr="00784BE9" w:rsidRDefault="00784BE9" w:rsidP="00784BE9">
      <w:pPr>
        <w:rPr>
          <w:lang w:eastAsia="en-US"/>
        </w:rPr>
      </w:pPr>
    </w:p>
    <w:p w14:paraId="69275E13" w14:textId="77777777" w:rsidR="00B52596" w:rsidRDefault="00D05036">
      <w:pPr>
        <w:pStyle w:val="Heading1"/>
      </w:pPr>
      <w:r>
        <w:t>Others</w:t>
      </w:r>
    </w:p>
    <w:p w14:paraId="2650F537" w14:textId="77777777" w:rsidR="00B52596" w:rsidRDefault="00B52596">
      <w:pPr>
        <w:rPr>
          <w:rFonts w:eastAsia="SimSun"/>
          <w:lang w:eastAsia="en-US"/>
        </w:rPr>
      </w:pPr>
    </w:p>
    <w:p w14:paraId="0ADC118E" w14:textId="77777777" w:rsidR="00B52596" w:rsidRDefault="00D05036" w:rsidP="006A37CA">
      <w:pPr>
        <w:pStyle w:val="Heading1"/>
      </w:pPr>
      <w:r>
        <w:t>Reference</w:t>
      </w:r>
    </w:p>
    <w:p w14:paraId="379A2E82" w14:textId="77777777" w:rsidR="00B52596" w:rsidRDefault="00D05036">
      <w:pPr>
        <w:pStyle w:val="ListParagraph"/>
        <w:numPr>
          <w:ilvl w:val="0"/>
          <w:numId w:val="17"/>
        </w:numPr>
        <w:ind w:left="360"/>
        <w:rPr>
          <w:rFonts w:eastAsia="SimSun"/>
          <w:lang w:eastAsia="en-US"/>
        </w:rPr>
      </w:pPr>
      <w:bookmarkStart w:id="199" w:name="_Ref48302830"/>
      <w:r>
        <w:rPr>
          <w:rFonts w:eastAsia="SimSun"/>
          <w:lang w:eastAsia="en-US"/>
        </w:rPr>
        <w:t>R1-2005240, Discussion on channel access for NR beyond 52.6 GHz, Lenovo, Motorola Mobility</w:t>
      </w:r>
      <w:bookmarkEnd w:id="199"/>
    </w:p>
    <w:p w14:paraId="30F6F45D" w14:textId="77777777" w:rsidR="00B52596" w:rsidRDefault="00D05036">
      <w:pPr>
        <w:pStyle w:val="ListParagraph"/>
        <w:numPr>
          <w:ilvl w:val="0"/>
          <w:numId w:val="17"/>
        </w:numPr>
        <w:ind w:left="360"/>
        <w:rPr>
          <w:rFonts w:eastAsia="SimSun"/>
          <w:lang w:eastAsia="en-US"/>
        </w:rPr>
      </w:pPr>
      <w:bookmarkStart w:id="200" w:name="_Ref48302841"/>
      <w:r>
        <w:rPr>
          <w:rFonts w:eastAsia="SimSun"/>
          <w:lang w:eastAsia="en-US"/>
        </w:rPr>
        <w:t>R1-2005242, Channel access mechanism for 60 GHz unlicensed operation, Huawei, HiSilicon</w:t>
      </w:r>
      <w:bookmarkEnd w:id="200"/>
    </w:p>
    <w:p w14:paraId="0D096409" w14:textId="77777777" w:rsidR="00B52596" w:rsidRDefault="00D05036">
      <w:pPr>
        <w:pStyle w:val="ListParagraph"/>
        <w:numPr>
          <w:ilvl w:val="0"/>
          <w:numId w:val="17"/>
        </w:numPr>
        <w:ind w:left="360"/>
        <w:rPr>
          <w:rFonts w:eastAsia="SimSun"/>
          <w:lang w:eastAsia="en-US"/>
        </w:rPr>
      </w:pPr>
      <w:bookmarkStart w:id="201" w:name="_Ref48302853"/>
      <w:r>
        <w:rPr>
          <w:rFonts w:eastAsia="SimSun"/>
          <w:lang w:eastAsia="en-US"/>
        </w:rPr>
        <w:t>R1-2005282, Considerations on directional LBT and spatial reuse, FUTUREWEI</w:t>
      </w:r>
      <w:bookmarkEnd w:id="201"/>
    </w:p>
    <w:p w14:paraId="3C4F755A" w14:textId="77777777" w:rsidR="00B52596" w:rsidRDefault="00D05036">
      <w:pPr>
        <w:pStyle w:val="ListParagraph"/>
        <w:numPr>
          <w:ilvl w:val="0"/>
          <w:numId w:val="17"/>
        </w:numPr>
        <w:ind w:left="360"/>
        <w:rPr>
          <w:rFonts w:eastAsia="SimSun"/>
          <w:lang w:eastAsia="en-US"/>
        </w:rPr>
      </w:pPr>
      <w:bookmarkStart w:id="202" w:name="_Ref48302864"/>
      <w:r>
        <w:rPr>
          <w:rFonts w:eastAsia="SimSun"/>
          <w:lang w:eastAsia="en-US"/>
        </w:rPr>
        <w:t>R1-2005372, Discussion on channel access mechanism, vivo</w:t>
      </w:r>
      <w:bookmarkEnd w:id="202"/>
    </w:p>
    <w:p w14:paraId="4F55CD7E" w14:textId="77777777" w:rsidR="00B52596" w:rsidRDefault="00D05036">
      <w:pPr>
        <w:pStyle w:val="ListParagraph"/>
        <w:numPr>
          <w:ilvl w:val="0"/>
          <w:numId w:val="17"/>
        </w:numPr>
        <w:ind w:left="360"/>
        <w:rPr>
          <w:rFonts w:eastAsia="SimSun"/>
          <w:lang w:eastAsia="en-US"/>
        </w:rPr>
      </w:pPr>
      <w:bookmarkStart w:id="203" w:name="_Ref48302877"/>
      <w:r>
        <w:rPr>
          <w:rFonts w:eastAsia="SimSun"/>
          <w:lang w:eastAsia="en-US"/>
        </w:rPr>
        <w:t>R1-2005568, Channel access mechanism for 60 GHz unlicensed spectrum, Sony</w:t>
      </w:r>
      <w:bookmarkEnd w:id="203"/>
    </w:p>
    <w:p w14:paraId="29B945C6" w14:textId="77777777" w:rsidR="00B52596" w:rsidRDefault="00D05036">
      <w:pPr>
        <w:pStyle w:val="ListParagraph"/>
        <w:numPr>
          <w:ilvl w:val="0"/>
          <w:numId w:val="17"/>
        </w:numPr>
        <w:ind w:left="360"/>
        <w:rPr>
          <w:rFonts w:eastAsia="SimSun"/>
          <w:lang w:eastAsia="en-US"/>
        </w:rPr>
      </w:pPr>
      <w:bookmarkStart w:id="204" w:name="_Ref48302906"/>
      <w:r>
        <w:rPr>
          <w:rFonts w:eastAsia="SimSun"/>
          <w:lang w:eastAsia="en-US"/>
        </w:rPr>
        <w:t xml:space="preserve">R1-2005608, Discussion on the channel access mechanism for above 52.6GHz, ZTE, </w:t>
      </w:r>
      <w:proofErr w:type="spellStart"/>
      <w:r>
        <w:rPr>
          <w:rFonts w:eastAsia="SimSun"/>
          <w:lang w:eastAsia="en-US"/>
        </w:rPr>
        <w:t>Sanechips</w:t>
      </w:r>
      <w:bookmarkEnd w:id="204"/>
      <w:proofErr w:type="spellEnd"/>
    </w:p>
    <w:p w14:paraId="43B67F17" w14:textId="77777777" w:rsidR="00B52596" w:rsidRDefault="00D05036">
      <w:pPr>
        <w:pStyle w:val="ListParagraph"/>
        <w:numPr>
          <w:ilvl w:val="0"/>
          <w:numId w:val="17"/>
        </w:numPr>
        <w:ind w:left="360"/>
        <w:rPr>
          <w:rFonts w:eastAsia="SimSun"/>
          <w:lang w:eastAsia="en-US"/>
        </w:rPr>
      </w:pPr>
      <w:bookmarkStart w:id="205" w:name="_Ref48302971"/>
      <w:r>
        <w:rPr>
          <w:rFonts w:eastAsia="SimSun"/>
          <w:lang w:eastAsia="en-US"/>
        </w:rPr>
        <w:t>R1-2005700, Channel Access Mechanism in support of NR operation in 52.6 to 71 GHz, CATT</w:t>
      </w:r>
      <w:bookmarkEnd w:id="205"/>
    </w:p>
    <w:p w14:paraId="4B367E1B" w14:textId="77777777" w:rsidR="00B52596" w:rsidRDefault="00D05036">
      <w:pPr>
        <w:pStyle w:val="ListParagraph"/>
        <w:numPr>
          <w:ilvl w:val="0"/>
          <w:numId w:val="17"/>
        </w:numPr>
        <w:ind w:left="360"/>
        <w:rPr>
          <w:rFonts w:eastAsia="SimSun"/>
          <w:lang w:eastAsia="en-US"/>
        </w:rPr>
      </w:pPr>
      <w:bookmarkStart w:id="206" w:name="_Ref48302990"/>
      <w:r>
        <w:rPr>
          <w:rFonts w:eastAsia="SimSun"/>
          <w:lang w:eastAsia="en-US"/>
        </w:rPr>
        <w:t>R1-2005735, Channel access mechanism for NR on 52.6-71 GHz, Beijing Xiaomi Software Tech</w:t>
      </w:r>
      <w:bookmarkEnd w:id="206"/>
    </w:p>
    <w:p w14:paraId="0490A91B" w14:textId="77777777" w:rsidR="00B52596" w:rsidRDefault="00D05036">
      <w:pPr>
        <w:pStyle w:val="ListParagraph"/>
        <w:numPr>
          <w:ilvl w:val="0"/>
          <w:numId w:val="17"/>
        </w:numPr>
        <w:ind w:left="360"/>
        <w:rPr>
          <w:rFonts w:eastAsia="SimSun"/>
          <w:lang w:eastAsia="en-US"/>
        </w:rPr>
      </w:pPr>
      <w:bookmarkStart w:id="207" w:name="_Ref48303008"/>
      <w:r>
        <w:rPr>
          <w:rFonts w:eastAsia="SimSun"/>
          <w:lang w:eastAsia="en-US"/>
        </w:rPr>
        <w:t>R1-2005765, Study on the channel access mechanism, NEC</w:t>
      </w:r>
      <w:bookmarkEnd w:id="207"/>
    </w:p>
    <w:p w14:paraId="3CB41560" w14:textId="77777777" w:rsidR="00B52596" w:rsidRDefault="00D05036">
      <w:pPr>
        <w:pStyle w:val="ListParagraph"/>
        <w:numPr>
          <w:ilvl w:val="0"/>
          <w:numId w:val="17"/>
        </w:numPr>
        <w:ind w:left="360"/>
        <w:rPr>
          <w:rFonts w:eastAsia="SimSun"/>
          <w:lang w:eastAsia="en-US"/>
        </w:rPr>
      </w:pPr>
      <w:bookmarkStart w:id="208" w:name="_Ref48303019"/>
      <w:r>
        <w:rPr>
          <w:rFonts w:eastAsia="SimSun"/>
          <w:lang w:eastAsia="en-US"/>
        </w:rPr>
        <w:t>R1-2005767, Channel access mechanism, TCL Communication Ltd.</w:t>
      </w:r>
      <w:bookmarkEnd w:id="208"/>
    </w:p>
    <w:p w14:paraId="63A4CFED" w14:textId="77777777" w:rsidR="00B52596" w:rsidRDefault="00D05036">
      <w:pPr>
        <w:pStyle w:val="ListParagraph"/>
        <w:numPr>
          <w:ilvl w:val="0"/>
          <w:numId w:val="17"/>
        </w:numPr>
        <w:ind w:left="360"/>
        <w:rPr>
          <w:rFonts w:eastAsia="SimSun"/>
          <w:lang w:eastAsia="en-US"/>
        </w:rPr>
      </w:pPr>
      <w:bookmarkStart w:id="209" w:name="_Ref48296888"/>
      <w:r>
        <w:rPr>
          <w:rFonts w:eastAsia="SimSun"/>
          <w:lang w:eastAsia="en-US"/>
        </w:rPr>
        <w:t>R1-2005867, Channel Access Procedure for NR in 52.6 - 71 GHz, Intel Corporation</w:t>
      </w:r>
      <w:bookmarkEnd w:id="209"/>
    </w:p>
    <w:p w14:paraId="44C99EF3" w14:textId="77777777" w:rsidR="00B52596" w:rsidRDefault="00D05036">
      <w:pPr>
        <w:pStyle w:val="ListParagraph"/>
        <w:numPr>
          <w:ilvl w:val="0"/>
          <w:numId w:val="17"/>
        </w:numPr>
        <w:ind w:left="360"/>
        <w:rPr>
          <w:rFonts w:eastAsia="SimSun"/>
          <w:lang w:eastAsia="en-US"/>
        </w:rPr>
      </w:pPr>
      <w:bookmarkStart w:id="210" w:name="_Ref48303040"/>
      <w:r>
        <w:rPr>
          <w:rFonts w:eastAsia="SimSun"/>
          <w:lang w:eastAsia="en-US"/>
        </w:rPr>
        <w:t>R1-2005921, Channel Access Mechanism, Ericsson</w:t>
      </w:r>
      <w:bookmarkEnd w:id="210"/>
    </w:p>
    <w:p w14:paraId="05E3A0AE" w14:textId="77777777" w:rsidR="00B52596" w:rsidRDefault="00D05036">
      <w:pPr>
        <w:pStyle w:val="ListParagraph"/>
        <w:numPr>
          <w:ilvl w:val="0"/>
          <w:numId w:val="17"/>
        </w:numPr>
        <w:ind w:left="360"/>
        <w:rPr>
          <w:rFonts w:eastAsia="SimSun"/>
          <w:lang w:eastAsia="en-US"/>
        </w:rPr>
      </w:pPr>
      <w:bookmarkStart w:id="211" w:name="_Ref48303058"/>
      <w:r>
        <w:rPr>
          <w:rFonts w:eastAsia="SimSun"/>
          <w:lang w:eastAsia="en-US"/>
        </w:rPr>
        <w:t>R1-2005950, Channel access mechanisms for NR from 52.6-71GHz, AT&amp;T</w:t>
      </w:r>
      <w:bookmarkEnd w:id="211"/>
    </w:p>
    <w:p w14:paraId="0897E2DE" w14:textId="77777777" w:rsidR="00B52596" w:rsidRDefault="00D05036">
      <w:pPr>
        <w:pStyle w:val="ListParagraph"/>
        <w:numPr>
          <w:ilvl w:val="0"/>
          <w:numId w:val="17"/>
        </w:numPr>
        <w:ind w:left="360"/>
        <w:rPr>
          <w:rFonts w:eastAsia="SimSun"/>
          <w:lang w:eastAsia="en-US"/>
        </w:rPr>
      </w:pPr>
      <w:bookmarkStart w:id="212" w:name="_Ref48303072"/>
      <w:r>
        <w:rPr>
          <w:rFonts w:eastAsia="SimSun"/>
          <w:lang w:eastAsia="en-US"/>
        </w:rPr>
        <w:t>R1-2006027, discussion on channel access mechanism, OPPO</w:t>
      </w:r>
      <w:bookmarkEnd w:id="212"/>
    </w:p>
    <w:p w14:paraId="45E72634" w14:textId="77777777" w:rsidR="00B52596" w:rsidRDefault="00D05036">
      <w:pPr>
        <w:pStyle w:val="ListParagraph"/>
        <w:numPr>
          <w:ilvl w:val="0"/>
          <w:numId w:val="17"/>
        </w:numPr>
        <w:ind w:left="360"/>
        <w:rPr>
          <w:rFonts w:eastAsia="SimSun"/>
          <w:lang w:eastAsia="en-US"/>
        </w:rPr>
      </w:pPr>
      <w:bookmarkStart w:id="213" w:name="_Ref48303099"/>
      <w:r>
        <w:rPr>
          <w:rFonts w:eastAsia="SimSun"/>
          <w:lang w:eastAsia="en-US"/>
        </w:rPr>
        <w:t>R1-2006137, Channel access mechanism for 60 GHz unlicensed spectrum, Samsung</w:t>
      </w:r>
      <w:bookmarkEnd w:id="213"/>
    </w:p>
    <w:p w14:paraId="4FB184A3" w14:textId="77777777" w:rsidR="00B52596" w:rsidRDefault="00D05036">
      <w:pPr>
        <w:pStyle w:val="ListParagraph"/>
        <w:numPr>
          <w:ilvl w:val="0"/>
          <w:numId w:val="17"/>
        </w:numPr>
        <w:ind w:left="360"/>
        <w:rPr>
          <w:rFonts w:eastAsia="SimSun"/>
          <w:lang w:eastAsia="en-US"/>
        </w:rPr>
      </w:pPr>
      <w:bookmarkStart w:id="214" w:name="_Ref48303114"/>
      <w:r>
        <w:rPr>
          <w:rFonts w:eastAsia="SimSun"/>
          <w:lang w:eastAsia="en-US"/>
        </w:rPr>
        <w:t xml:space="preserve">R1-2006275, Discussion on channel access mechanism for above 52.6GHz, </w:t>
      </w:r>
      <w:proofErr w:type="spellStart"/>
      <w:r>
        <w:rPr>
          <w:rFonts w:eastAsia="SimSun"/>
          <w:lang w:eastAsia="en-US"/>
        </w:rPr>
        <w:t>Spreadtrum</w:t>
      </w:r>
      <w:proofErr w:type="spellEnd"/>
      <w:r>
        <w:rPr>
          <w:rFonts w:eastAsia="SimSun"/>
          <w:lang w:eastAsia="en-US"/>
        </w:rPr>
        <w:t xml:space="preserve"> Communications</w:t>
      </w:r>
      <w:bookmarkEnd w:id="214"/>
    </w:p>
    <w:p w14:paraId="683A42B2" w14:textId="77777777" w:rsidR="00B52596" w:rsidRDefault="00D05036">
      <w:pPr>
        <w:pStyle w:val="ListParagraph"/>
        <w:numPr>
          <w:ilvl w:val="0"/>
          <w:numId w:val="17"/>
        </w:numPr>
        <w:ind w:left="360"/>
        <w:rPr>
          <w:rFonts w:eastAsia="SimSun"/>
          <w:lang w:eastAsia="en-US"/>
        </w:rPr>
      </w:pPr>
      <w:bookmarkStart w:id="215" w:name="_Ref48303142"/>
      <w:r>
        <w:rPr>
          <w:rFonts w:eastAsia="SimSun"/>
          <w:lang w:eastAsia="en-US"/>
        </w:rPr>
        <w:t>R1-2006305, Considerations on channel access mechanism to support NR above 52.6 GHz, LG Electronics</w:t>
      </w:r>
      <w:bookmarkEnd w:id="215"/>
    </w:p>
    <w:p w14:paraId="1E1D8C92" w14:textId="77777777" w:rsidR="00B52596" w:rsidRDefault="00D05036">
      <w:pPr>
        <w:pStyle w:val="ListParagraph"/>
        <w:numPr>
          <w:ilvl w:val="0"/>
          <w:numId w:val="17"/>
        </w:numPr>
        <w:ind w:left="360"/>
        <w:rPr>
          <w:rFonts w:eastAsia="SimSun"/>
          <w:lang w:eastAsia="en-US"/>
        </w:rPr>
      </w:pPr>
      <w:bookmarkStart w:id="216" w:name="_Ref48303153"/>
      <w:r>
        <w:rPr>
          <w:rFonts w:eastAsia="SimSun"/>
          <w:lang w:eastAsia="en-US"/>
        </w:rPr>
        <w:t xml:space="preserve">R1-2006453, On Channel access mechanisms, </w:t>
      </w:r>
      <w:proofErr w:type="spellStart"/>
      <w:r>
        <w:rPr>
          <w:rFonts w:eastAsia="SimSun"/>
          <w:lang w:eastAsia="en-US"/>
        </w:rPr>
        <w:t>InterDigital</w:t>
      </w:r>
      <w:proofErr w:type="spellEnd"/>
      <w:r>
        <w:rPr>
          <w:rFonts w:eastAsia="SimSun"/>
          <w:lang w:eastAsia="en-US"/>
        </w:rPr>
        <w:t>, Inc.</w:t>
      </w:r>
      <w:bookmarkEnd w:id="216"/>
    </w:p>
    <w:p w14:paraId="6EA671B6" w14:textId="77777777" w:rsidR="00B52596" w:rsidRDefault="00D05036">
      <w:pPr>
        <w:pStyle w:val="ListParagraph"/>
        <w:numPr>
          <w:ilvl w:val="0"/>
          <w:numId w:val="17"/>
        </w:numPr>
        <w:ind w:left="360"/>
        <w:rPr>
          <w:rFonts w:eastAsia="SimSun"/>
          <w:lang w:eastAsia="en-US"/>
        </w:rPr>
      </w:pPr>
      <w:bookmarkStart w:id="217" w:name="_Ref48303167"/>
      <w:r>
        <w:rPr>
          <w:rFonts w:eastAsia="SimSun"/>
          <w:lang w:eastAsia="en-US"/>
        </w:rPr>
        <w:t>R1-2006513, On Channel Access Mechanisms  for Unlicensed Access above 52.6 GHz, Apple</w:t>
      </w:r>
      <w:bookmarkEnd w:id="217"/>
    </w:p>
    <w:p w14:paraId="0265478F" w14:textId="77777777" w:rsidR="00B52596" w:rsidRDefault="00D05036">
      <w:pPr>
        <w:pStyle w:val="ListParagraph"/>
        <w:numPr>
          <w:ilvl w:val="0"/>
          <w:numId w:val="17"/>
        </w:numPr>
        <w:ind w:left="360"/>
        <w:rPr>
          <w:rFonts w:eastAsia="SimSun"/>
          <w:lang w:eastAsia="en-US"/>
        </w:rPr>
      </w:pPr>
      <w:bookmarkStart w:id="218" w:name="_Ref48303180"/>
      <w:r>
        <w:rPr>
          <w:rFonts w:eastAsia="SimSun"/>
          <w:lang w:eastAsia="en-US"/>
        </w:rPr>
        <w:t>R1-2006571, Channel access mechanism, Sharp</w:t>
      </w:r>
      <w:bookmarkEnd w:id="218"/>
    </w:p>
    <w:p w14:paraId="0276F6EB" w14:textId="77777777" w:rsidR="00B52596" w:rsidRDefault="00D05036">
      <w:pPr>
        <w:pStyle w:val="ListParagraph"/>
        <w:numPr>
          <w:ilvl w:val="0"/>
          <w:numId w:val="17"/>
        </w:numPr>
        <w:ind w:left="360"/>
        <w:rPr>
          <w:rFonts w:eastAsia="SimSun"/>
          <w:lang w:eastAsia="en-US"/>
        </w:rPr>
      </w:pPr>
      <w:bookmarkStart w:id="219" w:name="_Ref48303196"/>
      <w:r>
        <w:rPr>
          <w:rFonts w:eastAsia="SimSun"/>
          <w:lang w:eastAsia="en-US"/>
        </w:rPr>
        <w:t xml:space="preserve">R1-2006629, On Channel Access for NR Supporting From 52.6 GHz to 71 GHz, </w:t>
      </w:r>
      <w:proofErr w:type="spellStart"/>
      <w:r>
        <w:rPr>
          <w:rFonts w:eastAsia="SimSun"/>
          <w:lang w:eastAsia="en-US"/>
        </w:rPr>
        <w:t>Convida</w:t>
      </w:r>
      <w:proofErr w:type="spellEnd"/>
      <w:r>
        <w:rPr>
          <w:rFonts w:eastAsia="SimSun"/>
          <w:lang w:eastAsia="en-US"/>
        </w:rPr>
        <w:t xml:space="preserve"> Wireless</w:t>
      </w:r>
      <w:bookmarkEnd w:id="219"/>
    </w:p>
    <w:p w14:paraId="28EB512B" w14:textId="77777777" w:rsidR="00B52596" w:rsidRDefault="00D05036">
      <w:pPr>
        <w:pStyle w:val="ListParagraph"/>
        <w:numPr>
          <w:ilvl w:val="0"/>
          <w:numId w:val="17"/>
        </w:numPr>
        <w:ind w:left="360"/>
        <w:rPr>
          <w:rFonts w:eastAsia="SimSun"/>
          <w:lang w:eastAsia="en-US"/>
        </w:rPr>
      </w:pPr>
      <w:bookmarkStart w:id="220" w:name="_Ref48303208"/>
      <w:r>
        <w:rPr>
          <w:rFonts w:eastAsia="SimSun"/>
          <w:lang w:eastAsia="en-US"/>
        </w:rPr>
        <w:t>R1-2006650, Channel access considerations for the indoor scenario, Charter Communications</w:t>
      </w:r>
      <w:bookmarkEnd w:id="220"/>
    </w:p>
    <w:p w14:paraId="6695A725" w14:textId="77777777" w:rsidR="00B52596" w:rsidRDefault="00D05036">
      <w:pPr>
        <w:pStyle w:val="ListParagraph"/>
        <w:numPr>
          <w:ilvl w:val="0"/>
          <w:numId w:val="17"/>
        </w:numPr>
        <w:ind w:left="360"/>
        <w:rPr>
          <w:rFonts w:eastAsia="SimSun"/>
          <w:lang w:eastAsia="en-US"/>
        </w:rPr>
      </w:pPr>
      <w:bookmarkStart w:id="221" w:name="_Ref48303234"/>
      <w:r>
        <w:rPr>
          <w:rFonts w:eastAsia="SimSun"/>
          <w:lang w:eastAsia="en-US"/>
        </w:rPr>
        <w:t>R1-2006655, Discussion on channel access mechanism, ITRI</w:t>
      </w:r>
      <w:bookmarkEnd w:id="221"/>
    </w:p>
    <w:p w14:paraId="163A2869" w14:textId="77777777" w:rsidR="00B52596" w:rsidRDefault="00D05036">
      <w:pPr>
        <w:pStyle w:val="ListParagraph"/>
        <w:numPr>
          <w:ilvl w:val="0"/>
          <w:numId w:val="17"/>
        </w:numPr>
        <w:ind w:left="360"/>
        <w:rPr>
          <w:rFonts w:eastAsia="SimSun"/>
          <w:lang w:eastAsia="en-US"/>
        </w:rPr>
      </w:pPr>
      <w:bookmarkStart w:id="222" w:name="_Ref48303249"/>
      <w:r>
        <w:rPr>
          <w:rFonts w:eastAsia="SimSun"/>
          <w:lang w:eastAsia="en-US"/>
        </w:rPr>
        <w:t>R1-2006726, Channel Access Mechanism for NR in 60 GHz unlicensed spectrum, NTT DOCOMO, INC.</w:t>
      </w:r>
      <w:bookmarkEnd w:id="222"/>
    </w:p>
    <w:p w14:paraId="502D022F" w14:textId="77777777" w:rsidR="00B52596" w:rsidRDefault="00D05036">
      <w:pPr>
        <w:pStyle w:val="ListParagraph"/>
        <w:numPr>
          <w:ilvl w:val="0"/>
          <w:numId w:val="17"/>
        </w:numPr>
        <w:ind w:left="360"/>
        <w:rPr>
          <w:rFonts w:eastAsia="SimSun"/>
          <w:lang w:eastAsia="en-US"/>
        </w:rPr>
      </w:pPr>
      <w:bookmarkStart w:id="223" w:name="_Ref48303264"/>
      <w:r>
        <w:rPr>
          <w:rFonts w:eastAsia="SimSun"/>
          <w:lang w:eastAsia="en-US"/>
        </w:rPr>
        <w:t>R1-2006798, Channel access mechanism for NR in 52.6 to 71GHz band, Qualcomm Incorporated</w:t>
      </w:r>
      <w:bookmarkEnd w:id="223"/>
    </w:p>
    <w:p w14:paraId="69B9AE32" w14:textId="77777777" w:rsidR="00B52596" w:rsidRDefault="00D05036">
      <w:pPr>
        <w:pStyle w:val="ListParagraph"/>
        <w:numPr>
          <w:ilvl w:val="0"/>
          <w:numId w:val="17"/>
        </w:numPr>
        <w:ind w:left="360"/>
        <w:rPr>
          <w:rFonts w:eastAsia="SimSun"/>
          <w:lang w:eastAsia="en-US"/>
        </w:rPr>
      </w:pPr>
      <w:bookmarkStart w:id="224" w:name="_Ref48303346"/>
      <w:r>
        <w:rPr>
          <w:rFonts w:eastAsia="SimSun"/>
          <w:lang w:eastAsia="en-US"/>
        </w:rPr>
        <w:t>R1-2006854, Discussions on channel access mechanism on supporting NR from 52.6GHz to 71 GHz, CAICT</w:t>
      </w:r>
      <w:bookmarkEnd w:id="224"/>
    </w:p>
    <w:p w14:paraId="135CAE4D" w14:textId="77777777" w:rsidR="00B52596" w:rsidRDefault="00D05036">
      <w:pPr>
        <w:pStyle w:val="ListParagraph"/>
        <w:numPr>
          <w:ilvl w:val="0"/>
          <w:numId w:val="17"/>
        </w:numPr>
        <w:ind w:left="360"/>
        <w:rPr>
          <w:rFonts w:eastAsia="SimSun"/>
          <w:lang w:eastAsia="en-US"/>
        </w:rPr>
      </w:pPr>
      <w:bookmarkStart w:id="225" w:name="_Ref48303300"/>
      <w:r>
        <w:rPr>
          <w:rFonts w:eastAsia="SimSun"/>
          <w:lang w:eastAsia="en-US"/>
        </w:rPr>
        <w:t xml:space="preserve">R1-2006871, Discussion on channel access mechanism for NR from 52.6GHz to 71 GHz, </w:t>
      </w:r>
      <w:proofErr w:type="spellStart"/>
      <w:r>
        <w:rPr>
          <w:rFonts w:eastAsia="SimSun"/>
          <w:lang w:eastAsia="en-US"/>
        </w:rPr>
        <w:t>Potevio</w:t>
      </w:r>
      <w:bookmarkEnd w:id="225"/>
      <w:proofErr w:type="spellEnd"/>
    </w:p>
    <w:p w14:paraId="6597764B" w14:textId="77777777" w:rsidR="00B52596" w:rsidRDefault="00D05036">
      <w:pPr>
        <w:pStyle w:val="ListParagraph"/>
        <w:numPr>
          <w:ilvl w:val="0"/>
          <w:numId w:val="17"/>
        </w:numPr>
        <w:ind w:left="360"/>
        <w:rPr>
          <w:rFonts w:eastAsia="SimSun"/>
          <w:lang w:eastAsia="en-US"/>
        </w:rPr>
      </w:pPr>
      <w:bookmarkStart w:id="226" w:name="_Ref48303321"/>
      <w:r>
        <w:rPr>
          <w:rFonts w:eastAsia="SimSun"/>
          <w:lang w:eastAsia="en-US"/>
        </w:rPr>
        <w:t>R1-2006908, NR coexistence mechanisms for 60 GHz unlicensed band, Nokia, Nokia Shanghai Bell</w:t>
      </w:r>
      <w:bookmarkEnd w:id="226"/>
    </w:p>
    <w:p w14:paraId="7EA20F88"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302 567 v.2.1.20, “Multiple-Gigabit/s radio equipment operating in the 60 GHz band; Harmonised Standard for access to radio spectrum”, June, 2020.</w:t>
      </w:r>
    </w:p>
    <w:p w14:paraId="2A3AD103" w14:textId="77777777" w:rsidR="00B52596" w:rsidRDefault="00D05036">
      <w:pPr>
        <w:pStyle w:val="ListParagraph"/>
        <w:numPr>
          <w:ilvl w:val="0"/>
          <w:numId w:val="17"/>
        </w:numPr>
        <w:ind w:left="360"/>
        <w:rPr>
          <w:rFonts w:eastAsia="SimSun"/>
          <w:lang w:eastAsia="en-US"/>
        </w:rPr>
      </w:pPr>
      <w:r>
        <w:rPr>
          <w:rFonts w:eastAsia="SimSun"/>
          <w:lang w:eastAsia="en-US"/>
        </w:rPr>
        <w:t xml:space="preserve"> ETSI BRAN EN 303 722, “Wideband Data Transmission System (WDTS) for Fixed Network Radio Equipment operating in the 57 - 71 GHz band; Harmonised Standard for access to radio spectrum”, May, 2020.</w:t>
      </w:r>
    </w:p>
    <w:p w14:paraId="2D713CA1" w14:textId="77777777" w:rsidR="00B52596" w:rsidRDefault="00D05036">
      <w:pPr>
        <w:pStyle w:val="ListParagraph"/>
        <w:numPr>
          <w:ilvl w:val="0"/>
          <w:numId w:val="17"/>
        </w:numPr>
        <w:ind w:left="360"/>
        <w:rPr>
          <w:rFonts w:eastAsia="SimSun"/>
          <w:lang w:eastAsia="en-US"/>
        </w:rPr>
      </w:pPr>
      <w:r>
        <w:rPr>
          <w:rFonts w:eastAsia="SimSun"/>
          <w:lang w:eastAsia="en-US"/>
        </w:rPr>
        <w:t>CEPT ECC, ERC, "ERC Recommendation 70-03: Relating to the use of Short Range Devices (SRD)," June 2019.</w:t>
      </w:r>
    </w:p>
    <w:p w14:paraId="6C2FAC7A" w14:textId="77777777" w:rsidR="00B52596" w:rsidRDefault="00B52596">
      <w:pPr>
        <w:rPr>
          <w:rFonts w:eastAsia="SimSun"/>
          <w:lang w:eastAsia="en-US"/>
        </w:rPr>
      </w:pPr>
    </w:p>
    <w:p w14:paraId="7BF8A2CD" w14:textId="77777777" w:rsidR="00B52596" w:rsidRDefault="00B52596">
      <w:pPr>
        <w:rPr>
          <w:rFonts w:eastAsia="SimSun"/>
          <w:lang w:eastAsia="en-US"/>
        </w:rPr>
      </w:pPr>
    </w:p>
    <w:p w14:paraId="0C8A94A0" w14:textId="77777777" w:rsidR="00B52596" w:rsidRDefault="00B52596">
      <w:pPr>
        <w:rPr>
          <w:rFonts w:eastAsia="SimSun"/>
          <w:lang w:eastAsia="en-US"/>
        </w:rPr>
      </w:pPr>
    </w:p>
    <w:p w14:paraId="3B74853C" w14:textId="77777777" w:rsidR="00B52596" w:rsidRDefault="00B52596">
      <w:pPr>
        <w:rPr>
          <w:rFonts w:eastAsia="SimSun"/>
          <w:lang w:eastAsia="en-US"/>
        </w:rPr>
      </w:pPr>
    </w:p>
    <w:sectPr w:rsidR="00B52596" w:rsidSect="0010745D">
      <w:headerReference w:type="even" r:id="rId18"/>
      <w:headerReference w:type="default" r:id="rId19"/>
      <w:footerReference w:type="even" r:id="rId20"/>
      <w:footerReference w:type="default" r:id="rId21"/>
      <w:headerReference w:type="first" r:id="rId22"/>
      <w:footerReference w:type="first" r:id="rId23"/>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4598B" w14:textId="77777777" w:rsidR="00D61199" w:rsidRDefault="00D61199">
      <w:pPr>
        <w:spacing w:after="0" w:line="240" w:lineRule="auto"/>
      </w:pPr>
      <w:r>
        <w:separator/>
      </w:r>
    </w:p>
  </w:endnote>
  <w:endnote w:type="continuationSeparator" w:id="0">
    <w:p w14:paraId="2E2C2E51" w14:textId="77777777" w:rsidR="00D61199" w:rsidRDefault="00D61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8D530" w14:textId="77777777" w:rsidR="00A25D08" w:rsidRDefault="00A25D0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BB75DBE" w14:textId="77777777" w:rsidR="00A25D08" w:rsidRDefault="00A25D08">
    <w:pPr>
      <w:pStyle w:val="Footer"/>
    </w:pPr>
  </w:p>
  <w:p w14:paraId="14940A8F" w14:textId="77777777" w:rsidR="00A25D08" w:rsidRDefault="00A25D08"/>
  <w:p w14:paraId="0E65BCD6" w14:textId="77777777" w:rsidR="00A25D08" w:rsidRDefault="00A25D0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11014" w14:textId="21011775" w:rsidR="00A25D08" w:rsidRDefault="00A25D08">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B72A2F6" w14:textId="77777777" w:rsidR="00A25D08" w:rsidRDefault="00A25D08">
    <w:pPr>
      <w:pStyle w:val="Footer"/>
    </w:pPr>
  </w:p>
  <w:p w14:paraId="67E28D15" w14:textId="77777777" w:rsidR="00A25D08" w:rsidRDefault="00A25D08"/>
  <w:p w14:paraId="794B5709" w14:textId="77777777" w:rsidR="00A25D08" w:rsidRDefault="00A25D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C2FF" w14:textId="77777777" w:rsidR="00A25D08" w:rsidRDefault="00A2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BD789" w14:textId="77777777" w:rsidR="00D61199" w:rsidRDefault="00D61199">
      <w:pPr>
        <w:spacing w:after="0" w:line="240" w:lineRule="auto"/>
      </w:pPr>
      <w:r>
        <w:separator/>
      </w:r>
    </w:p>
  </w:footnote>
  <w:footnote w:type="continuationSeparator" w:id="0">
    <w:p w14:paraId="29590A8F" w14:textId="77777777" w:rsidR="00D61199" w:rsidRDefault="00D61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4CAA" w14:textId="77777777" w:rsidR="00A25D08" w:rsidRDefault="00A2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560CD" w14:textId="77777777" w:rsidR="00A25D08" w:rsidRDefault="00A2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3EA2" w14:textId="77777777" w:rsidR="00A25D08" w:rsidRDefault="00A2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FA0"/>
    <w:multiLevelType w:val="multilevel"/>
    <w:tmpl w:val="0A4D5FA0"/>
    <w:lvl w:ilvl="0">
      <w:start w:val="4"/>
      <w:numFmt w:val="bullet"/>
      <w:lvlText w:val=""/>
      <w:lvlJc w:val="left"/>
      <w:pPr>
        <w:ind w:left="720" w:hanging="360"/>
      </w:pPr>
      <w:rPr>
        <w:rFonts w:ascii="Symbol" w:eastAsia="Batang"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4F07DC"/>
    <w:multiLevelType w:val="hybridMultilevel"/>
    <w:tmpl w:val="477817B0"/>
    <w:lvl w:ilvl="0" w:tplc="2C32E7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55314"/>
    <w:multiLevelType w:val="hybridMultilevel"/>
    <w:tmpl w:val="83D64926"/>
    <w:lvl w:ilvl="0" w:tplc="827AE34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586FEC"/>
    <w:multiLevelType w:val="hybridMultilevel"/>
    <w:tmpl w:val="8B244A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43C1CB2"/>
    <w:multiLevelType w:val="hybridMultilevel"/>
    <w:tmpl w:val="F13C4D56"/>
    <w:lvl w:ilvl="0" w:tplc="2550E392">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6F0552E"/>
    <w:multiLevelType w:val="multilevel"/>
    <w:tmpl w:val="36F0552E"/>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720"/>
        </w:tabs>
        <w:ind w:left="576" w:hanging="576"/>
      </w:pPr>
      <w:rPr>
        <w:rFonts w:hint="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0" w15:restartNumberingAfterBreak="0">
    <w:nsid w:val="397C0671"/>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F2F2573"/>
    <w:multiLevelType w:val="multilevel"/>
    <w:tmpl w:val="3F2F25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5E9371DF"/>
    <w:multiLevelType w:val="multilevel"/>
    <w:tmpl w:val="5E9371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F020D4C"/>
    <w:multiLevelType w:val="multilevel"/>
    <w:tmpl w:val="5F020D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5869E2"/>
    <w:multiLevelType w:val="hybridMultilevel"/>
    <w:tmpl w:val="9A5A062C"/>
    <w:lvl w:ilvl="0" w:tplc="F9F002AA">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8" w15:restartNumberingAfterBreak="0">
    <w:nsid w:val="6DB16C47"/>
    <w:multiLevelType w:val="multilevel"/>
    <w:tmpl w:val="6DB16C4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9"/>
  </w:num>
  <w:num w:numId="2">
    <w:abstractNumId w:val="20"/>
  </w:num>
  <w:num w:numId="3">
    <w:abstractNumId w:val="5"/>
  </w:num>
  <w:num w:numId="4">
    <w:abstractNumId w:val="19"/>
  </w:num>
  <w:num w:numId="5">
    <w:abstractNumId w:val="4"/>
  </w:num>
  <w:num w:numId="6">
    <w:abstractNumId w:val="12"/>
  </w:num>
  <w:num w:numId="7">
    <w:abstractNumId w:val="6"/>
  </w:num>
  <w:num w:numId="8">
    <w:abstractNumId w:val="13"/>
  </w:num>
  <w:num w:numId="9">
    <w:abstractNumId w:val="14"/>
  </w:num>
  <w:num w:numId="10">
    <w:abstractNumId w:val="8"/>
  </w:num>
  <w:num w:numId="11">
    <w:abstractNumId w:val="0"/>
  </w:num>
  <w:num w:numId="12">
    <w:abstractNumId w:val="11"/>
  </w:num>
  <w:num w:numId="13">
    <w:abstractNumId w:val="18"/>
  </w:num>
  <w:num w:numId="14">
    <w:abstractNumId w:val="8"/>
    <w:lvlOverride w:ilvl="0">
      <w:startOverride w:val="4"/>
    </w:lvlOverride>
  </w:num>
  <w:num w:numId="15">
    <w:abstractNumId w:val="10"/>
  </w:num>
  <w:num w:numId="16">
    <w:abstractNumId w:val="15"/>
  </w:num>
  <w:num w:numId="17">
    <w:abstractNumId w:val="16"/>
  </w:num>
  <w:num w:numId="18">
    <w:abstractNumId w:val="1"/>
  </w:num>
  <w:num w:numId="19">
    <w:abstractNumId w:val="7"/>
  </w:num>
  <w:num w:numId="20">
    <w:abstractNumId w:val="4"/>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bo Si">
    <w15:presenceInfo w15:providerId="AD" w15:userId="S-1-5-21-1569490900-2152479555-3239727262-3253900"/>
  </w15:person>
  <w15:person w15:author="Huawei Technologies">
    <w15:presenceInfo w15:providerId="None" w15:userId="Huawei Technologies"/>
  </w15:person>
  <w15:person w15:author="Young Woo Kwak">
    <w15:presenceInfo w15:providerId="AD" w15:userId="S::YoungWoo.Kwak@InterDigital.com::654b2afb-6413-4cdd-8fc3-53a03c70ae10"/>
  </w15:person>
  <w15:person w15:author="Lunttila, Timo (Nokia - FI/Espoo)">
    <w15:presenceInfo w15:providerId="AD" w15:userId="S::timo.lunttila@nokia.com::89f3b26a-3bf3-4e41-9f01-cf601a249600"/>
  </w15:person>
  <w15:person w15:author="Reem Karaki">
    <w15:presenceInfo w15:providerId="AD" w15:userId="S::reem.karaki@ericsson.com::532d7d8e-5b49-4a52-a3c0-10673e7cea0a"/>
  </w15:person>
  <w15:person w15:author="JS">
    <w15:presenceInfo w15:providerId="None" w15:userId="J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00"/>
  <w:hyphenationZone w:val="425"/>
  <w:drawingGridHorizontalSpacing w:val="100"/>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0A"/>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A69"/>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30B"/>
    <w:rsid w:val="0004142D"/>
    <w:rsid w:val="000415AB"/>
    <w:rsid w:val="00041727"/>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343"/>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67D"/>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ACA"/>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24"/>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9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98B"/>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6D56"/>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5D"/>
    <w:rsid w:val="001074BF"/>
    <w:rsid w:val="00107666"/>
    <w:rsid w:val="00107ACC"/>
    <w:rsid w:val="00110020"/>
    <w:rsid w:val="00110092"/>
    <w:rsid w:val="001100F4"/>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4C58"/>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8A8"/>
    <w:rsid w:val="001679CE"/>
    <w:rsid w:val="00167B3F"/>
    <w:rsid w:val="00167BFA"/>
    <w:rsid w:val="00170050"/>
    <w:rsid w:val="00170150"/>
    <w:rsid w:val="00170261"/>
    <w:rsid w:val="0017041E"/>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77F2A"/>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30B"/>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B004C"/>
    <w:rsid w:val="001B03FE"/>
    <w:rsid w:val="001B05FC"/>
    <w:rsid w:val="001B0866"/>
    <w:rsid w:val="001B0A47"/>
    <w:rsid w:val="001B0D62"/>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884"/>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39C"/>
    <w:rsid w:val="00202757"/>
    <w:rsid w:val="00202A1F"/>
    <w:rsid w:val="00202CBD"/>
    <w:rsid w:val="00202D7F"/>
    <w:rsid w:val="00202DE5"/>
    <w:rsid w:val="00202EBF"/>
    <w:rsid w:val="002030F6"/>
    <w:rsid w:val="00203904"/>
    <w:rsid w:val="00203DFC"/>
    <w:rsid w:val="00203EB7"/>
    <w:rsid w:val="00203F51"/>
    <w:rsid w:val="002043C3"/>
    <w:rsid w:val="00204A22"/>
    <w:rsid w:val="00204DCA"/>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6A5"/>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131"/>
    <w:rsid w:val="00235B24"/>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EC0"/>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6EDC"/>
    <w:rsid w:val="00257437"/>
    <w:rsid w:val="0025755D"/>
    <w:rsid w:val="00257DED"/>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A6A"/>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23"/>
    <w:rsid w:val="00290B54"/>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25E"/>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67"/>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7C3"/>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4F67"/>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DA4"/>
    <w:rsid w:val="002E1E1F"/>
    <w:rsid w:val="002E1FDC"/>
    <w:rsid w:val="002E221B"/>
    <w:rsid w:val="002E223B"/>
    <w:rsid w:val="002E2240"/>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2F"/>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07C49"/>
    <w:rsid w:val="00310591"/>
    <w:rsid w:val="003106DD"/>
    <w:rsid w:val="003108B4"/>
    <w:rsid w:val="003108DF"/>
    <w:rsid w:val="003108FA"/>
    <w:rsid w:val="00310AA6"/>
    <w:rsid w:val="00310B05"/>
    <w:rsid w:val="00310BF4"/>
    <w:rsid w:val="00311383"/>
    <w:rsid w:val="003118D2"/>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B4F"/>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BB"/>
    <w:rsid w:val="00333EBF"/>
    <w:rsid w:val="00333F14"/>
    <w:rsid w:val="003344BB"/>
    <w:rsid w:val="0033474F"/>
    <w:rsid w:val="00334E79"/>
    <w:rsid w:val="00334F7C"/>
    <w:rsid w:val="00334FEB"/>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00"/>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A8"/>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556"/>
    <w:rsid w:val="00384FAC"/>
    <w:rsid w:val="00385205"/>
    <w:rsid w:val="00385451"/>
    <w:rsid w:val="00385531"/>
    <w:rsid w:val="00385B3B"/>
    <w:rsid w:val="00385B9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35F"/>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1EC"/>
    <w:rsid w:val="003C0247"/>
    <w:rsid w:val="003C0D87"/>
    <w:rsid w:val="003C0E05"/>
    <w:rsid w:val="003C13F1"/>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7EF"/>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C48"/>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5E5"/>
    <w:rsid w:val="003D5FE8"/>
    <w:rsid w:val="003D668C"/>
    <w:rsid w:val="003D6D42"/>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9DC"/>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C3A"/>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29"/>
    <w:rsid w:val="004230FC"/>
    <w:rsid w:val="0042340E"/>
    <w:rsid w:val="00423440"/>
    <w:rsid w:val="0042357F"/>
    <w:rsid w:val="00423A86"/>
    <w:rsid w:val="00423C72"/>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2F17"/>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74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D28"/>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23B"/>
    <w:rsid w:val="004F5463"/>
    <w:rsid w:val="004F5AA0"/>
    <w:rsid w:val="004F60BF"/>
    <w:rsid w:val="004F6332"/>
    <w:rsid w:val="004F6767"/>
    <w:rsid w:val="004F693F"/>
    <w:rsid w:val="004F6DD0"/>
    <w:rsid w:val="004F6E29"/>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D10"/>
    <w:rsid w:val="0050611B"/>
    <w:rsid w:val="005064D8"/>
    <w:rsid w:val="00506574"/>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2D5F"/>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17C"/>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B5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94A"/>
    <w:rsid w:val="00552B0C"/>
    <w:rsid w:val="00552B38"/>
    <w:rsid w:val="00552EA5"/>
    <w:rsid w:val="0055309E"/>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A4F"/>
    <w:rsid w:val="00567CC6"/>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AAE"/>
    <w:rsid w:val="00580F29"/>
    <w:rsid w:val="00580F53"/>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B89"/>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839"/>
    <w:rsid w:val="005B4950"/>
    <w:rsid w:val="005B4C60"/>
    <w:rsid w:val="005B4F82"/>
    <w:rsid w:val="005B5100"/>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4E38"/>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DC"/>
    <w:rsid w:val="005F22EB"/>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1BD"/>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47F26"/>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F5"/>
    <w:rsid w:val="00672A2B"/>
    <w:rsid w:val="00672C9A"/>
    <w:rsid w:val="00672DA7"/>
    <w:rsid w:val="006733C7"/>
    <w:rsid w:val="006737B1"/>
    <w:rsid w:val="00673EDA"/>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0D9"/>
    <w:rsid w:val="00685438"/>
    <w:rsid w:val="006856B4"/>
    <w:rsid w:val="0068578E"/>
    <w:rsid w:val="00685810"/>
    <w:rsid w:val="0068599A"/>
    <w:rsid w:val="00685A12"/>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50"/>
    <w:rsid w:val="006948F1"/>
    <w:rsid w:val="00694B99"/>
    <w:rsid w:val="00694E68"/>
    <w:rsid w:val="00694E88"/>
    <w:rsid w:val="0069505D"/>
    <w:rsid w:val="006950E7"/>
    <w:rsid w:val="0069550A"/>
    <w:rsid w:val="0069554D"/>
    <w:rsid w:val="006955E8"/>
    <w:rsid w:val="006957C0"/>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92A"/>
    <w:rsid w:val="006A1FE8"/>
    <w:rsid w:val="006A3285"/>
    <w:rsid w:val="006A37C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A82"/>
    <w:rsid w:val="006B2D45"/>
    <w:rsid w:val="006B3218"/>
    <w:rsid w:val="006B3938"/>
    <w:rsid w:val="006B3961"/>
    <w:rsid w:val="006B416F"/>
    <w:rsid w:val="006B438F"/>
    <w:rsid w:val="006B4473"/>
    <w:rsid w:val="006B4583"/>
    <w:rsid w:val="006B4608"/>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49A"/>
    <w:rsid w:val="006D6613"/>
    <w:rsid w:val="006D6844"/>
    <w:rsid w:val="006D6C6F"/>
    <w:rsid w:val="006D6F35"/>
    <w:rsid w:val="006D71E8"/>
    <w:rsid w:val="006D755B"/>
    <w:rsid w:val="006D7671"/>
    <w:rsid w:val="006D7755"/>
    <w:rsid w:val="006D776F"/>
    <w:rsid w:val="006D7A1B"/>
    <w:rsid w:val="006D7C21"/>
    <w:rsid w:val="006D7CAC"/>
    <w:rsid w:val="006D7D63"/>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4DDF"/>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C7"/>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B56"/>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BB"/>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0BB"/>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4BE9"/>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A4E"/>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43"/>
    <w:rsid w:val="007B3F69"/>
    <w:rsid w:val="007B40CA"/>
    <w:rsid w:val="007B46ED"/>
    <w:rsid w:val="007B483E"/>
    <w:rsid w:val="007B495F"/>
    <w:rsid w:val="007B4FEB"/>
    <w:rsid w:val="007B50AD"/>
    <w:rsid w:val="007B51FD"/>
    <w:rsid w:val="007B5741"/>
    <w:rsid w:val="007B5810"/>
    <w:rsid w:val="007B5A9D"/>
    <w:rsid w:val="007B5AB5"/>
    <w:rsid w:val="007B5C49"/>
    <w:rsid w:val="007B5E3B"/>
    <w:rsid w:val="007B5F34"/>
    <w:rsid w:val="007B614D"/>
    <w:rsid w:val="007B62D0"/>
    <w:rsid w:val="007B65DF"/>
    <w:rsid w:val="007B690E"/>
    <w:rsid w:val="007B69C1"/>
    <w:rsid w:val="007B6D5F"/>
    <w:rsid w:val="007B6DB1"/>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6B7"/>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C9C"/>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D7EF3"/>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6D4"/>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5A4"/>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BE0"/>
    <w:rsid w:val="007F6CD1"/>
    <w:rsid w:val="007F6E14"/>
    <w:rsid w:val="007F6F42"/>
    <w:rsid w:val="007F6FA9"/>
    <w:rsid w:val="007F71A8"/>
    <w:rsid w:val="007F742D"/>
    <w:rsid w:val="007F75E0"/>
    <w:rsid w:val="007F7751"/>
    <w:rsid w:val="007F7A44"/>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47A"/>
    <w:rsid w:val="00803504"/>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88F"/>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068"/>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5F8"/>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63F"/>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0"/>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2B3"/>
    <w:rsid w:val="00890335"/>
    <w:rsid w:val="008906BA"/>
    <w:rsid w:val="008907E1"/>
    <w:rsid w:val="008908B3"/>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7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9D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52B"/>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6E71"/>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25"/>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BE5"/>
    <w:rsid w:val="00960C38"/>
    <w:rsid w:val="009611F2"/>
    <w:rsid w:val="00961341"/>
    <w:rsid w:val="00961565"/>
    <w:rsid w:val="00961671"/>
    <w:rsid w:val="00961810"/>
    <w:rsid w:val="0096207C"/>
    <w:rsid w:val="0096294E"/>
    <w:rsid w:val="00962C90"/>
    <w:rsid w:val="00962DD8"/>
    <w:rsid w:val="0096305D"/>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0DF0"/>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5F02"/>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C51"/>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8FD"/>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3AB"/>
    <w:rsid w:val="009E1588"/>
    <w:rsid w:val="009E1693"/>
    <w:rsid w:val="009E1AB8"/>
    <w:rsid w:val="009E1D8C"/>
    <w:rsid w:val="009E215B"/>
    <w:rsid w:val="009E25FA"/>
    <w:rsid w:val="009E2E00"/>
    <w:rsid w:val="009E2E68"/>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262"/>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A56"/>
    <w:rsid w:val="00A03F70"/>
    <w:rsid w:val="00A04036"/>
    <w:rsid w:val="00A043F9"/>
    <w:rsid w:val="00A04B42"/>
    <w:rsid w:val="00A04CCE"/>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CC9"/>
    <w:rsid w:val="00A25D08"/>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6CE"/>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6D"/>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BE"/>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724"/>
    <w:rsid w:val="00A95B8E"/>
    <w:rsid w:val="00A95EB5"/>
    <w:rsid w:val="00A95F4A"/>
    <w:rsid w:val="00A9607A"/>
    <w:rsid w:val="00A963FA"/>
    <w:rsid w:val="00A966F7"/>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E1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26"/>
    <w:rsid w:val="00AE15C8"/>
    <w:rsid w:val="00AE17DC"/>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5F98"/>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0E0"/>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7A7"/>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A77"/>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CBB"/>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29A"/>
    <w:rsid w:val="00B51448"/>
    <w:rsid w:val="00B5153A"/>
    <w:rsid w:val="00B51921"/>
    <w:rsid w:val="00B51A35"/>
    <w:rsid w:val="00B51A73"/>
    <w:rsid w:val="00B51E71"/>
    <w:rsid w:val="00B51E78"/>
    <w:rsid w:val="00B52596"/>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5B"/>
    <w:rsid w:val="00B93B5C"/>
    <w:rsid w:val="00B93EC1"/>
    <w:rsid w:val="00B9419A"/>
    <w:rsid w:val="00B94387"/>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6CA4"/>
    <w:rsid w:val="00B972D2"/>
    <w:rsid w:val="00B97E07"/>
    <w:rsid w:val="00B97E60"/>
    <w:rsid w:val="00B97EBE"/>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BD"/>
    <w:rsid w:val="00BB40EB"/>
    <w:rsid w:val="00BB41C1"/>
    <w:rsid w:val="00BB43D2"/>
    <w:rsid w:val="00BB44D7"/>
    <w:rsid w:val="00BB48C6"/>
    <w:rsid w:val="00BB496F"/>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CF6"/>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208"/>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4F"/>
    <w:rsid w:val="00C11771"/>
    <w:rsid w:val="00C11C03"/>
    <w:rsid w:val="00C11EB8"/>
    <w:rsid w:val="00C12274"/>
    <w:rsid w:val="00C122F9"/>
    <w:rsid w:val="00C1233A"/>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3EBC"/>
    <w:rsid w:val="00C4403B"/>
    <w:rsid w:val="00C4411C"/>
    <w:rsid w:val="00C44147"/>
    <w:rsid w:val="00C443E0"/>
    <w:rsid w:val="00C4442C"/>
    <w:rsid w:val="00C448C5"/>
    <w:rsid w:val="00C44C74"/>
    <w:rsid w:val="00C44D44"/>
    <w:rsid w:val="00C44D87"/>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5EF"/>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1F2"/>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2439"/>
    <w:rsid w:val="00CB288C"/>
    <w:rsid w:val="00CB2AB4"/>
    <w:rsid w:val="00CB2C49"/>
    <w:rsid w:val="00CB2DAB"/>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8FC"/>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841"/>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036"/>
    <w:rsid w:val="00D053B7"/>
    <w:rsid w:val="00D054B6"/>
    <w:rsid w:val="00D05782"/>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E55"/>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DD4"/>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5C2"/>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413"/>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49C"/>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199"/>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1E"/>
    <w:rsid w:val="00D9323E"/>
    <w:rsid w:val="00D9333B"/>
    <w:rsid w:val="00D933E7"/>
    <w:rsid w:val="00D93633"/>
    <w:rsid w:val="00D9395A"/>
    <w:rsid w:val="00D93976"/>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25E"/>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C5D"/>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EF"/>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1B1"/>
    <w:rsid w:val="00DE7743"/>
    <w:rsid w:val="00DE790B"/>
    <w:rsid w:val="00DE79B0"/>
    <w:rsid w:val="00DE79E1"/>
    <w:rsid w:val="00DE7CBF"/>
    <w:rsid w:val="00DF012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4D"/>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0AF"/>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EC2"/>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DEE"/>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F70"/>
    <w:rsid w:val="00E5723D"/>
    <w:rsid w:val="00E57491"/>
    <w:rsid w:val="00E57824"/>
    <w:rsid w:val="00E5795C"/>
    <w:rsid w:val="00E57BBC"/>
    <w:rsid w:val="00E57C5A"/>
    <w:rsid w:val="00E57D39"/>
    <w:rsid w:val="00E57E3C"/>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12C"/>
    <w:rsid w:val="00E75402"/>
    <w:rsid w:val="00E75552"/>
    <w:rsid w:val="00E75A3B"/>
    <w:rsid w:val="00E75BD4"/>
    <w:rsid w:val="00E75D02"/>
    <w:rsid w:val="00E75D54"/>
    <w:rsid w:val="00E75EC0"/>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174"/>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4DB"/>
    <w:rsid w:val="00EC1661"/>
    <w:rsid w:val="00EC193C"/>
    <w:rsid w:val="00EC194E"/>
    <w:rsid w:val="00EC1D7D"/>
    <w:rsid w:val="00EC222D"/>
    <w:rsid w:val="00EC25BE"/>
    <w:rsid w:val="00EC2B1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1E"/>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9B"/>
    <w:rsid w:val="00EE28D4"/>
    <w:rsid w:val="00EE2C66"/>
    <w:rsid w:val="00EE2DDE"/>
    <w:rsid w:val="00EE313A"/>
    <w:rsid w:val="00EE31C2"/>
    <w:rsid w:val="00EE3326"/>
    <w:rsid w:val="00EE347B"/>
    <w:rsid w:val="00EE3C0C"/>
    <w:rsid w:val="00EE3CEA"/>
    <w:rsid w:val="00EE4172"/>
    <w:rsid w:val="00EE45EA"/>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7D4"/>
    <w:rsid w:val="00F03955"/>
    <w:rsid w:val="00F044C9"/>
    <w:rsid w:val="00F045B2"/>
    <w:rsid w:val="00F052FE"/>
    <w:rsid w:val="00F0530C"/>
    <w:rsid w:val="00F05A6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1D5"/>
    <w:rsid w:val="00F23951"/>
    <w:rsid w:val="00F2403A"/>
    <w:rsid w:val="00F241BA"/>
    <w:rsid w:val="00F243F9"/>
    <w:rsid w:val="00F2446E"/>
    <w:rsid w:val="00F24935"/>
    <w:rsid w:val="00F24BDB"/>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5CF"/>
    <w:rsid w:val="00F37614"/>
    <w:rsid w:val="00F377B6"/>
    <w:rsid w:val="00F37A95"/>
    <w:rsid w:val="00F37B74"/>
    <w:rsid w:val="00F37D45"/>
    <w:rsid w:val="00F37DA2"/>
    <w:rsid w:val="00F40107"/>
    <w:rsid w:val="00F4067B"/>
    <w:rsid w:val="00F40A21"/>
    <w:rsid w:val="00F40AD6"/>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5CCA"/>
    <w:rsid w:val="00F664A0"/>
    <w:rsid w:val="00F66547"/>
    <w:rsid w:val="00F66672"/>
    <w:rsid w:val="00F66D5D"/>
    <w:rsid w:val="00F66E6F"/>
    <w:rsid w:val="00F67060"/>
    <w:rsid w:val="00F671DE"/>
    <w:rsid w:val="00F67942"/>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291"/>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7E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444"/>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A416B76"/>
    <w:rsid w:val="14A275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EA7A7FC"/>
  <w15:docId w15:val="{926E452B-7F70-4F46-9156-9ADAC8E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9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745D"/>
    <w:pPr>
      <w:widowControl w:val="0"/>
      <w:kinsoku w:val="0"/>
      <w:overflowPunct w:val="0"/>
      <w:autoSpaceDE w:val="0"/>
      <w:autoSpaceDN w:val="0"/>
      <w:adjustRightInd w:val="0"/>
      <w:spacing w:after="60"/>
      <w:textAlignment w:val="baseline"/>
    </w:pPr>
    <w:rPr>
      <w:rFonts w:ascii="Times New Roman" w:eastAsia="Batang" w:hAnsi="Times New Roman" w:cs="Times New Roman"/>
      <w:snapToGrid w:val="0"/>
      <w:kern w:val="2"/>
      <w:szCs w:val="22"/>
      <w:lang w:val="en-GB"/>
    </w:rPr>
  </w:style>
  <w:style w:type="paragraph" w:styleId="Heading1">
    <w:name w:val="heading 1"/>
    <w:next w:val="Normal"/>
    <w:qFormat/>
    <w:rsid w:val="0010745D"/>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Batang" w:hAnsi="Arial" w:cs="Times New Roman"/>
      <w:sz w:val="36"/>
      <w:lang w:val="en-GB" w:eastAsia="en-US"/>
    </w:rPr>
  </w:style>
  <w:style w:type="paragraph" w:styleId="Heading2">
    <w:name w:val="heading 2"/>
    <w:basedOn w:val="Heading1"/>
    <w:next w:val="Normal"/>
    <w:qFormat/>
    <w:rsid w:val="0010745D"/>
    <w:pPr>
      <w:numPr>
        <w:ilvl w:val="1"/>
      </w:numPr>
      <w:pBdr>
        <w:top w:val="none" w:sz="0" w:space="0" w:color="auto"/>
      </w:pBdr>
      <w:outlineLvl w:val="1"/>
    </w:pPr>
    <w:rPr>
      <w:sz w:val="32"/>
      <w:szCs w:val="32"/>
    </w:rPr>
  </w:style>
  <w:style w:type="paragraph" w:styleId="Heading3">
    <w:name w:val="heading 3"/>
    <w:basedOn w:val="Heading2"/>
    <w:next w:val="Normal"/>
    <w:link w:val="Heading3Char"/>
    <w:qFormat/>
    <w:rsid w:val="0010745D"/>
    <w:pPr>
      <w:numPr>
        <w:ilvl w:val="2"/>
      </w:numPr>
      <w:spacing w:before="120"/>
      <w:outlineLvl w:val="2"/>
    </w:pPr>
    <w:rPr>
      <w:sz w:val="28"/>
    </w:rPr>
  </w:style>
  <w:style w:type="paragraph" w:styleId="Heading4">
    <w:name w:val="heading 4"/>
    <w:basedOn w:val="Normal"/>
    <w:next w:val="Normal"/>
    <w:qFormat/>
    <w:rsid w:val="0010745D"/>
    <w:pPr>
      <w:keepNext/>
      <w:jc w:val="center"/>
      <w:outlineLvl w:val="3"/>
    </w:pPr>
    <w:rPr>
      <w:b/>
      <w:bCs/>
    </w:rPr>
  </w:style>
  <w:style w:type="paragraph" w:styleId="Heading5">
    <w:name w:val="heading 5"/>
    <w:basedOn w:val="Normal"/>
    <w:next w:val="Normal"/>
    <w:qFormat/>
    <w:rsid w:val="0010745D"/>
    <w:pPr>
      <w:keepNext/>
      <w:numPr>
        <w:ilvl w:val="4"/>
        <w:numId w:val="1"/>
      </w:numPr>
      <w:outlineLvl w:val="4"/>
    </w:pPr>
    <w:rPr>
      <w:b/>
      <w:bCs/>
      <w:sz w:val="24"/>
    </w:rPr>
  </w:style>
  <w:style w:type="paragraph" w:styleId="Heading6">
    <w:name w:val="heading 6"/>
    <w:basedOn w:val="Normal"/>
    <w:next w:val="Normal"/>
    <w:qFormat/>
    <w:rsid w:val="0010745D"/>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10745D"/>
    <w:pPr>
      <w:widowControl/>
      <w:numPr>
        <w:ilvl w:val="6"/>
        <w:numId w:val="1"/>
      </w:numPr>
      <w:spacing w:before="240" w:line="360" w:lineRule="auto"/>
      <w:outlineLvl w:val="6"/>
    </w:pPr>
    <w:rPr>
      <w:rFonts w:eastAsia="SimSun"/>
      <w:kern w:val="0"/>
      <w:sz w:val="24"/>
      <w:lang w:eastAsia="en-US"/>
    </w:rPr>
  </w:style>
  <w:style w:type="paragraph" w:styleId="Heading8">
    <w:name w:val="heading 8"/>
    <w:basedOn w:val="Normal"/>
    <w:next w:val="Normal"/>
    <w:qFormat/>
    <w:rsid w:val="0010745D"/>
    <w:pPr>
      <w:widowControl/>
      <w:numPr>
        <w:ilvl w:val="7"/>
        <w:numId w:val="1"/>
      </w:numPr>
      <w:spacing w:before="240" w:line="360" w:lineRule="auto"/>
      <w:outlineLvl w:val="7"/>
    </w:pPr>
    <w:rPr>
      <w:rFonts w:eastAsia="SimSun"/>
      <w:i/>
      <w:iCs/>
      <w:kern w:val="0"/>
      <w:sz w:val="24"/>
      <w:lang w:eastAsia="en-US"/>
    </w:rPr>
  </w:style>
  <w:style w:type="paragraph" w:styleId="Heading9">
    <w:name w:val="heading 9"/>
    <w:basedOn w:val="Normal"/>
    <w:next w:val="Normal"/>
    <w:qFormat/>
    <w:rsid w:val="0010745D"/>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rsid w:val="0010745D"/>
    <w:pPr>
      <w:ind w:left="1080" w:hanging="360"/>
      <w:contextualSpacing/>
    </w:pPr>
  </w:style>
  <w:style w:type="paragraph" w:styleId="Caption">
    <w:name w:val="caption"/>
    <w:basedOn w:val="Normal"/>
    <w:next w:val="Normal"/>
    <w:link w:val="CaptionChar"/>
    <w:qFormat/>
    <w:rsid w:val="0010745D"/>
    <w:pPr>
      <w:widowControl/>
      <w:spacing w:before="120" w:after="120"/>
      <w:jc w:val="left"/>
    </w:pPr>
    <w:rPr>
      <w:b/>
      <w:kern w:val="0"/>
      <w:szCs w:val="20"/>
      <w:lang w:eastAsia="en-US"/>
    </w:rPr>
  </w:style>
  <w:style w:type="paragraph" w:styleId="ListBullet">
    <w:name w:val="List Bullet"/>
    <w:basedOn w:val="Normal"/>
    <w:qFormat/>
    <w:rsid w:val="0010745D"/>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rsid w:val="0010745D"/>
    <w:pPr>
      <w:shd w:val="clear" w:color="auto" w:fill="000080"/>
    </w:pPr>
    <w:rPr>
      <w:rFonts w:ascii="Arial" w:eastAsia="Dotum" w:hAnsi="Arial"/>
    </w:rPr>
  </w:style>
  <w:style w:type="paragraph" w:styleId="CommentText">
    <w:name w:val="annotation text"/>
    <w:basedOn w:val="Normal"/>
    <w:link w:val="CommentTextChar"/>
    <w:qFormat/>
    <w:rsid w:val="0010745D"/>
    <w:pPr>
      <w:jc w:val="left"/>
    </w:pPr>
  </w:style>
  <w:style w:type="paragraph" w:styleId="BodyText">
    <w:name w:val="Body Text"/>
    <w:basedOn w:val="Normal"/>
    <w:link w:val="BodyTextChar"/>
    <w:qFormat/>
    <w:rsid w:val="0010745D"/>
    <w:pPr>
      <w:widowControl/>
      <w:autoSpaceDE/>
      <w:autoSpaceDN/>
    </w:pPr>
    <w:rPr>
      <w:snapToGrid/>
      <w:kern w:val="0"/>
      <w:sz w:val="22"/>
      <w:szCs w:val="20"/>
    </w:rPr>
  </w:style>
  <w:style w:type="paragraph" w:styleId="List2">
    <w:name w:val="List 2"/>
    <w:basedOn w:val="Normal"/>
    <w:qFormat/>
    <w:rsid w:val="0010745D"/>
    <w:pPr>
      <w:ind w:left="720" w:hanging="360"/>
      <w:contextualSpacing/>
    </w:pPr>
  </w:style>
  <w:style w:type="paragraph" w:styleId="TOC3">
    <w:name w:val="toc 3"/>
    <w:basedOn w:val="Normal"/>
    <w:next w:val="Normal"/>
    <w:qFormat/>
    <w:rsid w:val="0010745D"/>
    <w:pPr>
      <w:spacing w:after="100"/>
      <w:ind w:left="400"/>
    </w:pPr>
  </w:style>
  <w:style w:type="paragraph" w:styleId="PlainText">
    <w:name w:val="Plain Text"/>
    <w:basedOn w:val="Normal"/>
    <w:link w:val="PlainTextChar"/>
    <w:uiPriority w:val="99"/>
    <w:unhideWhenUsed/>
    <w:qFormat/>
    <w:rsid w:val="0010745D"/>
    <w:pPr>
      <w:jc w:val="left"/>
    </w:pPr>
    <w:rPr>
      <w:rFonts w:ascii="Courier New" w:eastAsia="Gulim" w:hAnsi="Courier New"/>
      <w:szCs w:val="20"/>
      <w:lang w:val="zh-CN" w:eastAsia="zh-CN"/>
    </w:rPr>
  </w:style>
  <w:style w:type="paragraph" w:styleId="TOC8">
    <w:name w:val="toc 8"/>
    <w:basedOn w:val="Normal"/>
    <w:next w:val="Normal"/>
    <w:qFormat/>
    <w:rsid w:val="0010745D"/>
    <w:pPr>
      <w:ind w:leftChars="1400" w:left="2975"/>
    </w:pPr>
  </w:style>
  <w:style w:type="paragraph" w:styleId="BalloonText">
    <w:name w:val="Balloon Text"/>
    <w:basedOn w:val="Normal"/>
    <w:semiHidden/>
    <w:qFormat/>
    <w:rsid w:val="0010745D"/>
    <w:rPr>
      <w:rFonts w:ascii="Arial" w:eastAsia="Dotum" w:hAnsi="Arial"/>
      <w:sz w:val="18"/>
      <w:szCs w:val="18"/>
    </w:rPr>
  </w:style>
  <w:style w:type="paragraph" w:styleId="Footer">
    <w:name w:val="footer"/>
    <w:basedOn w:val="Normal"/>
    <w:link w:val="FooterChar"/>
    <w:qFormat/>
    <w:rsid w:val="0010745D"/>
    <w:pPr>
      <w:tabs>
        <w:tab w:val="center" w:pos="4252"/>
        <w:tab w:val="right" w:pos="8504"/>
      </w:tabs>
      <w:snapToGrid w:val="0"/>
    </w:pPr>
  </w:style>
  <w:style w:type="paragraph" w:styleId="Header">
    <w:name w:val="header"/>
    <w:basedOn w:val="Normal"/>
    <w:link w:val="HeaderChar"/>
    <w:qFormat/>
    <w:rsid w:val="0010745D"/>
    <w:pPr>
      <w:tabs>
        <w:tab w:val="center" w:pos="4252"/>
        <w:tab w:val="right" w:pos="8504"/>
      </w:tabs>
      <w:snapToGrid w:val="0"/>
    </w:pPr>
  </w:style>
  <w:style w:type="paragraph" w:styleId="List">
    <w:name w:val="List"/>
    <w:basedOn w:val="Normal"/>
    <w:qFormat/>
    <w:rsid w:val="0010745D"/>
    <w:pPr>
      <w:ind w:left="360" w:hanging="360"/>
      <w:contextualSpacing/>
    </w:pPr>
  </w:style>
  <w:style w:type="paragraph" w:styleId="FootnoteText">
    <w:name w:val="footnote text"/>
    <w:basedOn w:val="Normal"/>
    <w:link w:val="FootnoteTextChar"/>
    <w:qFormat/>
    <w:rsid w:val="0010745D"/>
    <w:pPr>
      <w:snapToGrid w:val="0"/>
      <w:jc w:val="left"/>
    </w:pPr>
    <w:rPr>
      <w:lang w:val="zh-CN" w:eastAsia="zh-CN"/>
    </w:rPr>
  </w:style>
  <w:style w:type="paragraph" w:styleId="NormalWeb">
    <w:name w:val="Normal (Web)"/>
    <w:basedOn w:val="Normal"/>
    <w:uiPriority w:val="99"/>
    <w:unhideWhenUsed/>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sid w:val="0010745D"/>
    <w:rPr>
      <w:b/>
      <w:bCs/>
    </w:rPr>
  </w:style>
  <w:style w:type="table" w:styleId="TableGrid">
    <w:name w:val="Table Grid"/>
    <w:aliases w:val="TableGrid"/>
    <w:basedOn w:val="TableNormal"/>
    <w:uiPriority w:val="99"/>
    <w:qFormat/>
    <w:rsid w:val="0010745D"/>
    <w:pPr>
      <w:widowControl w:val="0"/>
      <w:wordWrap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0745D"/>
    <w:rPr>
      <w:b/>
      <w:bCs/>
    </w:rPr>
  </w:style>
  <w:style w:type="character" w:styleId="PageNumber">
    <w:name w:val="page number"/>
    <w:basedOn w:val="DefaultParagraphFont"/>
    <w:qFormat/>
    <w:rsid w:val="0010745D"/>
  </w:style>
  <w:style w:type="character" w:styleId="FollowedHyperlink">
    <w:name w:val="FollowedHyperlink"/>
    <w:basedOn w:val="DefaultParagraphFont"/>
    <w:semiHidden/>
    <w:unhideWhenUsed/>
    <w:qFormat/>
    <w:rsid w:val="0010745D"/>
    <w:rPr>
      <w:color w:val="954F72" w:themeColor="followedHyperlink"/>
      <w:u w:val="single"/>
    </w:rPr>
  </w:style>
  <w:style w:type="character" w:styleId="Emphasis">
    <w:name w:val="Emphasis"/>
    <w:uiPriority w:val="20"/>
    <w:qFormat/>
    <w:rsid w:val="0010745D"/>
    <w:rPr>
      <w:i/>
      <w:iCs/>
    </w:rPr>
  </w:style>
  <w:style w:type="character" w:styleId="Hyperlink">
    <w:name w:val="Hyperlink"/>
    <w:qFormat/>
    <w:rsid w:val="0010745D"/>
    <w:rPr>
      <w:rFonts w:ascii="Arial" w:eastAsia="SimSun" w:hAnsi="Arial" w:cs="Arial"/>
      <w:color w:val="0000FF"/>
      <w:kern w:val="2"/>
      <w:u w:val="single"/>
      <w:lang w:val="en-US" w:eastAsia="zh-CN" w:bidi="ar-SA"/>
    </w:rPr>
  </w:style>
  <w:style w:type="character" w:styleId="CommentReference">
    <w:name w:val="annotation reference"/>
    <w:qFormat/>
    <w:rsid w:val="0010745D"/>
    <w:rPr>
      <w:sz w:val="18"/>
      <w:szCs w:val="18"/>
    </w:rPr>
  </w:style>
  <w:style w:type="character" w:styleId="FootnoteReference">
    <w:name w:val="footnote reference"/>
    <w:qFormat/>
    <w:rsid w:val="0010745D"/>
    <w:rPr>
      <w:vertAlign w:val="superscript"/>
    </w:rPr>
  </w:style>
  <w:style w:type="paragraph" w:customStyle="1" w:styleId="LGTdoc1">
    <w:name w:val="LGTdoc_제목1"/>
    <w:basedOn w:val="Normal"/>
    <w:link w:val="LGTdoc1Char"/>
    <w:qFormat/>
    <w:rsid w:val="0010745D"/>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rsid w:val="0010745D"/>
    <w:pPr>
      <w:snapToGrid w:val="0"/>
      <w:spacing w:afterLines="50" w:line="264" w:lineRule="auto"/>
    </w:pPr>
    <w:rPr>
      <w:sz w:val="22"/>
    </w:rPr>
  </w:style>
  <w:style w:type="paragraph" w:customStyle="1" w:styleId="LGTdoc11">
    <w:name w:val="LGTdoc_제목1.1"/>
    <w:basedOn w:val="Normal"/>
    <w:qFormat/>
    <w:rsid w:val="0010745D"/>
    <w:pPr>
      <w:snapToGrid w:val="0"/>
      <w:spacing w:beforeLines="100" w:afterLines="50"/>
      <w:ind w:left="391" w:hangingChars="166" w:hanging="391"/>
    </w:pPr>
    <w:rPr>
      <w:b/>
      <w:bCs/>
      <w:sz w:val="24"/>
    </w:rPr>
  </w:style>
  <w:style w:type="paragraph" w:customStyle="1" w:styleId="LGTdoc111">
    <w:name w:val="LGTdoc_제목1.1.1"/>
    <w:basedOn w:val="Normal"/>
    <w:qFormat/>
    <w:rsid w:val="0010745D"/>
    <w:pPr>
      <w:snapToGrid w:val="0"/>
      <w:spacing w:beforeLines="50" w:line="264" w:lineRule="auto"/>
      <w:ind w:firstLineChars="100" w:firstLine="220"/>
    </w:pPr>
    <w:rPr>
      <w:b/>
      <w:bCs/>
      <w:sz w:val="22"/>
    </w:rPr>
  </w:style>
  <w:style w:type="paragraph" w:customStyle="1" w:styleId="TAL">
    <w:name w:val="TAL"/>
    <w:basedOn w:val="Normal"/>
    <w:qFormat/>
    <w:rsid w:val="0010745D"/>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10745D"/>
    <w:rPr>
      <w:b/>
    </w:rPr>
  </w:style>
  <w:style w:type="paragraph" w:customStyle="1" w:styleId="TAC">
    <w:name w:val="TAC"/>
    <w:basedOn w:val="TAL"/>
    <w:link w:val="TACChar"/>
    <w:qFormat/>
    <w:rsid w:val="0010745D"/>
    <w:pPr>
      <w:jc w:val="center"/>
    </w:pPr>
  </w:style>
  <w:style w:type="paragraph" w:customStyle="1" w:styleId="TH">
    <w:name w:val="TH"/>
    <w:basedOn w:val="Normal"/>
    <w:link w:val="THChar"/>
    <w:qFormat/>
    <w:rsid w:val="0010745D"/>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rsid w:val="0010745D"/>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rsid w:val="0010745D"/>
    <w:pPr>
      <w:numPr>
        <w:numId w:val="3"/>
      </w:numPr>
      <w:tabs>
        <w:tab w:val="clear" w:pos="800"/>
        <w:tab w:val="left" w:pos="400"/>
      </w:tabs>
      <w:ind w:hanging="800"/>
    </w:pPr>
    <w:rPr>
      <w:b/>
      <w:sz w:val="24"/>
    </w:rPr>
  </w:style>
  <w:style w:type="paragraph" w:customStyle="1" w:styleId="LGTdoc2">
    <w:name w:val="LGTdoc_레퍼런스"/>
    <w:basedOn w:val="LGTdoc0"/>
    <w:qFormat/>
    <w:rsid w:val="0010745D"/>
    <w:pPr>
      <w:ind w:left="299" w:hangingChars="136" w:hanging="299"/>
    </w:pPr>
  </w:style>
  <w:style w:type="character" w:customStyle="1" w:styleId="CaptionChar">
    <w:name w:val="Caption Char"/>
    <w:link w:val="Caption"/>
    <w:qFormat/>
    <w:rsid w:val="0010745D"/>
    <w:rPr>
      <w:b/>
      <w:lang w:val="en-GB" w:eastAsia="en-US" w:bidi="ar-SA"/>
    </w:rPr>
  </w:style>
  <w:style w:type="character" w:customStyle="1" w:styleId="BodyTextChar">
    <w:name w:val="Body Text Char"/>
    <w:link w:val="BodyText"/>
    <w:qFormat/>
    <w:rsid w:val="0010745D"/>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qFormat/>
    <w:rsid w:val="0010745D"/>
    <w:pPr>
      <w:keepNext/>
      <w:widowControl/>
      <w:numPr>
        <w:numId w:val="4"/>
      </w:numPr>
      <w:spacing w:before="60"/>
    </w:pPr>
    <w:rPr>
      <w:rFonts w:eastAsia="SimSun" w:cs="Arial"/>
      <w:color w:val="0000FF"/>
      <w:sz w:val="24"/>
      <w:lang w:eastAsia="zh-CN"/>
    </w:rPr>
  </w:style>
  <w:style w:type="paragraph" w:customStyle="1" w:styleId="Char">
    <w:name w:val="Char"/>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apCharChar">
    <w:name w:val="cap Char Char"/>
    <w:qFormat/>
    <w:rsid w:val="0010745D"/>
    <w:rPr>
      <w:rFonts w:eastAsia="MS Mincho"/>
      <w:b/>
      <w:bCs/>
      <w:lang w:val="en-GB" w:eastAsia="en-US" w:bidi="ar-SA"/>
    </w:rPr>
  </w:style>
  <w:style w:type="paragraph" w:customStyle="1" w:styleId="Text">
    <w:name w:val="Text"/>
    <w:basedOn w:val="Normal"/>
    <w:qFormat/>
    <w:rsid w:val="0010745D"/>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address">
    <w:name w:val="address"/>
    <w:qFormat/>
    <w:rsid w:val="0010745D"/>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cs="Times New Roman"/>
      <w:b/>
      <w:lang w:val="en-GB" w:eastAsia="en-US"/>
    </w:rPr>
  </w:style>
  <w:style w:type="paragraph" w:customStyle="1" w:styleId="PaperTableCell">
    <w:name w:val="PaperTableCell"/>
    <w:basedOn w:val="Normal"/>
    <w:qFormat/>
    <w:rsid w:val="0010745D"/>
    <w:pPr>
      <w:widowControl/>
      <w:autoSpaceDE/>
      <w:autoSpaceDN/>
    </w:pPr>
    <w:rPr>
      <w:rFonts w:eastAsia="Times New Roman"/>
      <w:kern w:val="0"/>
      <w:sz w:val="16"/>
      <w:lang w:eastAsia="en-US"/>
    </w:rPr>
  </w:style>
  <w:style w:type="paragraph" w:customStyle="1" w:styleId="10">
    <w:name w:val="본문1"/>
    <w:semiHidden/>
    <w:qFormat/>
    <w:rsid w:val="0010745D"/>
    <w:pPr>
      <w:keepNext/>
      <w:tabs>
        <w:tab w:val="left" w:pos="851"/>
      </w:tabs>
      <w:autoSpaceDE w:val="0"/>
      <w:autoSpaceDN w:val="0"/>
      <w:adjustRightInd w:val="0"/>
      <w:snapToGrid w:val="0"/>
      <w:spacing w:after="120" w:line="220" w:lineRule="atLeast"/>
      <w:ind w:left="851" w:hanging="851"/>
    </w:pPr>
    <w:rPr>
      <w:rFonts w:ascii="Arial Unicode MS" w:eastAsia="SimSun" w:hAnsi="Arial Unicode MS" w:cs="Arial"/>
      <w:kern w:val="2"/>
      <w:lang w:eastAsia="zh-CN"/>
    </w:rPr>
  </w:style>
  <w:style w:type="character" w:customStyle="1" w:styleId="EmailStyle46">
    <w:name w:val="EmailStyle46"/>
    <w:semiHidden/>
    <w:qFormat/>
    <w:rsid w:val="0010745D"/>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rsid w:val="0010745D"/>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erChar">
    <w:name w:val="Header Char"/>
    <w:link w:val="Header"/>
    <w:qFormat/>
    <w:rsid w:val="0010745D"/>
    <w:rPr>
      <w:rFonts w:ascii="Batang" w:eastAsia="Batang"/>
      <w:kern w:val="2"/>
      <w:szCs w:val="24"/>
      <w:lang w:val="en-US" w:eastAsia="ko-KR" w:bidi="ar-SA"/>
    </w:rPr>
  </w:style>
  <w:style w:type="paragraph" w:customStyle="1" w:styleId="ZT">
    <w:name w:val="ZT"/>
    <w:qFormat/>
    <w:rsid w:val="0010745D"/>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en-US"/>
    </w:rPr>
  </w:style>
  <w:style w:type="character" w:customStyle="1" w:styleId="FootnoteTextChar">
    <w:name w:val="Footnote Text Char"/>
    <w:link w:val="FootnoteText"/>
    <w:qFormat/>
    <w:rsid w:val="0010745D"/>
    <w:rPr>
      <w:rFonts w:ascii="Batang"/>
      <w:kern w:val="2"/>
      <w:szCs w:val="24"/>
    </w:rPr>
  </w:style>
  <w:style w:type="paragraph" w:customStyle="1" w:styleId="lgtdoc3">
    <w:name w:val="lgtdoc"/>
    <w:basedOn w:val="Normal"/>
    <w:qFormat/>
    <w:rsid w:val="0010745D"/>
    <w:pPr>
      <w:widowControl/>
      <w:autoSpaceDE/>
      <w:autoSpaceDN/>
      <w:spacing w:before="100" w:beforeAutospacing="1" w:after="100" w:afterAutospacing="1"/>
      <w:jc w:val="left"/>
    </w:pPr>
    <w:rPr>
      <w:rFonts w:ascii="Gulim" w:eastAsia="Gulim" w:hAnsi="Gulim" w:cs="Gulim"/>
      <w:kern w:val="0"/>
      <w:sz w:val="24"/>
    </w:rPr>
  </w:style>
  <w:style w:type="paragraph" w:customStyle="1" w:styleId="11">
    <w:name w:val="수정1"/>
    <w:hidden/>
    <w:uiPriority w:val="99"/>
    <w:semiHidden/>
    <w:qFormat/>
    <w:rsid w:val="0010745D"/>
    <w:rPr>
      <w:rFonts w:ascii="Batang" w:eastAsia="Batang" w:hAnsi="Times New Roman" w:cs="Times New Roman"/>
      <w:kern w:val="2"/>
      <w:szCs w:val="24"/>
    </w:rPr>
  </w:style>
  <w:style w:type="paragraph" w:styleId="ListParagraph">
    <w:name w:val="List Paragraph"/>
    <w:aliases w:val="- Bullets,목록 단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10745D"/>
    <w:pPr>
      <w:widowControl/>
      <w:numPr>
        <w:numId w:val="5"/>
      </w:numPr>
      <w:autoSpaceDE/>
      <w:autoSpaceDN/>
      <w:jc w:val="left"/>
    </w:pPr>
    <w:rPr>
      <w:rFonts w:eastAsia="Gulim"/>
      <w:kern w:val="0"/>
    </w:rPr>
  </w:style>
  <w:style w:type="character" w:customStyle="1" w:styleId="PlainTextChar">
    <w:name w:val="Plain Text Char"/>
    <w:link w:val="PlainText"/>
    <w:uiPriority w:val="99"/>
    <w:qFormat/>
    <w:rsid w:val="0010745D"/>
    <w:rPr>
      <w:rFonts w:ascii="Courier New" w:eastAsia="Gulim" w:hAnsi="Courier New" w:cs="Courier New"/>
      <w:kern w:val="2"/>
    </w:rPr>
  </w:style>
  <w:style w:type="character" w:customStyle="1" w:styleId="THChar">
    <w:name w:val="TH Char"/>
    <w:link w:val="TH"/>
    <w:qFormat/>
    <w:rsid w:val="0010745D"/>
    <w:rPr>
      <w:rFonts w:ascii="Arial" w:eastAsia="MS Mincho" w:hAnsi="Arial"/>
      <w:b/>
      <w:lang w:val="en-GB" w:eastAsia="en-US"/>
    </w:rPr>
  </w:style>
  <w:style w:type="paragraph" w:styleId="NoSpacing">
    <w:name w:val="No Spacing"/>
    <w:uiPriority w:val="1"/>
    <w:qFormat/>
    <w:rsid w:val="0010745D"/>
    <w:rPr>
      <w:rFonts w:ascii="Times New Roman" w:eastAsia="Malgun Gothic" w:hAnsi="Times New Roman" w:cs="Times New Roman"/>
      <w:szCs w:val="22"/>
    </w:rPr>
  </w:style>
  <w:style w:type="paragraph" w:customStyle="1" w:styleId="CRCoverPage">
    <w:name w:val="CR Cover Page"/>
    <w:qFormat/>
    <w:rsid w:val="0010745D"/>
    <w:pPr>
      <w:spacing w:after="120"/>
    </w:pPr>
    <w:rPr>
      <w:rFonts w:ascii="Arial" w:eastAsia="MS Mincho" w:hAnsi="Arial" w:cs="Times New Roman"/>
      <w:lang w:val="en-GB" w:eastAsia="en-US"/>
    </w:rPr>
  </w:style>
  <w:style w:type="paragraph" w:customStyle="1" w:styleId="Default">
    <w:name w:val="Default"/>
    <w:qFormat/>
    <w:rsid w:val="0010745D"/>
    <w:pPr>
      <w:autoSpaceDE w:val="0"/>
      <w:autoSpaceDN w:val="0"/>
      <w:adjustRightInd w:val="0"/>
    </w:pPr>
    <w:rPr>
      <w:rFonts w:ascii="Arial" w:eastAsia="Batang" w:hAnsi="Arial" w:cs="Arial"/>
      <w:color w:val="000000"/>
      <w:sz w:val="24"/>
      <w:szCs w:val="24"/>
      <w:lang w:eastAsia="zh-CN"/>
    </w:rPr>
  </w:style>
  <w:style w:type="paragraph" w:customStyle="1" w:styleId="TAN">
    <w:name w:val="TAN"/>
    <w:basedOn w:val="TAL"/>
    <w:qFormat/>
    <w:rsid w:val="0010745D"/>
    <w:pPr>
      <w:ind w:left="851" w:hanging="851"/>
    </w:pPr>
    <w:rPr>
      <w:rFonts w:eastAsia="Times New Roman"/>
    </w:rPr>
  </w:style>
  <w:style w:type="table" w:customStyle="1" w:styleId="2-31">
    <w:name w:val="눈금 표 2 - 강조색 31"/>
    <w:basedOn w:val="TableNormal"/>
    <w:uiPriority w:val="47"/>
    <w:qFormat/>
    <w:rsid w:val="0010745D"/>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6-31">
    <w:name w:val="눈금 표 6 색상형 - 강조색 31"/>
    <w:basedOn w:val="TableNormal"/>
    <w:uiPriority w:val="51"/>
    <w:qFormat/>
    <w:rsid w:val="0010745D"/>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목록 단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10745D"/>
    <w:rPr>
      <w:rFonts w:eastAsia="Gulim"/>
      <w:snapToGrid w:val="0"/>
      <w:szCs w:val="22"/>
      <w:lang w:val="en-GB" w:eastAsia="ko-KR"/>
    </w:rPr>
  </w:style>
  <w:style w:type="character" w:styleId="PlaceholderText">
    <w:name w:val="Placeholder Text"/>
    <w:basedOn w:val="DefaultParagraphFont"/>
    <w:uiPriority w:val="99"/>
    <w:semiHidden/>
    <w:qFormat/>
    <w:rsid w:val="0010745D"/>
    <w:rPr>
      <w:color w:val="808080"/>
    </w:rPr>
  </w:style>
  <w:style w:type="character" w:customStyle="1" w:styleId="Heading3Char">
    <w:name w:val="Heading 3 Char"/>
    <w:basedOn w:val="DefaultParagraphFont"/>
    <w:link w:val="Heading3"/>
    <w:qFormat/>
    <w:rsid w:val="0010745D"/>
    <w:rPr>
      <w:rFonts w:ascii="Arial" w:hAnsi="Arial"/>
      <w:sz w:val="28"/>
      <w:lang w:val="en-GB"/>
    </w:rPr>
  </w:style>
  <w:style w:type="table" w:customStyle="1" w:styleId="31">
    <w:name w:val="일반 표 31"/>
    <w:basedOn w:val="TableNormal"/>
    <w:uiPriority w:val="43"/>
    <w:qFormat/>
    <w:rsid w:val="0010745D"/>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
    <w:name w:val="일반 표 51"/>
    <w:basedOn w:val="TableNormal"/>
    <w:uiPriority w:val="45"/>
    <w:qFormat/>
    <w:rsid w:val="0010745D"/>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rsid w:val="0010745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sid w:val="0010745D"/>
    <w:rPr>
      <w:rFonts w:ascii="Courier New" w:eastAsia="Times New Roman" w:hAnsi="Courier New"/>
      <w:sz w:val="16"/>
      <w:lang w:val="en-GB" w:eastAsia="en-GB"/>
    </w:rPr>
  </w:style>
  <w:style w:type="character" w:customStyle="1" w:styleId="TACChar">
    <w:name w:val="TAC Char"/>
    <w:link w:val="TAC"/>
    <w:qFormat/>
    <w:locked/>
    <w:rsid w:val="0010745D"/>
    <w:rPr>
      <w:rFonts w:ascii="Arial" w:eastAsia="MS Mincho" w:hAnsi="Arial"/>
      <w:sz w:val="18"/>
      <w:lang w:val="en-GB"/>
    </w:rPr>
  </w:style>
  <w:style w:type="character" w:customStyle="1" w:styleId="TAHCar">
    <w:name w:val="TAH Car"/>
    <w:link w:val="TAH"/>
    <w:qFormat/>
    <w:rsid w:val="0010745D"/>
    <w:rPr>
      <w:rFonts w:ascii="Arial" w:eastAsia="MS Mincho" w:hAnsi="Arial"/>
      <w:b/>
      <w:sz w:val="18"/>
      <w:lang w:val="en-GB"/>
    </w:rPr>
  </w:style>
  <w:style w:type="paragraph" w:customStyle="1" w:styleId="Reference">
    <w:name w:val="Reference"/>
    <w:basedOn w:val="Normal"/>
    <w:qFormat/>
    <w:rsid w:val="0010745D"/>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rsid w:val="0010745D"/>
    <w:pPr>
      <w:spacing w:beforeLines="0" w:after="60" w:afterAutospacing="0"/>
    </w:pPr>
    <w:rPr>
      <w:sz w:val="20"/>
      <w:lang w:val="en-US"/>
    </w:rPr>
  </w:style>
  <w:style w:type="character" w:customStyle="1" w:styleId="LGTdoc1Char">
    <w:name w:val="LGTdoc_제목1 Char"/>
    <w:basedOn w:val="DefaultParagraphFont"/>
    <w:link w:val="LGTdoc1"/>
    <w:qFormat/>
    <w:rsid w:val="0010745D"/>
    <w:rPr>
      <w:b/>
      <w:sz w:val="28"/>
      <w:lang w:val="en-GB" w:eastAsia="ko-KR"/>
    </w:rPr>
  </w:style>
  <w:style w:type="character" w:customStyle="1" w:styleId="proposalChar">
    <w:name w:val="proposal Char"/>
    <w:basedOn w:val="LGTdoc1Char"/>
    <w:link w:val="proposal"/>
    <w:qFormat/>
    <w:rsid w:val="0010745D"/>
    <w:rPr>
      <w:b/>
      <w:sz w:val="28"/>
      <w:lang w:val="en-GB" w:eastAsia="ko-KR"/>
    </w:rPr>
  </w:style>
  <w:style w:type="paragraph" w:customStyle="1" w:styleId="bullet">
    <w:name w:val="bullet"/>
    <w:basedOn w:val="ListParagraph"/>
    <w:link w:val="bulletChar"/>
    <w:qFormat/>
    <w:rsid w:val="0010745D"/>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sid w:val="0010745D"/>
    <w:rPr>
      <w:rFonts w:eastAsia="Times New Roman"/>
      <w:kern w:val="2"/>
      <w:szCs w:val="24"/>
      <w:lang w:val="en-GB"/>
    </w:rPr>
  </w:style>
  <w:style w:type="paragraph" w:customStyle="1" w:styleId="berschrift1H1">
    <w:name w:val="Überschrift 1.H1"/>
    <w:basedOn w:val="Normal"/>
    <w:next w:val="Normal"/>
    <w:qFormat/>
    <w:rsid w:val="0010745D"/>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sid w:val="0010745D"/>
    <w:rPr>
      <w:rFonts w:ascii="Arial" w:hAnsi="Arial" w:cs="Arial"/>
      <w:i/>
      <w:color w:val="00B0F0"/>
      <w:sz w:val="16"/>
      <w:szCs w:val="16"/>
    </w:rPr>
  </w:style>
  <w:style w:type="paragraph" w:customStyle="1" w:styleId="notes">
    <w:name w:val="notes"/>
    <w:basedOn w:val="Normal"/>
    <w:link w:val="notesChar"/>
    <w:qFormat/>
    <w:rsid w:val="0010745D"/>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sid w:val="0010745D"/>
    <w:rPr>
      <w:snapToGrid w:val="0"/>
      <w:kern w:val="2"/>
      <w:szCs w:val="22"/>
      <w:lang w:val="en-GB" w:eastAsia="ko-KR"/>
    </w:rPr>
  </w:style>
  <w:style w:type="paragraph" w:customStyle="1" w:styleId="B1">
    <w:name w:val="B1"/>
    <w:basedOn w:val="List"/>
    <w:link w:val="B10"/>
    <w:qFormat/>
    <w:rsid w:val="0010745D"/>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10745D"/>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10745D"/>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10745D"/>
    <w:rPr>
      <w:rFonts w:eastAsia="Times New Roman"/>
      <w:lang w:val="en-GB"/>
    </w:rPr>
  </w:style>
  <w:style w:type="character" w:customStyle="1" w:styleId="B2Char">
    <w:name w:val="B2 Char"/>
    <w:link w:val="B2"/>
    <w:qFormat/>
    <w:rsid w:val="0010745D"/>
    <w:rPr>
      <w:rFonts w:eastAsia="Times New Roman"/>
      <w:lang w:val="en-GB"/>
    </w:rPr>
  </w:style>
  <w:style w:type="character" w:customStyle="1" w:styleId="B3Char">
    <w:name w:val="B3 Char"/>
    <w:basedOn w:val="DefaultParagraphFont"/>
    <w:link w:val="B3"/>
    <w:qFormat/>
    <w:rsid w:val="0010745D"/>
    <w:rPr>
      <w:rFonts w:eastAsia="Times New Roman"/>
      <w:lang w:val="en-GB"/>
    </w:rPr>
  </w:style>
  <w:style w:type="character" w:customStyle="1" w:styleId="B1Char1">
    <w:name w:val="B1 Char1"/>
    <w:qFormat/>
    <w:rsid w:val="0010745D"/>
    <w:rPr>
      <w:rFonts w:eastAsia="Times New Roman"/>
    </w:rPr>
  </w:style>
  <w:style w:type="character" w:customStyle="1" w:styleId="CommentTextChar">
    <w:name w:val="Comment Text Char"/>
    <w:link w:val="CommentText"/>
    <w:qFormat/>
    <w:rsid w:val="0010745D"/>
    <w:rPr>
      <w:snapToGrid w:val="0"/>
      <w:kern w:val="2"/>
      <w:szCs w:val="22"/>
      <w:lang w:val="en-GB" w:eastAsia="ko-KR"/>
    </w:rPr>
  </w:style>
  <w:style w:type="character" w:customStyle="1" w:styleId="B1Zchn">
    <w:name w:val="B1 Zchn"/>
    <w:qFormat/>
    <w:rsid w:val="0010745D"/>
    <w:rPr>
      <w:lang w:eastAsia="en-US"/>
    </w:rPr>
  </w:style>
  <w:style w:type="paragraph" w:customStyle="1" w:styleId="textintend1">
    <w:name w:val="text intend 1"/>
    <w:basedOn w:val="Text"/>
    <w:qFormat/>
    <w:rsid w:val="0010745D"/>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10745D"/>
    <w:pPr>
      <w:widowControl/>
      <w:kinsoku/>
      <w:spacing w:after="180"/>
      <w:ind w:left="720"/>
      <w:contextualSpacing/>
      <w:jc w:val="left"/>
    </w:pPr>
    <w:rPr>
      <w:rFonts w:eastAsia="SimSun"/>
      <w:snapToGrid/>
      <w:kern w:val="0"/>
      <w:szCs w:val="20"/>
      <w:lang w:eastAsia="ja-JP"/>
    </w:rPr>
  </w:style>
  <w:style w:type="paragraph" w:customStyle="1" w:styleId="00BodyText">
    <w:name w:val="00 BodyText"/>
    <w:basedOn w:val="Normal"/>
    <w:qFormat/>
    <w:rsid w:val="0010745D"/>
    <w:pPr>
      <w:widowControl/>
      <w:kinsoku/>
      <w:overflowPunct/>
      <w:autoSpaceDE/>
      <w:autoSpaceDN/>
      <w:adjustRightInd/>
      <w:spacing w:after="220"/>
      <w:jc w:val="left"/>
      <w:textAlignment w:val="auto"/>
    </w:pPr>
    <w:rPr>
      <w:rFonts w:ascii="Arial" w:eastAsia="SimSun" w:hAnsi="Arial"/>
      <w:snapToGrid/>
      <w:kern w:val="0"/>
      <w:szCs w:val="24"/>
      <w:lang w:eastAsia="en-US"/>
    </w:rPr>
  </w:style>
  <w:style w:type="character" w:customStyle="1" w:styleId="CaptionChar3">
    <w:name w:val="Caption Char3"/>
    <w:qFormat/>
    <w:rsid w:val="0010745D"/>
    <w:rPr>
      <w:b/>
      <w:bCs/>
      <w:kern w:val="2"/>
      <w:lang w:val="en-GB" w:eastAsia="zh-CN" w:bidi="ar-SA"/>
    </w:rPr>
  </w:style>
  <w:style w:type="paragraph" w:customStyle="1" w:styleId="EQ">
    <w:name w:val="EQ"/>
    <w:basedOn w:val="Normal"/>
    <w:next w:val="Normal"/>
    <w:uiPriority w:val="99"/>
    <w:qFormat/>
    <w:rsid w:val="0010745D"/>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rsid w:val="0010745D"/>
  </w:style>
  <w:style w:type="paragraph" w:customStyle="1" w:styleId="BN">
    <w:name w:val="BN"/>
    <w:basedOn w:val="Normal"/>
    <w:qFormat/>
    <w:rsid w:val="0010745D"/>
    <w:pPr>
      <w:widowControl/>
      <w:numPr>
        <w:numId w:val="10"/>
      </w:numPr>
      <w:kinsoku/>
      <w:spacing w:after="180"/>
      <w:jc w:val="left"/>
    </w:pPr>
    <w:rPr>
      <w:rFonts w:eastAsia="Times New Roman"/>
      <w:snapToGrid/>
      <w:kern w:val="0"/>
      <w:szCs w:val="20"/>
      <w:lang w:eastAsia="en-US"/>
    </w:rPr>
  </w:style>
  <w:style w:type="character" w:customStyle="1" w:styleId="12">
    <w:name w:val="メンション1"/>
    <w:basedOn w:val="DefaultParagraphFont"/>
    <w:uiPriority w:val="99"/>
    <w:unhideWhenUsed/>
    <w:rsid w:val="00235B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481">
      <w:bodyDiv w:val="1"/>
      <w:marLeft w:val="0"/>
      <w:marRight w:val="0"/>
      <w:marTop w:val="0"/>
      <w:marBottom w:val="0"/>
      <w:divBdr>
        <w:top w:val="none" w:sz="0" w:space="0" w:color="auto"/>
        <w:left w:val="none" w:sz="0" w:space="0" w:color="auto"/>
        <w:bottom w:val="none" w:sz="0" w:space="0" w:color="auto"/>
        <w:right w:val="none" w:sz="0" w:space="0" w:color="auto"/>
      </w:divBdr>
    </w:div>
    <w:div w:id="1341733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rtal.etsi.org/webapp/WorkProgram/Report_WorkItem.asp?WKI_ID=58483&amp;curItemNr=16&amp;totalNrItems=392&amp;optDisplay=100000&amp;qSORT=HIGHVERSION&amp;qETSI_ALL=&amp;SearchPage=TRUE&amp;qDIRECTIVE=2014%2F53%2FEU&amp;qINCLUDE_SUB_TB=True&amp;qINCLUDE_MOVED_ON=&amp;qSTOP_FLG=N&amp;qKEYWORD_BOOLEAN=OR&amp;qCLUSTER_BOOLEAN=OR&amp;qFREQUENCIES_BOOLEAN=OR&amp;qSTOPPING_OUTDATED=&amp;butExpertSearch=Search&amp;includeNonActiveTB=FALSE&amp;includeSubProjectCode=FALSE&amp;qREPORT_TYPE="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false</_dlc_DocIdPersistId>
    <_dlc_DocId xmlns="71c5aaf6-e6ce-465b-b873-5148d2a4c105">3EQ6UJ4K66FU-116443906-38765</_dlc_DocId>
    <_dlc_DocIdUrl xmlns="71c5aaf6-e6ce-465b-b873-5148d2a4c105">
      <Url>https://projects.qualcomm.com/sites/meridian/_layouts/15/DocIdRedir.aspx?ID=3EQ6UJ4K66FU-116443906-38765</Url>
      <Description>3EQ6UJ4K66FU-116443906-38765</Description>
    </_dlc_DocIdUrl>
    <HideFromDelve xmlns="71c5aaf6-e6ce-465b-b873-5148d2a4c105">false</HideFromDelve>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E9CF-9287-4B72-B17F-C06190211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4.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835B19D5-8EE2-4621-B2F3-A726BA28B51E}">
  <ds:schemaRefs>
    <ds:schemaRef ds:uri="Microsoft.SharePoint.Taxonomy.ContentTypeSync"/>
  </ds:schemaRefs>
</ds:datastoreItem>
</file>

<file path=customXml/itemProps6.xml><?xml version="1.0" encoding="utf-8"?>
<ds:datastoreItem xmlns:ds="http://schemas.openxmlformats.org/officeDocument/2006/customXml" ds:itemID="{66FEA95F-E751-474D-AB8B-0FA07CC87411}">
  <ds:schemaRefs>
    <ds:schemaRef ds:uri="http://schemas.openxmlformats.org/officeDocument/2006/bibliography"/>
  </ds:schemaRefs>
</ds:datastoreItem>
</file>

<file path=customXml/itemProps7.xml><?xml version="1.0" encoding="utf-8"?>
<ds:datastoreItem xmlns:ds="http://schemas.openxmlformats.org/officeDocument/2006/customXml" ds:itemID="{82748BDF-D068-4897-9CB4-2FED47639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12201</Words>
  <Characters>69549</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81587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keywords>CTPClassification=CTP_NT</cp:keywords>
  <cp:lastModifiedBy>Young Woo Kwak</cp:lastModifiedBy>
  <cp:revision>2</cp:revision>
  <cp:lastPrinted>2019-01-10T09:30:00Z</cp:lastPrinted>
  <dcterms:created xsi:type="dcterms:W3CDTF">2020-08-21T00:33:00Z</dcterms:created>
  <dcterms:modified xsi:type="dcterms:W3CDTF">2020-08-21T00:33:00Z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3447ab64-8488-4bbb-aeb4-5e29918815f4</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NSCPROP_SA">
    <vt:lpwstr>D:\ACS\2020\0824_RAN1#102-e\E-mail discussion\8.2.2\R1-200xxxx 8.2.2 Email discussion on channel access_v006_Nokia-vivo.docx</vt:lpwstr>
  </property>
  <property fmtid="{D5CDD505-2E9C-101B-9397-08002B2CF9AE}" pid="9" name="TitusGUID">
    <vt:lpwstr>88548408-0a95-43b3-81c2-f7f50b83a081</vt:lpwstr>
  </property>
  <property fmtid="{D5CDD505-2E9C-101B-9397-08002B2CF9AE}" pid="10" name="CTP_TimeStamp">
    <vt:lpwstr>2020-08-19 03:51:02Z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KSOProductBuildVer">
    <vt:lpwstr>2052-11.8.2.8696</vt:lpwstr>
  </property>
</Properties>
</file>