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D42832" w14:paraId="5C0FA600" w14:textId="77777777" w:rsidTr="00C53FA3">
        <w:tc>
          <w:tcPr>
            <w:tcW w:w="1885" w:type="dxa"/>
          </w:tcPr>
          <w:p w14:paraId="0C49B5F2" w14:textId="21999232"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2D5B865" w14:textId="1B8A3E4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C53FA3">
        <w:tc>
          <w:tcPr>
            <w:tcW w:w="1885" w:type="dxa"/>
          </w:tcPr>
          <w:p w14:paraId="5F602764" w14:textId="1250EC65"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C53FA3">
        <w:tc>
          <w:tcPr>
            <w:tcW w:w="1885" w:type="dxa"/>
          </w:tcPr>
          <w:p w14:paraId="747DE49C" w14:textId="7951BEFE" w:rsidR="007506B4" w:rsidRDefault="007506B4"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BodyText"/>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BodyText"/>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95036C" w14:paraId="0FBF869F" w14:textId="77777777" w:rsidTr="00C53FA3">
        <w:tc>
          <w:tcPr>
            <w:tcW w:w="1885" w:type="dxa"/>
          </w:tcPr>
          <w:p w14:paraId="5CD017E1" w14:textId="17D3E20A" w:rsidR="0095036C" w:rsidRDefault="0095036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630F8A4" w14:textId="553C2761" w:rsidR="0095036C" w:rsidRDefault="0095036C" w:rsidP="0095036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475B9" w:rsidRPr="00D95D8C" w14:paraId="3F22672D" w14:textId="77777777" w:rsidTr="001475B9">
        <w:tc>
          <w:tcPr>
            <w:tcW w:w="1885" w:type="dxa"/>
          </w:tcPr>
          <w:p w14:paraId="4279AA9E" w14:textId="77777777" w:rsidR="001475B9" w:rsidRPr="00D95D8C"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509354A0" w14:textId="77777777" w:rsidR="001475B9" w:rsidRPr="00D95D8C"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6D3988" w:rsidRPr="00D95D8C" w14:paraId="701864A2" w14:textId="77777777" w:rsidTr="001475B9">
        <w:tc>
          <w:tcPr>
            <w:tcW w:w="1885" w:type="dxa"/>
          </w:tcPr>
          <w:p w14:paraId="7F64A8C4" w14:textId="63D685FA" w:rsidR="006D3988" w:rsidRDefault="006D3988"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53AB5CEA" w14:textId="77872D0A" w:rsidR="006D3988" w:rsidRDefault="006D3988" w:rsidP="009778E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4A2F12" w:rsidRPr="00D95D8C" w14:paraId="02A461FC" w14:textId="77777777" w:rsidTr="001475B9">
        <w:tc>
          <w:tcPr>
            <w:tcW w:w="1885" w:type="dxa"/>
          </w:tcPr>
          <w:p w14:paraId="5DD194AB" w14:textId="45B92D22" w:rsidR="004A2F12" w:rsidRDefault="004A2F12" w:rsidP="004A2F12">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C415D48" w14:textId="6C05506F" w:rsidR="004A2F12" w:rsidRDefault="004A2F12" w:rsidP="004A2F12">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7651E5" w:rsidRPr="00D95D8C" w14:paraId="3C4F12D8" w14:textId="77777777" w:rsidTr="001475B9">
        <w:tc>
          <w:tcPr>
            <w:tcW w:w="1885" w:type="dxa"/>
          </w:tcPr>
          <w:p w14:paraId="538B7118" w14:textId="09A4DBBB" w:rsidR="007651E5" w:rsidRDefault="007651E5" w:rsidP="007651E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77E88B3" w14:textId="148E5AD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DE02B0" w:rsidRPr="00D95D8C" w14:paraId="1F0FCEDD" w14:textId="77777777" w:rsidTr="001475B9">
        <w:tc>
          <w:tcPr>
            <w:tcW w:w="1885" w:type="dxa"/>
          </w:tcPr>
          <w:p w14:paraId="1A6B3EB7" w14:textId="32684465" w:rsidR="00DE02B0" w:rsidRDefault="00DE02B0" w:rsidP="007651E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4A7E6E29" w14:textId="0229A45F" w:rsidR="00DE02B0" w:rsidRDefault="00DE02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w:t>
            </w:r>
            <w:r w:rsidR="001F482D">
              <w:rPr>
                <w:rFonts w:ascii="Times New Roman" w:eastAsia="MS Mincho" w:hAnsi="Times New Roman"/>
                <w:szCs w:val="20"/>
                <w:lang w:eastAsia="ja-JP"/>
              </w:rPr>
              <w:t xml:space="preserve"> (in terms of throughput/spectral efficiency)</w:t>
            </w:r>
            <w:r>
              <w:rPr>
                <w:rFonts w:ascii="Times New Roman" w:eastAsia="MS Mincho" w:hAnsi="Times New Roman"/>
                <w:szCs w:val="20"/>
                <w:lang w:eastAsia="ja-JP"/>
              </w:rPr>
              <w:t>.</w:t>
            </w:r>
          </w:p>
          <w:p w14:paraId="20855C41" w14:textId="0BA6D860" w:rsidR="00DE02B0" w:rsidRDefault="00DE02B0" w:rsidP="00DE02B0">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sidRPr="00DE02B0">
              <w:rPr>
                <w:rFonts w:ascii="Times New Roman" w:hAnsi="Times New Roman"/>
                <w:strike/>
                <w:color w:val="FF0000"/>
                <w:sz w:val="22"/>
                <w:szCs w:val="22"/>
                <w:lang w:eastAsia="zh-CN"/>
              </w:rPr>
              <w:t>240</w:t>
            </w:r>
            <w:r w:rsidRPr="00DE02B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480 </w:t>
            </w:r>
            <w:r>
              <w:rPr>
                <w:rFonts w:ascii="Times New Roman" w:hAnsi="Times New Roman"/>
                <w:sz w:val="22"/>
                <w:szCs w:val="22"/>
                <w:lang w:eastAsia="zh-CN"/>
              </w:rPr>
              <w:t>kHz or below are supported, NR should use normal CP length only.</w:t>
            </w:r>
          </w:p>
          <w:p w14:paraId="1F51C56E" w14:textId="76A246AE" w:rsidR="00DE02B0" w:rsidRDefault="00DE02B0" w:rsidP="007651E5">
            <w:pPr>
              <w:pStyle w:val="BodyText"/>
              <w:spacing w:after="0" w:line="240" w:lineRule="auto"/>
              <w:rPr>
                <w:rFonts w:ascii="Times New Roman" w:eastAsia="MS Mincho" w:hAnsi="Times New Roman"/>
                <w:szCs w:val="20"/>
                <w:lang w:eastAsia="ja-JP"/>
              </w:rPr>
            </w:pPr>
          </w:p>
        </w:tc>
      </w:tr>
    </w:tbl>
    <w:p w14:paraId="1183A2ED" w14:textId="77777777" w:rsidR="00587C73" w:rsidRPr="001475B9"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5EA7C9E" w14:textId="60579851"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7777777"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FB67579" w14:textId="57ADFCA0"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216C0C" w14:paraId="414B6C19" w14:textId="77777777" w:rsidTr="00C53FA3">
        <w:tc>
          <w:tcPr>
            <w:tcW w:w="1885" w:type="dxa"/>
          </w:tcPr>
          <w:p w14:paraId="2D24CE1B" w14:textId="057EDD9E" w:rsidR="00216C0C" w:rsidRDefault="00216C0C"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803B533" w14:textId="58EF8E0B" w:rsidR="00216C0C" w:rsidRDefault="00216C0C" w:rsidP="00216C0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6D3988" w14:paraId="790B3D97" w14:textId="77777777" w:rsidTr="00C53FA3">
        <w:tc>
          <w:tcPr>
            <w:tcW w:w="1885" w:type="dxa"/>
          </w:tcPr>
          <w:p w14:paraId="616453B9" w14:textId="52238F2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0ECD744" w14:textId="736525EA" w:rsidR="006D3988" w:rsidRDefault="006D3988" w:rsidP="00216C0C">
            <w:pPr>
              <w:pStyle w:val="BodyText"/>
              <w:spacing w:after="0" w:line="240" w:lineRule="auto"/>
              <w:rPr>
                <w:rFonts w:ascii="Times New Roman" w:hAnsi="Times New Roman"/>
                <w:szCs w:val="20"/>
                <w:lang w:eastAsia="zh-CN"/>
              </w:rPr>
            </w:pPr>
            <w:r w:rsidRPr="00641A40">
              <w:rPr>
                <w:rFonts w:asciiTheme="minorHAnsi" w:hAnsiTheme="minorHAnsi" w:cstheme="minorBidi"/>
                <w:sz w:val="22"/>
                <w:szCs w:val="22"/>
              </w:rPr>
              <w:t>Support Nokia’s proposal with the following addition:</w:t>
            </w:r>
            <w:r>
              <w:rPr>
                <w:rFonts w:asciiTheme="minorHAnsi" w:hAnsiTheme="minorHAnsi" w:cstheme="minorBidi"/>
                <w:sz w:val="22"/>
                <w:szCs w:val="22"/>
              </w:rPr>
              <w:t xml:space="preserve"> “RAN1 strives for maximum commonality for the system design for licensed and unlicensed </w:t>
            </w:r>
            <w:r w:rsidRPr="00641A40">
              <w:rPr>
                <w:rFonts w:asciiTheme="minorHAnsi" w:hAnsiTheme="minorHAnsi" w:cstheme="minorBidi"/>
                <w:sz w:val="22"/>
                <w:szCs w:val="22"/>
              </w:rPr>
              <w:t xml:space="preserve">operation for NR from 52.6GHz to 71GHz, </w:t>
            </w:r>
            <w:r w:rsidRPr="00641A40">
              <w:rPr>
                <w:rFonts w:asciiTheme="minorHAnsi" w:hAnsiTheme="minorHAnsi" w:cstheme="minorBidi"/>
                <w:i/>
                <w:iCs/>
                <w:sz w:val="22"/>
                <w:szCs w:val="22"/>
              </w:rPr>
              <w:t>and for maximum re-use of the existing NR design</w:t>
            </w:r>
            <w:r w:rsidRPr="00641A40">
              <w:rPr>
                <w:rFonts w:asciiTheme="minorHAnsi" w:hAnsiTheme="minorHAnsi" w:cstheme="minorBidi"/>
                <w:sz w:val="22"/>
                <w:szCs w:val="22"/>
              </w:rPr>
              <w:t>”</w:t>
            </w:r>
          </w:p>
        </w:tc>
      </w:tr>
      <w:tr w:rsidR="007651E5" w14:paraId="6074CA56" w14:textId="77777777" w:rsidTr="00C53FA3">
        <w:tc>
          <w:tcPr>
            <w:tcW w:w="1885" w:type="dxa"/>
          </w:tcPr>
          <w:p w14:paraId="567DA9EA" w14:textId="49551BA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DEC61E8" w14:textId="6111DD68" w:rsidR="007651E5" w:rsidRPr="00641A40" w:rsidRDefault="007651E5" w:rsidP="007651E5">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DE02B0" w14:paraId="7CB87E22" w14:textId="77777777" w:rsidTr="00C53FA3">
        <w:tc>
          <w:tcPr>
            <w:tcW w:w="1885" w:type="dxa"/>
          </w:tcPr>
          <w:p w14:paraId="2865BBD6" w14:textId="12615166" w:rsidR="00DE02B0" w:rsidRDefault="00DE02B0" w:rsidP="007651E5">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61E3D6E8" w14:textId="5BABC714" w:rsidR="00DE02B0" w:rsidRDefault="00DE02B0" w:rsidP="007651E5">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w:t>
            </w:r>
            <w:r w:rsidRPr="00554BB2">
              <w:rPr>
                <w:rFonts w:ascii="Times New Roman" w:hAnsi="Times New Roman"/>
                <w:szCs w:val="20"/>
                <w:lang w:eastAsia="zh-CN"/>
              </w:rPr>
              <w:lastRenderedPageBreak/>
              <w:t xml:space="preserve">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 xml:space="preserve">/Motorola Mobility suggested text seems to be a good starting point. We suggest </w:t>
            </w:r>
            <w:proofErr w:type="gramStart"/>
            <w:r w:rsidR="00F744FC">
              <w:rPr>
                <w:rFonts w:ascii="Times New Roman" w:hAnsi="Times New Roman"/>
                <w:szCs w:val="20"/>
                <w:lang w:eastAsia="zh-CN"/>
              </w:rPr>
              <w:t>to remove</w:t>
            </w:r>
            <w:proofErr w:type="gramEnd"/>
            <w:r w:rsidR="00F744FC">
              <w:rPr>
                <w:rFonts w:ascii="Times New Roman" w:hAnsi="Times New Roman"/>
                <w:szCs w:val="20"/>
                <w:lang w:eastAsia="zh-CN"/>
              </w:rPr>
              <w:t xml:space="preser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1A2F1D">
            <w:pPr>
              <w:jc w:val="cente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23382F5" w14:textId="04D1329F"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BodyText"/>
              <w:spacing w:before="0" w:after="0" w:line="240" w:lineRule="auto"/>
              <w:rPr>
                <w:rFonts w:ascii="Times New Roman" w:hAnsi="Times New Roman"/>
                <w:szCs w:val="20"/>
                <w:lang w:eastAsia="zh-CN"/>
              </w:rPr>
            </w:pPr>
          </w:p>
          <w:p w14:paraId="61514290" w14:textId="77777777" w:rsidR="007506B4" w:rsidRPr="006B26C5" w:rsidRDefault="007506B4" w:rsidP="007506B4">
            <w:pPr>
              <w:pStyle w:val="BodyText"/>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 xml:space="preserve">scheduling </w:t>
            </w:r>
            <w:r w:rsidRPr="006B26C5">
              <w:rPr>
                <w:rFonts w:ascii="Times New Roman" w:hAnsi="Times New Roman"/>
                <w:szCs w:val="20"/>
                <w:lang w:eastAsia="zh-CN"/>
              </w:rPr>
              <w:lastRenderedPageBreak/>
              <w:t>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BodyText"/>
              <w:spacing w:before="0" w:after="0" w:line="240" w:lineRule="auto"/>
              <w:rPr>
                <w:rFonts w:ascii="Times New Roman" w:hAnsi="Times New Roman"/>
                <w:szCs w:val="20"/>
                <w:lang w:eastAsia="zh-CN"/>
              </w:rPr>
            </w:pPr>
          </w:p>
        </w:tc>
      </w:tr>
      <w:tr w:rsidR="00083C70" w14:paraId="30D8A50C" w14:textId="77777777" w:rsidTr="00C53FA3">
        <w:tc>
          <w:tcPr>
            <w:tcW w:w="1885" w:type="dxa"/>
          </w:tcPr>
          <w:p w14:paraId="7AE87461" w14:textId="0240963A"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42C59457" w14:textId="243BC905"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6D3988" w14:paraId="618B98E5" w14:textId="77777777" w:rsidTr="00C53FA3">
        <w:tc>
          <w:tcPr>
            <w:tcW w:w="1885" w:type="dxa"/>
          </w:tcPr>
          <w:p w14:paraId="3D60ECE8" w14:textId="5822693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A6D6369" w14:textId="6D83268A"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C028BA" w14:paraId="70EF841E" w14:textId="77777777" w:rsidTr="00C53FA3">
        <w:tc>
          <w:tcPr>
            <w:tcW w:w="1885" w:type="dxa"/>
          </w:tcPr>
          <w:p w14:paraId="48F5D328" w14:textId="2BE21888" w:rsidR="00C028BA" w:rsidRDefault="00C028BA" w:rsidP="00C028B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D3D92C" w14:textId="77777777" w:rsidR="00C028BA" w:rsidRDefault="00C028BA" w:rsidP="00C028BA">
            <w:pPr>
              <w:pStyle w:val="BodyText"/>
              <w:tabs>
                <w:tab w:val="left" w:pos="3076"/>
              </w:tabs>
              <w:spacing w:before="0" w:after="0" w:line="240" w:lineRule="auto"/>
              <w:rPr>
                <w:rFonts w:ascii="Times New Roman" w:hAnsi="Times New Roman"/>
                <w:szCs w:val="20"/>
                <w:lang w:eastAsia="zh-CN"/>
              </w:rPr>
            </w:pPr>
            <w:r w:rsidRPr="00301579">
              <w:rPr>
                <w:rFonts w:ascii="Times New Roman" w:hAnsi="Times New Roman"/>
                <w:szCs w:val="20"/>
                <w:lang w:eastAsia="zh-CN"/>
              </w:rPr>
              <w:t xml:space="preserve">Since some detailed aspects of data and control channels are included, it would be better to add similar level of details for SSB. </w:t>
            </w:r>
          </w:p>
          <w:p w14:paraId="19B286F1" w14:textId="73339C2B" w:rsidR="00C028BA" w:rsidRDefault="004E0F79" w:rsidP="004E0F79">
            <w:pPr>
              <w:pStyle w:val="BodyText"/>
              <w:numPr>
                <w:ilvl w:val="0"/>
                <w:numId w:val="41"/>
              </w:numPr>
              <w:spacing w:after="0" w:line="240" w:lineRule="auto"/>
              <w:rPr>
                <w:rFonts w:ascii="Times New Roman" w:hAnsi="Times New Roman"/>
                <w:szCs w:val="20"/>
                <w:lang w:eastAsia="zh-CN"/>
              </w:rPr>
            </w:pPr>
            <w:r>
              <w:rPr>
                <w:rFonts w:ascii="Times New Roman" w:hAnsi="Times New Roman"/>
                <w:szCs w:val="20"/>
                <w:lang w:eastAsia="zh-CN"/>
              </w:rPr>
              <w:t xml:space="preserve">… </w:t>
            </w:r>
            <w:r w:rsidR="00C028BA" w:rsidRPr="00301579">
              <w:rPr>
                <w:rFonts w:ascii="Times New Roman" w:hAnsi="Times New Roman"/>
                <w:szCs w:val="20"/>
                <w:lang w:eastAsia="zh-CN"/>
              </w:rPr>
              <w:t xml:space="preserve">For SSB transmissions, it is investigated if µ&gt;4 (240 kHz) is needed and corresponding impacts on the </w:t>
            </w:r>
            <w:r w:rsidR="00C028BA" w:rsidRPr="009F566C">
              <w:rPr>
                <w:rFonts w:ascii="Times New Roman" w:hAnsi="Times New Roman"/>
                <w:strike/>
                <w:color w:val="FF0000"/>
                <w:szCs w:val="20"/>
                <w:lang w:eastAsia="zh-CN"/>
              </w:rPr>
              <w:t xml:space="preserve">SSB design </w:t>
            </w:r>
            <w:r w:rsidR="00C028BA" w:rsidRPr="009F566C">
              <w:rPr>
                <w:rFonts w:ascii="Times New Roman" w:hAnsi="Times New Roman"/>
                <w:color w:val="FF0000"/>
                <w:szCs w:val="20"/>
                <w:lang w:eastAsia="zh-CN"/>
              </w:rPr>
              <w:t>aspects including SSB pattern, multiplexing of other signal/channels, and transmission window</w:t>
            </w:r>
            <w:r w:rsidR="00C028BA" w:rsidRPr="00301579">
              <w:rPr>
                <w:rFonts w:ascii="Times New Roman" w:hAnsi="Times New Roman"/>
                <w:szCs w:val="20"/>
                <w:lang w:eastAsia="zh-CN"/>
              </w:rPr>
              <w:t>.</w:t>
            </w:r>
          </w:p>
        </w:tc>
      </w:tr>
      <w:tr w:rsidR="007651E5" w14:paraId="5E7FC027" w14:textId="77777777" w:rsidTr="00C53FA3">
        <w:tc>
          <w:tcPr>
            <w:tcW w:w="1885" w:type="dxa"/>
          </w:tcPr>
          <w:p w14:paraId="7A3C0DB2" w14:textId="7B4C58A9"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CE66A0F" w14:textId="3AF23425" w:rsidR="007651E5" w:rsidRPr="00301579" w:rsidRDefault="007651E5" w:rsidP="007651E5">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00548B" w14:paraId="625873E2" w14:textId="77777777" w:rsidTr="00C53FA3">
        <w:tc>
          <w:tcPr>
            <w:tcW w:w="1885" w:type="dxa"/>
          </w:tcPr>
          <w:p w14:paraId="48398254" w14:textId="68983928" w:rsidR="0000548B" w:rsidRDefault="0000548B" w:rsidP="007651E5">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6149AC00" w14:textId="397B2AE9" w:rsidR="0000548B" w:rsidRDefault="0000548B" w:rsidP="007651E5">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lastRenderedPageBreak/>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xml:space="preserve">,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BodyText"/>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FBFA391" w14:textId="77777777" w:rsidR="007506B4" w:rsidRPr="00380535" w:rsidRDefault="007506B4" w:rsidP="007506B4">
            <w:pPr>
              <w:pStyle w:val="BodyText"/>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BodyText"/>
              <w:spacing w:before="0" w:after="0"/>
              <w:rPr>
                <w:rFonts w:ascii="Times New Roman" w:hAnsi="Times New Roman"/>
                <w:szCs w:val="20"/>
                <w:lang w:eastAsia="zh-CN"/>
              </w:rPr>
            </w:pPr>
          </w:p>
          <w:p w14:paraId="0BB6A3B0" w14:textId="3D4B6613" w:rsidR="007506B4" w:rsidRDefault="007506B4" w:rsidP="007506B4">
            <w:pPr>
              <w:pStyle w:val="BodyText"/>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07178116" w:rsidR="007506B4" w:rsidRDefault="004D3B9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39AFD8" w14:textId="3509072F"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We think the second and third sub-bullets under the second bullet are bit overlapping</w:t>
            </w:r>
            <w:r>
              <w:rPr>
                <w:rFonts w:ascii="Times New Roman" w:hAnsi="Times New Roman"/>
                <w:szCs w:val="20"/>
                <w:lang w:eastAsia="zh-CN"/>
              </w:rPr>
              <w:t>, unless the point of second sub-bullet is meant to cover Type0-PDCCH design which we think can be a separate bullet itself to be more generic</w:t>
            </w:r>
            <w:r w:rsidRPr="00266C5F">
              <w:rPr>
                <w:rFonts w:ascii="Times New Roman" w:hAnsi="Times New Roman"/>
                <w:szCs w:val="20"/>
                <w:lang w:eastAsia="zh-CN"/>
              </w:rPr>
              <w:t xml:space="preserve">. And RAR seems to be missing from the list of examples in the third bullet. For the second bullet, we propose to modify as following. </w:t>
            </w:r>
          </w:p>
          <w:p w14:paraId="221BC65D" w14:textId="77777777" w:rsidR="004D3B9B" w:rsidRPr="00266C5F" w:rsidRDefault="004D3B9B" w:rsidP="004D3B9B">
            <w:pPr>
              <w:pStyle w:val="BodyText"/>
              <w:numPr>
                <w:ilvl w:val="1"/>
                <w:numId w:val="6"/>
              </w:numPr>
              <w:spacing w:before="0" w:after="0"/>
              <w:rPr>
                <w:rFonts w:ascii="Times New Roman" w:hAnsi="Times New Roman"/>
                <w:strike/>
                <w:color w:val="FF0000"/>
                <w:szCs w:val="20"/>
                <w:lang w:eastAsia="zh-CN"/>
              </w:rPr>
            </w:pPr>
            <w:r w:rsidRPr="00266C5F">
              <w:rPr>
                <w:rFonts w:ascii="Times New Roman" w:hAnsi="Times New Roman"/>
                <w:strike/>
                <w:color w:val="FF0000"/>
                <w:szCs w:val="20"/>
                <w:lang w:eastAsia="zh-CN"/>
              </w:rPr>
              <w:t>Multiplexing of PDCCH (for system information, and possible others) with SSB</w:t>
            </w:r>
          </w:p>
          <w:p w14:paraId="1E95AFE9" w14:textId="77777777" w:rsidR="004D3B9B" w:rsidRPr="00266C5F" w:rsidRDefault="004D3B9B" w:rsidP="004D3B9B">
            <w:pPr>
              <w:pStyle w:val="BodyText"/>
              <w:numPr>
                <w:ilvl w:val="1"/>
                <w:numId w:val="6"/>
              </w:numPr>
              <w:spacing w:before="0" w:after="0"/>
              <w:rPr>
                <w:rFonts w:ascii="Times New Roman" w:hAnsi="Times New Roman"/>
                <w:szCs w:val="20"/>
                <w:lang w:eastAsia="zh-CN"/>
              </w:rPr>
            </w:pPr>
            <w:r w:rsidRPr="00266C5F">
              <w:rPr>
                <w:rFonts w:ascii="Times New Roman" w:hAnsi="Times New Roman"/>
                <w:szCs w:val="20"/>
                <w:lang w:eastAsia="zh-CN"/>
              </w:rPr>
              <w:t xml:space="preserve">Multiplexing of other signal/channels (e.g. RMSI, paging, </w:t>
            </w:r>
            <w:r w:rsidRPr="00266C5F">
              <w:rPr>
                <w:rFonts w:ascii="Times New Roman" w:hAnsi="Times New Roman"/>
                <w:color w:val="FF0000"/>
                <w:szCs w:val="20"/>
                <w:lang w:eastAsia="zh-CN"/>
              </w:rPr>
              <w:t xml:space="preserve">RAR, </w:t>
            </w:r>
            <w:r w:rsidRPr="00266C5F">
              <w:rPr>
                <w:rFonts w:ascii="Times New Roman" w:hAnsi="Times New Roman"/>
                <w:szCs w:val="20"/>
                <w:lang w:eastAsia="zh-CN"/>
              </w:rPr>
              <w:t>CSI-RS) with SSB</w:t>
            </w:r>
          </w:p>
          <w:p w14:paraId="6F8A341D" w14:textId="77777777" w:rsidR="004D3B9B" w:rsidRPr="00266C5F" w:rsidRDefault="004D3B9B" w:rsidP="004D3B9B">
            <w:pPr>
              <w:pStyle w:val="BodyText"/>
              <w:spacing w:before="0" w:after="0" w:line="240" w:lineRule="auto"/>
              <w:rPr>
                <w:rFonts w:ascii="Times New Roman" w:hAnsi="Times New Roman"/>
                <w:szCs w:val="20"/>
                <w:lang w:eastAsia="zh-CN"/>
              </w:rPr>
            </w:pPr>
          </w:p>
          <w:p w14:paraId="23FE3EC3" w14:textId="6C0D5AFB"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 xml:space="preserve">For completeness, we suggest </w:t>
            </w:r>
            <w:proofErr w:type="gramStart"/>
            <w:r w:rsidRPr="00266C5F">
              <w:rPr>
                <w:rFonts w:ascii="Times New Roman" w:hAnsi="Times New Roman"/>
                <w:szCs w:val="20"/>
                <w:lang w:eastAsia="zh-CN"/>
              </w:rPr>
              <w:t>to add</w:t>
            </w:r>
            <w:proofErr w:type="gramEnd"/>
            <w:r w:rsidRPr="00266C5F">
              <w:rPr>
                <w:rFonts w:ascii="Times New Roman" w:hAnsi="Times New Roman"/>
                <w:szCs w:val="20"/>
                <w:lang w:eastAsia="zh-CN"/>
              </w:rPr>
              <w:t xml:space="preserve"> a third bullet to study Type0-PDCCH search </w:t>
            </w:r>
            <w:r>
              <w:rPr>
                <w:rFonts w:ascii="Times New Roman" w:hAnsi="Times New Roman"/>
                <w:szCs w:val="20"/>
                <w:lang w:eastAsia="zh-CN"/>
              </w:rPr>
              <w:t>spaces set configuration as follow:</w:t>
            </w:r>
          </w:p>
          <w:p w14:paraId="225F260B" w14:textId="6BBA8CFD" w:rsidR="007506B4" w:rsidRDefault="004D3B9B" w:rsidP="004D3B9B">
            <w:pPr>
              <w:pStyle w:val="BodyText"/>
              <w:numPr>
                <w:ilvl w:val="0"/>
                <w:numId w:val="36"/>
              </w:numPr>
              <w:spacing w:before="0" w:after="0" w:line="240" w:lineRule="auto"/>
              <w:rPr>
                <w:rFonts w:ascii="Times New Roman" w:hAnsi="Times New Roman"/>
                <w:szCs w:val="20"/>
                <w:lang w:eastAsia="zh-CN"/>
              </w:rPr>
            </w:pPr>
            <w:r w:rsidRPr="00266C5F">
              <w:rPr>
                <w:rFonts w:ascii="Times New Roman" w:hAnsi="Times New Roman"/>
                <w:color w:val="FF0000"/>
                <w:szCs w:val="20"/>
                <w:lang w:eastAsia="zh-CN"/>
              </w:rPr>
              <w:t>For each licensed and unlicensed band, study whether re-use of existing Type0-PDCCH search space set configuration is possible.</w:t>
            </w:r>
          </w:p>
        </w:tc>
      </w:tr>
      <w:tr w:rsidR="007651E5" w14:paraId="041C60A3" w14:textId="77777777" w:rsidTr="00C53FA3">
        <w:tc>
          <w:tcPr>
            <w:tcW w:w="1885" w:type="dxa"/>
          </w:tcPr>
          <w:p w14:paraId="5DC055E5" w14:textId="13E95934"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A0FE44C" w14:textId="77777777"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sidRPr="00D04811">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sidRPr="00D04811">
              <w:rPr>
                <w:rFonts w:ascii="Times New Roman" w:eastAsia="MS Mincho" w:hAnsi="Times New Roman" w:hint="eastAsia"/>
                <w:szCs w:val="20"/>
                <w:lang w:eastAsia="ja-JP"/>
              </w:rPr>
              <w:t xml:space="preserve">e </w:t>
            </w:r>
            <w:r w:rsidRPr="00D04811">
              <w:rPr>
                <w:rFonts w:ascii="Times New Roman" w:eastAsia="MS Mincho" w:hAnsi="Times New Roman"/>
                <w:szCs w:val="20"/>
                <w:lang w:eastAsia="ja-JP"/>
              </w:rPr>
              <w:t xml:space="preserve">share Samsung’s view that </w:t>
            </w:r>
            <w:r w:rsidRPr="00D04811">
              <w:rPr>
                <w:rFonts w:ascii="Times New Roman" w:hAnsi="Times New Roman"/>
                <w:szCs w:val="20"/>
                <w:lang w:eastAsia="zh-CN"/>
              </w:rPr>
              <w:t xml:space="preserve">“reuse… is possible” is a bit confusing. </w:t>
            </w:r>
            <w:r>
              <w:rPr>
                <w:rFonts w:ascii="Times New Roman" w:hAnsi="Times New Roman"/>
                <w:szCs w:val="20"/>
                <w:lang w:eastAsia="zh-CN"/>
              </w:rPr>
              <w:t>Another unclear point to us is, would this bullet intend to discuss SSB pattern with currently supported SSB SCS (i.e. 120 and 240 kHz) only? How do we discuss SSB pattern for higher SCS for SSB is supported? Is this going to be covered in</w:t>
            </w:r>
            <w:r w:rsidRPr="00D04811">
              <w:rPr>
                <w:rFonts w:ascii="Times New Roman" w:hAnsi="Times New Roman"/>
                <w:szCs w:val="20"/>
                <w:lang w:eastAsia="zh-CN"/>
              </w:rPr>
              <w:t xml:space="preserve"> the next section? </w:t>
            </w:r>
            <w:r w:rsidRPr="00D04811">
              <w:rPr>
                <w:rFonts w:ascii="Times New Roman" w:eastAsia="MS Mincho" w:hAnsi="Times New Roman"/>
                <w:szCs w:val="20"/>
                <w:lang w:eastAsia="ja-JP"/>
              </w:rPr>
              <w:t>Maybe we can remove “</w:t>
            </w:r>
            <w:r w:rsidRPr="00D04811">
              <w:rPr>
                <w:rFonts w:ascii="Times New Roman" w:hAnsi="Times New Roman"/>
                <w:szCs w:val="20"/>
                <w:lang w:eastAsia="zh-CN"/>
              </w:rPr>
              <w:t>with currently supported SSB SCS”</w:t>
            </w:r>
            <w:r>
              <w:rPr>
                <w:rFonts w:ascii="Times New Roman" w:hAnsi="Times New Roman"/>
                <w:szCs w:val="20"/>
                <w:lang w:eastAsia="zh-CN"/>
              </w:rPr>
              <w:t xml:space="preserve"> for simplicity, as follows:</w:t>
            </w:r>
          </w:p>
          <w:p w14:paraId="4EB63198" w14:textId="77777777" w:rsidR="007651E5" w:rsidRPr="004E2A9E" w:rsidRDefault="007651E5" w:rsidP="007651E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Pr="004E2A9E">
              <w:rPr>
                <w:rFonts w:ascii="Times New Roman" w:hAnsi="Times New Roman"/>
                <w:sz w:val="22"/>
                <w:szCs w:val="22"/>
                <w:lang w:eastAsia="zh-CN"/>
              </w:rPr>
              <w:t xml:space="preserve">tudy whether re-use of existing SSB pattern </w:t>
            </w:r>
            <w:r w:rsidRPr="00D04811">
              <w:rPr>
                <w:rFonts w:ascii="Times New Roman" w:hAnsi="Times New Roman"/>
                <w:strike/>
                <w:color w:val="FF0000"/>
                <w:sz w:val="22"/>
                <w:szCs w:val="22"/>
                <w:lang w:eastAsia="zh-CN"/>
              </w:rPr>
              <w:t>with currently supported SSB SCS</w:t>
            </w:r>
            <w:r w:rsidRPr="004E2A9E">
              <w:rPr>
                <w:rFonts w:ascii="Times New Roman" w:hAnsi="Times New Roman"/>
                <w:sz w:val="22"/>
                <w:szCs w:val="22"/>
                <w:lang w:eastAsia="zh-CN"/>
              </w:rPr>
              <w:t xml:space="preserve"> is possible. If re-use is not possible, consider the following aspects for SSB</w:t>
            </w:r>
          </w:p>
          <w:p w14:paraId="3E9962F8" w14:textId="77777777" w:rsidR="007651E5" w:rsidRPr="008F65F2" w:rsidRDefault="007651E5" w:rsidP="007651E5">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1D769A44" w14:textId="77777777" w:rsidR="007651E5" w:rsidRDefault="007651E5" w:rsidP="007651E5">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6A08D1D5" w14:textId="77777777" w:rsidR="007651E5" w:rsidRPr="004F3608" w:rsidRDefault="007651E5" w:rsidP="007651E5">
            <w:pPr>
              <w:pStyle w:val="ListParagraph"/>
              <w:numPr>
                <w:ilvl w:val="1"/>
                <w:numId w:val="6"/>
              </w:numPr>
              <w:rPr>
                <w:rFonts w:eastAsia="SimSun"/>
                <w:lang w:eastAsia="zh-CN"/>
              </w:rPr>
            </w:pPr>
            <w:r w:rsidRPr="004F3608">
              <w:rPr>
                <w:rFonts w:eastAsia="SimSun"/>
                <w:lang w:eastAsia="zh-CN"/>
              </w:rPr>
              <w:t xml:space="preserve">Number of </w:t>
            </w:r>
            <w:r>
              <w:rPr>
                <w:rFonts w:eastAsia="SimSun"/>
                <w:lang w:eastAsia="zh-CN"/>
              </w:rPr>
              <w:t xml:space="preserve">SSB </w:t>
            </w:r>
            <w:r w:rsidRPr="004F3608">
              <w:rPr>
                <w:rFonts w:eastAsia="SimSun"/>
                <w:lang w:eastAsia="zh-CN"/>
              </w:rPr>
              <w:t>transmission opportunities within a transmission window (such as DRS window)</w:t>
            </w:r>
          </w:p>
          <w:p w14:paraId="36AC1E8A" w14:textId="77777777" w:rsidR="007651E5" w:rsidRPr="00266C5F" w:rsidRDefault="007651E5" w:rsidP="007651E5">
            <w:pPr>
              <w:pStyle w:val="BodyText"/>
              <w:spacing w:after="0" w:line="240" w:lineRule="auto"/>
              <w:rPr>
                <w:rFonts w:ascii="Times New Roman" w:hAnsi="Times New Roman"/>
                <w:szCs w:val="20"/>
                <w:lang w:eastAsia="zh-CN"/>
              </w:rPr>
            </w:pPr>
          </w:p>
        </w:tc>
      </w:tr>
      <w:tr w:rsidR="0000548B" w14:paraId="2A62D77B" w14:textId="77777777" w:rsidTr="00C53FA3">
        <w:tc>
          <w:tcPr>
            <w:tcW w:w="1885" w:type="dxa"/>
          </w:tcPr>
          <w:p w14:paraId="287F132F" w14:textId="39BEA93E" w:rsidR="0000548B" w:rsidRDefault="0000548B" w:rsidP="007651E5">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2E0FACBF" w14:textId="17D00AA7" w:rsidR="0000548B" w:rsidRDefault="0000548B"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lastRenderedPageBreak/>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lastRenderedPageBreak/>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w:t>
            </w:r>
            <w:proofErr w:type="gramStart"/>
            <w:r w:rsidRPr="00937B1C">
              <w:rPr>
                <w:rFonts w:ascii="Times New Roman" w:hAnsi="Times New Roman"/>
                <w:sz w:val="22"/>
                <w:szCs w:val="22"/>
                <w:lang w:eastAsia="zh-CN"/>
              </w:rPr>
              <w:t>round,</w:t>
            </w:r>
            <w:proofErr w:type="gramEnd"/>
            <w:r w:rsidRPr="00937B1C">
              <w:rPr>
                <w:rFonts w:ascii="Times New Roman" w:hAnsi="Times New Roman"/>
                <w:sz w:val="22"/>
                <w:szCs w:val="22"/>
                <w:lang w:eastAsia="zh-CN"/>
              </w:rPr>
              <w:t xml:space="preserve">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5E3F2A6" w14:textId="7777777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BodyText"/>
              <w:spacing w:before="0" w:after="0" w:line="240" w:lineRule="auto"/>
              <w:rPr>
                <w:rFonts w:ascii="Times New Roman" w:hAnsi="Times New Roman"/>
                <w:szCs w:val="20"/>
                <w:lang w:eastAsia="zh-CN"/>
              </w:rPr>
            </w:pPr>
          </w:p>
          <w:p w14:paraId="5A3C6325" w14:textId="77777777" w:rsidR="00D42832" w:rsidRDefault="00D42832" w:rsidP="00D4283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B29513A"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B1E107C" w14:textId="77777777" w:rsidR="00D42832" w:rsidRPr="00E1257D" w:rsidRDefault="00D42832" w:rsidP="00D42832">
            <w:pPr>
              <w:pStyle w:val="BodyText"/>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w:t>
            </w:r>
            <w:proofErr w:type="gramStart"/>
            <w:r w:rsidRPr="00E1257D">
              <w:rPr>
                <w:rFonts w:ascii="Times New Roman" w:hAnsi="Times New Roman"/>
                <w:strike/>
                <w:color w:val="FF0000"/>
                <w:sz w:val="22"/>
                <w:szCs w:val="22"/>
                <w:lang w:eastAsia="zh-CN"/>
              </w:rPr>
              <w:t>if )</w:t>
            </w:r>
            <w:proofErr w:type="gramEnd"/>
          </w:p>
          <w:p w14:paraId="4B6B4CF9"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BodyText"/>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BodyText"/>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A4B03E1" w14:textId="77777777" w:rsidR="007506B4" w:rsidRPr="00380535" w:rsidRDefault="007506B4" w:rsidP="007506B4">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BodyText"/>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BodyText"/>
              <w:spacing w:before="0" w:after="0"/>
              <w:jc w:val="left"/>
              <w:rPr>
                <w:rFonts w:ascii="Times New Roman" w:hAnsi="Times New Roman"/>
                <w:szCs w:val="20"/>
                <w:lang w:eastAsia="zh-CN"/>
              </w:rPr>
            </w:pPr>
          </w:p>
          <w:p w14:paraId="5DA32E3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582FFD38" w14:textId="77777777" w:rsidR="007506B4" w:rsidRDefault="007506B4" w:rsidP="007506B4">
            <w:pPr>
              <w:pStyle w:val="BodyText"/>
              <w:spacing w:before="0" w:after="0"/>
              <w:jc w:val="left"/>
              <w:rPr>
                <w:rFonts w:ascii="Times New Roman" w:hAnsi="Times New Roman"/>
                <w:szCs w:val="20"/>
                <w:lang w:eastAsia="zh-CN"/>
              </w:rPr>
            </w:pPr>
          </w:p>
          <w:p w14:paraId="44122B0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0808A127" w14:textId="77777777" w:rsidR="007506B4" w:rsidRDefault="007506B4" w:rsidP="007506B4">
            <w:pPr>
              <w:pStyle w:val="BodyText"/>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 xml:space="preserve">Table 7.1.2-1: </w:t>
            </w:r>
            <w:proofErr w:type="spellStart"/>
            <w:r w:rsidRPr="007506B4">
              <w:rPr>
                <w:sz w:val="18"/>
                <w:szCs w:val="18"/>
              </w:rPr>
              <w:t>T</w:t>
            </w:r>
            <w:r w:rsidRPr="007506B4">
              <w:rPr>
                <w:sz w:val="18"/>
                <w:szCs w:val="18"/>
                <w:vertAlign w:val="subscript"/>
              </w:rPr>
              <w:t>e</w:t>
            </w:r>
            <w:proofErr w:type="spellEnd"/>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B943B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proofErr w:type="spellStart"/>
                  <w:r w:rsidRPr="007506B4">
                    <w:rPr>
                      <w:sz w:val="16"/>
                      <w:szCs w:val="18"/>
                    </w:rPr>
                    <w:t>T</w:t>
                  </w:r>
                  <w:r w:rsidRPr="007506B4">
                    <w:rPr>
                      <w:sz w:val="16"/>
                      <w:szCs w:val="18"/>
                      <w:vertAlign w:val="subscript"/>
                    </w:rPr>
                    <w:t>e</w:t>
                  </w:r>
                  <w:proofErr w:type="spellEnd"/>
                </w:p>
              </w:tc>
            </w:tr>
            <w:tr w:rsidR="007506B4" w:rsidRPr="007506B4" w14:paraId="2AA70BC0" w14:textId="77777777" w:rsidTr="00B943B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B943B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B943B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B943B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B943B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B943B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B943B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B943B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B943B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B943B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B943B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BodyText"/>
              <w:spacing w:before="0" w:after="0" w:line="240" w:lineRule="auto"/>
              <w:rPr>
                <w:rFonts w:ascii="Times New Roman" w:hAnsi="Times New Roman"/>
                <w:szCs w:val="20"/>
                <w:lang w:eastAsia="zh-CN"/>
              </w:rPr>
            </w:pPr>
          </w:p>
        </w:tc>
      </w:tr>
      <w:tr w:rsidR="00CB62A1" w14:paraId="2EA20871" w14:textId="77777777" w:rsidTr="00C53FA3">
        <w:tc>
          <w:tcPr>
            <w:tcW w:w="1885" w:type="dxa"/>
          </w:tcPr>
          <w:p w14:paraId="0D50E994" w14:textId="27EA8B9A" w:rsidR="00CB62A1" w:rsidRDefault="00CB62A1" w:rsidP="00CB62A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41D99CB" w14:textId="4C992E97" w:rsidR="00CB62A1" w:rsidRDefault="00CB62A1" w:rsidP="00CB62A1">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7651E5" w14:paraId="6D396AE7" w14:textId="77777777" w:rsidTr="00C53FA3">
        <w:tc>
          <w:tcPr>
            <w:tcW w:w="1885" w:type="dxa"/>
          </w:tcPr>
          <w:p w14:paraId="31BA87A1" w14:textId="0CEC6852" w:rsidR="007651E5" w:rsidRPr="007651E5" w:rsidRDefault="007651E5"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5BF1FB10" w14:textId="79D2124F" w:rsidR="007651E5" w:rsidRPr="007651E5" w:rsidRDefault="007651E5"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sidR="00F0185A">
              <w:rPr>
                <w:rFonts w:ascii="Times New Roman" w:eastAsia="MS Mincho" w:hAnsi="Times New Roman"/>
                <w:szCs w:val="20"/>
                <w:lang w:eastAsia="ja-JP"/>
              </w:rPr>
              <w:tab/>
            </w:r>
          </w:p>
        </w:tc>
      </w:tr>
      <w:tr w:rsidR="00F0185A" w14:paraId="0A2ADB0F" w14:textId="77777777" w:rsidTr="00C53FA3">
        <w:tc>
          <w:tcPr>
            <w:tcW w:w="1885" w:type="dxa"/>
          </w:tcPr>
          <w:p w14:paraId="24096296" w14:textId="10C02560" w:rsidR="00F0185A" w:rsidRDefault="00F0185A" w:rsidP="00CB62A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717E14C" w14:textId="2F3C51D2" w:rsidR="00F0185A" w:rsidRDefault="00F0185A" w:rsidP="00F0185A">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 xml:space="preserve">Not sure why it explicitly </w:t>
            </w:r>
            <w:proofErr w:type="gramStart"/>
            <w:r w:rsidRPr="0059312E">
              <w:rPr>
                <w:rFonts w:ascii="Times New Roman" w:hAnsi="Times New Roman"/>
                <w:szCs w:val="20"/>
                <w:lang w:eastAsia="zh-CN"/>
              </w:rPr>
              <w:t>lists  “</w:t>
            </w:r>
            <w:proofErr w:type="gramEnd"/>
            <w:r w:rsidRPr="0059312E">
              <w:rPr>
                <w:rFonts w:ascii="Times New Roman" w:hAnsi="Times New Roman"/>
                <w:szCs w:val="20"/>
                <w:lang w:eastAsia="zh-CN"/>
              </w:rPr>
              <w:t>(possibly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w:rFonts w:ascii="Segoe UI Emoji" w:eastAsia="Segoe UI Emoji" w:hAnsi="Segoe UI Emoji" w:cs="Segoe UI Emoji"/>
              </w:rPr>
              <w:t>😊</w:t>
            </w:r>
          </w:p>
        </w:tc>
      </w:tr>
      <w:tr w:rsidR="007506B4" w14:paraId="74F627EC" w14:textId="77777777" w:rsidTr="00C53FA3">
        <w:tc>
          <w:tcPr>
            <w:tcW w:w="1885" w:type="dxa"/>
          </w:tcPr>
          <w:p w14:paraId="32A38C61" w14:textId="21B0A31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1FC1197D" w:rsidR="00F36D4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539D258D" w14:textId="002992DB" w:rsidR="007506B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6D3988" w14:paraId="78D879CD" w14:textId="77777777" w:rsidTr="00C53FA3">
        <w:tc>
          <w:tcPr>
            <w:tcW w:w="1885" w:type="dxa"/>
          </w:tcPr>
          <w:p w14:paraId="4C0DEE5C" w14:textId="242B2032"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D7E142A" w14:textId="429531B6"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7651E5" w14:paraId="109CDF88" w14:textId="77777777" w:rsidTr="00C53FA3">
        <w:tc>
          <w:tcPr>
            <w:tcW w:w="1885" w:type="dxa"/>
          </w:tcPr>
          <w:p w14:paraId="0DBA1060" w14:textId="3FB64A6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612F710" w14:textId="4F51484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2A305D" w14:paraId="3199D055" w14:textId="77777777" w:rsidTr="00C53FA3">
        <w:tc>
          <w:tcPr>
            <w:tcW w:w="1885" w:type="dxa"/>
          </w:tcPr>
          <w:p w14:paraId="55083315" w14:textId="64A73653" w:rsidR="002A305D" w:rsidRDefault="002A305D" w:rsidP="007651E5">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369C9F58" w14:textId="7CB947F5" w:rsidR="002A305D" w:rsidRDefault="002A305D"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2483EF0F" w14:textId="2D8C3DC3" w:rsidR="00531093" w:rsidRDefault="0094134C">
      <w:pPr>
        <w:pStyle w:val="BodyText"/>
        <w:numPr>
          <w:ilvl w:val="1"/>
          <w:numId w:val="11"/>
        </w:numPr>
        <w:spacing w:after="0"/>
        <w:rPr>
          <w:ins w:id="2"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634FFEA" w14:textId="77777777" w:rsidR="007506B4" w:rsidRPr="007506B4" w:rsidRDefault="007506B4" w:rsidP="007506B4">
      <w:pPr>
        <w:pStyle w:val="BodyText"/>
        <w:numPr>
          <w:ilvl w:val="0"/>
          <w:numId w:val="11"/>
        </w:numPr>
        <w:spacing w:after="0"/>
        <w:rPr>
          <w:ins w:id="3" w:author="Stephen Grant" w:date="2020-08-20T15:15:00Z"/>
          <w:rFonts w:ascii="Times New Roman" w:hAnsi="Times New Roman"/>
          <w:sz w:val="22"/>
          <w:szCs w:val="22"/>
          <w:lang w:eastAsia="zh-CN"/>
        </w:rPr>
      </w:pPr>
      <w:ins w:id="4"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BodyText"/>
        <w:numPr>
          <w:ilvl w:val="1"/>
          <w:numId w:val="11"/>
        </w:numPr>
        <w:spacing w:after="0"/>
        <w:rPr>
          <w:rFonts w:ascii="Times New Roman" w:hAnsi="Times New Roman"/>
          <w:sz w:val="22"/>
          <w:szCs w:val="22"/>
          <w:lang w:eastAsia="zh-CN"/>
        </w:rPr>
      </w:pPr>
      <w:bookmarkStart w:id="5" w:name="_Toc48670592"/>
      <w:ins w:id="6"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7" w:name="_Toc48656833"/>
      <w:bookmarkStart w:id="8" w:name="_Toc48670594"/>
      <w:bookmarkStart w:id="9" w:name="_Toc48670595"/>
      <w:bookmarkEnd w:id="5"/>
      <w:bookmarkEnd w:id="7"/>
      <w:bookmarkEnd w:id="8"/>
      <w:bookmarkEnd w:id="9"/>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F485629" w14:textId="49DA1075" w:rsidR="00D42832" w:rsidRPr="00DC4298" w:rsidRDefault="00D42832" w:rsidP="00D42832">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BodyText"/>
              <w:spacing w:before="0" w:after="0" w:line="240" w:lineRule="auto"/>
              <w:rPr>
                <w:rFonts w:ascii="Times New Roman" w:hAnsi="Times New Roman"/>
                <w:szCs w:val="20"/>
                <w:lang w:eastAsia="zh-CN"/>
              </w:rPr>
            </w:pPr>
          </w:p>
          <w:p w14:paraId="16A56470" w14:textId="1EAD5DC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39970D2F"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6627691" w14:textId="2F89570C"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6D3988" w14:paraId="71D3C6D8" w14:textId="77777777" w:rsidTr="00C53FA3">
        <w:tc>
          <w:tcPr>
            <w:tcW w:w="1885" w:type="dxa"/>
          </w:tcPr>
          <w:p w14:paraId="5E7A9521" w14:textId="07C5469E"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FB8063B" w14:textId="1D664475"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242254" w14:paraId="3840DBF2" w14:textId="77777777" w:rsidTr="00C53FA3">
        <w:tc>
          <w:tcPr>
            <w:tcW w:w="1885" w:type="dxa"/>
          </w:tcPr>
          <w:p w14:paraId="68A35E9A" w14:textId="600149D7"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713666" w14:textId="2C7AB73D" w:rsidR="00242254" w:rsidRDefault="00242254" w:rsidP="00242254">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7651E5" w14:paraId="79FB24C3" w14:textId="77777777" w:rsidTr="00C53FA3">
        <w:tc>
          <w:tcPr>
            <w:tcW w:w="1885" w:type="dxa"/>
          </w:tcPr>
          <w:p w14:paraId="7E261950" w14:textId="3CF86F6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16A6042E" w14:textId="21D5C2F8"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8B0BB0" w14:paraId="3EA59288" w14:textId="77777777" w:rsidTr="00C53FA3">
        <w:tc>
          <w:tcPr>
            <w:tcW w:w="1885" w:type="dxa"/>
          </w:tcPr>
          <w:p w14:paraId="5BF5B338" w14:textId="2024FD02" w:rsidR="008B0BB0" w:rsidRDefault="008B0BB0" w:rsidP="007651E5">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7BE94268" w14:textId="4C0545DB" w:rsidR="008B0BB0" w:rsidRDefault="008B0BB0"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1168AA" w14:textId="715526D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3E037EF6"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089FB4C" w14:textId="5459FBAE"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6D3988" w14:paraId="328A8A17" w14:textId="77777777" w:rsidTr="00C53FA3">
        <w:tc>
          <w:tcPr>
            <w:tcW w:w="1885" w:type="dxa"/>
          </w:tcPr>
          <w:p w14:paraId="24335975" w14:textId="64ED48A8"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0FBAF8C" w14:textId="7E0931DD" w:rsidR="006D3988" w:rsidRDefault="006D3988"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E1320B" w14:paraId="612890F0" w14:textId="77777777" w:rsidTr="00C53FA3">
        <w:tc>
          <w:tcPr>
            <w:tcW w:w="1885" w:type="dxa"/>
          </w:tcPr>
          <w:p w14:paraId="4E93F2CB" w14:textId="03CCF2D2"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CD637D4" w14:textId="688C0C66" w:rsidR="00E1320B" w:rsidRDefault="00E1320B" w:rsidP="00E1320B">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7651E5" w14:paraId="55B7CC37" w14:textId="77777777" w:rsidTr="00C53FA3">
        <w:tc>
          <w:tcPr>
            <w:tcW w:w="1885" w:type="dxa"/>
          </w:tcPr>
          <w:p w14:paraId="540524AC" w14:textId="3D1F9771"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45CC328" w14:textId="0001AAB6"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E66D9C" w14:paraId="5BF4BB09" w14:textId="77777777" w:rsidTr="00C53FA3">
        <w:tc>
          <w:tcPr>
            <w:tcW w:w="1885" w:type="dxa"/>
          </w:tcPr>
          <w:p w14:paraId="3FDE7804" w14:textId="5EB72646" w:rsidR="00E66D9C" w:rsidRDefault="00E66D9C" w:rsidP="007651E5">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54AF163B" w14:textId="5834D24C" w:rsidR="00E66D9C" w:rsidRDefault="00E66D9C"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lastRenderedPageBreak/>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lastRenderedPageBreak/>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0" w:name="_Hlk48778563"/>
            <w:r w:rsidRPr="00667E82">
              <w:rPr>
                <w:rFonts w:ascii="Times New Roman" w:hAnsi="Times New Roman"/>
                <w:szCs w:val="20"/>
                <w:lang w:eastAsia="zh-CN"/>
              </w:rPr>
              <w:t>any potential limitation to CPU occupation configuration to help UE complexity (if needed)</w:t>
            </w:r>
            <w:bookmarkEnd w:id="1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lastRenderedPageBreak/>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B9C4F5A" w14:textId="01D98C73"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E85337" w14:paraId="01F7035A" w14:textId="77777777" w:rsidTr="00C53FA3">
        <w:tc>
          <w:tcPr>
            <w:tcW w:w="1885" w:type="dxa"/>
          </w:tcPr>
          <w:p w14:paraId="76AEBFB0" w14:textId="7C484465"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8FCB6A1" w14:textId="10ADD946"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475B9" w:rsidRPr="005C3A68" w14:paraId="30D4BD0F" w14:textId="77777777" w:rsidTr="001475B9">
        <w:tc>
          <w:tcPr>
            <w:tcW w:w="1885" w:type="dxa"/>
          </w:tcPr>
          <w:p w14:paraId="72B9D6AD" w14:textId="77777777" w:rsidR="001475B9" w:rsidRPr="005C3A68"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E6DAEB8" w14:textId="1DF751F4" w:rsidR="001475B9" w:rsidRPr="005C3A68" w:rsidRDefault="001475B9"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intention of the bullet “</w:t>
            </w:r>
            <w:r w:rsidRPr="005C3A68">
              <w:rPr>
                <w:rFonts w:ascii="Times New Roman" w:eastAsiaTheme="minorEastAsia" w:hAnsi="Times New Roman"/>
                <w:szCs w:val="20"/>
                <w:lang w:eastAsia="ko-KR"/>
              </w:rPr>
              <w:t>any potential limitation to CPU occupation configuration to help UE complexity (if needed)</w:t>
            </w:r>
            <w:r>
              <w:rPr>
                <w:rFonts w:ascii="Times New Roman" w:eastAsiaTheme="minorEastAsia" w:hAnsi="Times New Roman"/>
                <w:szCs w:val="20"/>
                <w:lang w:eastAsia="ko-KR"/>
              </w:rPr>
              <w:t>” is to consider UE’s complexity to check CPU availability every symbol in case large SCS is introduced. Maybe we can modify that bullet “</w:t>
            </w:r>
            <w:r w:rsidRPr="005C3A68">
              <w:rPr>
                <w:rFonts w:ascii="Times New Roman" w:eastAsiaTheme="minorEastAsia" w:hAnsi="Times New Roman"/>
                <w:szCs w:val="20"/>
                <w:lang w:eastAsia="ko-KR"/>
              </w:rPr>
              <w:t xml:space="preserve">any potential limitation to CPU occupation </w:t>
            </w:r>
            <w:r w:rsidRPr="001475B9">
              <w:rPr>
                <w:rFonts w:ascii="Times New Roman" w:eastAsiaTheme="minorEastAsia" w:hAnsi="Times New Roman"/>
                <w:strike/>
                <w:color w:val="FF0000"/>
                <w:szCs w:val="20"/>
                <w:lang w:eastAsia="ko-KR"/>
              </w:rPr>
              <w:t xml:space="preserve">configuration </w:t>
            </w:r>
            <w:ins w:id="11" w:author="김선욱/책임연구원/미래기술센터 C&amp;M표준(연)5G무선통신표준Task(seonwook.kim@lge.com)" w:date="2020-08-21T11:06:00Z">
              <w:r w:rsidRPr="001475B9">
                <w:rPr>
                  <w:rFonts w:ascii="Times New Roman" w:eastAsiaTheme="minorEastAsia" w:hAnsi="Times New Roman"/>
                  <w:color w:val="FF0000"/>
                  <w:szCs w:val="20"/>
                  <w:lang w:eastAsia="ko-KR"/>
                </w:rPr>
                <w:t xml:space="preserve">calculation </w:t>
              </w:r>
            </w:ins>
            <w:r w:rsidRPr="005C3A68">
              <w:rPr>
                <w:rFonts w:ascii="Times New Roman" w:eastAsiaTheme="minorEastAsia" w:hAnsi="Times New Roman"/>
                <w:szCs w:val="20"/>
                <w:lang w:eastAsia="ko-KR"/>
              </w:rPr>
              <w:t>to help UE complexity (if needed)</w:t>
            </w:r>
            <w:r>
              <w:rPr>
                <w:rFonts w:ascii="Times New Roman" w:eastAsiaTheme="minorEastAsia" w:hAnsi="Times New Roman"/>
                <w:szCs w:val="20"/>
                <w:lang w:eastAsia="ko-KR"/>
              </w:rPr>
              <w:t>” for more clarity.</w:t>
            </w:r>
          </w:p>
        </w:tc>
      </w:tr>
      <w:tr w:rsidR="006D3988" w:rsidRPr="005C3A68" w14:paraId="77E7616F" w14:textId="77777777" w:rsidTr="001475B9">
        <w:tc>
          <w:tcPr>
            <w:tcW w:w="1885" w:type="dxa"/>
          </w:tcPr>
          <w:p w14:paraId="1B6D321F" w14:textId="0C545D9F" w:rsidR="006D3988" w:rsidRDefault="006D3988"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472880F0" w14:textId="7DED5E27" w:rsidR="006D3988" w:rsidRDefault="006D3988" w:rsidP="001475B9">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7651E5" w:rsidRPr="005C3A68" w14:paraId="3F7BEACA" w14:textId="77777777" w:rsidTr="001475B9">
        <w:tc>
          <w:tcPr>
            <w:tcW w:w="1885" w:type="dxa"/>
          </w:tcPr>
          <w:p w14:paraId="2C9CF6B1" w14:textId="73866019"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CB0A378" w14:textId="0521A2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F348EA" w:rsidRPr="005C3A68" w14:paraId="2E89D3DD" w14:textId="77777777" w:rsidTr="001475B9">
        <w:tc>
          <w:tcPr>
            <w:tcW w:w="1885" w:type="dxa"/>
          </w:tcPr>
          <w:p w14:paraId="4CE02F55" w14:textId="6DB55EED" w:rsidR="00F348EA" w:rsidRDefault="00F348EA" w:rsidP="007651E5">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7CD3FCE2" w14:textId="085CDE4B" w:rsidR="00742DE7" w:rsidRDefault="00742DE7"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w:t>
            </w:r>
            <w:r w:rsidR="004E56D5">
              <w:rPr>
                <w:rFonts w:ascii="Times New Roman" w:eastAsia="MS Mincho" w:hAnsi="Times New Roman"/>
                <w:szCs w:val="20"/>
                <w:lang w:eastAsia="ja-JP"/>
              </w:rPr>
              <w:t xml:space="preserve">, especially when </w:t>
            </w:r>
            <w:r>
              <w:rPr>
                <w:rFonts w:ascii="Times New Roman" w:eastAsia="MS Mincho" w:hAnsi="Times New Roman"/>
                <w:szCs w:val="20"/>
                <w:lang w:eastAsia="ja-JP"/>
              </w:rPr>
              <w:t xml:space="preserve">multiple CSI reports associated with </w:t>
            </w:r>
            <w:r w:rsidR="004E56D5">
              <w:rPr>
                <w:rFonts w:ascii="Times New Roman" w:eastAsia="MS Mincho" w:hAnsi="Times New Roman"/>
                <w:szCs w:val="20"/>
                <w:lang w:eastAsia="ja-JP"/>
              </w:rPr>
              <w:t xml:space="preserve">possibly </w:t>
            </w:r>
            <w:r>
              <w:rPr>
                <w:rFonts w:ascii="Times New Roman" w:eastAsia="MS Mincho" w:hAnsi="Times New Roman"/>
                <w:szCs w:val="20"/>
                <w:lang w:eastAsia="ja-JP"/>
              </w:rPr>
              <w:t>different SCS values (including higher SCS values)</w:t>
            </w:r>
            <w:r w:rsidR="004E56D5">
              <w:rPr>
                <w:rFonts w:ascii="Times New Roman" w:eastAsia="MS Mincho" w:hAnsi="Times New Roman"/>
                <w:szCs w:val="20"/>
                <w:lang w:eastAsia="ja-JP"/>
              </w:rPr>
              <w:t xml:space="preserve">, </w:t>
            </w:r>
            <w:r>
              <w:rPr>
                <w:rFonts w:ascii="Times New Roman" w:eastAsia="MS Mincho" w:hAnsi="Times New Roman"/>
                <w:szCs w:val="20"/>
                <w:lang w:eastAsia="ja-JP"/>
              </w:rPr>
              <w:t>might potentially need to be enhanced. This procedure would come under RAN1 specification</w:t>
            </w:r>
            <w:bookmarkStart w:id="12" w:name="_GoBack"/>
            <w:bookmarkEnd w:id="12"/>
          </w:p>
          <w:p w14:paraId="414A9C8E" w14:textId="2DB4698A" w:rsidR="00F348EA" w:rsidRDefault="00F348EA" w:rsidP="007651E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suggest following update to the last bullet on CPU and propose to make it as a sub-bullet </w:t>
            </w:r>
            <w:r w:rsidR="00742DE7">
              <w:rPr>
                <w:rFonts w:ascii="Times New Roman" w:eastAsia="MS Mincho" w:hAnsi="Times New Roman"/>
                <w:szCs w:val="20"/>
                <w:lang w:eastAsia="ja-JP"/>
              </w:rPr>
              <w:t>of CSI</w:t>
            </w:r>
            <w:r>
              <w:rPr>
                <w:rFonts w:ascii="Times New Roman" w:eastAsia="MS Mincho" w:hAnsi="Times New Roman"/>
                <w:szCs w:val="20"/>
                <w:lang w:eastAsia="ja-JP"/>
              </w:rPr>
              <w:t xml:space="preserve"> processing bullet</w:t>
            </w:r>
          </w:p>
          <w:p w14:paraId="058251DB" w14:textId="1FE9C50F" w:rsidR="00F348EA" w:rsidRDefault="00F348EA" w:rsidP="00F348EA">
            <w:pPr>
              <w:pStyle w:val="BodyText"/>
              <w:numPr>
                <w:ilvl w:val="1"/>
                <w:numId w:val="6"/>
              </w:numPr>
              <w:spacing w:line="240" w:lineRule="auto"/>
              <w:rPr>
                <w:rFonts w:eastAsia="MS Mincho"/>
                <w:lang w:eastAsia="ja-JP"/>
              </w:rPr>
            </w:pPr>
            <w:r w:rsidRPr="00F348EA">
              <w:rPr>
                <w:rFonts w:eastAsia="MS Mincho"/>
                <w:lang w:eastAsia="ja-JP"/>
              </w:rPr>
              <w:t>CSI processing time, Z1, Z2, and Z3, and CSI processing units</w:t>
            </w:r>
          </w:p>
          <w:p w14:paraId="66399588" w14:textId="6DC89CDD" w:rsidR="00F348EA" w:rsidRPr="00F348EA" w:rsidRDefault="00F348EA" w:rsidP="00F348EA">
            <w:pPr>
              <w:pStyle w:val="BodyText"/>
              <w:numPr>
                <w:ilvl w:val="2"/>
                <w:numId w:val="6"/>
              </w:numPr>
              <w:spacing w:line="240" w:lineRule="auto"/>
              <w:rPr>
                <w:rFonts w:eastAsia="MS Mincho"/>
                <w:lang w:eastAsia="ja-JP"/>
              </w:rPr>
            </w:pPr>
            <w:r>
              <w:rPr>
                <w:rFonts w:eastAsia="MS Mincho"/>
                <w:lang w:eastAsia="ja-JP"/>
              </w:rPr>
              <w:t>Any potential enhancements to CPU occupation calculation</w:t>
            </w:r>
          </w:p>
          <w:p w14:paraId="4F84A3B9" w14:textId="07BB8E31" w:rsidR="00F348EA" w:rsidRDefault="00F348EA" w:rsidP="007651E5">
            <w:pPr>
              <w:pStyle w:val="BodyText"/>
              <w:spacing w:after="0" w:line="240" w:lineRule="auto"/>
              <w:rPr>
                <w:rFonts w:ascii="Times New Roman" w:eastAsia="MS Mincho" w:hAnsi="Times New Roman"/>
                <w:szCs w:val="20"/>
                <w:lang w:eastAsia="ja-JP"/>
              </w:rPr>
            </w:pPr>
          </w:p>
        </w:tc>
      </w:tr>
    </w:tbl>
    <w:p w14:paraId="368F9A46" w14:textId="77777777" w:rsidR="00641DB2" w:rsidRPr="001475B9"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w:t>
            </w:r>
            <w:proofErr w:type="gramStart"/>
            <w:r>
              <w:rPr>
                <w:rFonts w:ascii="Times New Roman" w:eastAsiaTheme="minorEastAsia" w:hAnsi="Times New Roman"/>
                <w:szCs w:val="20"/>
                <w:lang w:eastAsia="ko-KR"/>
              </w:rPr>
              <w:t xml:space="preserve">the </w:t>
            </w:r>
            <w:r w:rsidRPr="00C805A9">
              <w:rPr>
                <w:rFonts w:ascii="Times New Roman" w:eastAsiaTheme="minorEastAsia" w:hAnsi="Times New Roman"/>
                <w:szCs w:val="20"/>
                <w:lang w:eastAsia="ko-KR"/>
              </w:rPr>
              <w:t xml:space="preserve"> PDCCH</w:t>
            </w:r>
            <w:proofErr w:type="gramEnd"/>
            <w:r w:rsidRPr="00C805A9">
              <w:rPr>
                <w:rFonts w:ascii="Times New Roman" w:eastAsiaTheme="minorEastAsia" w:hAnsi="Times New Roman"/>
                <w:szCs w:val="20"/>
                <w:lang w:eastAsia="ko-KR"/>
              </w:rPr>
              <w:t xml:space="preserve">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 xml:space="preserve">“slot group”. Essentially we are defining PDCCH monitoring limits (and monitoring occasions) over a group of slots as opposed to a </w:t>
            </w:r>
            <w:proofErr w:type="gramStart"/>
            <w:r w:rsidRPr="00C805A9">
              <w:rPr>
                <w:rFonts w:ascii="Times New Roman" w:eastAsiaTheme="minorEastAsia" w:hAnsi="Times New Roman"/>
                <w:szCs w:val="20"/>
                <w:lang w:eastAsia="ko-KR"/>
              </w:rPr>
              <w:t>slot  in</w:t>
            </w:r>
            <w:proofErr w:type="gramEnd"/>
            <w:r w:rsidRPr="00C805A9">
              <w:rPr>
                <w:rFonts w:ascii="Times New Roman" w:eastAsiaTheme="minorEastAsia" w:hAnsi="Times New Roman"/>
                <w:szCs w:val="20"/>
                <w:lang w:eastAsia="ko-KR"/>
              </w:rPr>
              <w:t xml:space="preserve">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lastRenderedPageBreak/>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36F2D73" w14:textId="2CE7D9E2"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2F78D117" w:rsidR="007506B4" w:rsidRDefault="00363EC0"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145EA436" w14:textId="1D6E52C0" w:rsidR="007506B4" w:rsidRDefault="00363EC0" w:rsidP="007506B4">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7506B4" w14:paraId="04490140" w14:textId="77777777" w:rsidTr="00C53FA3">
        <w:tc>
          <w:tcPr>
            <w:tcW w:w="1885" w:type="dxa"/>
          </w:tcPr>
          <w:p w14:paraId="4378D27E" w14:textId="3A0BC573"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D2FF7FB" w14:textId="78047798" w:rsidR="007506B4" w:rsidRPr="007651E5" w:rsidRDefault="007651E5" w:rsidP="007506B4">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837CF1" w14:paraId="49308FA9" w14:textId="77777777" w:rsidTr="00C53FA3">
        <w:tc>
          <w:tcPr>
            <w:tcW w:w="1885" w:type="dxa"/>
          </w:tcPr>
          <w:p w14:paraId="43864324" w14:textId="259EEFAE" w:rsidR="00837CF1" w:rsidRDefault="00837CF1" w:rsidP="007506B4">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10CAA535" w14:textId="2BD9E3B6" w:rsidR="00837CF1" w:rsidRDefault="00837CF1" w:rsidP="007506B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BodyText"/>
              <w:spacing w:after="0"/>
              <w:rPr>
                <w:rFonts w:ascii="Times New Roman" w:hAnsi="Times New Roman"/>
                <w:sz w:val="22"/>
                <w:szCs w:val="22"/>
                <w:lang w:eastAsia="zh-CN"/>
              </w:rPr>
            </w:pPr>
          </w:p>
          <w:p w14:paraId="7185B123" w14:textId="1A052EB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0EEFD2FF"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3A941E" w14:textId="1D87CB0B"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475B9" w14:paraId="72AE2636" w14:textId="77777777" w:rsidTr="00C53FA3">
        <w:tc>
          <w:tcPr>
            <w:tcW w:w="1885" w:type="dxa"/>
          </w:tcPr>
          <w:p w14:paraId="2E994D6B" w14:textId="5B4C4A9C"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A3BC981" w14:textId="18D73132"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7651E5" w14:paraId="3F2DA155" w14:textId="77777777" w:rsidTr="00C53FA3">
        <w:tc>
          <w:tcPr>
            <w:tcW w:w="1885" w:type="dxa"/>
          </w:tcPr>
          <w:p w14:paraId="40D3319D" w14:textId="1E8CB675"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1233825" w14:textId="1740617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8878D1" w14:paraId="312597A8" w14:textId="77777777" w:rsidTr="00C53FA3">
        <w:tc>
          <w:tcPr>
            <w:tcW w:w="1885" w:type="dxa"/>
          </w:tcPr>
          <w:p w14:paraId="191D1BDF" w14:textId="63DC40E7" w:rsidR="008878D1" w:rsidRDefault="008878D1" w:rsidP="008878D1">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0CC30864" w14:textId="6EB6D3E6" w:rsidR="008878D1" w:rsidRDefault="008878D1" w:rsidP="008878D1">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r>
              <w:rPr>
                <w:rFonts w:ascii="Times New Roman" w:eastAsia="MS Mincho" w:hAnsi="Times New Roman"/>
                <w:szCs w:val="20"/>
                <w:lang w:eastAsia="ja-JP"/>
              </w:rPr>
              <w:t>and are also fine with Ericsson’s suggestion</w:t>
            </w: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3" w:name="_Toc47712032"/>
      <w:r>
        <w:rPr>
          <w:lang w:eastAsia="zh-CN"/>
        </w:rPr>
        <w:t>Sub-PRB interlacing is not beneficial for SCS ≥ 960 kHz</w:t>
      </w:r>
      <w:bookmarkEnd w:id="13"/>
      <w:r>
        <w:rPr>
          <w:lang w:eastAsia="zh-CN"/>
        </w:rPr>
        <w:t>.</w:t>
      </w:r>
    </w:p>
    <w:p w14:paraId="1ABE37E9" w14:textId="77777777" w:rsidR="00531093" w:rsidRDefault="0094134C">
      <w:pPr>
        <w:pStyle w:val="ListParagraph"/>
        <w:numPr>
          <w:ilvl w:val="1"/>
          <w:numId w:val="17"/>
        </w:numPr>
        <w:rPr>
          <w:rFonts w:eastAsia="SimSun"/>
          <w:lang w:eastAsia="zh-CN"/>
        </w:rPr>
      </w:pPr>
      <w:bookmarkStart w:id="14" w:name="_Toc47712033"/>
      <w:r>
        <w:rPr>
          <w:lang w:eastAsia="zh-CN"/>
        </w:rPr>
        <w:t>Both PRB and sub-PRB interlacing is not beneficial for large frequency allocations</w:t>
      </w:r>
      <w:bookmarkEnd w:id="14"/>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 xml:space="preserve">We suggest </w:t>
            </w:r>
            <w:proofErr w:type="gramStart"/>
            <w:r w:rsidRPr="00667E82">
              <w:rPr>
                <w:rFonts w:ascii="Times New Roman" w:eastAsiaTheme="minorEastAsia" w:hAnsi="Times New Roman"/>
                <w:szCs w:val="20"/>
                <w:lang w:eastAsia="ko-KR"/>
              </w:rPr>
              <w:t>to add</w:t>
            </w:r>
            <w:proofErr w:type="gramEnd"/>
            <w:r w:rsidRPr="00667E82">
              <w:rPr>
                <w:rFonts w:ascii="Times New Roman" w:eastAsiaTheme="minorEastAsia" w:hAnsi="Times New Roman"/>
                <w:szCs w:val="20"/>
                <w:lang w:eastAsia="ko-KR"/>
              </w:rPr>
              <w:t xml:space="preserve">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12D88C79"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A654B3B" w14:textId="447AF7CE"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475B9" w14:paraId="07F93BCB" w14:textId="77777777" w:rsidTr="00C53FA3">
        <w:tc>
          <w:tcPr>
            <w:tcW w:w="1885" w:type="dxa"/>
          </w:tcPr>
          <w:p w14:paraId="52DA6B71" w14:textId="77EE7BED"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058C138" w14:textId="13152B23" w:rsidR="001475B9" w:rsidRDefault="001475B9" w:rsidP="001475B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88790D" w14:paraId="5B2700EA" w14:textId="77777777" w:rsidTr="00C53FA3">
        <w:tc>
          <w:tcPr>
            <w:tcW w:w="1885" w:type="dxa"/>
          </w:tcPr>
          <w:p w14:paraId="31ADB42C" w14:textId="5FB35CFE"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6FE5BA3F" w14:textId="2292F794" w:rsidR="0088790D" w:rsidRDefault="0088790D" w:rsidP="001475B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7651E5" w14:paraId="3DFD3F4B" w14:textId="77777777" w:rsidTr="00C53FA3">
        <w:tc>
          <w:tcPr>
            <w:tcW w:w="1885" w:type="dxa"/>
          </w:tcPr>
          <w:p w14:paraId="5B23130C" w14:textId="6435F1C0"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6B9E966A" w14:textId="0488318A"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300033" w14:paraId="32281F85" w14:textId="77777777" w:rsidTr="00C53FA3">
        <w:tc>
          <w:tcPr>
            <w:tcW w:w="1885" w:type="dxa"/>
          </w:tcPr>
          <w:p w14:paraId="3DB9A921" w14:textId="2724CF2A" w:rsidR="00300033" w:rsidRDefault="00300033" w:rsidP="00300033">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169A2272" w14:textId="4A2C5373"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lastRenderedPageBreak/>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 xml:space="preserve">multi-TRP delay </w:t>
            </w:r>
            <w:proofErr w:type="gramStart"/>
            <w:r w:rsidRPr="00D15731">
              <w:rPr>
                <w:rFonts w:ascii="Times New Roman" w:hAnsi="Times New Roman"/>
                <w:sz w:val="22"/>
                <w:szCs w:val="22"/>
                <w:lang w:eastAsia="zh-CN"/>
              </w:rPr>
              <w:t>requirements</w:t>
            </w:r>
            <w:r>
              <w:rPr>
                <w:rFonts w:ascii="Times New Roman" w:hAnsi="Times New Roman"/>
                <w:sz w:val="22"/>
                <w:szCs w:val="22"/>
                <w:lang w:eastAsia="zh-CN"/>
              </w:rPr>
              <w:t>“ have</w:t>
            </w:r>
            <w:proofErr w:type="gramEnd"/>
            <w:r>
              <w:rPr>
                <w:rFonts w:ascii="Times New Roman" w:hAnsi="Times New Roman"/>
                <w:sz w:val="22"/>
                <w:szCs w:val="22"/>
                <w:lang w:eastAsia="zh-CN"/>
              </w:rPr>
              <w:t xml:space="preser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EDA283B" w14:textId="23B99BB3"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5B3F49"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1B97C470" w14:textId="77777777" w:rsidR="007506B4" w:rsidRDefault="007506B4" w:rsidP="007506B4">
            <w:pPr>
              <w:pStyle w:val="BodyText"/>
              <w:spacing w:before="0" w:after="0" w:line="240" w:lineRule="auto"/>
              <w:rPr>
                <w:rFonts w:ascii="Times New Roman" w:hAnsi="Times New Roman"/>
                <w:szCs w:val="20"/>
                <w:lang w:eastAsia="zh-CN"/>
              </w:rPr>
            </w:pPr>
          </w:p>
          <w:p w14:paraId="2857CC4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BodyText"/>
              <w:spacing w:before="0" w:after="0" w:line="240" w:lineRule="auto"/>
              <w:rPr>
                <w:rFonts w:ascii="Times New Roman" w:hAnsi="Times New Roman"/>
                <w:szCs w:val="20"/>
                <w:lang w:eastAsia="zh-CN"/>
              </w:rPr>
            </w:pPr>
          </w:p>
          <w:p w14:paraId="0A37FCDA"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BodyText"/>
              <w:spacing w:before="0" w:after="0" w:line="240" w:lineRule="auto"/>
              <w:rPr>
                <w:rFonts w:ascii="Times New Roman" w:hAnsi="Times New Roman"/>
                <w:szCs w:val="20"/>
                <w:lang w:eastAsia="zh-CN"/>
              </w:rPr>
            </w:pPr>
          </w:p>
          <w:p w14:paraId="6A574310" w14:textId="17A7825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DB1E21" w14:paraId="07CB149E" w14:textId="77777777" w:rsidTr="00C53FA3">
        <w:tc>
          <w:tcPr>
            <w:tcW w:w="1885" w:type="dxa"/>
          </w:tcPr>
          <w:p w14:paraId="5AF67038" w14:textId="14E2A34E"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B3BFFA4" w14:textId="4A651469"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Nokia’s comments. In addition, we also don’t see the need to consider multi-RAT coexistence when comparing </w:t>
            </w:r>
            <w:r w:rsidR="00271248">
              <w:rPr>
                <w:rFonts w:ascii="Times New Roman" w:hAnsi="Times New Roman"/>
                <w:szCs w:val="20"/>
                <w:lang w:eastAsia="zh-CN"/>
              </w:rPr>
              <w:t>single wideband carrier and multi-carrier operation.</w:t>
            </w:r>
          </w:p>
        </w:tc>
      </w:tr>
      <w:tr w:rsidR="001475B9" w:rsidRPr="00B83ACF" w14:paraId="5523B4FE" w14:textId="77777777" w:rsidTr="001475B9">
        <w:tc>
          <w:tcPr>
            <w:tcW w:w="1885" w:type="dxa"/>
          </w:tcPr>
          <w:p w14:paraId="6E8B4FBD" w14:textId="77777777" w:rsidR="001475B9" w:rsidRPr="00B83ACF"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17F0569" w14:textId="77777777" w:rsidR="001475B9"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30FF81CF" w14:textId="77777777" w:rsidR="001475B9" w:rsidRPr="00B83ACF" w:rsidRDefault="001475B9" w:rsidP="009778E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494B" w:rsidRPr="00B83ACF" w14:paraId="28722C9D" w14:textId="77777777" w:rsidTr="001475B9">
        <w:tc>
          <w:tcPr>
            <w:tcW w:w="1885" w:type="dxa"/>
          </w:tcPr>
          <w:p w14:paraId="30913C8F" w14:textId="7FB513FB"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4ECCF8D0" w14:textId="60CC7938" w:rsidR="0013494B" w:rsidRDefault="0013494B" w:rsidP="0013494B">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7651E5" w:rsidRPr="00B83ACF" w14:paraId="4FEEFE49" w14:textId="77777777" w:rsidTr="001475B9">
        <w:tc>
          <w:tcPr>
            <w:tcW w:w="1885" w:type="dxa"/>
          </w:tcPr>
          <w:p w14:paraId="0B19869A" w14:textId="3B886EBC"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D4D7784" w14:textId="12DC9BDB" w:rsidR="007651E5" w:rsidRDefault="007651E5" w:rsidP="007651E5">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300033" w:rsidRPr="00B83ACF" w14:paraId="4A55ABF3" w14:textId="77777777" w:rsidTr="001475B9">
        <w:tc>
          <w:tcPr>
            <w:tcW w:w="1885" w:type="dxa"/>
          </w:tcPr>
          <w:p w14:paraId="69FE0F84" w14:textId="0FDE7995" w:rsidR="00300033" w:rsidRDefault="00300033" w:rsidP="00300033">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52A6213B" w14:textId="542770B7"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eastAsia="MS Mincho" w:hAnsi="Times New Roman"/>
                <w:szCs w:val="20"/>
                <w:lang w:eastAsia="ja-JP"/>
              </w:rPr>
              <w:t>Nokia’s update</w:t>
            </w:r>
            <w:r>
              <w:rPr>
                <w:rFonts w:ascii="Times New Roman" w:eastAsia="MS Mincho" w:hAnsi="Times New Roman"/>
                <w:szCs w:val="20"/>
                <w:lang w:eastAsia="ja-JP"/>
              </w:rPr>
              <w:t xml:space="preserve"> </w:t>
            </w:r>
          </w:p>
        </w:tc>
      </w:tr>
    </w:tbl>
    <w:p w14:paraId="1C09EA93" w14:textId="77777777" w:rsidR="00641DB2" w:rsidRPr="001475B9"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 xml:space="preserve">Agree to study the beam switching gap for higher </w:t>
            </w:r>
            <w:proofErr w:type="gramStart"/>
            <w:r w:rsidRPr="00F03E25">
              <w:rPr>
                <w:rFonts w:ascii="Times New Roman" w:hAnsi="Times New Roman"/>
                <w:szCs w:val="20"/>
                <w:lang w:eastAsia="zh-CN"/>
              </w:rPr>
              <w:t>SCS, and</w:t>
            </w:r>
            <w:proofErr w:type="gramEnd"/>
            <w:r w:rsidRPr="00F03E25">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lastRenderedPageBreak/>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CF1B0E" w14:textId="5F0F000A"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2DF0DA47"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0BF292B7"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439365B" w14:textId="417BACDD"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7506B4" w14:paraId="74B0CEE3" w14:textId="77777777" w:rsidTr="00C53FA3">
        <w:tc>
          <w:tcPr>
            <w:tcW w:w="1885" w:type="dxa"/>
          </w:tcPr>
          <w:p w14:paraId="2EEDA29B" w14:textId="5AAEDC65" w:rsidR="007506B4" w:rsidRDefault="0067249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D83CF33" w14:textId="4B53292A" w:rsidR="007506B4" w:rsidRPr="00672494" w:rsidRDefault="00672494" w:rsidP="00672494">
            <w:pPr>
              <w:rPr>
                <w:color w:val="1F497D"/>
                <w:lang w:eastAsia="zh-TW"/>
              </w:rPr>
            </w:pPr>
            <w:r w:rsidRPr="00672494">
              <w:t>We agree with the moderator’s proposal. In addition, we believe the coverage issue of CSI-RS and SRS for beam management should be addressed as suggested by [20]. For larger sub-carrier spacing such as 960 kHz, the symbol duration is only one 8</w:t>
            </w:r>
            <w:r w:rsidRPr="00672494">
              <w:rPr>
                <w:vertAlign w:val="superscript"/>
              </w:rPr>
              <w:t>th</w:t>
            </w:r>
            <w:r w:rsidRPr="00672494">
              <w:t xml:space="preserve"> of that of the 120 kHz sub-carrier spacing, or equivalently 9 dB lower in energy. This issue is not captured in 3.17.2 and therefore should be captured here in beam management aspects.</w:t>
            </w:r>
          </w:p>
        </w:tc>
      </w:tr>
      <w:tr w:rsidR="001475B9" w:rsidRPr="005C3A68" w14:paraId="6C243174" w14:textId="77777777" w:rsidTr="001475B9">
        <w:tc>
          <w:tcPr>
            <w:tcW w:w="1885" w:type="dxa"/>
          </w:tcPr>
          <w:p w14:paraId="30C7D10F" w14:textId="77777777" w:rsidR="001475B9" w:rsidRPr="005C3A68" w:rsidRDefault="001475B9" w:rsidP="009778E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CABF6B3" w14:textId="185360B7" w:rsidR="001475B9" w:rsidRPr="005C3A68" w:rsidRDefault="001475B9" w:rsidP="009778ED">
            <w:pPr>
              <w:pStyle w:val="BodyText"/>
              <w:spacing w:before="0" w:after="0" w:line="240" w:lineRule="auto"/>
              <w:rPr>
                <w:rFonts w:ascii="Times New Roman" w:eastAsiaTheme="minorEastAsia" w:hAnsi="Times New Roman"/>
                <w:szCs w:val="20"/>
                <w:lang w:eastAsia="ko-KR"/>
              </w:rPr>
            </w:pPr>
            <w:r w:rsidRPr="001475B9">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sidRPr="001475B9">
              <w:rPr>
                <w:rFonts w:ascii="Times New Roman" w:eastAsiaTheme="minorEastAsia" w:hAnsi="Times New Roman"/>
                <w:szCs w:val="20"/>
                <w:lang w:eastAsia="ko-KR"/>
              </w:rPr>
              <w:t>to include</w:t>
            </w:r>
            <w:proofErr w:type="gramEnd"/>
            <w:r w:rsidRPr="001475B9">
              <w:rPr>
                <w:rFonts w:ascii="Times New Roman" w:eastAsiaTheme="minorEastAsia" w:hAnsi="Times New Roman"/>
                <w:szCs w:val="20"/>
                <w:lang w:eastAsia="ko-KR"/>
              </w:rPr>
              <w:t xml:space="preserve"> “Study of coverage enhancement</w:t>
            </w:r>
            <w:r>
              <w:rPr>
                <w:rFonts w:ascii="Times New Roman" w:eastAsiaTheme="minorEastAsia" w:hAnsi="Times New Roman"/>
                <w:szCs w:val="20"/>
                <w:lang w:eastAsia="ko-KR"/>
              </w:rPr>
              <w:t xml:space="preserve">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w:t>
            </w:r>
            <w:r w:rsidRPr="001475B9">
              <w:rPr>
                <w:rFonts w:ascii="Times New Roman" w:eastAsiaTheme="minorEastAsia" w:hAnsi="Times New Roman"/>
                <w:szCs w:val="20"/>
                <w:lang w:eastAsia="ko-KR"/>
              </w:rPr>
              <w:t>ement”.</w:t>
            </w:r>
          </w:p>
        </w:tc>
      </w:tr>
      <w:tr w:rsidR="007651E5" w:rsidRPr="005C3A68" w14:paraId="151A6B25" w14:textId="77777777" w:rsidTr="001475B9">
        <w:tc>
          <w:tcPr>
            <w:tcW w:w="1885" w:type="dxa"/>
          </w:tcPr>
          <w:p w14:paraId="1F289D61" w14:textId="2F61A63B" w:rsidR="007651E5"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42A4809" w14:textId="5032EA4B" w:rsidR="007651E5" w:rsidRPr="001475B9" w:rsidRDefault="007651E5" w:rsidP="007651E5">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300033" w:rsidRPr="005C3A68" w14:paraId="720D7E11" w14:textId="77777777" w:rsidTr="001475B9">
        <w:tc>
          <w:tcPr>
            <w:tcW w:w="1885" w:type="dxa"/>
          </w:tcPr>
          <w:p w14:paraId="651E73F1" w14:textId="07F280E7" w:rsidR="00300033" w:rsidRDefault="00300033" w:rsidP="00300033">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Lenovo/Motorola Mobility</w:t>
            </w:r>
          </w:p>
        </w:tc>
        <w:tc>
          <w:tcPr>
            <w:tcW w:w="8077" w:type="dxa"/>
          </w:tcPr>
          <w:p w14:paraId="5C52DDA2" w14:textId="7D47E326" w:rsidR="00300033" w:rsidRDefault="00300033" w:rsidP="0030003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bl>
    <w:p w14:paraId="3DFDC1F1" w14:textId="77777777" w:rsidR="00641DB2" w:rsidRPr="001475B9"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lastRenderedPageBreak/>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w:t>
            </w:r>
            <w:r>
              <w:rPr>
                <w:rFonts w:ascii="Times New Roman" w:hAnsi="Times New Roman" w:hint="eastAsia"/>
                <w:szCs w:val="20"/>
                <w:lang w:eastAsia="zh-CN"/>
              </w:rPr>
              <w:lastRenderedPageBreak/>
              <w:t xml:space="preserve">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5"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5"/>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proofErr w:type="spellStart"/>
            <w:r w:rsidR="0079567D">
              <w:rPr>
                <w:rFonts w:ascii="Times New Roman" w:hAnsi="Times New Roman"/>
                <w:sz w:val="22"/>
                <w:szCs w:val="22"/>
                <w:lang w:eastAsia="zh-CN"/>
              </w:rPr>
              <w:t>n</w:t>
            </w:r>
            <w:proofErr w:type="spellEnd"/>
            <w:r w:rsidR="0079567D">
              <w:rPr>
                <w:rFonts w:ascii="Times New Roman" w:hAnsi="Times New Roman"/>
                <w:sz w:val="22"/>
                <w:szCs w:val="22"/>
                <w:lang w:eastAsia="zh-CN"/>
              </w:rPr>
              <w:t xml:space="preserve">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5CCBC650" w14:textId="0EF07F26" w:rsidR="006D34D2" w:rsidRDefault="006D34D2" w:rsidP="006D34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300033" w14:paraId="56A85DF0" w14:textId="77777777" w:rsidTr="00C53FA3">
        <w:tc>
          <w:tcPr>
            <w:tcW w:w="1885" w:type="dxa"/>
          </w:tcPr>
          <w:p w14:paraId="2A3F826D" w14:textId="183D3C8A"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617B6A42" w14:textId="00484717" w:rsidR="00300033" w:rsidRDefault="00300033" w:rsidP="00300033">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lastRenderedPageBreak/>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ListParagraph"/>
        <w:numPr>
          <w:ilvl w:val="0"/>
          <w:numId w:val="27"/>
        </w:numPr>
        <w:ind w:left="540" w:hanging="540"/>
        <w:rPr>
          <w:ins w:id="16" w:author="Stephen Grant" w:date="2020-08-20T15:14:00Z"/>
          <w:lang w:eastAsia="zh-CN"/>
        </w:rPr>
      </w:pPr>
      <w:ins w:id="17"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5AB1" w14:textId="77777777" w:rsidR="00465087" w:rsidRDefault="00465087">
      <w:pPr>
        <w:spacing w:after="0" w:line="240" w:lineRule="auto"/>
      </w:pPr>
      <w:r>
        <w:separator/>
      </w:r>
    </w:p>
  </w:endnote>
  <w:endnote w:type="continuationSeparator" w:id="0">
    <w:p w14:paraId="602B88F7" w14:textId="77777777" w:rsidR="00465087" w:rsidRDefault="00465087">
      <w:pPr>
        <w:spacing w:after="0" w:line="240" w:lineRule="auto"/>
      </w:pPr>
      <w:r>
        <w:continuationSeparator/>
      </w:r>
    </w:p>
  </w:endnote>
  <w:endnote w:type="continuationNotice" w:id="1">
    <w:p w14:paraId="002DE904" w14:textId="77777777" w:rsidR="00465087" w:rsidRDefault="00465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1A2F1D" w:rsidRDefault="001A2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1A2F1D" w:rsidRDefault="001A2F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2F92354D" w:rsidR="001A2F1D" w:rsidRDefault="001A2F1D">
    <w:pPr>
      <w:pStyle w:val="Footer"/>
      <w:ind w:right="360"/>
    </w:pPr>
    <w:r>
      <w:rPr>
        <w:rStyle w:val="PageNumber"/>
      </w:rPr>
      <w:fldChar w:fldCharType="begin"/>
    </w:r>
    <w:r>
      <w:rPr>
        <w:rStyle w:val="PageNumber"/>
      </w:rPr>
      <w:instrText xml:space="preserve"> PAGE </w:instrText>
    </w:r>
    <w:r>
      <w:rPr>
        <w:rStyle w:val="PageNumber"/>
      </w:rPr>
      <w:fldChar w:fldCharType="separate"/>
    </w:r>
    <w:r w:rsidR="007651E5">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51E5">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89A63" w14:textId="77777777" w:rsidR="00465087" w:rsidRDefault="00465087">
      <w:pPr>
        <w:spacing w:after="0" w:line="240" w:lineRule="auto"/>
      </w:pPr>
      <w:r>
        <w:separator/>
      </w:r>
    </w:p>
  </w:footnote>
  <w:footnote w:type="continuationSeparator" w:id="0">
    <w:p w14:paraId="2F912D74" w14:textId="77777777" w:rsidR="00465087" w:rsidRDefault="00465087">
      <w:pPr>
        <w:spacing w:after="0" w:line="240" w:lineRule="auto"/>
      </w:pPr>
      <w:r>
        <w:continuationSeparator/>
      </w:r>
    </w:p>
  </w:footnote>
  <w:footnote w:type="continuationNotice" w:id="1">
    <w:p w14:paraId="0964F28B" w14:textId="77777777" w:rsidR="00465087" w:rsidRDefault="004650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1A2F1D" w:rsidRDefault="001A2F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hybridMultilevel"/>
    <w:tmpl w:val="23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hybridMultilevel"/>
    <w:tmpl w:val="8C44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3"/>
  </w:num>
  <w:num w:numId="7">
    <w:abstractNumId w:val="6"/>
  </w:num>
  <w:num w:numId="8">
    <w:abstractNumId w:val="32"/>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7"/>
  </w:num>
  <w:num w:numId="16">
    <w:abstractNumId w:val="31"/>
  </w:num>
  <w:num w:numId="17">
    <w:abstractNumId w:val="7"/>
  </w:num>
  <w:num w:numId="18">
    <w:abstractNumId w:val="4"/>
  </w:num>
  <w:num w:numId="19">
    <w:abstractNumId w:val="28"/>
  </w:num>
  <w:num w:numId="20">
    <w:abstractNumId w:val="21"/>
  </w:num>
  <w:num w:numId="21">
    <w:abstractNumId w:val="16"/>
  </w:num>
  <w:num w:numId="22">
    <w:abstractNumId w:val="26"/>
  </w:num>
  <w:num w:numId="23">
    <w:abstractNumId w:val="29"/>
  </w:num>
  <w:num w:numId="24">
    <w:abstractNumId w:val="15"/>
  </w:num>
  <w:num w:numId="25">
    <w:abstractNumId w:val="0"/>
  </w:num>
  <w:num w:numId="26">
    <w:abstractNumId w:val="34"/>
  </w:num>
  <w:num w:numId="27">
    <w:abstractNumId w:val="38"/>
  </w:num>
  <w:num w:numId="28">
    <w:abstractNumId w:val="33"/>
  </w:num>
  <w:num w:numId="29">
    <w:abstractNumId w:val="35"/>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6"/>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0F79"/>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rsid w:val="007506B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369499153">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9110E"/>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25BC9A31-FA71-465F-9DF3-518DDDA17AF1}">
  <ds:schemaRefs>
    <ds:schemaRef ds:uri="http://schemas.openxmlformats.org/officeDocument/2006/bibliography"/>
  </ds:schemaRefs>
</ds:datastoreItem>
</file>

<file path=customXml/itemProps8.xml><?xml version="1.0" encoding="utf-8"?>
<ds:datastoreItem xmlns:ds="http://schemas.openxmlformats.org/officeDocument/2006/customXml" ds:itemID="{04FDC2C2-F0BF-43A5-8A8B-B833E709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51</Pages>
  <Words>16833</Words>
  <Characters>106050</Characters>
  <Application>Microsoft Office Word</Application>
  <DocSecurity>0</DocSecurity>
  <Lines>883</Lines>
  <Paragraphs>245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Discussion summary #2 of [102-e-NR-52-71-Waveform-Changes]</vt:lpstr>
      <vt:lpstr>Discussion summary #2 of [102-e-NR-52-71-Waveform-Changes]</vt:lpstr>
      <vt:lpstr>Discussion summary of [102-e-NR-52-71-Waveform-Changes]</vt:lpstr>
    </vt:vector>
  </TitlesOfParts>
  <Company>Intel</Company>
  <LinksUpToDate>false</LinksUpToDate>
  <CharactersWithSpaces>122638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ANKIT BHAMRI</cp:lastModifiedBy>
  <cp:revision>14</cp:revision>
  <cp:lastPrinted>2011-11-09T19:49:00Z</cp:lastPrinted>
  <dcterms:created xsi:type="dcterms:W3CDTF">2020-08-21T07:20:00Z</dcterms:created>
  <dcterms:modified xsi:type="dcterms:W3CDTF">2020-08-21T07:47:00Z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y fmtid="{D5CDD505-2E9C-101B-9397-08002B2CF9AE}" pid="24" name="_ReviewingToolsShownOnce">
    <vt:lpwstr/>
  </property>
</Properties>
</file>