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975B1B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4" w:name="_Ref473802466"/>
      <w:bookmarkStart w:id="5" w:name="_Ref462669569"/>
      <w:r>
        <w:rPr>
          <w:lang w:val="en-US"/>
        </w:rPr>
        <w:t>O</w:t>
      </w:r>
      <w:r w:rsidRPr="00193F55">
        <w:t>bservation</w:t>
      </w:r>
      <w:r>
        <w:t xml:space="preserve"> and P</w:t>
      </w:r>
      <w:r w:rsidRPr="00193F55">
        <w:t>roposal</w:t>
      </w:r>
      <w:r w:rsidR="00EE53DB">
        <w:t xml:space="preserve"> for Phase 2</w:t>
      </w:r>
    </w:p>
    <w:p w14:paraId="4D2A5ACB" w14:textId="6A8823AF" w:rsidR="00F767FC" w:rsidRDefault="004F6BFE" w:rsidP="00F767FC">
      <w:pPr>
        <w:jc w:val="both"/>
      </w:pPr>
      <w:r>
        <w:t>15</w:t>
      </w:r>
      <w:r w:rsidR="00F767FC" w:rsidRPr="007A5491">
        <w:t xml:space="preserve"> companies</w:t>
      </w:r>
      <w:r w:rsidR="00F767FC">
        <w:t xml:space="preserve"> have provided their views on high priority issue 1/4/6</w:t>
      </w:r>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6" w:author="CATT" w:date="2020-08-21T16:20:00Z">
        <w:r w:rsidDel="003A7569">
          <w:rPr>
            <w:rFonts w:eastAsia="SimSun"/>
            <w:szCs w:val="20"/>
          </w:rPr>
          <w:delText>8</w:delText>
        </w:r>
        <w:r w:rsidR="00F767FC" w:rsidRPr="0063497E" w:rsidDel="003A7569">
          <w:rPr>
            <w:rFonts w:eastAsia="SimSun"/>
            <w:szCs w:val="20"/>
          </w:rPr>
          <w:delText xml:space="preserve"> </w:delText>
        </w:r>
      </w:del>
      <w:ins w:id="7"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8"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5AC5AE48" w:rsidR="00F767FC" w:rsidRPr="0063497E" w:rsidRDefault="000845CA" w:rsidP="00F767FC">
      <w:pPr>
        <w:pStyle w:val="ListParagraph"/>
        <w:widowControl w:val="0"/>
        <w:numPr>
          <w:ilvl w:val="1"/>
          <w:numId w:val="20"/>
        </w:numPr>
        <w:jc w:val="both"/>
        <w:rPr>
          <w:rFonts w:eastAsia="SimSun"/>
          <w:szCs w:val="20"/>
        </w:rPr>
      </w:pPr>
      <w:ins w:id="9" w:author="Mediatek" w:date="2020-08-21T16:12:00Z">
        <w:r>
          <w:rPr>
            <w:rFonts w:eastAsia="SimSun"/>
            <w:szCs w:val="20"/>
          </w:rPr>
          <w:t>4</w:t>
        </w:r>
      </w:ins>
      <w:del w:id="10"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11" w:author="Mediatek" w:date="2020-08-21T16:13:00Z">
        <w:r>
          <w:rPr>
            <w:rFonts w:eastAsia="SimSun"/>
            <w:szCs w:val="20"/>
          </w:rPr>
          <w:t>,MTK</w:t>
        </w:r>
      </w:ins>
      <w:r w:rsidR="00F767FC" w:rsidRPr="0063497E">
        <w:rPr>
          <w:rFonts w:eastAsia="SimSun"/>
          <w:szCs w:val="20"/>
        </w:rPr>
        <w:t>] thinks at least option 1 should be supported, and FFS for option 2.</w:t>
      </w:r>
    </w:p>
    <w:p w14:paraId="6C481910"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7356A0AD" w:rsidR="00F767FC" w:rsidRPr="0063497E" w:rsidRDefault="009340BF" w:rsidP="00F767FC">
      <w:pPr>
        <w:pStyle w:val="ListParagraph"/>
        <w:widowControl w:val="0"/>
        <w:numPr>
          <w:ilvl w:val="1"/>
          <w:numId w:val="20"/>
        </w:numPr>
        <w:jc w:val="both"/>
        <w:rPr>
          <w:rFonts w:eastAsia="SimSun"/>
          <w:szCs w:val="20"/>
        </w:rPr>
      </w:pPr>
      <w:del w:id="12" w:author="Mediatek" w:date="2020-08-21T16:12:00Z">
        <w:r w:rsidDel="000845CA">
          <w:rPr>
            <w:rFonts w:eastAsia="SimSun"/>
            <w:szCs w:val="20"/>
          </w:rPr>
          <w:delText>1</w:delText>
        </w:r>
        <w:r w:rsidR="004F6BFE" w:rsidDel="000845CA">
          <w:rPr>
            <w:rFonts w:eastAsia="SimSun"/>
            <w:szCs w:val="20"/>
          </w:rPr>
          <w:delText xml:space="preserve">2 </w:delText>
        </w:r>
      </w:del>
      <w:ins w:id="13" w:author="CATT" w:date="2020-08-21T16:20:00Z">
        <w:r w:rsidR="003A7569">
          <w:rPr>
            <w:rFonts w:eastAsia="SimSun" w:hint="eastAsia"/>
            <w:szCs w:val="20"/>
            <w:lang w:eastAsia="zh-CN"/>
          </w:rPr>
          <w:t>14</w:t>
        </w:r>
      </w:ins>
      <w:ins w:id="14"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6CBBD892" w:rsidR="00F767FC" w:rsidRPr="0063497E" w:rsidRDefault="00826797" w:rsidP="00F767FC">
      <w:pPr>
        <w:pStyle w:val="ListParagraph"/>
        <w:widowControl w:val="0"/>
        <w:numPr>
          <w:ilvl w:val="1"/>
          <w:numId w:val="20"/>
        </w:numPr>
        <w:jc w:val="both"/>
        <w:rPr>
          <w:rFonts w:eastAsia="SimSun"/>
          <w:szCs w:val="20"/>
        </w:rPr>
      </w:pPr>
      <w:del w:id="15" w:author="Mediatek" w:date="2020-08-21T16:12:00Z">
        <w:r w:rsidDel="000845CA">
          <w:rPr>
            <w:rFonts w:eastAsia="SimSun"/>
            <w:szCs w:val="20"/>
          </w:rPr>
          <w:delText>7</w:delText>
        </w:r>
        <w:r w:rsidR="00F767FC" w:rsidRPr="0063497E" w:rsidDel="000845CA">
          <w:rPr>
            <w:rFonts w:eastAsia="SimSun"/>
            <w:szCs w:val="20"/>
          </w:rPr>
          <w:delText xml:space="preserve"> </w:delText>
        </w:r>
      </w:del>
      <w:ins w:id="16" w:author="Mediatek" w:date="2020-08-21T16:12:00Z">
        <w:r w:rsidR="000845CA">
          <w:rPr>
            <w:rFonts w:eastAsia="SimSun"/>
            <w:szCs w:val="20"/>
          </w:rPr>
          <w:t>8</w:t>
        </w:r>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17" w:author="Mediatek" w:date="2020-08-21T16:13:00Z">
        <w:r w:rsidR="000845CA" w:rsidRPr="00503DAD">
          <w:rPr>
            <w:kern w:val="2"/>
            <w:lang w:eastAsia="zh-CN"/>
          </w:rPr>
          <w:t>,MTK</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7777777" w:rsidR="00F767FC" w:rsidRDefault="00F767FC" w:rsidP="00F767FC">
      <w:pPr>
        <w:jc w:val="both"/>
      </w:pPr>
      <w:r>
        <w:t>Based on the above observation, the following initial proposals are made:</w:t>
      </w:r>
    </w:p>
    <w:p w14:paraId="41E2851F" w14:textId="77777777" w:rsidR="00F767FC" w:rsidRPr="0063497E" w:rsidRDefault="00F767FC" w:rsidP="00F767FC">
      <w:pPr>
        <w:pStyle w:val="ListParagraph"/>
        <w:widowControl w:val="0"/>
        <w:numPr>
          <w:ilvl w:val="0"/>
          <w:numId w:val="25"/>
        </w:numPr>
        <w:jc w:val="both"/>
        <w:rPr>
          <w:rFonts w:eastAsia="SimSun"/>
          <w:szCs w:val="20"/>
        </w:rPr>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for RRC_CONNECTED UEs.</w:t>
      </w:r>
    </w:p>
    <w:p w14:paraId="2A19CCBB" w14:textId="7777777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7777777"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D5F0688"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18"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77777777"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1DD10EC2"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1DC6F270" w14:textId="77777777" w:rsidR="00F767FC" w:rsidRPr="00714833" w:rsidRDefault="00F767FC" w:rsidP="00F767FC">
      <w:pPr>
        <w:pStyle w:val="ListParagraph"/>
        <w:widowControl w:val="0"/>
        <w:numPr>
          <w:ilvl w:val="0"/>
          <w:numId w:val="25"/>
        </w:numPr>
        <w:jc w:val="both"/>
        <w:rPr>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027D8B" w:rsidRDefault="00F767FC" w:rsidP="00F767FC">
      <w:pPr>
        <w:pStyle w:val="ListParagraph"/>
        <w:widowControl w:val="0"/>
        <w:numPr>
          <w:ilvl w:val="0"/>
          <w:numId w:val="25"/>
        </w:numPr>
        <w:jc w:val="both"/>
        <w:rPr>
          <w:rFonts w:eastAsia="SimSun"/>
          <w:szCs w:val="20"/>
        </w:rPr>
      </w:pPr>
      <w:r w:rsidRPr="00793744">
        <w:rPr>
          <w:rFonts w:eastAsia="SimSun"/>
          <w:b/>
          <w:szCs w:val="20"/>
          <w:highlight w:val="cyan"/>
        </w:rPr>
        <w:t xml:space="preserve">Potential Proposal </w:t>
      </w:r>
      <w:r>
        <w:rPr>
          <w:rFonts w:eastAsia="SimSun"/>
          <w:b/>
          <w:szCs w:val="20"/>
          <w:highlight w:val="cyan"/>
        </w:rPr>
        <w:t xml:space="preserve">3 </w:t>
      </w:r>
      <w:r w:rsidRPr="00793744">
        <w:rPr>
          <w:rFonts w:eastAsia="SimSun"/>
          <w:b/>
          <w:szCs w:val="20"/>
          <w:highlight w:val="cyan"/>
        </w:rPr>
        <w:t xml:space="preserve">for issue 6: </w:t>
      </w:r>
      <w:r>
        <w:rPr>
          <w:rFonts w:eastAsia="SimSun"/>
          <w:b/>
          <w:szCs w:val="20"/>
        </w:rPr>
        <w:t xml:space="preserve"> </w:t>
      </w:r>
      <w:r w:rsidRPr="00027D8B">
        <w:rPr>
          <w:rFonts w:eastAsia="SimSun"/>
          <w:szCs w:val="20"/>
        </w:rPr>
        <w:t>Take the following high level evaluation methodology and assumptions as starting point for potential evaluations in MBS</w:t>
      </w:r>
      <w:r>
        <w:rPr>
          <w:rFonts w:eastAsia="SimSun"/>
          <w:szCs w:val="20"/>
        </w:rPr>
        <w:t>.</w:t>
      </w:r>
    </w:p>
    <w:p w14:paraId="2711B3C8" w14:textId="77777777" w:rsidR="00F767FC" w:rsidRPr="00027D8B" w:rsidRDefault="00F767FC" w:rsidP="00F767FC">
      <w:pPr>
        <w:pStyle w:val="ListParagraph"/>
        <w:widowControl w:val="0"/>
        <w:numPr>
          <w:ilvl w:val="1"/>
          <w:numId w:val="20"/>
        </w:numPr>
        <w:jc w:val="both"/>
        <w:rPr>
          <w:rFonts w:eastAsia="SimSun"/>
          <w:szCs w:val="20"/>
        </w:rPr>
      </w:pPr>
      <w:r w:rsidRPr="00027D8B">
        <w:rPr>
          <w:rFonts w:eastAsia="SimSun"/>
          <w:szCs w:val="20"/>
        </w:rPr>
        <w:t>System-level simulation is recommended</w:t>
      </w:r>
    </w:p>
    <w:p w14:paraId="6D2AD05A" w14:textId="77777777" w:rsidR="00F767FC" w:rsidRPr="00027D8B" w:rsidRDefault="00F767FC" w:rsidP="00F767FC">
      <w:pPr>
        <w:pStyle w:val="ListParagraph"/>
        <w:widowControl w:val="0"/>
        <w:numPr>
          <w:ilvl w:val="1"/>
          <w:numId w:val="20"/>
        </w:numPr>
        <w:jc w:val="both"/>
        <w:rPr>
          <w:rFonts w:eastAsia="SimSun"/>
          <w:szCs w:val="20"/>
        </w:rPr>
      </w:pPr>
      <w:r w:rsidRPr="00027D8B">
        <w:rPr>
          <w:rFonts w:eastAsia="SimSun"/>
          <w:szCs w:val="20"/>
        </w:rPr>
        <w:t>Evaluation scenarios: Rural and Dense-Urban scenarios for FR1 defined in TR38.901</w:t>
      </w:r>
      <w:r>
        <w:rPr>
          <w:rFonts w:eastAsia="SimSun"/>
          <w:szCs w:val="20"/>
        </w:rPr>
        <w:t>.</w:t>
      </w:r>
    </w:p>
    <w:p w14:paraId="1E87FE97" w14:textId="77777777" w:rsidR="00F767FC" w:rsidRPr="00027D8B" w:rsidRDefault="00F767FC" w:rsidP="00F767FC">
      <w:pPr>
        <w:pStyle w:val="ListParagraph"/>
        <w:widowControl w:val="0"/>
        <w:numPr>
          <w:ilvl w:val="1"/>
          <w:numId w:val="20"/>
        </w:numPr>
        <w:jc w:val="both"/>
        <w:rPr>
          <w:rFonts w:eastAsia="SimSun"/>
          <w:szCs w:val="20"/>
        </w:rPr>
      </w:pPr>
      <w:r>
        <w:rPr>
          <w:rFonts w:eastAsia="SimSun"/>
          <w:szCs w:val="20"/>
        </w:rPr>
        <w:t>FFS: Which traffic m</w:t>
      </w:r>
      <w:r w:rsidRPr="00027D8B">
        <w:rPr>
          <w:rFonts w:eastAsia="SimSun"/>
          <w:szCs w:val="20"/>
        </w:rPr>
        <w:t>odel</w:t>
      </w:r>
      <w:r>
        <w:rPr>
          <w:rFonts w:eastAsia="SimSun"/>
          <w:szCs w:val="20"/>
        </w:rPr>
        <w:t xml:space="preserve"> is used</w:t>
      </w:r>
      <w:r w:rsidRPr="00027D8B">
        <w:rPr>
          <w:rFonts w:eastAsia="SimSun"/>
          <w:szCs w:val="20"/>
        </w:rPr>
        <w:t xml:space="preserve"> </w:t>
      </w:r>
    </w:p>
    <w:p w14:paraId="623E9DED" w14:textId="77777777" w:rsidR="00F767FC" w:rsidRPr="00027D8B" w:rsidRDefault="00F767FC" w:rsidP="00F767FC">
      <w:pPr>
        <w:pStyle w:val="ListParagraph"/>
        <w:widowControl w:val="0"/>
        <w:numPr>
          <w:ilvl w:val="2"/>
          <w:numId w:val="20"/>
        </w:numPr>
        <w:jc w:val="both"/>
        <w:rPr>
          <w:rFonts w:eastAsia="SimSun"/>
          <w:szCs w:val="20"/>
        </w:rPr>
      </w:pPr>
      <w:r w:rsidRPr="00027D8B">
        <w:rPr>
          <w:rFonts w:eastAsia="SimSun"/>
          <w:szCs w:val="20"/>
        </w:rPr>
        <w:t xml:space="preserve">Option 1: </w:t>
      </w:r>
      <w:r>
        <w:rPr>
          <w:rFonts w:eastAsia="SimSun"/>
          <w:szCs w:val="20"/>
        </w:rPr>
        <w:t>CBR traffic model</w:t>
      </w:r>
    </w:p>
    <w:p w14:paraId="173D7A59" w14:textId="77777777" w:rsidR="00F767FC" w:rsidRDefault="00F767FC" w:rsidP="00F767FC">
      <w:pPr>
        <w:pStyle w:val="ListParagraph"/>
        <w:widowControl w:val="0"/>
        <w:numPr>
          <w:ilvl w:val="2"/>
          <w:numId w:val="20"/>
        </w:numPr>
        <w:jc w:val="both"/>
        <w:rPr>
          <w:rFonts w:eastAsia="SimSun"/>
          <w:szCs w:val="20"/>
        </w:rPr>
      </w:pPr>
      <w:r w:rsidRPr="00027D8B">
        <w:rPr>
          <w:rFonts w:eastAsia="SimSun"/>
          <w:szCs w:val="20"/>
        </w:rPr>
        <w:t>Option 2: Peri</w:t>
      </w:r>
      <w:r>
        <w:rPr>
          <w:rFonts w:eastAsia="SimSun"/>
          <w:szCs w:val="20"/>
        </w:rPr>
        <w:t>odic deterministic traffic model</w:t>
      </w:r>
    </w:p>
    <w:p w14:paraId="2C8B555E" w14:textId="77777777" w:rsidR="00F767FC" w:rsidRPr="00027D8B" w:rsidRDefault="00F767FC" w:rsidP="00F767FC">
      <w:pPr>
        <w:pStyle w:val="ListParagraph"/>
        <w:widowControl w:val="0"/>
        <w:numPr>
          <w:ilvl w:val="2"/>
          <w:numId w:val="20"/>
        </w:numPr>
        <w:jc w:val="both"/>
        <w:rPr>
          <w:rFonts w:eastAsia="SimSun"/>
          <w:szCs w:val="20"/>
        </w:rPr>
      </w:pPr>
      <w:r>
        <w:rPr>
          <w:rFonts w:eastAsia="SimSun"/>
          <w:szCs w:val="20"/>
        </w:rPr>
        <w:lastRenderedPageBreak/>
        <w:t xml:space="preserve">Option 3: </w:t>
      </w:r>
      <w:r w:rsidRPr="00027D8B">
        <w:rPr>
          <w:rFonts w:eastAsia="SimSun"/>
          <w:szCs w:val="20"/>
        </w:rPr>
        <w:t>Full buffer</w:t>
      </w:r>
    </w:p>
    <w:p w14:paraId="7856B0FD" w14:textId="77777777" w:rsidR="00F767FC" w:rsidRPr="00027D8B" w:rsidRDefault="00F767FC" w:rsidP="00F767FC">
      <w:pPr>
        <w:pStyle w:val="ListParagraph"/>
        <w:widowControl w:val="0"/>
        <w:numPr>
          <w:ilvl w:val="1"/>
          <w:numId w:val="20"/>
        </w:numPr>
        <w:jc w:val="both"/>
        <w:rPr>
          <w:rFonts w:eastAsia="SimSun"/>
          <w:szCs w:val="20"/>
        </w:rPr>
      </w:pPr>
      <w:r>
        <w:rPr>
          <w:rFonts w:eastAsia="SimSun"/>
          <w:szCs w:val="20"/>
        </w:rPr>
        <w:t>FFS: Performance metrics</w:t>
      </w:r>
    </w:p>
    <w:p w14:paraId="30D0E2CE" w14:textId="77777777" w:rsidR="00F767FC" w:rsidRPr="00027D8B" w:rsidRDefault="00F767FC" w:rsidP="00F767FC">
      <w:pPr>
        <w:pStyle w:val="ListParagraph"/>
        <w:widowControl w:val="0"/>
        <w:numPr>
          <w:ilvl w:val="1"/>
          <w:numId w:val="20"/>
        </w:numPr>
        <w:jc w:val="both"/>
        <w:rPr>
          <w:rFonts w:eastAsia="SimSun"/>
          <w:szCs w:val="20"/>
        </w:rPr>
      </w:pPr>
      <w:r w:rsidRPr="00027D8B">
        <w:rPr>
          <w:rFonts w:eastAsia="SimSun"/>
          <w:szCs w:val="20"/>
        </w:rPr>
        <w:t>FFS: The detail</w:t>
      </w:r>
      <w:r>
        <w:rPr>
          <w:rFonts w:eastAsia="SimSun"/>
          <w:szCs w:val="20"/>
        </w:rPr>
        <w:t>s of the simulation assumptions</w:t>
      </w:r>
    </w:p>
    <w:p w14:paraId="5899CD47" w14:textId="77777777" w:rsidR="00F767FC" w:rsidRPr="00027D8B" w:rsidRDefault="00F767FC" w:rsidP="00F767FC">
      <w:pPr>
        <w:pStyle w:val="ListParagraph"/>
        <w:widowControl w:val="0"/>
        <w:numPr>
          <w:ilvl w:val="1"/>
          <w:numId w:val="20"/>
        </w:numPr>
        <w:jc w:val="both"/>
        <w:rPr>
          <w:rFonts w:eastAsia="SimSun"/>
          <w:szCs w:val="20"/>
        </w:rPr>
      </w:pPr>
      <w:r w:rsidRPr="00027D8B">
        <w:rPr>
          <w:rFonts w:eastAsia="SimSun"/>
          <w:szCs w:val="20"/>
        </w:rPr>
        <w:t xml:space="preserve">FFS: Which reliability improvement scheme(s) needs evaluation </w:t>
      </w:r>
    </w:p>
    <w:p w14:paraId="1F6511D5" w14:textId="77777777" w:rsidR="00F767FC" w:rsidRDefault="00F767FC" w:rsidP="00F767FC">
      <w:pPr>
        <w:pStyle w:val="ListParagraph"/>
        <w:widowControl w:val="0"/>
        <w:numPr>
          <w:ilvl w:val="2"/>
          <w:numId w:val="20"/>
        </w:numPr>
        <w:jc w:val="both"/>
      </w:pPr>
      <w:r w:rsidRPr="00027D8B">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19"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20" w:author="Mediatek" w:date="2020-08-21T16:11:00Z"/>
                <w:rFonts w:ascii="Calibri" w:hAnsi="Calibri"/>
                <w:kern w:val="2"/>
                <w:sz w:val="21"/>
                <w:szCs w:val="22"/>
                <w:lang w:eastAsia="zh-CN"/>
              </w:rPr>
            </w:pPr>
            <w:ins w:id="21"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22" w:author="Mediatek" w:date="2020-08-21T16:11:00Z"/>
              </w:rPr>
            </w:pPr>
            <w:ins w:id="23"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24" w:author="Mediatek" w:date="2020-08-21T16:11:00Z"/>
              </w:rPr>
            </w:pPr>
            <w:ins w:id="25" w:author="Mediatek" w:date="2020-08-21T16:11:00Z">
              <w:r>
                <w:t>For issue 4:</w:t>
              </w:r>
            </w:ins>
          </w:p>
          <w:p w14:paraId="34ED734A" w14:textId="77777777" w:rsidR="000845CA" w:rsidRDefault="000845CA" w:rsidP="000845CA">
            <w:pPr>
              <w:widowControl w:val="0"/>
              <w:overflowPunct/>
              <w:autoSpaceDE/>
              <w:adjustRightInd/>
              <w:spacing w:after="0"/>
              <w:rPr>
                <w:ins w:id="26" w:author="Mediatek" w:date="2020-08-21T16:11:00Z"/>
              </w:rPr>
            </w:pPr>
            <w:ins w:id="27"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28" w:author="Mediatek" w:date="2020-08-21T16:11:00Z"/>
              </w:rPr>
            </w:pPr>
            <w:ins w:id="29"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30"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lastRenderedPageBreak/>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31"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32" w:author="ZTE2" w:date="2020-08-21T16:51:00Z"/>
                <w:rFonts w:eastAsia="SimSun"/>
                <w:szCs w:val="20"/>
              </w:rPr>
            </w:pPr>
            <w:ins w:id="33" w:author="ZTE2" w:date="2020-08-21T16:49:00Z">
              <w:r w:rsidRPr="00035EB7">
                <w:rPr>
                  <w:rFonts w:eastAsia="SimSun"/>
                  <w:szCs w:val="20"/>
                </w:rPr>
                <w:t xml:space="preserve">HARQ-ACK feedback is supported </w:t>
              </w:r>
            </w:ins>
            <w:ins w:id="34" w:author="ZTE2" w:date="2020-08-21T16:58:00Z">
              <w:r>
                <w:rPr>
                  <w:rFonts w:eastAsia="SimSun"/>
                  <w:szCs w:val="20"/>
                </w:rPr>
                <w:t>at least</w:t>
              </w:r>
            </w:ins>
            <w:ins w:id="35"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36"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37" w:author="ZTE2" w:date="2020-08-21T16:55:00Z">
              <w:r>
                <w:rPr>
                  <w:rFonts w:eastAsia="SimSun" w:hint="eastAsia"/>
                  <w:szCs w:val="20"/>
                  <w:lang w:eastAsia="zh-CN"/>
                </w:rPr>
                <w:t>F</w:t>
              </w:r>
              <w:r>
                <w:rPr>
                  <w:rFonts w:eastAsia="SimSun"/>
                  <w:szCs w:val="20"/>
                  <w:lang w:eastAsia="zh-CN"/>
                </w:rPr>
                <w:t>FS ACK-NACK HARQ or NACK-only H</w:t>
              </w:r>
            </w:ins>
            <w:ins w:id="38"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w:t>
            </w:r>
            <w:r>
              <w:rPr>
                <w:rFonts w:ascii="Calibri" w:hAnsi="Calibri"/>
                <w:kern w:val="2"/>
                <w:sz w:val="21"/>
                <w:szCs w:val="22"/>
                <w:lang w:eastAsia="zh-CN"/>
              </w:rPr>
              <w:lastRenderedPageBreak/>
              <w:t>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w:t>
            </w:r>
            <w:r w:rsidR="008F3FDD" w:rsidRPr="008F3FDD">
              <w:rPr>
                <w:rFonts w:ascii="DengXian" w:eastAsia="DengXian" w:hAnsi="DengXian"/>
                <w:sz w:val="21"/>
                <w:szCs w:val="21"/>
              </w:rPr>
              <w:lastRenderedPageBreak/>
              <w:t xml:space="preserve">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39"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40" w:author="David Vargas" w:date="2020-08-21T16:51:00Z"/>
                <w:rFonts w:ascii="Calibri" w:hAnsi="Calibri"/>
                <w:kern w:val="2"/>
                <w:sz w:val="21"/>
                <w:szCs w:val="22"/>
                <w:lang w:eastAsia="zh-CN"/>
              </w:rPr>
            </w:pPr>
            <w:ins w:id="41"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42" w:author="David Vargas" w:date="2020-08-21T16:52:00Z"/>
                <w:rFonts w:ascii="Calibri" w:hAnsi="Calibri"/>
                <w:kern w:val="2"/>
                <w:lang w:val="en-GB" w:eastAsia="zh-CN"/>
              </w:rPr>
            </w:pPr>
            <w:ins w:id="43"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44" w:author="David Vargas" w:date="2020-08-21T16:52:00Z"/>
                <w:rFonts w:ascii="Calibri" w:hAnsi="Calibri"/>
                <w:kern w:val="2"/>
                <w:lang w:val="en-GB" w:eastAsia="zh-CN"/>
              </w:rPr>
            </w:pPr>
            <w:ins w:id="45"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46" w:author="David Vargas" w:date="2020-08-21T16:52:00Z"/>
                <w:rFonts w:eastAsia="SimSun"/>
                <w:szCs w:val="20"/>
                <w:highlight w:val="cyan"/>
              </w:rPr>
            </w:pPr>
            <w:ins w:id="47"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48" w:author="David Vargas" w:date="2020-08-21T16:51:00Z"/>
                <w:rFonts w:ascii="DengXian" w:eastAsia="DengXian" w:hAnsi="DengXian"/>
                <w:sz w:val="21"/>
                <w:szCs w:val="21"/>
                <w:rPrChange w:id="49" w:author="David Vargas" w:date="2020-08-21T16:51:00Z">
                  <w:rPr>
                    <w:ins w:id="50" w:author="David Vargas" w:date="2020-08-21T16:51:00Z"/>
                  </w:rPr>
                </w:rPrChange>
              </w:rPr>
              <w:pPrChange w:id="51" w:author="Unknown" w:date="2020-08-21T16:52:00Z">
                <w:pPr>
                  <w:pStyle w:val="ListParagraph"/>
                  <w:numPr>
                    <w:numId w:val="42"/>
                  </w:numPr>
                  <w:ind w:leftChars="100" w:left="620" w:hanging="420"/>
                </w:pPr>
              </w:pPrChange>
            </w:pPr>
            <w:ins w:id="52"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53" w:author="Le Liu" w:date="2020-08-21T10:01:00Z">
              <w:r w:rsidRPr="0063497E" w:rsidDel="0037638F">
                <w:delText xml:space="preserve">Both </w:delText>
              </w:r>
            </w:del>
            <w:ins w:id="54" w:author="Le Liu" w:date="2020-08-21T10:01:00Z">
              <w:r>
                <w:t>At least</w:t>
              </w:r>
              <w:r w:rsidRPr="0063497E">
                <w:t xml:space="preserve"> </w:t>
              </w:r>
            </w:ins>
            <w:ins w:id="55" w:author="Le Liu" w:date="2020-08-21T10:09:00Z">
              <w:r w:rsidR="004F4815">
                <w:t xml:space="preserve">support </w:t>
              </w:r>
            </w:ins>
            <w:r w:rsidRPr="0063497E">
              <w:t xml:space="preserve">group-common PDCCH </w:t>
            </w:r>
            <w:ins w:id="56" w:author="Le Liu" w:date="2020-08-21T10:01:00Z">
              <w:r w:rsidRPr="00A95C07">
                <w:t>with CRC scrambl</w:t>
              </w:r>
              <w:r>
                <w:t>ed by a common RNTI</w:t>
              </w:r>
              <w:r w:rsidRPr="00862686">
                <w:t xml:space="preserve"> </w:t>
              </w:r>
            </w:ins>
            <w:del w:id="57" w:author="Le Liu" w:date="2020-08-21T10:01:00Z">
              <w:r w:rsidRPr="0063497E" w:rsidDel="0037638F">
                <w:delText>based group scheduling and UE-specific PDCCH based group scheduling can be considered</w:delText>
              </w:r>
            </w:del>
            <w:ins w:id="58" w:author="Le Liu" w:date="2020-08-21T10:02:00Z">
              <w:r>
                <w:t>to schedule</w:t>
              </w:r>
            </w:ins>
            <w:r w:rsidRPr="0063497E">
              <w:t xml:space="preserve"> </w:t>
            </w:r>
            <w:del w:id="59" w:author="Le Liu" w:date="2020-08-21T10:02:00Z">
              <w:r w:rsidRPr="0063497E" w:rsidDel="0037638F">
                <w:delText xml:space="preserve">for </w:delText>
              </w:r>
            </w:del>
            <w:ins w:id="60" w:author="Le Liu" w:date="2020-08-21T10:02:00Z">
              <w:r>
                <w:t>a</w:t>
              </w:r>
            </w:ins>
            <w:ins w:id="61" w:author="Le Liu" w:date="2020-08-21T10:13:00Z">
              <w:r w:rsidR="004C4E2C">
                <w:t>n</w:t>
              </w:r>
            </w:ins>
            <w:ins w:id="62" w:author="Le Liu" w:date="2020-08-21T10:02:00Z">
              <w:r>
                <w:t xml:space="preserve"> </w:t>
              </w:r>
            </w:ins>
            <w:r w:rsidRPr="0063497E">
              <w:t>MBS</w:t>
            </w:r>
            <w:ins w:id="63" w:author="Le Liu" w:date="2020-08-21T10:02:00Z">
              <w:r>
                <w:t xml:space="preserve"> PDSCH</w:t>
              </w:r>
            </w:ins>
            <w:r w:rsidRPr="0063497E">
              <w:t xml:space="preserve"> for</w:t>
            </w:r>
            <w:ins w:id="64"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65" w:author="Le Liu" w:date="2020-08-21T10:03:00Z"/>
                <w:rFonts w:eastAsia="SimSun"/>
                <w:szCs w:val="20"/>
              </w:rPr>
            </w:pPr>
            <w:del w:id="66"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67" w:author="Le Liu" w:date="2020-08-21T10:03:00Z"/>
                <w:rFonts w:eastAsia="SimSun"/>
                <w:szCs w:val="20"/>
              </w:rPr>
            </w:pPr>
            <w:del w:id="68"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69" w:author="Le Liu" w:date="2020-08-21T10:03:00Z"/>
                <w:rFonts w:eastAsia="SimSun"/>
                <w:szCs w:val="20"/>
              </w:rPr>
            </w:pPr>
            <w:del w:id="70"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71" w:author="CATT" w:date="2020-08-21T16:21:00Z">
              <w:del w:id="72" w:author="Le Liu" w:date="2020-08-21T10:03:00Z">
                <w:r w:rsidDel="0037638F">
                  <w:rPr>
                    <w:rFonts w:eastAsia="SimSun" w:hint="eastAsia"/>
                    <w:szCs w:val="20"/>
                    <w:lang w:eastAsia="zh-CN"/>
                  </w:rPr>
                  <w:delText>, sub-G-RNTI</w:delText>
                </w:r>
              </w:del>
            </w:ins>
            <w:del w:id="73"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74" w:author="Le Liu" w:date="2020-08-21T10:01:00Z">
              <w:r>
                <w:rPr>
                  <w:rFonts w:eastAsia="SimSun"/>
                  <w:szCs w:val="20"/>
                </w:rPr>
                <w:t xml:space="preserve">FFS </w:t>
              </w:r>
            </w:ins>
            <w:r w:rsidRPr="00A95C07">
              <w:rPr>
                <w:rFonts w:eastAsia="SimSun"/>
                <w:szCs w:val="20"/>
              </w:rPr>
              <w:t xml:space="preserve">UE-specific PDCCH </w:t>
            </w:r>
            <w:ins w:id="75" w:author="Le Liu" w:date="2020-08-21T10:01:00Z">
              <w:r w:rsidRPr="0037638F">
                <w:t>for scheduling a</w:t>
              </w:r>
              <w:r>
                <w:t>n</w:t>
              </w:r>
              <w:r w:rsidRPr="0037638F">
                <w:t xml:space="preserve"> MBS PDSCH</w:t>
              </w:r>
            </w:ins>
            <w:del w:id="76"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77" w:author="Le Liu" w:date="2020-08-21T10:01:00Z"/>
                <w:rFonts w:eastAsia="SimSun"/>
                <w:szCs w:val="20"/>
              </w:rPr>
            </w:pPr>
            <w:del w:id="78"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w:delText>
              </w:r>
              <w:r w:rsidDel="0037638F">
                <w:rPr>
                  <w:rFonts w:eastAsia="SimSun"/>
                  <w:szCs w:val="20"/>
                </w:rPr>
                <w:lastRenderedPageBreak/>
                <w:delText>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79"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pPrChange w:id="80" w:author="David Vargas" w:date="2020-08-21T09:59:00Z">
                <w:pPr>
                  <w:widowControl w:val="0"/>
                </w:pPr>
              </w:pPrChange>
            </w:pPr>
            <w:ins w:id="81" w:author="Le Liu" w:date="2020-08-21T09:51:00Z">
              <w:r>
                <w:t>FFS ACK/N</w:t>
              </w:r>
            </w:ins>
            <w:ins w:id="82" w:author="Le Liu" w:date="2020-08-21T09:52:00Z">
              <w:r>
                <w:t>ACK-based and NACK-based HARQ feedback</w:t>
              </w:r>
            </w:ins>
          </w:p>
          <w:p w14:paraId="174BB41C" w14:textId="500A51DA" w:rsidR="0037638F" w:rsidRPr="00862686" w:rsidDel="00427200" w:rsidRDefault="0037638F">
            <w:pPr>
              <w:widowControl w:val="0"/>
              <w:rPr>
                <w:del w:id="83" w:author="Le Liu" w:date="2020-08-21T09:46:00Z"/>
              </w:rPr>
            </w:pPr>
            <w:r w:rsidRPr="00862686">
              <w:t>For proposal 3, it seems not mature for companies to have consensus</w:t>
            </w:r>
            <w:r>
              <w:t xml:space="preserve"> in this meeting</w:t>
            </w:r>
            <w:r w:rsidRPr="00862686">
              <w:t>. We would like to revise the main bullet as</w:t>
            </w:r>
            <w:ins w:id="84"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85" w:author="Le Liu" w:date="2020-08-21T09:50:00Z">
              <w:r w:rsidRPr="00793744" w:rsidDel="00427200">
                <w:rPr>
                  <w:b/>
                  <w:highlight w:val="cyan"/>
                </w:rPr>
                <w:delText xml:space="preserve">Proposal </w:delText>
              </w:r>
              <w:r w:rsidDel="00427200">
                <w:rPr>
                  <w:b/>
                  <w:highlight w:val="cyan"/>
                </w:rPr>
                <w:delText>3</w:delText>
              </w:r>
            </w:del>
            <w:ins w:id="86"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87" w:author="Le Liu" w:date="2020-08-21T09:45:00Z">
              <w:r>
                <w:rPr>
                  <w:b/>
                </w:rPr>
                <w:t>Companies are recommended to t</w:t>
              </w:r>
            </w:ins>
            <w:del w:id="88"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83B">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83B">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83B">
            <w:pPr>
              <w:widowControl w:val="0"/>
              <w:overflowPunct/>
              <w:autoSpaceDE/>
              <w:adjustRightInd/>
              <w:spacing w:after="0"/>
              <w:rPr>
                <w:lang w:eastAsia="zh-CN"/>
              </w:rPr>
            </w:pPr>
            <w:r w:rsidRPr="00DA6373">
              <w:rPr>
                <w:lang w:eastAsia="zh-CN"/>
              </w:rPr>
              <w:t xml:space="preserve">For </w:t>
            </w:r>
            <w:r>
              <w:rPr>
                <w:lang w:eastAsia="zh-CN"/>
              </w:rPr>
              <w:t>proposal 2, we are fine with the proposal for issue 4. Regarding the comments provided by ZTE</w:t>
            </w:r>
            <w:r>
              <w:rPr>
                <w:lang w:eastAsia="zh-CN"/>
              </w:rPr>
              <w:t xml:space="preserve"> and QC</w:t>
            </w:r>
            <w:bookmarkStart w:id="89" w:name="_GoBack"/>
            <w:bookmarkEnd w:id="89"/>
            <w:r>
              <w:rPr>
                <w:lang w:eastAsia="zh-CN"/>
              </w:rPr>
              <w:t xml:space="preserve">,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83B">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bl>
    <w:p w14:paraId="4363A701" w14:textId="618B654F" w:rsidR="001D4B08" w:rsidRDefault="001D4B08" w:rsidP="00A26709">
      <w:pPr>
        <w:jc w:val="both"/>
      </w:pPr>
    </w:p>
    <w:p w14:paraId="3BBA6702" w14:textId="77777777" w:rsidR="001D4B08" w:rsidRDefault="001D4B08" w:rsidP="00A26709">
      <w:pPr>
        <w:jc w:val="both"/>
      </w:pPr>
    </w:p>
    <w:p w14:paraId="052C9B19" w14:textId="1B66F53B" w:rsidR="00CF3916" w:rsidRPr="00DC2603" w:rsidRDefault="00B479E2" w:rsidP="00DC2603">
      <w:pPr>
        <w:pStyle w:val="Heading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Huawei, Nokia, QC, Convida,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lastRenderedPageBreak/>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90"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90"/>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lastRenderedPageBreak/>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lastRenderedPageBreak/>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lastRenderedPageBreak/>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91" w:name="_Hlk47729175"/>
                  <w:r>
                    <w:t>simultaneous receptions of MBS PDSCH and unicast PDSCH</w:t>
                  </w:r>
                  <w:bookmarkEnd w:id="91"/>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w:t>
            </w:r>
            <w:r w:rsidRPr="00482C4E">
              <w:rPr>
                <w:kern w:val="2"/>
                <w:lang w:eastAsia="zh-CN"/>
              </w:rPr>
              <w:lastRenderedPageBreak/>
              <w:t xml:space="preserve">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w:t>
            </w:r>
            <w:r w:rsidRPr="00482C4E">
              <w:rPr>
                <w:kern w:val="2"/>
                <w:lang w:eastAsia="zh-CN"/>
              </w:rPr>
              <w:lastRenderedPageBreak/>
              <w:t xml:space="preserve">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92" w:name="OLE_LINK8"/>
            <w:r>
              <w:rPr>
                <w:rFonts w:ascii="New York" w:hAnsi="New York"/>
                <w:lang w:val="en-GB" w:eastAsia="zh-CN"/>
              </w:rPr>
              <w:t xml:space="preserve"> for broadcast for RRC_IDLE/RRC_INACTIVE UEs, only group-common PDCCH (or more specifically, cell-common PDCCH) can be applied</w:t>
            </w:r>
            <w:bookmarkEnd w:id="92"/>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lastRenderedPageBreak/>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ListParagraph"/>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ListParagraph"/>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lastRenderedPageBreak/>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lastRenderedPageBreak/>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BC4DE8" w:rsidRDefault="003A7569" w:rsidP="00201C51">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lastRenderedPageBreak/>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CMCC, Huawei, OPPO, vivo, CATT, Convida, QC, E///, Samsung</w:t>
            </w:r>
            <w:r w:rsidR="007E7A84">
              <w:rPr>
                <w:lang w:eastAsia="zh-CN"/>
              </w:rPr>
              <w:t>, Nokia</w:t>
            </w:r>
            <w:r>
              <w:rPr>
                <w:lang w:eastAsia="zh-CN"/>
              </w:rPr>
              <w:t xml:space="preserve"> </w:t>
            </w:r>
          </w:p>
        </w:tc>
      </w:tr>
      <w:tr w:rsidR="00D97D53" w:rsidRPr="00BC4DE8"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3" w:name="OLE_LINK3"/>
                  <w:r>
                    <w:rPr>
                      <w:rFonts w:ascii="New York" w:hAnsi="New York"/>
                    </w:rPr>
                    <w:t xml:space="preserve">. It has not been concluded </w:t>
                  </w:r>
                  <w:bookmarkStart w:id="94" w:name="OLE_LINK4"/>
                  <w:r>
                    <w:rPr>
                      <w:rFonts w:ascii="New York" w:hAnsi="New York"/>
                    </w:rPr>
                    <w:t>whether the gains provided by HARQ and retransmission are worth of the increased complexity of the system</w:t>
                  </w:r>
                  <w:bookmarkEnd w:id="94"/>
                  <w:r>
                    <w:rPr>
                      <w:rFonts w:ascii="New York" w:hAnsi="New York"/>
                    </w:rPr>
                    <w:t>.</w:t>
                  </w:r>
                  <w:bookmarkEnd w:id="93"/>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95"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95"/>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96" w:name="OLE_LINK1"/>
            <w:r>
              <w:rPr>
                <w:rFonts w:ascii="New York" w:hAnsi="New York"/>
                <w:bCs/>
                <w:lang w:eastAsia="zh-CN"/>
              </w:rPr>
              <w:t>whether/under which conditions/how much gain can be achieved by supporting</w:t>
            </w:r>
            <w:bookmarkEnd w:id="96"/>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lastRenderedPageBreak/>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lastRenderedPageBreak/>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lastRenderedPageBreak/>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lastRenderedPageBreak/>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97" w:name="_Ref457730460"/>
      <w:bookmarkStart w:id="98" w:name="_Ref450735844"/>
      <w:bookmarkStart w:id="99" w:name="_Ref450342757"/>
      <w:r w:rsidR="002F77EB" w:rsidRPr="005D74B7">
        <w:rPr>
          <w:rFonts w:hint="eastAsia"/>
        </w:rPr>
        <w:tab/>
      </w:r>
    </w:p>
    <w:bookmarkEnd w:id="97"/>
    <w:bookmarkEnd w:id="98"/>
    <w:bookmarkEnd w:id="99"/>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lastRenderedPageBreak/>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93C49" w14:textId="77777777" w:rsidR="00362746" w:rsidRDefault="00362746">
      <w:r>
        <w:separator/>
      </w:r>
    </w:p>
  </w:endnote>
  <w:endnote w:type="continuationSeparator" w:id="0">
    <w:p w14:paraId="34197C96" w14:textId="77777777" w:rsidR="00362746" w:rsidRDefault="00362746">
      <w:r>
        <w:continuationSeparator/>
      </w:r>
    </w:p>
  </w:endnote>
  <w:endnote w:type="continuationNotice" w:id="1">
    <w:p w14:paraId="715475CA" w14:textId="77777777" w:rsidR="00362746" w:rsidRDefault="003627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notTrueType/>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5C4159" w:rsidRDefault="005C415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5C4159" w:rsidRDefault="005C4159"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56AE22D8" w:rsidR="005C4159" w:rsidRDefault="005C415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DCD2" w14:textId="77777777" w:rsidR="005C4159" w:rsidRDefault="005C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2D25D" w14:textId="77777777" w:rsidR="00362746" w:rsidRDefault="00362746">
      <w:r>
        <w:separator/>
      </w:r>
    </w:p>
  </w:footnote>
  <w:footnote w:type="continuationSeparator" w:id="0">
    <w:p w14:paraId="6DD604D4" w14:textId="77777777" w:rsidR="00362746" w:rsidRDefault="00362746">
      <w:r>
        <w:continuationSeparator/>
      </w:r>
    </w:p>
  </w:footnote>
  <w:footnote w:type="continuationNotice" w:id="1">
    <w:p w14:paraId="592C6FBF" w14:textId="77777777" w:rsidR="00362746" w:rsidRDefault="003627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5C4159" w:rsidRDefault="005C4159">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E0E1" w14:textId="77777777" w:rsidR="005C4159" w:rsidRDefault="005C4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3803A" w14:textId="77777777" w:rsidR="005C4159" w:rsidRDefault="005C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7"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C3034F4"/>
    <w:multiLevelType w:val="singleLevel"/>
    <w:tmpl w:val="4C3034F4"/>
    <w:lvl w:ilvl="0">
      <w:start w:val="9"/>
      <w:numFmt w:val="decimal"/>
      <w:lvlText w:val="%1"/>
      <w:lvlJc w:val="left"/>
    </w:lvl>
  </w:abstractNum>
  <w:abstractNum w:abstractNumId="3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
  </w:num>
  <w:num w:numId="3">
    <w:abstractNumId w:val="6"/>
  </w:num>
  <w:num w:numId="4">
    <w:abstractNumId w:val="20"/>
  </w:num>
  <w:num w:numId="5">
    <w:abstractNumId w:val="18"/>
  </w:num>
  <w:num w:numId="6">
    <w:abstractNumId w:val="28"/>
  </w:num>
  <w:num w:numId="7">
    <w:abstractNumId w:val="46"/>
  </w:num>
  <w:num w:numId="8">
    <w:abstractNumId w:val="29"/>
  </w:num>
  <w:num w:numId="9">
    <w:abstractNumId w:val="23"/>
  </w:num>
  <w:num w:numId="10">
    <w:abstractNumId w:val="44"/>
  </w:num>
  <w:num w:numId="11">
    <w:abstractNumId w:val="21"/>
  </w:num>
  <w:num w:numId="12">
    <w:abstractNumId w:val="35"/>
  </w:num>
  <w:num w:numId="13">
    <w:abstractNumId w:val="25"/>
  </w:num>
  <w:num w:numId="14">
    <w:abstractNumId w:val="16"/>
  </w:num>
  <w:num w:numId="15">
    <w:abstractNumId w:val="8"/>
  </w:num>
  <w:num w:numId="16">
    <w:abstractNumId w:val="12"/>
  </w:num>
  <w:num w:numId="17">
    <w:abstractNumId w:val="24"/>
  </w:num>
  <w:num w:numId="18">
    <w:abstractNumId w:val="14"/>
  </w:num>
  <w:num w:numId="19">
    <w:abstractNumId w:val="41"/>
  </w:num>
  <w:num w:numId="20">
    <w:abstractNumId w:val="27"/>
  </w:num>
  <w:num w:numId="21">
    <w:abstractNumId w:val="39"/>
  </w:num>
  <w:num w:numId="22">
    <w:abstractNumId w:val="34"/>
  </w:num>
  <w:num w:numId="23">
    <w:abstractNumId w:val="13"/>
  </w:num>
  <w:num w:numId="24">
    <w:abstractNumId w:val="11"/>
  </w:num>
  <w:num w:numId="25">
    <w:abstractNumId w:val="26"/>
  </w:num>
  <w:num w:numId="26">
    <w:abstractNumId w:val="33"/>
  </w:num>
  <w:num w:numId="27">
    <w:abstractNumId w:val="5"/>
  </w:num>
  <w:num w:numId="28">
    <w:abstractNumId w:val="7"/>
  </w:num>
  <w:num w:numId="29">
    <w:abstractNumId w:val="9"/>
  </w:num>
  <w:num w:numId="30">
    <w:abstractNumId w:val="4"/>
  </w:num>
  <w:num w:numId="31">
    <w:abstractNumId w:val="30"/>
  </w:num>
  <w:num w:numId="32">
    <w:abstractNumId w:val="17"/>
  </w:num>
  <w:num w:numId="33">
    <w:abstractNumId w:val="1"/>
  </w:num>
  <w:num w:numId="34">
    <w:abstractNumId w:val="0"/>
  </w:num>
  <w:num w:numId="35">
    <w:abstractNumId w:val="22"/>
  </w:num>
  <w:num w:numId="36">
    <w:abstractNumId w:val="38"/>
  </w:num>
  <w:num w:numId="37">
    <w:abstractNumId w:val="31"/>
  </w:num>
  <w:num w:numId="38">
    <w:abstractNumId w:val="32"/>
  </w:num>
  <w:num w:numId="39">
    <w:abstractNumId w:val="37"/>
  </w:num>
  <w:num w:numId="40">
    <w:abstractNumId w:val="43"/>
  </w:num>
  <w:num w:numId="41">
    <w:abstractNumId w:val="36"/>
  </w:num>
  <w:num w:numId="42">
    <w:abstractNumId w:val="45"/>
  </w:num>
  <w:num w:numId="43">
    <w:abstractNumId w:val="3"/>
  </w:num>
  <w:num w:numId="44">
    <w:abstractNumId w:val="26"/>
  </w:num>
  <w:num w:numId="45">
    <w:abstractNumId w:val="27"/>
  </w:num>
  <w:num w:numId="46">
    <w:abstractNumId w:val="31"/>
  </w:num>
  <w:num w:numId="47">
    <w:abstractNumId w:val="3"/>
  </w:num>
  <w:num w:numId="48">
    <w:abstractNumId w:val="10"/>
  </w:num>
  <w:num w:numId="49">
    <w:abstractNumId w:val="19"/>
  </w:num>
  <w:num w:numId="50">
    <w:abstractNumId w:val="42"/>
  </w:num>
  <w:num w:numId="51">
    <w:abstractNumId w:val="4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657234CF-EC4E-4293-BABE-E5A6128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列出段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列出段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5NUHHDQN7SK2-1476151046-413587</_dlc_DocId>
    <_dlc_DocIdUrl xmlns="f166a696-7b5b-4ccd-9f0c-ffde0cceec81">
      <Url>https://ericsson.sharepoint.com/sites/star/_layouts/15/DocIdRedir.aspx?ID=5NUHHDQN7SK2-1476151046-413587</Url>
      <Description>5NUHHDQN7SK2-1476151046-413587</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4.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6.xml><?xml version="1.0" encoding="utf-8"?>
<ds:datastoreItem xmlns:ds="http://schemas.openxmlformats.org/officeDocument/2006/customXml" ds:itemID="{B4E2A578-DA5F-48DB-98E8-38729912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25</Pages>
  <Words>9201</Words>
  <Characters>52446</Characters>
  <Application>Microsoft Office Word</Application>
  <DocSecurity>0</DocSecurity>
  <Lines>437</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Yifan Li</cp:lastModifiedBy>
  <cp:revision>3</cp:revision>
  <cp:lastPrinted>2014-11-07T12:38:00Z</cp:lastPrinted>
  <dcterms:created xsi:type="dcterms:W3CDTF">2020-08-21T20:41:00Z</dcterms:created>
  <dcterms:modified xsi:type="dcterms:W3CDTF">2020-08-21T20:43:00Z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