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8/19</w:t>
      </w:r>
    </w:p>
    <w:p w14:paraId="699D398E" w14:textId="77777777" w:rsidR="00CF3D60" w:rsidRDefault="00CF3D60">
      <w:pPr>
        <w:pStyle w:val="ab"/>
      </w:pPr>
    </w:p>
    <w:p w14:paraId="4FB5DCB8" w14:textId="77777777" w:rsidR="00CF3D60" w:rsidRDefault="0007045B">
      <w:pPr>
        <w:pStyle w:val="1"/>
        <w:numPr>
          <w:ilvl w:val="0"/>
          <w:numId w:val="2"/>
        </w:numPr>
        <w:rPr>
          <w:lang w:val="en-GB"/>
        </w:rPr>
      </w:pPr>
      <w:r>
        <w:rPr>
          <w:lang w:val="en-GB"/>
        </w:rPr>
        <w:t>Simultaneous Operation of Access and Backhaul Links</w:t>
      </w:r>
    </w:p>
    <w:p w14:paraId="0EE15A69" w14:textId="77777777" w:rsidR="00CF3D60" w:rsidRDefault="0007045B">
      <w:pPr>
        <w:pStyle w:val="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5ECF780E" w14:textId="77777777" w:rsidR="00CF3D60" w:rsidRDefault="0007045B">
      <w:pPr>
        <w:pStyle w:val="af6"/>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af6"/>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af6"/>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e"/>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e"/>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e"/>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맑은 고딕" w:hAnsi="Calibri" w:cs="Calibri"/>
                <w:color w:val="000000"/>
                <w:sz w:val="22"/>
                <w:szCs w:val="22"/>
                <w:lang w:eastAsia="ko-KR"/>
              </w:rPr>
            </w:pPr>
            <w:bookmarkStart w:id="2" w:name="__DdeLink__5710_3976946952"/>
            <w:r>
              <w:rPr>
                <w:rFonts w:ascii="Calibri" w:eastAsia="맑은 고딕" w:hAnsi="Calibri" w:cs="Calibri"/>
                <w:color w:val="000000"/>
                <w:sz w:val="22"/>
                <w:szCs w:val="22"/>
                <w:lang w:eastAsia="ko-KR"/>
              </w:rPr>
              <w:t>Case 1, Case 2, Case 3, Case 4</w:t>
            </w:r>
            <w:bookmarkEnd w:id="2"/>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3D12A22D"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e"/>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495217C9"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For reducing latency and enhancing spectral efficiency, all simultaneous operations should be considered in Rel-17 eIAB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6C1E012"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0D6A85B"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4B45071"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6B22917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ko-KR"/>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ko-KR"/>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4"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ko-KR"/>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5"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ko-KR"/>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6"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7"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8"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af6"/>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af6"/>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ko-KR"/>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e"/>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af6"/>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e"/>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af6"/>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맑은 고딕" w:hAnsi="Calibri"/>
                <w:bCs/>
                <w:sz w:val="22"/>
                <w:szCs w:val="22"/>
                <w:lang w:eastAsia="ko-KR"/>
              </w:rPr>
            </w:pPr>
          </w:p>
          <w:p w14:paraId="1C29EB3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it is fine to keep the original sentence of 3</w:t>
            </w:r>
            <w:r>
              <w:rPr>
                <w:rFonts w:ascii="Calibri" w:eastAsia="맑은 고딕" w:hAnsi="Calibri"/>
                <w:bCs/>
                <w:sz w:val="22"/>
                <w:szCs w:val="22"/>
                <w:vertAlign w:val="superscript"/>
                <w:lang w:eastAsia="ko-KR"/>
              </w:rPr>
              <w:t>rd</w:t>
            </w:r>
            <w:r>
              <w:rPr>
                <w:rFonts w:ascii="Calibri" w:eastAsia="맑은 고딕" w:hAnsi="Calibri"/>
                <w:bCs/>
                <w:sz w:val="22"/>
                <w:szCs w:val="22"/>
                <w:lang w:eastAsia="ko-KR"/>
              </w:rPr>
              <w:t xml:space="preserve"> bullet. And, propose to delete ‘FR2 band’ in sub-bullet.</w:t>
            </w:r>
          </w:p>
          <w:p w14:paraId="0F31F39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맑은 고딕"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afe"/>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af6"/>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2.1.11?</w:t>
      </w:r>
    </w:p>
    <w:tbl>
      <w:tblPr>
        <w:tblStyle w:val="afe"/>
        <w:tblW w:w="10070" w:type="dxa"/>
        <w:tblLook w:val="04A0" w:firstRow="1" w:lastRow="0" w:firstColumn="1" w:lastColumn="0" w:noHBand="0" w:noVBand="1"/>
      </w:tblPr>
      <w:tblGrid>
        <w:gridCol w:w="1690"/>
        <w:gridCol w:w="2265"/>
        <w:gridCol w:w="6115"/>
      </w:tblGrid>
      <w:tr w:rsidR="00E16EB5" w14:paraId="7F9CA20A" w14:textId="77777777" w:rsidTr="00393C97">
        <w:tc>
          <w:tcPr>
            <w:tcW w:w="1690" w:type="dxa"/>
            <w:shd w:val="clear" w:color="auto" w:fill="auto"/>
          </w:tcPr>
          <w:p w14:paraId="2105D5BB"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639BDE9" w14:textId="77777777" w:rsidTr="00393C97">
        <w:tc>
          <w:tcPr>
            <w:tcW w:w="1690" w:type="dxa"/>
            <w:shd w:val="clear" w:color="auto" w:fill="auto"/>
          </w:tcPr>
          <w:p w14:paraId="36BAF9D0" w14:textId="579DDCF7" w:rsidR="00DD2A5E" w:rsidRPr="009865D7" w:rsidRDefault="00DD2A5E" w:rsidP="00DD2A5E">
            <w:pPr>
              <w:rPr>
                <w:rFonts w:ascii="Calibri" w:eastAsia="Calibri" w:hAnsi="Calibri"/>
                <w:b/>
                <w:bCs/>
                <w:sz w:val="22"/>
                <w:szCs w:val="22"/>
              </w:rPr>
            </w:pPr>
            <w:r w:rsidRPr="009865D7">
              <w:rPr>
                <w:rStyle w:val="normaltextrun"/>
              </w:rPr>
              <w:t>Nokia</w:t>
            </w:r>
            <w:r w:rsidRPr="009865D7">
              <w:rPr>
                <w:rStyle w:val="eop"/>
              </w:rPr>
              <w:t> </w:t>
            </w:r>
          </w:p>
        </w:tc>
        <w:tc>
          <w:tcPr>
            <w:tcW w:w="2265" w:type="dxa"/>
            <w:shd w:val="clear" w:color="auto" w:fill="auto"/>
          </w:tcPr>
          <w:p w14:paraId="3E0E7775" w14:textId="5E32D3AF" w:rsidR="00DD2A5E" w:rsidRPr="009865D7" w:rsidRDefault="00DD2A5E" w:rsidP="00DD2A5E">
            <w:pPr>
              <w:rPr>
                <w:rFonts w:ascii="Calibri" w:eastAsia="Calibri" w:hAnsi="Calibri"/>
                <w:b/>
                <w:bCs/>
                <w:sz w:val="22"/>
                <w:szCs w:val="22"/>
              </w:rPr>
            </w:pPr>
            <w:r w:rsidRPr="009865D7">
              <w:rPr>
                <w:rStyle w:val="normaltextrun"/>
              </w:rPr>
              <w:t>Yes to bullet 1 and 2</w:t>
            </w:r>
            <w:r w:rsidRPr="009865D7">
              <w:rPr>
                <w:rStyle w:val="eop"/>
              </w:rPr>
              <w:t> </w:t>
            </w:r>
          </w:p>
        </w:tc>
        <w:tc>
          <w:tcPr>
            <w:tcW w:w="6115" w:type="dxa"/>
            <w:shd w:val="clear" w:color="auto" w:fill="auto"/>
          </w:tcPr>
          <w:p w14:paraId="4C09922E" w14:textId="5EEFC640" w:rsidR="00DD2A5E" w:rsidRPr="009865D7" w:rsidRDefault="00DD2A5E" w:rsidP="00DD2A5E">
            <w:pPr>
              <w:rPr>
                <w:rFonts w:ascii="Calibri" w:eastAsia="Calibri" w:hAnsi="Calibri"/>
                <w:b/>
                <w:bCs/>
                <w:sz w:val="22"/>
                <w:szCs w:val="22"/>
              </w:rPr>
            </w:pPr>
            <w:r w:rsidRPr="009865D7">
              <w:rPr>
                <w:rStyle w:val="normaltextrun"/>
              </w:rPr>
              <w:t>Given the scope of work for studying case 3 and 4, their study should be down-prioritized in Rel-17.</w:t>
            </w:r>
            <w:r w:rsidRPr="009865D7">
              <w:rPr>
                <w:rStyle w:val="eop"/>
              </w:rPr>
              <w:t> </w:t>
            </w:r>
          </w:p>
        </w:tc>
      </w:tr>
      <w:tr w:rsidR="00393C97" w14:paraId="69B4F189" w14:textId="77777777" w:rsidTr="00393C97">
        <w:tc>
          <w:tcPr>
            <w:tcW w:w="1690" w:type="dxa"/>
            <w:shd w:val="clear" w:color="auto" w:fill="auto"/>
          </w:tcPr>
          <w:p w14:paraId="295BDA1F" w14:textId="353A87A7" w:rsidR="00393C97" w:rsidRPr="00393C97" w:rsidRDefault="00393C97" w:rsidP="00DD2A5E">
            <w:pPr>
              <w:rPr>
                <w:rStyle w:val="normaltextrun"/>
                <w:rFonts w:eastAsia="맑은 고딕"/>
                <w:lang w:eastAsia="ko-KR"/>
              </w:rPr>
            </w:pPr>
            <w:r>
              <w:rPr>
                <w:rStyle w:val="normaltextrun"/>
                <w:rFonts w:eastAsia="맑은 고딕" w:hint="eastAsia"/>
                <w:lang w:eastAsia="ko-KR"/>
              </w:rPr>
              <w:t>Samsung</w:t>
            </w:r>
          </w:p>
        </w:tc>
        <w:tc>
          <w:tcPr>
            <w:tcW w:w="2265" w:type="dxa"/>
            <w:shd w:val="clear" w:color="auto" w:fill="auto"/>
          </w:tcPr>
          <w:p w14:paraId="43CBAD81" w14:textId="5645DEAD" w:rsidR="00393C97" w:rsidRPr="00393C97" w:rsidRDefault="00393C97" w:rsidP="00393C97">
            <w:pPr>
              <w:rPr>
                <w:rStyle w:val="normaltextrun"/>
                <w:rFonts w:eastAsia="맑은 고딕"/>
                <w:lang w:eastAsia="ko-KR"/>
              </w:rPr>
            </w:pPr>
            <w:r>
              <w:rPr>
                <w:rStyle w:val="normaltextrun"/>
                <w:rFonts w:eastAsia="맑은 고딕" w:hint="eastAsia"/>
                <w:lang w:eastAsia="ko-KR"/>
              </w:rPr>
              <w:t>Yes</w:t>
            </w:r>
            <w:r>
              <w:rPr>
                <w:rStyle w:val="normaltextrun"/>
                <w:rFonts w:eastAsia="맑은 고딕"/>
                <w:lang w:eastAsia="ko-KR"/>
              </w:rPr>
              <w:t xml:space="preserve"> in principle</w:t>
            </w:r>
          </w:p>
        </w:tc>
        <w:tc>
          <w:tcPr>
            <w:tcW w:w="6115" w:type="dxa"/>
            <w:shd w:val="clear" w:color="auto" w:fill="auto"/>
          </w:tcPr>
          <w:p w14:paraId="2EF40D34" w14:textId="686C5783" w:rsidR="00393C97" w:rsidRDefault="00393C97" w:rsidP="00393C97">
            <w:pPr>
              <w:rPr>
                <w:rStyle w:val="normaltextrun"/>
                <w:rFonts w:eastAsia="맑은 고딕"/>
                <w:lang w:eastAsia="ko-KR"/>
              </w:rPr>
            </w:pPr>
            <w:r>
              <w:rPr>
                <w:rStyle w:val="normaltextrun"/>
                <w:rFonts w:eastAsia="맑은 고딕"/>
                <w:lang w:eastAsia="ko-KR"/>
              </w:rPr>
              <w:t>In principle, w</w:t>
            </w:r>
            <w:r>
              <w:rPr>
                <w:rStyle w:val="normaltextrun"/>
                <w:rFonts w:eastAsia="맑은 고딕" w:hint="eastAsia"/>
                <w:lang w:eastAsia="ko-KR"/>
              </w:rPr>
              <w:t>e a</w:t>
            </w:r>
            <w:r>
              <w:rPr>
                <w:rStyle w:val="normaltextrun"/>
                <w:rFonts w:eastAsia="맑은 고딕"/>
                <w:lang w:eastAsia="ko-KR"/>
              </w:rPr>
              <w:t>re OK with the FL proposal. But, we are little bit reluctant to use the terminology “DL full duplex” or “UL full duplex” and then it is very clear</w:t>
            </w:r>
            <w:r w:rsidR="00382F4D">
              <w:rPr>
                <w:rStyle w:val="normaltextrun"/>
                <w:rFonts w:eastAsia="맑은 고딕"/>
                <w:lang w:eastAsia="ko-KR"/>
              </w:rPr>
              <w:t xml:space="preserve"> for us</w:t>
            </w:r>
            <w:r>
              <w:rPr>
                <w:rStyle w:val="normaltextrun"/>
                <w:rFonts w:eastAsia="맑은 고딕"/>
                <w:lang w:eastAsia="ko-KR"/>
              </w:rPr>
              <w:t xml:space="preserve"> to use </w:t>
            </w:r>
            <w:r w:rsidR="00382F4D">
              <w:rPr>
                <w:rStyle w:val="normaltextrun"/>
                <w:rFonts w:eastAsia="맑은 고딕"/>
                <w:lang w:eastAsia="ko-KR"/>
              </w:rPr>
              <w:t>“</w:t>
            </w:r>
            <w:r>
              <w:rPr>
                <w:rStyle w:val="normaltextrun"/>
                <w:rFonts w:eastAsia="맑은 고딕"/>
                <w:lang w:eastAsia="ko-KR"/>
              </w:rPr>
              <w:t>simultaneous MT TX or RX / DU TX or</w:t>
            </w:r>
            <w:bookmarkStart w:id="3" w:name="_GoBack"/>
            <w:bookmarkEnd w:id="3"/>
            <w:r>
              <w:rPr>
                <w:rStyle w:val="normaltextrun"/>
                <w:rFonts w:eastAsia="맑은 고딕"/>
                <w:lang w:eastAsia="ko-KR"/>
              </w:rPr>
              <w:t xml:space="preserve"> RX</w:t>
            </w:r>
            <w:r w:rsidR="00382F4D">
              <w:rPr>
                <w:rStyle w:val="normaltextrun"/>
                <w:rFonts w:eastAsia="맑은 고딕"/>
                <w:lang w:eastAsia="ko-KR"/>
              </w:rPr>
              <w:t>”</w:t>
            </w:r>
            <w:r>
              <w:rPr>
                <w:rStyle w:val="normaltextrun"/>
                <w:rFonts w:eastAsia="맑은 고딕"/>
                <w:lang w:eastAsia="ko-KR"/>
              </w:rPr>
              <w:t xml:space="preserve"> which are already specified in WID. </w:t>
            </w:r>
            <w:r w:rsidR="00382F4D">
              <w:rPr>
                <w:rStyle w:val="normaltextrun"/>
                <w:rFonts w:eastAsia="맑은 고딕"/>
                <w:lang w:eastAsia="ko-KR"/>
              </w:rPr>
              <w:t>Similarly, “TX half duplex” and “RX half duplex” is redundant and can be removed.</w:t>
            </w:r>
          </w:p>
          <w:p w14:paraId="0B712D0A" w14:textId="77777777" w:rsidR="00382F4D" w:rsidRDefault="00382F4D" w:rsidP="00382F4D">
            <w:pPr>
              <w:rPr>
                <w:rStyle w:val="normaltextrun"/>
                <w:rFonts w:eastAsia="맑은 고딕"/>
                <w:lang w:eastAsia="ko-KR"/>
              </w:rPr>
            </w:pPr>
            <w:r>
              <w:rPr>
                <w:rStyle w:val="normaltextrun"/>
                <w:rFonts w:eastAsia="맑은 고딕"/>
                <w:lang w:eastAsia="ko-KR"/>
              </w:rPr>
              <w:t xml:space="preserve">In addition, in FFS, we see vague wordings like “link stability” and “network reliability” because it is very unclear how to measure/estimate the metrics in the future. If our understanding is correct, they have some overlap and then if interference is strong, link stability and network reliability would be impacted. So, we think it would be sufficient to have “conditioned on feasibility from an interference perspective” </w:t>
            </w:r>
          </w:p>
          <w:p w14:paraId="77CC0A52" w14:textId="5946C7D4" w:rsidR="00684673" w:rsidRPr="00382F4D" w:rsidRDefault="00684673" w:rsidP="00A46EDF">
            <w:pPr>
              <w:rPr>
                <w:rStyle w:val="normaltextrun"/>
                <w:rFonts w:eastAsia="맑은 고딕"/>
                <w:lang w:eastAsia="ko-KR"/>
              </w:rPr>
            </w:pPr>
            <w:r>
              <w:rPr>
                <w:rStyle w:val="normaltextrun"/>
                <w:rFonts w:eastAsia="맑은 고딕"/>
                <w:lang w:eastAsia="ko-KR"/>
              </w:rPr>
              <w:t xml:space="preserve">Also, regarding the main bullet, does “defined in Rel-17” mean “supported in Rel-17”? </w:t>
            </w:r>
            <w:r w:rsidR="00A46EDF">
              <w:rPr>
                <w:rStyle w:val="normaltextrun"/>
                <w:rFonts w:eastAsia="맑은 고딕"/>
                <w:lang w:eastAsia="ko-KR"/>
              </w:rPr>
              <w:t>We</w:t>
            </w:r>
            <w:r>
              <w:rPr>
                <w:rStyle w:val="normaltextrun"/>
                <w:rFonts w:eastAsia="맑은 고딕"/>
                <w:lang w:eastAsia="ko-KR"/>
              </w:rPr>
              <w:t xml:space="preserve">’d like to </w:t>
            </w:r>
            <w:r w:rsidR="008C6041">
              <w:rPr>
                <w:rStyle w:val="normaltextrun"/>
                <w:rFonts w:eastAsia="맑은 고딕"/>
                <w:lang w:eastAsia="ko-KR"/>
              </w:rPr>
              <w:t>clarify</w:t>
            </w:r>
            <w:r>
              <w:rPr>
                <w:rStyle w:val="normaltextrun"/>
                <w:rFonts w:eastAsia="맑은 고딕"/>
                <w:lang w:eastAsia="ko-KR"/>
              </w:rPr>
              <w:t xml:space="preserve"> the meaning.</w:t>
            </w: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7ED557E4"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6EC00D1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82E1B77"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10"/>
              <w:jc w:val="both"/>
              <w:rPr>
                <w:rStyle w:val="af"/>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11E5514F"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ko-KR"/>
              </w:rPr>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9"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ko-KR"/>
              </w:rPr>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ko-KR"/>
              </w:rPr>
              <w:lastRenderedPageBreak/>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1"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ko-KR"/>
              </w:rPr>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2"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af6"/>
        <w:spacing w:after="180" w:line="276" w:lineRule="auto"/>
        <w:rPr>
          <w:rFonts w:asciiTheme="minorHAnsi" w:hAnsiTheme="minorHAnsi" w:cstheme="minorHAnsi"/>
          <w:bCs/>
          <w:iCs/>
        </w:rPr>
      </w:pPr>
    </w:p>
    <w:p w14:paraId="359653A9"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63144698" w14:textId="77777777" w:rsidR="00CF3D60" w:rsidRDefault="0007045B">
      <w:pPr>
        <w:pStyle w:val="af6"/>
        <w:rPr>
          <w:b/>
          <w:lang w:val="sv-SE" w:eastAsia="zh-CN"/>
        </w:rPr>
      </w:pPr>
      <w:r>
        <w:rPr>
          <w:noProof/>
          <w:lang w:eastAsia="ko-KR"/>
        </w:rPr>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ko-KR"/>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4"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af6"/>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af6"/>
        <w:rPr>
          <w:bCs/>
          <w:lang w:val="sv-SE" w:eastAsia="zh-CN"/>
        </w:rPr>
      </w:pPr>
    </w:p>
    <w:p w14:paraId="0C94BBDF" w14:textId="77777777" w:rsidR="00CF3D60" w:rsidRDefault="0007045B">
      <w:pPr>
        <w:pStyle w:val="af6"/>
        <w:rPr>
          <w:bCs/>
          <w:lang w:val="sv-SE" w:eastAsia="zh-CN"/>
        </w:rPr>
      </w:pPr>
      <w:r>
        <w:rPr>
          <w:bCs/>
          <w:lang w:val="sv-SE" w:eastAsia="zh-CN"/>
        </w:rPr>
        <w:t xml:space="preserve">             </w:t>
      </w:r>
    </w:p>
    <w:p w14:paraId="40F81A86" w14:textId="77777777" w:rsidR="00CF3D60" w:rsidRDefault="0007045B">
      <w:pPr>
        <w:pStyle w:val="af6"/>
        <w:rPr>
          <w:b/>
          <w:lang w:val="sv-SE" w:eastAsia="zh-CN"/>
        </w:rPr>
      </w:pPr>
      <w:r>
        <w:rPr>
          <w:noProof/>
          <w:lang w:eastAsia="ko-KR"/>
        </w:rPr>
        <w:lastRenderedPageBreak/>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5"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6"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af6"/>
        <w:rPr>
          <w:bCs/>
          <w:lang w:val="sv-SE" w:eastAsia="zh-CN"/>
        </w:rPr>
      </w:pPr>
      <w:r>
        <w:rPr>
          <w:bCs/>
          <w:lang w:val="sv-SE" w:eastAsia="zh-CN"/>
        </w:rPr>
        <w:t xml:space="preserve">                       MT RX/DU TX                                                   MT TX/DU RX</w:t>
      </w:r>
    </w:p>
    <w:p w14:paraId="6FAB65FE" w14:textId="77777777" w:rsidR="00CF3D60" w:rsidRDefault="00CF3D60">
      <w:pPr>
        <w:pStyle w:val="af6"/>
        <w:spacing w:after="180" w:line="276" w:lineRule="auto"/>
        <w:rPr>
          <w:rFonts w:asciiTheme="minorHAnsi" w:hAnsiTheme="minorHAnsi" w:cstheme="minorHAnsi"/>
          <w:bCs/>
          <w:iCs/>
          <w:lang w:val="sv-SE"/>
        </w:rPr>
      </w:pPr>
    </w:p>
    <w:p w14:paraId="1D74AA53"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1FB6FF1B"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af6"/>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lastRenderedPageBreak/>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맑은 고딕"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맑은 고딕" w:hAnsiTheme="minorHAnsi" w:cstheme="minorHAnsi"/>
                <w:bCs/>
                <w:sz w:val="22"/>
                <w:szCs w:val="22"/>
                <w:lang w:eastAsia="ko-KR"/>
              </w:rPr>
            </w:pPr>
          </w:p>
          <w:p w14:paraId="183599A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5B54C18F" w14:textId="77777777" w:rsidR="00CF3D60" w:rsidRDefault="00CF3D60">
            <w:pPr>
              <w:rPr>
                <w:rFonts w:asciiTheme="minorHAnsi" w:eastAsia="맑은 고딕"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5A5BFEB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1D97C8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18C809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SimSun" w:hAnsi="Calibri"/>
                <w:b/>
                <w:sz w:val="22"/>
                <w:szCs w:val="22"/>
                <w:lang w:eastAsia="zh-CN"/>
              </w:rPr>
            </w:pPr>
          </w:p>
          <w:p w14:paraId="60DD4A7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247D9CC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01F556D1" w14:textId="77777777" w:rsidR="00CF3D60" w:rsidRDefault="00CF3D60">
            <w:pPr>
              <w:rPr>
                <w:rFonts w:ascii="Calibri" w:eastAsia="SimSun" w:hAnsi="Calibri"/>
                <w:bCs/>
                <w:sz w:val="22"/>
                <w:szCs w:val="22"/>
                <w:lang w:eastAsia="zh-CN"/>
              </w:rPr>
            </w:pPr>
          </w:p>
          <w:p w14:paraId="3C104A72"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5804CBE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SimSun" w:hAnsi="Calibri"/>
                <w:bCs/>
                <w:sz w:val="22"/>
                <w:szCs w:val="22"/>
                <w:lang w:eastAsia="zh-CN"/>
              </w:rPr>
            </w:pPr>
          </w:p>
          <w:p w14:paraId="5283EFF8"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2A99D7E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6AFCBED0" w14:textId="77777777" w:rsidR="00CF3D60" w:rsidRDefault="00CF3D60">
            <w:pPr>
              <w:rPr>
                <w:rFonts w:ascii="Calibri" w:eastAsia="SimSun" w:hAnsi="Calibri"/>
                <w:bCs/>
                <w:sz w:val="22"/>
                <w:szCs w:val="22"/>
                <w:lang w:eastAsia="zh-CN"/>
              </w:rPr>
            </w:pPr>
          </w:p>
          <w:p w14:paraId="7D31221A"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60F6390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60F7A06E" w14:textId="77777777" w:rsidR="00CF3D60" w:rsidRDefault="0007045B">
            <w:pPr>
              <w:pStyle w:val="af6"/>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EACA06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could you explain the meaning of some words (i.e., ‘Maybe’, ‘Yes’, ‘isolation’)</w:t>
            </w:r>
          </w:p>
          <w:p w14:paraId="2AF83C01" w14:textId="77777777" w:rsidR="00CF3D60" w:rsidRDefault="00CF3D60">
            <w:pPr>
              <w:rPr>
                <w:rFonts w:ascii="Calibri" w:eastAsia="맑은 고딕" w:hAnsi="Calibri"/>
                <w:bCs/>
                <w:sz w:val="22"/>
                <w:szCs w:val="22"/>
                <w:lang w:eastAsia="ko-KR"/>
              </w:rPr>
            </w:pPr>
          </w:p>
          <w:p w14:paraId="1022C204"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7B4D0492" w14:textId="77777777" w:rsidR="00CF3D60" w:rsidRDefault="00CF3D60">
            <w:pPr>
              <w:rPr>
                <w:rFonts w:ascii="Calibri" w:eastAsia="맑은 고딕" w:hAnsi="Calibri"/>
                <w:bCs/>
                <w:sz w:val="22"/>
                <w:szCs w:val="22"/>
                <w:lang w:eastAsia="ko-KR"/>
              </w:rPr>
            </w:pPr>
          </w:p>
          <w:p w14:paraId="54B53D0A"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We think </w:t>
            </w:r>
            <w:r>
              <w:rPr>
                <w:rFonts w:ascii="Calibri" w:eastAsia="맑은 고딕" w:hAnsi="Calibri"/>
                <w:b/>
                <w:bCs/>
                <w:sz w:val="22"/>
                <w:szCs w:val="22"/>
                <w:lang w:eastAsia="ko-KR"/>
              </w:rPr>
              <w:t>timing alignment may or may not be required depending on implementation of antenna/RF front-end</w:t>
            </w:r>
            <w:r>
              <w:rPr>
                <w:rFonts w:ascii="Calibri" w:eastAsia="맑은 고딕" w:hAnsi="Calibri"/>
                <w:bCs/>
                <w:sz w:val="22"/>
                <w:szCs w:val="22"/>
                <w:lang w:eastAsia="ko-KR"/>
              </w:rPr>
              <w:t xml:space="preserve">. </w:t>
            </w:r>
          </w:p>
          <w:p w14:paraId="648DA5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맑은 고딕" w:hAnsi="Calibri"/>
                <w:bCs/>
                <w:sz w:val="22"/>
                <w:szCs w:val="22"/>
                <w:lang w:eastAsia="ko-KR"/>
              </w:rPr>
              <w:lastRenderedPageBreak/>
              <w:t>Therefore, timing alignment for simultaneous Tx and/or Rx is not required.</w:t>
            </w:r>
          </w:p>
          <w:p w14:paraId="2921245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맑은 고딕" w:hAnsi="Calibri"/>
                <w:bCs/>
                <w:sz w:val="22"/>
                <w:szCs w:val="22"/>
                <w:lang w:eastAsia="ko-KR"/>
              </w:rPr>
            </w:pPr>
          </w:p>
          <w:p w14:paraId="48F2FC9F" w14:textId="77777777" w:rsidR="00CF3D60" w:rsidRDefault="0007045B">
            <w:pPr>
              <w:rPr>
                <w:rFonts w:ascii="Calibri" w:eastAsia="맑은 고딕" w:hAnsi="Calibri"/>
                <w:b/>
                <w:bCs/>
                <w:sz w:val="22"/>
                <w:szCs w:val="22"/>
                <w:lang w:eastAsia="ko-KR"/>
              </w:rPr>
            </w:pPr>
            <w:r>
              <w:rPr>
                <w:rFonts w:ascii="Calibri" w:eastAsia="맑은 고딕" w:hAnsi="Calibri"/>
                <w:b/>
                <w:bCs/>
                <w:sz w:val="22"/>
                <w:szCs w:val="22"/>
                <w:lang w:eastAsia="ko-KR"/>
              </w:rPr>
              <w:t xml:space="preserve">For case 3 (MT Rx/DU Tx) </w:t>
            </w:r>
          </w:p>
          <w:p w14:paraId="2CD2497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맑은 고딕" w:hAnsi="Calibri"/>
                <w:b/>
                <w:bCs/>
                <w:sz w:val="22"/>
                <w:szCs w:val="22"/>
                <w:lang w:eastAsia="ko-KR"/>
              </w:rPr>
              <w:t>for operating frequency domain SI-cancellation which is relatively simple for implementation</w:t>
            </w:r>
            <w:r>
              <w:rPr>
                <w:rFonts w:ascii="Calibri" w:eastAsia="맑은 고딕" w:hAnsi="Calibri"/>
                <w:bCs/>
                <w:sz w:val="22"/>
                <w:szCs w:val="22"/>
                <w:lang w:eastAsia="ko-KR"/>
              </w:rPr>
              <w:t xml:space="preserve">, timing alignment between MT Rx/DU Tx is required. For MT Rx/DU Tx case, it is needed that </w:t>
            </w:r>
            <w:r>
              <w:rPr>
                <w:rFonts w:ascii="Calibri" w:eastAsia="맑은 고딕" w:hAnsi="Calibri"/>
                <w:b/>
                <w:bCs/>
                <w:sz w:val="22"/>
                <w:szCs w:val="22"/>
                <w:lang w:eastAsia="ko-KR"/>
              </w:rPr>
              <w:t>MT Rx is aligned within CP length of OFDM symbol for DU transmission</w:t>
            </w:r>
            <w:r>
              <w:rPr>
                <w:rFonts w:ascii="Calibri" w:eastAsia="맑은 고딕" w:hAnsi="Calibri"/>
                <w:bCs/>
                <w:sz w:val="22"/>
                <w:szCs w:val="22"/>
                <w:lang w:eastAsia="ko-KR"/>
              </w:rPr>
              <w:t>.</w:t>
            </w:r>
          </w:p>
          <w:p w14:paraId="09A0299D" w14:textId="77777777" w:rsidR="00CF3D60" w:rsidRDefault="00CF3D60">
            <w:pPr>
              <w:rPr>
                <w:rFonts w:ascii="Calibri" w:eastAsia="맑은 고딕"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73A3C8B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13175BBC"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6815046" w14:textId="77777777" w:rsidR="00CF3D60" w:rsidRDefault="00CF3D60">
            <w:pPr>
              <w:rPr>
                <w:rFonts w:ascii="Calibri" w:eastAsia="맑은 고딕" w:hAnsi="Calibri"/>
                <w:bCs/>
                <w:sz w:val="22"/>
                <w:szCs w:val="22"/>
                <w:lang w:eastAsia="ko-KR"/>
              </w:rPr>
            </w:pPr>
          </w:p>
        </w:tc>
        <w:tc>
          <w:tcPr>
            <w:tcW w:w="6115" w:type="dxa"/>
            <w:shd w:val="clear" w:color="auto" w:fill="auto"/>
          </w:tcPr>
          <w:p w14:paraId="69F1652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SimSun" w:hAnsi="Calibri"/>
                <w:bCs/>
                <w:sz w:val="22"/>
                <w:szCs w:val="22"/>
                <w:lang w:eastAsia="zh-CN"/>
              </w:rPr>
            </w:pPr>
          </w:p>
          <w:p w14:paraId="1363FE1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14:paraId="7E186258" w14:textId="77777777" w:rsidR="00CF3D60" w:rsidRDefault="00CF3D60">
            <w:pPr>
              <w:rPr>
                <w:rFonts w:ascii="Calibri" w:eastAsia="SimSun" w:hAnsi="Calibri"/>
                <w:bCs/>
                <w:sz w:val="22"/>
                <w:szCs w:val="22"/>
                <w:lang w:eastAsia="zh-CN"/>
              </w:rPr>
            </w:pPr>
          </w:p>
          <w:p w14:paraId="0881B29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0A05DEBE" w14:textId="77777777" w:rsidR="00CF3D60" w:rsidRDefault="00CF3D60">
            <w:pPr>
              <w:rPr>
                <w:rFonts w:ascii="Calibri" w:eastAsia="맑은 고딕" w:hAnsi="Calibri"/>
                <w:bCs/>
                <w:sz w:val="22"/>
                <w:szCs w:val="22"/>
                <w:lang w:eastAsia="ko-KR"/>
              </w:rPr>
            </w:pPr>
          </w:p>
        </w:tc>
        <w:tc>
          <w:tcPr>
            <w:tcW w:w="6115" w:type="dxa"/>
            <w:shd w:val="clear" w:color="auto" w:fill="auto"/>
          </w:tcPr>
          <w:p w14:paraId="1E3ECF2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SimSun" w:hAnsi="Calibri"/>
                <w:bCs/>
                <w:sz w:val="22"/>
                <w:szCs w:val="22"/>
                <w:lang w:eastAsia="zh-CN"/>
              </w:rPr>
            </w:pPr>
          </w:p>
          <w:p w14:paraId="21AFB6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6CF13EF9"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7E09CD97"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맑은 고딕" w:hAnsi="Calibri"/>
                <w:bCs/>
                <w:sz w:val="22"/>
                <w:szCs w:val="22"/>
                <w:lang w:eastAsia="ko-KR"/>
              </w:rPr>
            </w:pPr>
          </w:p>
        </w:tc>
        <w:tc>
          <w:tcPr>
            <w:tcW w:w="6115" w:type="dxa"/>
            <w:shd w:val="clear" w:color="auto" w:fill="auto"/>
          </w:tcPr>
          <w:p w14:paraId="5033CC51" w14:textId="77777777" w:rsidR="00CF3D60" w:rsidRDefault="00CF3D60">
            <w:pPr>
              <w:rPr>
                <w:rFonts w:ascii="Calibri" w:eastAsia="SimSun"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2"/>
        <w:numPr>
          <w:ilvl w:val="0"/>
          <w:numId w:val="0"/>
        </w:numPr>
        <w:rPr>
          <w:rFonts w:ascii="Calibri" w:hAnsi="Calibri"/>
          <w:b w:val="0"/>
          <w:i w:val="0"/>
          <w:sz w:val="22"/>
          <w:szCs w:val="22"/>
        </w:rPr>
      </w:pPr>
      <w:r>
        <w:rPr>
          <w:rFonts w:ascii="Calibri" w:hAnsi="Calibri"/>
          <w:b w:val="0"/>
          <w:i w:val="0"/>
          <w:noProof/>
          <w:sz w:val="22"/>
          <w:szCs w:val="22"/>
          <w:lang w:eastAsia="ko-KR"/>
        </w:rPr>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e"/>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14:paraId="181BF85E"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472D8104" w14:textId="77777777" w:rsidR="00CF3D60" w:rsidRDefault="00CF3D60">
      <w:pPr>
        <w:pStyle w:val="2"/>
        <w:numPr>
          <w:ilvl w:val="0"/>
          <w:numId w:val="0"/>
        </w:numPr>
        <w:ind w:left="720"/>
        <w:rPr>
          <w:rFonts w:ascii="Calibri" w:hAnsi="Calibri"/>
          <w:b w:val="0"/>
          <w:i w:val="0"/>
          <w:sz w:val="22"/>
          <w:szCs w:val="22"/>
        </w:rPr>
      </w:pPr>
    </w:p>
    <w:p w14:paraId="37BB6353"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t>Alt. 1: DL + UL</w:t>
            </w:r>
          </w:p>
          <w:p w14:paraId="539E5198"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e"/>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(BH+Acc)</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2"/>
        <w:numPr>
          <w:ilvl w:val="0"/>
          <w:numId w:val="0"/>
        </w:numPr>
        <w:ind w:left="576"/>
        <w:rPr>
          <w:rFonts w:eastAsia="MS PGothic"/>
          <w:sz w:val="24"/>
          <w:szCs w:val="18"/>
        </w:rPr>
      </w:pPr>
    </w:p>
    <w:p w14:paraId="7E2F7B10" w14:textId="77777777" w:rsidR="00CF3D60" w:rsidRPr="00E16EB5"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 xml:space="preserve">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sidRPr="00E16EB5">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2"/>
        <w:numPr>
          <w:ilvl w:val="0"/>
          <w:numId w:val="0"/>
        </w:numPr>
        <w:ind w:left="576" w:hanging="576"/>
        <w:rPr>
          <w:rFonts w:ascii="Calibri" w:hAnsi="Calibri"/>
          <w:bCs/>
          <w:i w:val="0"/>
          <w:sz w:val="22"/>
          <w:szCs w:val="22"/>
        </w:rPr>
      </w:pPr>
    </w:p>
    <w:p w14:paraId="1F9803ED"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6B171B6A"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afe"/>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7A2CE072"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맑은 고딕"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Yes to the 1</w:t>
            </w:r>
            <w:r w:rsidRPr="00AB4DD2">
              <w:rPr>
                <w:rFonts w:ascii="Calibri" w:eastAsia="맑은 고딕" w:hAnsi="Calibri"/>
                <w:sz w:val="22"/>
                <w:szCs w:val="22"/>
                <w:vertAlign w:val="superscript"/>
                <w:lang w:eastAsia="ko-KR"/>
              </w:rPr>
              <w:t>st</w:t>
            </w:r>
            <w:r>
              <w:rPr>
                <w:rFonts w:ascii="Calibri" w:eastAsia="맑은 고딕"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맑은 고딕" w:hAnsi="Calibri"/>
                <w:sz w:val="22"/>
                <w:szCs w:val="22"/>
                <w:lang w:eastAsia="ko-KR"/>
              </w:rPr>
            </w:pPr>
            <w:r>
              <w:rPr>
                <w:rFonts w:ascii="Calibri" w:eastAsia="맑은 고딕"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맑은 고딕" w:hAnsi="Calibri"/>
                <w:sz w:val="22"/>
                <w:szCs w:val="22"/>
                <w:lang w:eastAsia="ko-KR"/>
              </w:rPr>
            </w:pPr>
            <w:r>
              <w:rPr>
                <w:rFonts w:ascii="Calibri" w:eastAsia="맑은 고딕"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맑은 고딕"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맑은 고딕"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af6"/>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4A8935CB"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2"/>
        <w:numPr>
          <w:ilvl w:val="0"/>
          <w:numId w:val="0"/>
        </w:numPr>
        <w:ind w:left="576"/>
        <w:rPr>
          <w:rFonts w:eastAsia="MS PGothic"/>
          <w:sz w:val="24"/>
          <w:szCs w:val="18"/>
        </w:rPr>
      </w:pPr>
    </w:p>
    <w:p w14:paraId="65EC7D78" w14:textId="77777777" w:rsidR="00E16EB5" w:rsidRDefault="00E16EB5" w:rsidP="00E16EB5">
      <w:pPr>
        <w:pStyle w:val="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2"/>
        <w:numPr>
          <w:ilvl w:val="0"/>
          <w:numId w:val="0"/>
        </w:numPr>
        <w:rPr>
          <w:rFonts w:ascii="Calibri" w:hAnsi="Calibri"/>
          <w:bCs/>
          <w:i w:val="0"/>
          <w:sz w:val="22"/>
          <w:szCs w:val="22"/>
        </w:rPr>
      </w:pPr>
      <w:r>
        <w:rPr>
          <w:rFonts w:ascii="Calibri" w:hAnsi="Calibri"/>
          <w:bCs/>
          <w:i w:val="0"/>
          <w:sz w:val="22"/>
          <w:szCs w:val="22"/>
        </w:rPr>
        <w:t>Further consider whether the following characteristics of the IAB node implementation will impact the operation of different resource multiplexing cases, including resource partitioning (i.e. identify whether there is a need for potential specification impact/enhancements compared to Rel-16 if the characteristic is or is not supported by an IAB node):</w:t>
      </w:r>
    </w:p>
    <w:p w14:paraId="6D333F7B"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2.2.9?</w:t>
      </w:r>
    </w:p>
    <w:tbl>
      <w:tblPr>
        <w:tblStyle w:val="afe"/>
        <w:tblW w:w="10070" w:type="dxa"/>
        <w:tblLook w:val="04A0" w:firstRow="1" w:lastRow="0" w:firstColumn="1" w:lastColumn="0" w:noHBand="0" w:noVBand="1"/>
      </w:tblPr>
      <w:tblGrid>
        <w:gridCol w:w="1690"/>
        <w:gridCol w:w="2265"/>
        <w:gridCol w:w="6115"/>
      </w:tblGrid>
      <w:tr w:rsidR="00E16EB5" w14:paraId="17CEBDC1" w14:textId="77777777" w:rsidTr="00393C97">
        <w:tc>
          <w:tcPr>
            <w:tcW w:w="1690" w:type="dxa"/>
            <w:shd w:val="clear" w:color="auto" w:fill="auto"/>
          </w:tcPr>
          <w:p w14:paraId="47864313"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6C200176" w14:textId="77777777" w:rsidTr="00393C97">
        <w:tc>
          <w:tcPr>
            <w:tcW w:w="1690" w:type="dxa"/>
            <w:shd w:val="clear" w:color="auto" w:fill="auto"/>
          </w:tcPr>
          <w:p w14:paraId="715249A3" w14:textId="44D78D30"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7CDFD8B7" w14:textId="1C503751"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to first two bullets</w:t>
            </w:r>
            <w:r w:rsidRPr="009865D7">
              <w:rPr>
                <w:rStyle w:val="eop"/>
                <w:rFonts w:ascii="Calibri" w:hAnsi="Calibri" w:cs="Calibri"/>
                <w:sz w:val="22"/>
                <w:szCs w:val="22"/>
              </w:rPr>
              <w:t> </w:t>
            </w:r>
          </w:p>
        </w:tc>
        <w:tc>
          <w:tcPr>
            <w:tcW w:w="6115" w:type="dxa"/>
            <w:shd w:val="clear" w:color="auto" w:fill="auto"/>
          </w:tcPr>
          <w:p w14:paraId="4C66DFD6" w14:textId="77777777" w:rsidR="00DD2A5E" w:rsidRPr="009865D7" w:rsidRDefault="00DD2A5E" w:rsidP="00DD2A5E">
            <w:pPr>
              <w:pStyle w:val="paragraph"/>
              <w:textAlignment w:val="baseline"/>
              <w:divId w:val="1358657013"/>
            </w:pPr>
            <w:r w:rsidRPr="009865D7">
              <w:rPr>
                <w:rStyle w:val="normaltextrun"/>
                <w:rFonts w:ascii="Calibri" w:hAnsi="Calibri" w:cs="Calibri"/>
                <w:sz w:val="22"/>
                <w:szCs w:val="22"/>
              </w:rPr>
              <w:t>Agree with earlier Ericsson comments that self-interference is associated with Case 3 and Case 4.  Given our time constraints we believe these should be deprioritized for R17.</w:t>
            </w:r>
            <w:r w:rsidRPr="009865D7">
              <w:rPr>
                <w:rStyle w:val="eop"/>
                <w:rFonts w:ascii="Calibri" w:hAnsi="Calibri" w:cs="Calibri"/>
                <w:sz w:val="22"/>
                <w:szCs w:val="22"/>
              </w:rPr>
              <w:t> </w:t>
            </w:r>
          </w:p>
          <w:p w14:paraId="21A6048A" w14:textId="77777777" w:rsidR="00DD2A5E" w:rsidRPr="009865D7" w:rsidRDefault="00DD2A5E" w:rsidP="00DD2A5E">
            <w:pPr>
              <w:pStyle w:val="paragraph"/>
              <w:textAlignment w:val="baseline"/>
              <w:divId w:val="1769499976"/>
            </w:pPr>
            <w:r w:rsidRPr="009865D7">
              <w:rPr>
                <w:rStyle w:val="eop"/>
                <w:rFonts w:ascii="Calibri" w:hAnsi="Calibri" w:cs="Calibri"/>
                <w:sz w:val="22"/>
                <w:szCs w:val="22"/>
              </w:rPr>
              <w:t> </w:t>
            </w:r>
          </w:p>
          <w:p w14:paraId="7908D5E8" w14:textId="77777777" w:rsidR="00DD2A5E" w:rsidRPr="009865D7" w:rsidRDefault="00DD2A5E" w:rsidP="00DD2A5E">
            <w:pPr>
              <w:pStyle w:val="paragraph"/>
              <w:textAlignment w:val="baseline"/>
              <w:divId w:val="448747232"/>
            </w:pPr>
            <w:r w:rsidRPr="009865D7">
              <w:rPr>
                <w:rStyle w:val="normaltextrun"/>
                <w:rFonts w:ascii="Calibri" w:hAnsi="Calibri" w:cs="Calibri"/>
                <w:sz w:val="22"/>
                <w:szCs w:val="22"/>
              </w:rPr>
              <w:t>Regarding separate panel comment from Ericsson.   Perhaps we can simply categorize the antenna panel configurations as described:</w:t>
            </w:r>
            <w:r w:rsidRPr="009865D7">
              <w:rPr>
                <w:rStyle w:val="eop"/>
                <w:rFonts w:ascii="Calibri" w:hAnsi="Calibri" w:cs="Calibri"/>
                <w:sz w:val="22"/>
                <w:szCs w:val="22"/>
              </w:rPr>
              <w:t> </w:t>
            </w:r>
          </w:p>
          <w:p w14:paraId="630312D3" w14:textId="77777777" w:rsidR="00DD2A5E" w:rsidRPr="009865D7" w:rsidRDefault="00DD2A5E" w:rsidP="00DD2A5E">
            <w:pPr>
              <w:pStyle w:val="paragraph"/>
              <w:numPr>
                <w:ilvl w:val="0"/>
                <w:numId w:val="35"/>
              </w:numPr>
              <w:spacing w:before="100" w:beforeAutospacing="1" w:after="100" w:afterAutospacing="1"/>
              <w:ind w:left="1080" w:firstLine="0"/>
              <w:jc w:val="both"/>
              <w:textAlignment w:val="baseline"/>
              <w:divId w:val="1150369142"/>
              <w:rPr>
                <w:rFonts w:ascii="Calibri" w:hAnsi="Calibri" w:cs="Calibri"/>
                <w:sz w:val="22"/>
                <w:szCs w:val="22"/>
              </w:rPr>
            </w:pPr>
            <w:r w:rsidRPr="009865D7">
              <w:rPr>
                <w:rStyle w:val="normaltextrun"/>
                <w:rFonts w:ascii="Calibri" w:hAnsi="Calibri" w:cs="Calibri"/>
                <w:sz w:val="22"/>
                <w:szCs w:val="22"/>
              </w:rPr>
              <w:t>Common panels, common baseband</w:t>
            </w:r>
            <w:r w:rsidRPr="009865D7">
              <w:rPr>
                <w:rStyle w:val="eop"/>
                <w:rFonts w:ascii="Calibri" w:hAnsi="Calibri" w:cs="Calibri"/>
                <w:sz w:val="22"/>
                <w:szCs w:val="22"/>
              </w:rPr>
              <w:t> </w:t>
            </w:r>
          </w:p>
          <w:p w14:paraId="07F61813" w14:textId="77777777" w:rsidR="00DD2A5E" w:rsidRPr="009865D7" w:rsidRDefault="00DD2A5E" w:rsidP="00DD2A5E">
            <w:pPr>
              <w:pStyle w:val="paragraph"/>
              <w:numPr>
                <w:ilvl w:val="0"/>
                <w:numId w:val="36"/>
              </w:numPr>
              <w:spacing w:before="100" w:beforeAutospacing="1" w:after="100" w:afterAutospacing="1"/>
              <w:ind w:left="1080" w:firstLine="0"/>
              <w:jc w:val="both"/>
              <w:textAlignment w:val="baseline"/>
              <w:divId w:val="2115661900"/>
              <w:rPr>
                <w:rFonts w:ascii="Calibri" w:hAnsi="Calibri" w:cs="Calibri"/>
                <w:sz w:val="22"/>
                <w:szCs w:val="22"/>
              </w:rPr>
            </w:pPr>
            <w:r w:rsidRPr="009865D7">
              <w:rPr>
                <w:rStyle w:val="normaltextrun"/>
                <w:rFonts w:ascii="Calibri" w:hAnsi="Calibri" w:cs="Calibri"/>
                <w:sz w:val="22"/>
                <w:szCs w:val="22"/>
              </w:rPr>
              <w:t>Separate panels, separate baseband</w:t>
            </w:r>
            <w:r w:rsidRPr="009865D7">
              <w:rPr>
                <w:rStyle w:val="eop"/>
                <w:rFonts w:ascii="Calibri" w:hAnsi="Calibri" w:cs="Calibri"/>
                <w:sz w:val="22"/>
                <w:szCs w:val="22"/>
              </w:rPr>
              <w:t> </w:t>
            </w:r>
          </w:p>
          <w:p w14:paraId="07064834" w14:textId="77777777" w:rsidR="00DD2A5E" w:rsidRPr="009865D7" w:rsidRDefault="00DD2A5E" w:rsidP="00DD2A5E">
            <w:pPr>
              <w:pStyle w:val="paragraph"/>
              <w:numPr>
                <w:ilvl w:val="0"/>
                <w:numId w:val="37"/>
              </w:numPr>
              <w:spacing w:before="100" w:beforeAutospacing="1" w:after="100" w:afterAutospacing="1"/>
              <w:ind w:left="1080" w:firstLine="0"/>
              <w:jc w:val="both"/>
              <w:textAlignment w:val="baseline"/>
              <w:divId w:val="1357079299"/>
              <w:rPr>
                <w:rFonts w:ascii="Calibri" w:hAnsi="Calibri" w:cs="Calibri"/>
                <w:sz w:val="22"/>
                <w:szCs w:val="22"/>
              </w:rPr>
            </w:pPr>
            <w:r w:rsidRPr="009865D7">
              <w:rPr>
                <w:rStyle w:val="normaltextrun"/>
                <w:rFonts w:ascii="Calibri" w:hAnsi="Calibri" w:cs="Calibri"/>
                <w:sz w:val="22"/>
                <w:szCs w:val="22"/>
              </w:rPr>
              <w:t>Separate panels, common baseband</w:t>
            </w:r>
            <w:r w:rsidRPr="009865D7">
              <w:rPr>
                <w:rStyle w:val="eop"/>
                <w:rFonts w:ascii="Calibri" w:hAnsi="Calibri" w:cs="Calibri"/>
                <w:sz w:val="22"/>
                <w:szCs w:val="22"/>
              </w:rPr>
              <w:t> </w:t>
            </w:r>
          </w:p>
          <w:p w14:paraId="170CA851" w14:textId="77777777" w:rsidR="00DD2A5E" w:rsidRPr="009865D7" w:rsidRDefault="00DD2A5E" w:rsidP="00DD2A5E">
            <w:pPr>
              <w:pStyle w:val="paragraph"/>
              <w:textAlignment w:val="baseline"/>
              <w:divId w:val="2752778"/>
            </w:pPr>
            <w:r w:rsidRPr="009865D7">
              <w:rPr>
                <w:rStyle w:val="normaltextrun"/>
                <w:rFonts w:ascii="Calibri" w:hAnsi="Calibri" w:cs="Calibri"/>
                <w:sz w:val="22"/>
                <w:szCs w:val="22"/>
              </w:rPr>
              <w:t>Having described as above, I am not sure there is that much difference between config 1 and 3.   </w:t>
            </w:r>
            <w:r w:rsidRPr="009865D7">
              <w:rPr>
                <w:rStyle w:val="eop"/>
                <w:rFonts w:ascii="Calibri" w:hAnsi="Calibri" w:cs="Calibri"/>
                <w:sz w:val="22"/>
                <w:szCs w:val="22"/>
              </w:rPr>
              <w:t> </w:t>
            </w:r>
          </w:p>
          <w:p w14:paraId="5BA1F275" w14:textId="77777777" w:rsidR="00DD2A5E" w:rsidRPr="009865D7" w:rsidRDefault="00DD2A5E" w:rsidP="00DD2A5E">
            <w:pPr>
              <w:pStyle w:val="paragraph"/>
              <w:textAlignment w:val="baseline"/>
              <w:divId w:val="1816951177"/>
            </w:pPr>
            <w:r w:rsidRPr="009865D7">
              <w:rPr>
                <w:rStyle w:val="eop"/>
                <w:rFonts w:ascii="Calibri" w:hAnsi="Calibri" w:cs="Calibri"/>
                <w:sz w:val="22"/>
                <w:szCs w:val="22"/>
              </w:rPr>
              <w:t> </w:t>
            </w:r>
          </w:p>
          <w:p w14:paraId="6EDF53D5" w14:textId="77777777" w:rsidR="00DD2A5E" w:rsidRPr="009865D7" w:rsidRDefault="00DD2A5E" w:rsidP="00DD2A5E">
            <w:pPr>
              <w:pStyle w:val="paragraph"/>
              <w:textAlignment w:val="baseline"/>
              <w:divId w:val="555118786"/>
            </w:pPr>
            <w:r w:rsidRPr="009865D7">
              <w:rPr>
                <w:rStyle w:val="normaltextrun"/>
                <w:rFonts w:ascii="Calibri" w:hAnsi="Calibri" w:cs="Calibri"/>
                <w:sz w:val="22"/>
                <w:szCs w:val="22"/>
              </w:rPr>
              <w:t>Config 3 looks like a multi-panel implementation and we see little distinction between 1 and 3.    However, we can think of a corner case for Config 3 where the panels are isolated from each other but require timing alignment.   In the latter case, timing alignment may be required.   We recommend omitting or de-prioritize config 3.</w:t>
            </w:r>
            <w:r w:rsidRPr="009865D7">
              <w:rPr>
                <w:rStyle w:val="eop"/>
                <w:rFonts w:ascii="Calibri" w:hAnsi="Calibri" w:cs="Calibri"/>
                <w:sz w:val="22"/>
                <w:szCs w:val="22"/>
              </w:rPr>
              <w:t> </w:t>
            </w:r>
          </w:p>
          <w:p w14:paraId="08A010B6" w14:textId="77777777" w:rsidR="00DD2A5E" w:rsidRPr="009865D7" w:rsidRDefault="00DD2A5E" w:rsidP="00DD2A5E">
            <w:pPr>
              <w:pStyle w:val="paragraph"/>
              <w:textAlignment w:val="baseline"/>
              <w:divId w:val="2038966922"/>
            </w:pPr>
            <w:r w:rsidRPr="009865D7">
              <w:rPr>
                <w:rStyle w:val="eop"/>
                <w:rFonts w:ascii="Calibri" w:hAnsi="Calibri" w:cs="Calibri"/>
                <w:sz w:val="22"/>
                <w:szCs w:val="22"/>
              </w:rPr>
              <w:t> </w:t>
            </w:r>
          </w:p>
          <w:p w14:paraId="3289D0E7" w14:textId="7FADD32E"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Config 2 is a useful distinct configuration where one can imagine that whole separate MT implementation is used.  In this config, resource multiplexing for FDM may still be required but timing alignment would not.</w:t>
            </w:r>
            <w:r w:rsidRPr="009865D7">
              <w:rPr>
                <w:rStyle w:val="eop"/>
                <w:rFonts w:ascii="Calibri" w:hAnsi="Calibri" w:cs="Calibri"/>
                <w:sz w:val="22"/>
                <w:szCs w:val="22"/>
              </w:rPr>
              <w:t> </w:t>
            </w:r>
          </w:p>
        </w:tc>
      </w:tr>
      <w:tr w:rsidR="0062023F" w14:paraId="23838229" w14:textId="77777777" w:rsidTr="00393C97">
        <w:tc>
          <w:tcPr>
            <w:tcW w:w="1690" w:type="dxa"/>
            <w:shd w:val="clear" w:color="auto" w:fill="auto"/>
          </w:tcPr>
          <w:p w14:paraId="35643C30" w14:textId="20D340B1"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6165C884" w14:textId="5E760153"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18CA49F2" w14:textId="63D07EC0" w:rsidR="0062023F" w:rsidRPr="0062023F" w:rsidRDefault="0062023F" w:rsidP="00DD2A5E">
            <w:pPr>
              <w:pStyle w:val="paragraph"/>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We are fine to further consider aspects in the FL proposal.</w:t>
            </w:r>
          </w:p>
        </w:tc>
      </w:tr>
    </w:tbl>
    <w:p w14:paraId="30EB4AB7" w14:textId="77777777" w:rsidR="00E16EB5" w:rsidRDefault="00E16EB5" w:rsidP="00E16EB5">
      <w:pPr>
        <w:pStyle w:val="2"/>
        <w:numPr>
          <w:ilvl w:val="0"/>
          <w:numId w:val="0"/>
        </w:numPr>
        <w:rPr>
          <w:rFonts w:eastAsia="MS PGothic"/>
          <w:sz w:val="24"/>
          <w:szCs w:val="18"/>
        </w:rPr>
      </w:pPr>
    </w:p>
    <w:p w14:paraId="5D3C1B34" w14:textId="77777777" w:rsidR="00E16EB5" w:rsidRDefault="00E16EB5">
      <w:pPr>
        <w:pStyle w:val="2"/>
        <w:numPr>
          <w:ilvl w:val="0"/>
          <w:numId w:val="0"/>
        </w:numPr>
        <w:ind w:left="576"/>
        <w:rPr>
          <w:rFonts w:eastAsia="MS PGothic"/>
          <w:sz w:val="24"/>
          <w:szCs w:val="18"/>
        </w:rPr>
      </w:pPr>
    </w:p>
    <w:p w14:paraId="7B984513" w14:textId="77777777" w:rsidR="00CF3D60"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w:t>
      </w:r>
      <w:r>
        <w:rPr>
          <w:rFonts w:ascii="Calibri" w:hAnsi="Calibri"/>
          <w:bCs/>
          <w:i w:val="0"/>
          <w:sz w:val="22"/>
          <w:szCs w:val="22"/>
        </w:rPr>
        <w:lastRenderedPageBreak/>
        <w:t>networks deployed in adjacent spectrum bands). Additionally it is proposed that the multiplexing cases only apply when the MT/DU transmissions/receptions involve either a parent node link or child node link and not access UEs.</w:t>
      </w:r>
    </w:p>
    <w:p w14:paraId="1B9ED248" w14:textId="77777777" w:rsidR="00CF3D60" w:rsidRDefault="00CF3D60">
      <w:pPr>
        <w:pStyle w:val="2"/>
        <w:numPr>
          <w:ilvl w:val="0"/>
          <w:numId w:val="0"/>
        </w:numPr>
        <w:ind w:left="576" w:hanging="576"/>
        <w:rPr>
          <w:rFonts w:eastAsia="MS PGothic"/>
          <w:sz w:val="24"/>
          <w:szCs w:val="18"/>
        </w:rPr>
      </w:pPr>
    </w:p>
    <w:p w14:paraId="36F5C8AF"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e"/>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맑은 고딕" w:hAnsi="Calibri"/>
                <w:bCs/>
                <w:sz w:val="22"/>
                <w:szCs w:val="22"/>
                <w:lang w:eastAsia="ko-KR"/>
              </w:rPr>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맑은 고딕"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2"/>
        <w:numPr>
          <w:ilvl w:val="0"/>
          <w:numId w:val="0"/>
        </w:numPr>
        <w:rPr>
          <w:rFonts w:ascii="Calibri" w:hAnsi="Calibri"/>
          <w:b w:val="0"/>
          <w:i w:val="0"/>
          <w:sz w:val="22"/>
          <w:szCs w:val="22"/>
        </w:rPr>
      </w:pPr>
      <w:r w:rsidRPr="00E16EB5">
        <w:rPr>
          <w:rFonts w:ascii="Calibri" w:hAnsi="Calibri"/>
          <w:bCs/>
          <w:i w:val="0"/>
          <w:sz w:val="22"/>
          <w:szCs w:val="22"/>
        </w:rPr>
        <w:lastRenderedPageBreak/>
        <w:t>FL Proposal 2.2.8: Further consider which of the following resource partitioning scenarios are supported for different resource multiplexing cases:</w:t>
      </w:r>
    </w:p>
    <w:p w14:paraId="2255E9F6"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2"/>
        <w:numPr>
          <w:ilvl w:val="0"/>
          <w:numId w:val="0"/>
        </w:numPr>
        <w:ind w:left="576"/>
        <w:rPr>
          <w:rFonts w:eastAsia="MS PGothic"/>
          <w:sz w:val="24"/>
          <w:szCs w:val="18"/>
        </w:rPr>
      </w:pPr>
    </w:p>
    <w:p w14:paraId="78555DC6" w14:textId="15B778A2" w:rsidR="00E16EB5" w:rsidRDefault="00E16EB5" w:rsidP="00E16EB5">
      <w:pPr>
        <w:pStyle w:val="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Further consider different resource partitioning scenarios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Examples include:</w:t>
      </w:r>
    </w:p>
    <w:p w14:paraId="7DFB7B7F"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2.2.10?</w:t>
      </w:r>
    </w:p>
    <w:tbl>
      <w:tblPr>
        <w:tblStyle w:val="afe"/>
        <w:tblW w:w="10070" w:type="dxa"/>
        <w:tblLook w:val="04A0" w:firstRow="1" w:lastRow="0" w:firstColumn="1" w:lastColumn="0" w:noHBand="0" w:noVBand="1"/>
      </w:tblPr>
      <w:tblGrid>
        <w:gridCol w:w="1690"/>
        <w:gridCol w:w="2265"/>
        <w:gridCol w:w="6115"/>
      </w:tblGrid>
      <w:tr w:rsidR="00E16EB5" w14:paraId="72FD68F8" w14:textId="77777777" w:rsidTr="00393C97">
        <w:tc>
          <w:tcPr>
            <w:tcW w:w="1690" w:type="dxa"/>
            <w:shd w:val="clear" w:color="auto" w:fill="auto"/>
          </w:tcPr>
          <w:p w14:paraId="204DE706"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EB86D35" w14:textId="77777777" w:rsidTr="00393C97">
        <w:tc>
          <w:tcPr>
            <w:tcW w:w="1690" w:type="dxa"/>
            <w:shd w:val="clear" w:color="auto" w:fill="auto"/>
          </w:tcPr>
          <w:p w14:paraId="7EB0E8C7" w14:textId="328053AD"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63DF0FB4" w14:textId="0016F3AF"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with clarification needed</w:t>
            </w:r>
            <w:r w:rsidRPr="009865D7">
              <w:rPr>
                <w:rStyle w:val="eop"/>
                <w:rFonts w:ascii="Calibri" w:hAnsi="Calibri" w:cs="Calibri"/>
                <w:sz w:val="22"/>
                <w:szCs w:val="22"/>
              </w:rPr>
              <w:t> </w:t>
            </w:r>
          </w:p>
        </w:tc>
        <w:tc>
          <w:tcPr>
            <w:tcW w:w="6115" w:type="dxa"/>
            <w:shd w:val="clear" w:color="auto" w:fill="auto"/>
          </w:tcPr>
          <w:p w14:paraId="0B8F4044" w14:textId="77777777" w:rsidR="00DD2A5E" w:rsidRPr="009865D7" w:rsidRDefault="00DD2A5E" w:rsidP="00DD2A5E">
            <w:pPr>
              <w:pStyle w:val="paragraph"/>
              <w:textAlignment w:val="baseline"/>
              <w:divId w:val="1864703961"/>
            </w:pPr>
            <w:r w:rsidRPr="009865D7">
              <w:rPr>
                <w:rStyle w:val="normaltextrun"/>
                <w:rFonts w:ascii="Calibri" w:hAnsi="Calibri" w:cs="Calibri"/>
                <w:sz w:val="22"/>
                <w:szCs w:val="22"/>
              </w:rPr>
              <w:t>This proposal is not clear. Need more clarification and discussion to understand this. </w:t>
            </w:r>
            <w:r w:rsidRPr="009865D7">
              <w:rPr>
                <w:rStyle w:val="eop"/>
                <w:rFonts w:ascii="Calibri" w:hAnsi="Calibri" w:cs="Calibri"/>
                <w:sz w:val="22"/>
                <w:szCs w:val="22"/>
              </w:rPr>
              <w:t> </w:t>
            </w:r>
          </w:p>
          <w:p w14:paraId="11A13352" w14:textId="77777777" w:rsidR="00DD2A5E" w:rsidRPr="009865D7" w:rsidRDefault="00DD2A5E" w:rsidP="00DD2A5E">
            <w:pPr>
              <w:pStyle w:val="paragraph"/>
              <w:textAlignment w:val="baseline"/>
              <w:divId w:val="1752120483"/>
            </w:pPr>
            <w:r w:rsidRPr="009865D7">
              <w:rPr>
                <w:rStyle w:val="normaltextrun"/>
                <w:rFonts w:ascii="Calibri" w:hAnsi="Calibri" w:cs="Calibri"/>
                <w:sz w:val="22"/>
                <w:szCs w:val="22"/>
              </w:rPr>
              <w:t>If the intention is that DL only and UL only to imply full-duplex operation.  These scenarios should not be considered if we do not agree to support case 3 and 4 multiplexing.</w:t>
            </w:r>
            <w:r w:rsidRPr="009865D7">
              <w:rPr>
                <w:rStyle w:val="eop"/>
                <w:rFonts w:ascii="Calibri" w:hAnsi="Calibri" w:cs="Calibri"/>
                <w:sz w:val="22"/>
                <w:szCs w:val="22"/>
              </w:rPr>
              <w:t> </w:t>
            </w:r>
          </w:p>
          <w:p w14:paraId="7F6A5E81" w14:textId="703A7DE9" w:rsidR="00DD2A5E" w:rsidRPr="009865D7" w:rsidRDefault="00DD2A5E" w:rsidP="00DD2A5E">
            <w:pPr>
              <w:rPr>
                <w:rFonts w:ascii="Calibri" w:eastAsia="Calibri" w:hAnsi="Calibri"/>
                <w:b/>
                <w:bCs/>
                <w:sz w:val="22"/>
                <w:szCs w:val="22"/>
              </w:rPr>
            </w:pPr>
            <w:r w:rsidRPr="009865D7">
              <w:rPr>
                <w:rStyle w:val="eop"/>
                <w:rFonts w:ascii="Calibri" w:hAnsi="Calibri" w:cs="Calibri"/>
                <w:sz w:val="22"/>
                <w:szCs w:val="22"/>
              </w:rPr>
              <w:t> </w:t>
            </w:r>
          </w:p>
        </w:tc>
      </w:tr>
      <w:tr w:rsidR="0062023F" w14:paraId="099437D6" w14:textId="77777777" w:rsidTr="00393C97">
        <w:tc>
          <w:tcPr>
            <w:tcW w:w="1690" w:type="dxa"/>
            <w:shd w:val="clear" w:color="auto" w:fill="auto"/>
          </w:tcPr>
          <w:p w14:paraId="6A4D8338" w14:textId="6CDA40BD"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3AAFE598" w14:textId="3EBF5489"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0907C16D" w14:textId="77777777" w:rsidR="0062023F" w:rsidRPr="009865D7" w:rsidRDefault="0062023F" w:rsidP="00DD2A5E">
            <w:pPr>
              <w:pStyle w:val="paragraph"/>
              <w:textAlignment w:val="baseline"/>
              <w:rPr>
                <w:rStyle w:val="normaltextrun"/>
                <w:rFonts w:ascii="Calibri" w:hAnsi="Calibri" w:cs="Calibri"/>
                <w:sz w:val="22"/>
                <w:szCs w:val="22"/>
              </w:rPr>
            </w:pPr>
          </w:p>
        </w:tc>
      </w:tr>
    </w:tbl>
    <w:p w14:paraId="0B7E0BF6" w14:textId="77777777" w:rsidR="00E16EB5" w:rsidRDefault="00E16EB5">
      <w:pPr>
        <w:pStyle w:val="2"/>
        <w:numPr>
          <w:ilvl w:val="0"/>
          <w:numId w:val="0"/>
        </w:numPr>
        <w:ind w:left="576"/>
        <w:rPr>
          <w:rFonts w:eastAsia="MS PGothic"/>
          <w:sz w:val="24"/>
          <w:szCs w:val="18"/>
        </w:rPr>
      </w:pPr>
    </w:p>
    <w:p w14:paraId="23931B0C" w14:textId="77777777" w:rsidR="00CF3D60" w:rsidRDefault="0007045B">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w:t>
            </w:r>
            <w:r>
              <w:rPr>
                <w:i/>
              </w:rPr>
              <w:lastRenderedPageBreak/>
              <w:t>ConfigurationDedicated-IAB-MT overrides all symbols per slot over the number of slots as provided by tdd-UL-DL-ConfigurationCommon.</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3A48516D" w14:textId="77777777" w:rsidR="00CF3D60" w:rsidRDefault="0007045B">
            <w:pPr>
              <w:pStyle w:val="af6"/>
              <w:numPr>
                <w:ilvl w:val="0"/>
                <w:numId w:val="4"/>
              </w:numPr>
              <w:snapToGrid w:val="0"/>
              <w:spacing w:before="0"/>
              <w:rPr>
                <w:i/>
                <w:lang w:eastAsia="zh-CN"/>
              </w:rPr>
            </w:pPr>
            <w:r>
              <w:rPr>
                <w:i/>
                <w:lang w:eastAsia="zh-CN"/>
              </w:rPr>
              <w:t>SS/PBCH block</w:t>
            </w:r>
          </w:p>
          <w:p w14:paraId="03688A75" w14:textId="77777777" w:rsidR="00CF3D60" w:rsidRDefault="0007045B">
            <w:pPr>
              <w:pStyle w:val="af6"/>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af6"/>
              <w:numPr>
                <w:ilvl w:val="0"/>
                <w:numId w:val="4"/>
              </w:numPr>
              <w:snapToGrid w:val="0"/>
              <w:spacing w:before="0"/>
              <w:rPr>
                <w:rFonts w:eastAsia="DengXian"/>
              </w:rPr>
            </w:pPr>
            <w:r>
              <w:rPr>
                <w:i/>
                <w:lang w:eastAsia="zh-CN"/>
              </w:rPr>
              <w:t>PRACH</w:t>
            </w:r>
          </w:p>
          <w:p w14:paraId="4402CB0D" w14:textId="77777777" w:rsidR="00CF3D60" w:rsidRDefault="00CF3D60">
            <w:pPr>
              <w:pStyle w:val="af6"/>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319750D" w14:textId="77777777" w:rsidR="00CF3D60" w:rsidRDefault="00CF3D60">
            <w:pPr>
              <w:pStyle w:val="ab"/>
            </w:pPr>
          </w:p>
          <w:p w14:paraId="72AC3761" w14:textId="77777777" w:rsidR="00CF3D60" w:rsidRDefault="00CF3D60">
            <w:pPr>
              <w:pStyle w:val="ab"/>
              <w:numPr>
                <w:ilvl w:val="0"/>
                <w:numId w:val="7"/>
              </w:numPr>
              <w:spacing w:after="120" w:line="240" w:lineRule="auto"/>
              <w:jc w:val="both"/>
              <w:rPr>
                <w:rFonts w:eastAsiaTheme="minorEastAsia"/>
                <w:b/>
                <w:i/>
                <w:lang w:eastAsia="zh-CN"/>
              </w:rPr>
            </w:pPr>
          </w:p>
          <w:p w14:paraId="53D58544" w14:textId="77777777" w:rsidR="00CF3D60" w:rsidRDefault="00AD48F1">
            <w:pPr>
              <w:pStyle w:val="ab"/>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ab"/>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0D9C4323" w14:textId="77777777" w:rsidR="00CF3D60" w:rsidRDefault="00AD48F1">
            <w:pPr>
              <w:pStyle w:val="ab"/>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3EC85FD2" w14:textId="77777777" w:rsidR="00CF3D60" w:rsidRDefault="00AD48F1">
            <w:pPr>
              <w:pStyle w:val="ab"/>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ab"/>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ab"/>
              <w:rPr>
                <w:rFonts w:eastAsia="SimSun"/>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Extend IAB resource configuration and availability indication to the frequeny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SimSun"/>
                <w:b/>
                <w:bCs/>
                <w:sz w:val="22"/>
                <w:szCs w:val="18"/>
                <w:lang w:eastAsia="zh-CN"/>
              </w:rPr>
            </w:pPr>
          </w:p>
          <w:p w14:paraId="17F8E26C"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421310CB"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0780121"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SimSun"/>
                <w:b/>
                <w:bCs/>
                <w:sz w:val="22"/>
                <w:szCs w:val="18"/>
                <w:u w:val="single"/>
                <w:lang w:eastAsia="zh-CN"/>
              </w:rPr>
            </w:pPr>
          </w:p>
          <w:p w14:paraId="3BE05192"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af"/>
                <w:u w:val="single"/>
              </w:rPr>
            </w:pPr>
            <w:r>
              <w:rPr>
                <w:rStyle w:val="af"/>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af"/>
                <w:u w:val="single"/>
              </w:rPr>
            </w:pPr>
          </w:p>
          <w:p w14:paraId="500C827B" w14:textId="77777777" w:rsidR="00CF3D60" w:rsidRDefault="0007045B">
            <w:pPr>
              <w:rPr>
                <w:rStyle w:val="af"/>
                <w:u w:val="single"/>
              </w:rPr>
            </w:pPr>
            <w:r>
              <w:rPr>
                <w:rStyle w:val="af"/>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10"/>
              <w:jc w:val="both"/>
              <w:rPr>
                <w:rStyle w:val="af"/>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af6"/>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24FC52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58D4DC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맑은 고딕"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w:t>
            </w:r>
          </w:p>
        </w:tc>
        <w:tc>
          <w:tcPr>
            <w:tcW w:w="2265" w:type="dxa"/>
            <w:shd w:val="clear" w:color="auto" w:fill="auto"/>
          </w:tcPr>
          <w:p w14:paraId="41D1E2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5312CA5A" w14:textId="77777777">
        <w:tc>
          <w:tcPr>
            <w:tcW w:w="1690" w:type="dxa"/>
            <w:shd w:val="clear" w:color="auto" w:fill="auto"/>
          </w:tcPr>
          <w:p w14:paraId="3CD69B7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맑은 고딕"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081700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Hard or soft-IA resource: </w:t>
            </w:r>
          </w:p>
          <w:p w14:paraId="0E6B873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can perform Tx/Rx </w:t>
            </w:r>
          </w:p>
          <w:p w14:paraId="4E2F168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MT also can perform Tx/Rx if simultaneous operation is possible</w:t>
            </w:r>
          </w:p>
          <w:p w14:paraId="7F80392B"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NA or soft-INA resource: </w:t>
            </w:r>
          </w:p>
          <w:p w14:paraId="751E17AF"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MT can perform Tx/Rx </w:t>
            </w:r>
          </w:p>
          <w:p w14:paraId="1E7F9886"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E6F36D1" w14:textId="77777777" w:rsidR="00CF3D60" w:rsidRDefault="00CF3D60">
            <w:pPr>
              <w:rPr>
                <w:rFonts w:ascii="Calibri" w:eastAsia="맑은 고딕"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맑은 고딕"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r>
              <w:t>CEWiT</w:t>
            </w:r>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1460921F"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af6"/>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2CBA3666"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dynamic indication of availability based on multiplexing type or capability</w:t>
      </w:r>
    </w:p>
    <w:p w14:paraId="7EC5B2A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af6"/>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3E61005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1F23E0C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맑은 고딕"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5451593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7757B295" w14:textId="77777777" w:rsidR="00CF3D60" w:rsidRDefault="00CF3D60">
            <w:pPr>
              <w:rPr>
                <w:rFonts w:ascii="Calibri" w:eastAsia="맑은 고딕"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af6"/>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B695BC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1149D352" w14:textId="77777777" w:rsidR="00CF3D60" w:rsidRDefault="00CF3D60">
            <w:pPr>
              <w:rPr>
                <w:rFonts w:ascii="Calibri" w:eastAsia="맑은 고딕"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4CD1104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맑은 고딕"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[update in MotM2]</w:t>
            </w:r>
          </w:p>
          <w:p w14:paraId="01DC47AB"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맑은 고딕"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맑은 고딕" w:hAnsi="Calibri"/>
                <w:bCs/>
                <w:sz w:val="22"/>
                <w:szCs w:val="22"/>
                <w:lang w:eastAsia="ko-KR"/>
              </w:rPr>
              <w:t>Dynamic indication should also be applicable for full duplex operations. Therefore, we propose</w:t>
            </w:r>
          </w:p>
          <w:p w14:paraId="6A32E519" w14:textId="77777777" w:rsidR="00CF3D60" w:rsidRDefault="0007045B">
            <w:pPr>
              <w:pStyle w:val="af6"/>
              <w:numPr>
                <w:ilvl w:val="0"/>
                <w:numId w:val="11"/>
              </w:numPr>
              <w:rPr>
                <w:rFonts w:ascii="Calibri" w:eastAsia="맑은 고딕"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맑은 고딕"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e"/>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맑은 고딕"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3FFB43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맑은 고딕"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e"/>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af6"/>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r>
              <w:t>CEWiT</w:t>
            </w:r>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ZTE, Sanechips</w:t>
            </w:r>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393C97">
        <w:tc>
          <w:tcPr>
            <w:tcW w:w="1690" w:type="dxa"/>
            <w:tcBorders>
              <w:top w:val="single" w:sz="4" w:space="0" w:color="auto"/>
              <w:bottom w:val="single" w:sz="4" w:space="0" w:color="auto"/>
            </w:tcBorders>
            <w:shd w:val="clear" w:color="auto" w:fill="auto"/>
          </w:tcPr>
          <w:p w14:paraId="36655A07" w14:textId="77777777" w:rsidR="000F5617" w:rsidRDefault="000F5617" w:rsidP="00393C97">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393C97">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393C97">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1C0FBC">
        <w:tc>
          <w:tcPr>
            <w:tcW w:w="1690" w:type="dxa"/>
            <w:tcBorders>
              <w:top w:val="single" w:sz="4" w:space="0" w:color="auto"/>
              <w:bottom w:val="single" w:sz="4" w:space="0" w:color="auto"/>
            </w:tcBorders>
            <w:shd w:val="clear" w:color="auto" w:fill="auto"/>
          </w:tcPr>
          <w:p w14:paraId="2C6A163A" w14:textId="634D0BAC" w:rsidR="000F5617" w:rsidRPr="009865D7" w:rsidRDefault="00DD2A5E" w:rsidP="003C54D2">
            <w:r w:rsidRPr="009865D7">
              <w:t>Nokia</w:t>
            </w:r>
          </w:p>
        </w:tc>
        <w:tc>
          <w:tcPr>
            <w:tcW w:w="2265" w:type="dxa"/>
            <w:tcBorders>
              <w:top w:val="single" w:sz="4" w:space="0" w:color="auto"/>
              <w:bottom w:val="single" w:sz="4" w:space="0" w:color="auto"/>
            </w:tcBorders>
            <w:shd w:val="clear" w:color="auto" w:fill="auto"/>
          </w:tcPr>
          <w:p w14:paraId="7CE373DA" w14:textId="2B53246E" w:rsidR="000F5617" w:rsidRPr="009865D7" w:rsidRDefault="00DD2A5E" w:rsidP="003C54D2">
            <w:r w:rsidRPr="009865D7">
              <w:t>Yes</w:t>
            </w:r>
          </w:p>
        </w:tc>
        <w:tc>
          <w:tcPr>
            <w:tcW w:w="6115" w:type="dxa"/>
            <w:tcBorders>
              <w:top w:val="single" w:sz="4" w:space="0" w:color="auto"/>
              <w:bottom w:val="single" w:sz="4" w:space="0" w:color="auto"/>
            </w:tcBorders>
            <w:shd w:val="clear" w:color="auto" w:fill="auto"/>
          </w:tcPr>
          <w:p w14:paraId="3CE068A8" w14:textId="77777777" w:rsidR="000F5617" w:rsidRPr="00DD2A5E" w:rsidRDefault="000F5617" w:rsidP="003C54D2">
            <w:pPr>
              <w:jc w:val="both"/>
              <w:rPr>
                <w:rFonts w:ascii="Calibri" w:eastAsiaTheme="minorEastAsia" w:hAnsi="Calibri"/>
                <w:bCs/>
                <w:sz w:val="22"/>
                <w:szCs w:val="22"/>
                <w:highlight w:val="yellow"/>
                <w:lang w:eastAsia="zh-CN"/>
              </w:rPr>
            </w:pPr>
          </w:p>
        </w:tc>
      </w:tr>
      <w:tr w:rsidR="001C0FBC" w14:paraId="2A8CDF0E" w14:textId="77777777" w:rsidTr="00542695">
        <w:tc>
          <w:tcPr>
            <w:tcW w:w="1690" w:type="dxa"/>
            <w:tcBorders>
              <w:top w:val="single" w:sz="4" w:space="0" w:color="auto"/>
            </w:tcBorders>
            <w:shd w:val="clear" w:color="auto" w:fill="auto"/>
          </w:tcPr>
          <w:p w14:paraId="77CEABA2" w14:textId="3E65CEF5" w:rsidR="001C0FBC" w:rsidRPr="001C0FBC" w:rsidRDefault="001C0FBC" w:rsidP="003C54D2">
            <w:pPr>
              <w:rPr>
                <w:rFonts w:eastAsia="맑은 고딕"/>
                <w:lang w:eastAsia="ko-KR"/>
              </w:rPr>
            </w:pPr>
            <w:r>
              <w:rPr>
                <w:rFonts w:eastAsia="맑은 고딕" w:hint="eastAsia"/>
                <w:lang w:eastAsia="ko-KR"/>
              </w:rPr>
              <w:t>Samsung</w:t>
            </w:r>
          </w:p>
        </w:tc>
        <w:tc>
          <w:tcPr>
            <w:tcW w:w="2265" w:type="dxa"/>
            <w:tcBorders>
              <w:top w:val="single" w:sz="4" w:space="0" w:color="auto"/>
            </w:tcBorders>
            <w:shd w:val="clear" w:color="auto" w:fill="auto"/>
          </w:tcPr>
          <w:p w14:paraId="4E9B6EBF" w14:textId="375D2638" w:rsidR="001C0FBC" w:rsidRPr="001C0FBC" w:rsidRDefault="001C0FBC" w:rsidP="003C54D2">
            <w:pPr>
              <w:rPr>
                <w:rFonts w:eastAsia="맑은 고딕"/>
                <w:lang w:eastAsia="ko-KR"/>
              </w:rPr>
            </w:pPr>
            <w:r>
              <w:rPr>
                <w:rFonts w:eastAsia="맑은 고딕" w:hint="eastAsia"/>
                <w:lang w:eastAsia="ko-KR"/>
              </w:rPr>
              <w:t>Yes</w:t>
            </w:r>
          </w:p>
        </w:tc>
        <w:tc>
          <w:tcPr>
            <w:tcW w:w="6115" w:type="dxa"/>
            <w:tcBorders>
              <w:top w:val="single" w:sz="4" w:space="0" w:color="auto"/>
            </w:tcBorders>
            <w:shd w:val="clear" w:color="auto" w:fill="auto"/>
          </w:tcPr>
          <w:p w14:paraId="3BF469D5" w14:textId="77777777" w:rsidR="001C0FBC" w:rsidRPr="00DD2A5E" w:rsidRDefault="001C0FBC" w:rsidP="003C54D2">
            <w:pPr>
              <w:jc w:val="both"/>
              <w:rPr>
                <w:rFonts w:ascii="Calibri" w:eastAsiaTheme="minorEastAsia" w:hAnsi="Calibri"/>
                <w:bCs/>
                <w:sz w:val="22"/>
                <w:szCs w:val="22"/>
                <w:highlight w:val="yellow"/>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798BC308" w14:textId="77777777" w:rsidR="00CF3D60" w:rsidRDefault="0007045B">
      <w:pPr>
        <w:pStyle w:val="af6"/>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af6"/>
        <w:numPr>
          <w:ilvl w:val="1"/>
          <w:numId w:val="12"/>
        </w:numPr>
        <w:spacing w:before="120" w:after="180"/>
      </w:pPr>
      <w:r>
        <w:t>Support of simultaneous operation (transmission and/or reception) of IAB-node’s child and parent links (i.e., MT Tx/DU Tx, MT Tx/DU Rx, MT Rx/DU Tx, MT Rx/DU Rx)</w:t>
      </w:r>
    </w:p>
    <w:p w14:paraId="2311C1DB" w14:textId="77777777" w:rsidR="00CF3D60" w:rsidRDefault="0007045B">
      <w:pPr>
        <w:pStyle w:val="af6"/>
        <w:numPr>
          <w:ilvl w:val="1"/>
          <w:numId w:val="12"/>
        </w:numPr>
        <w:spacing w:before="120" w:after="180"/>
        <w:rPr>
          <w:b/>
          <w:bCs/>
        </w:rPr>
      </w:pPr>
      <w:r>
        <w:rPr>
          <w:b/>
          <w:bCs/>
        </w:rPr>
        <w:lastRenderedPageBreak/>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af"/>
                <w:rFonts w:ascii="Calibri" w:hAnsi="Calibri" w:cs="Calibri"/>
                <w:sz w:val="20"/>
                <w:szCs w:val="20"/>
                <w:u w:val="single"/>
              </w:rPr>
            </w:pPr>
            <w:r>
              <w:rPr>
                <w:rStyle w:val="af"/>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10"/>
              <w:jc w:val="both"/>
              <w:rPr>
                <w:rStyle w:val="af"/>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맑은 고딕" w:hAnsiTheme="minorHAnsi" w:cstheme="minorHAnsi"/>
                <w:bCs/>
                <w:sz w:val="22"/>
                <w:szCs w:val="22"/>
                <w:lang w:eastAsia="ja-JP"/>
              </w:rPr>
            </w:pPr>
          </w:p>
          <w:p w14:paraId="7ADA2C1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맑은 고딕" w:hAnsi="Calibri"/>
                <w:bCs/>
                <w:sz w:val="22"/>
                <w:szCs w:val="22"/>
                <w:lang w:eastAsia="ja-JP"/>
              </w:rPr>
            </w:pPr>
            <w:r>
              <w:rPr>
                <w:rFonts w:ascii="Calibri" w:eastAsia="SimSun" w:hAnsi="Calibri" w:cs="Calibri"/>
                <w:color w:val="000000"/>
                <w:sz w:val="22"/>
                <w:szCs w:val="22"/>
                <w:lang w:eastAsia="zh-CN"/>
              </w:rPr>
              <w:t>ZTE</w:t>
            </w:r>
            <w:r>
              <w:rPr>
                <w:rFonts w:ascii="Calibri" w:eastAsia="맑은 고딕" w:hAnsi="Calibri"/>
                <w:bCs/>
                <w:sz w:val="22"/>
                <w:szCs w:val="22"/>
                <w:lang w:eastAsia="ko-KR"/>
              </w:rPr>
              <w:t>, Sanechips</w:t>
            </w:r>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xml:space="preserve">- For DC scenarios for IAB MT, resource management between MT and DU should be considered, especially if frequency band for </w:t>
            </w:r>
            <w:r>
              <w:rPr>
                <w:rFonts w:asciiTheme="minorHAnsi" w:eastAsia="Yu Mincho" w:hAnsiTheme="minorHAnsi" w:cstheme="minorHAnsi"/>
                <w:bCs/>
                <w:sz w:val="22"/>
                <w:szCs w:val="22"/>
                <w:lang w:eastAsia="ja-JP"/>
              </w:rPr>
              <w:lastRenderedPageBreak/>
              <w:t>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lastRenderedPageBreak/>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맑은 고딕"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66EA158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맑은 고딕"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맑은 고딕"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맑은 고딕"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맑은 고딕"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2"/>
        <w:numPr>
          <w:ilvl w:val="1"/>
          <w:numId w:val="2"/>
        </w:numPr>
        <w:rPr>
          <w:rFonts w:ascii="Calibri" w:hAnsi="Calibri"/>
          <w:sz w:val="21"/>
          <w:szCs w:val="21"/>
        </w:rPr>
      </w:pPr>
      <w:r>
        <w:rPr>
          <w:rFonts w:eastAsia="MS PGothic"/>
          <w:sz w:val="24"/>
          <w:szCs w:val="18"/>
        </w:rPr>
        <w:lastRenderedPageBreak/>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A5D88EE" w14:textId="77777777" w:rsidR="00CF3D60" w:rsidRDefault="00AD48F1">
            <w:pPr>
              <w:pStyle w:val="ab"/>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10"/>
              <w:ind w:left="0" w:firstLine="0"/>
              <w:jc w:val="both"/>
              <w:rPr>
                <w:rStyle w:val="af"/>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맑은 고딕" w:hAnsiTheme="minorHAnsi" w:cstheme="minorHAnsi"/>
                <w:bCs/>
                <w:i/>
                <w:iCs/>
                <w:sz w:val="22"/>
                <w:szCs w:val="22"/>
                <w:lang w:eastAsia="ja-JP"/>
              </w:rPr>
              <w:t>no-TDM</w:t>
            </w:r>
            <w:r>
              <w:rPr>
                <w:rFonts w:asciiTheme="minorHAnsi" w:eastAsia="맑은 고딕"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lastRenderedPageBreak/>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맑은 고딕" w:hAnsiTheme="minorHAnsi" w:cstheme="minorHAnsi"/>
                <w:bCs/>
                <w:sz w:val="22"/>
                <w:szCs w:val="22"/>
                <w:lang w:eastAsia="ja-JP"/>
              </w:rPr>
            </w:pPr>
          </w:p>
          <w:p w14:paraId="7D9CD7D7" w14:textId="77777777" w:rsidR="00CF3D60" w:rsidRDefault="00CF3D60">
            <w:pPr>
              <w:rPr>
                <w:rFonts w:asciiTheme="minorHAnsi" w:eastAsia="맑은 고딕"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1C54047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맑은 고딕"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맑은 고딕" w:hAnsi="Calibri"/>
                <w:bCs/>
                <w:sz w:val="22"/>
                <w:szCs w:val="22"/>
                <w:lang w:eastAsia="ko-KR"/>
              </w:rPr>
            </w:pPr>
          </w:p>
        </w:tc>
        <w:tc>
          <w:tcPr>
            <w:tcW w:w="6115" w:type="dxa"/>
            <w:shd w:val="clear" w:color="auto" w:fill="auto"/>
          </w:tcPr>
          <w:p w14:paraId="4B94FE3A" w14:textId="77777777" w:rsidR="00CF3D60" w:rsidRDefault="0007045B">
            <w:pPr>
              <w:rPr>
                <w:rFonts w:asciiTheme="minorHAnsi" w:eastAsia="맑은 고딕" w:hAnsiTheme="minorHAnsi" w:cstheme="minorHAnsi"/>
                <w:bCs/>
                <w:color w:val="FF0000"/>
                <w:sz w:val="22"/>
                <w:szCs w:val="22"/>
                <w:lang w:eastAsia="ko-KR"/>
              </w:rPr>
            </w:pPr>
            <w:r>
              <w:rPr>
                <w:rFonts w:asciiTheme="minorHAnsi" w:eastAsia="맑은 고딕"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맑은 고딕"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맑은 고딕"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맑은 고딕"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58847E7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68102A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lastRenderedPageBreak/>
              <w:t>Handle the DC with respect to nature of DC (i.e., loose coordination and timing alignment)</w:t>
            </w:r>
          </w:p>
          <w:p w14:paraId="750568D8"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Samsung</w:t>
            </w:r>
          </w:p>
        </w:tc>
        <w:tc>
          <w:tcPr>
            <w:tcW w:w="2265" w:type="dxa"/>
            <w:shd w:val="clear" w:color="auto" w:fill="auto"/>
          </w:tcPr>
          <w:p w14:paraId="4A58482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맑은 고딕"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ab"/>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맑은 고딕"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맑은 고딕"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맑은 고딕"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7AFE7A41"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맑은 고딕" w:hAnsi="Calibri"/>
                <w:bCs/>
                <w:sz w:val="22"/>
                <w:szCs w:val="22"/>
                <w:lang w:eastAsia="ko-KR"/>
              </w:rPr>
            </w:pPr>
          </w:p>
        </w:tc>
        <w:tc>
          <w:tcPr>
            <w:tcW w:w="6115" w:type="dxa"/>
            <w:shd w:val="clear" w:color="auto" w:fill="auto"/>
          </w:tcPr>
          <w:p w14:paraId="28AA1941"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맑은 고딕" w:hAnsiTheme="minorHAnsi" w:cstheme="minorHAnsi"/>
                <w:bCs/>
                <w:sz w:val="22"/>
                <w:szCs w:val="22"/>
                <w:lang w:eastAsia="ja-JP"/>
              </w:rPr>
            </w:pPr>
          </w:p>
          <w:p w14:paraId="70E027F0"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2E60872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68C568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which 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scenario(s) is supported in Rel-17 should be first decided.</w:t>
            </w:r>
          </w:p>
        </w:tc>
      </w:tr>
      <w:tr w:rsidR="00CF3D60" w14:paraId="1BFEAF31" w14:textId="77777777">
        <w:tc>
          <w:tcPr>
            <w:tcW w:w="1690" w:type="dxa"/>
            <w:shd w:val="clear" w:color="auto" w:fill="auto"/>
          </w:tcPr>
          <w:p w14:paraId="459B2EF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맑은 고딕"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맑은 고딕"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ko-KR"/>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14BD" w14:textId="77777777" w:rsidR="00301022" w:rsidRDefault="00301022" w:rsidP="00EF200F">
      <w:r>
        <w:separator/>
      </w:r>
    </w:p>
  </w:endnote>
  <w:endnote w:type="continuationSeparator" w:id="0">
    <w:p w14:paraId="2CAA9D70" w14:textId="77777777" w:rsidR="00301022" w:rsidRDefault="00301022"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8040" w14:textId="77777777" w:rsidR="00301022" w:rsidRDefault="00301022" w:rsidP="00EF200F">
      <w:r>
        <w:separator/>
      </w:r>
    </w:p>
  </w:footnote>
  <w:footnote w:type="continuationSeparator" w:id="0">
    <w:p w14:paraId="63183264" w14:textId="77777777" w:rsidR="00301022" w:rsidRDefault="00301022"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3F0035"/>
    <w:multiLevelType w:val="multilevel"/>
    <w:tmpl w:val="29F61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8"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30"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2602313"/>
    <w:multiLevelType w:val="multilevel"/>
    <w:tmpl w:val="89C8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F0CE4"/>
    <w:multiLevelType w:val="multilevel"/>
    <w:tmpl w:val="5006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5"/>
  </w:num>
  <w:num w:numId="3">
    <w:abstractNumId w:val="18"/>
  </w:num>
  <w:num w:numId="4">
    <w:abstractNumId w:val="30"/>
  </w:num>
  <w:num w:numId="5">
    <w:abstractNumId w:val="12"/>
  </w:num>
  <w:num w:numId="6">
    <w:abstractNumId w:val="17"/>
  </w:num>
  <w:num w:numId="7">
    <w:abstractNumId w:val="24"/>
  </w:num>
  <w:num w:numId="8">
    <w:abstractNumId w:val="32"/>
  </w:num>
  <w:num w:numId="9">
    <w:abstractNumId w:val="11"/>
  </w:num>
  <w:num w:numId="10">
    <w:abstractNumId w:val="28"/>
  </w:num>
  <w:num w:numId="11">
    <w:abstractNumId w:val="20"/>
  </w:num>
  <w:num w:numId="12">
    <w:abstractNumId w:val="36"/>
  </w:num>
  <w:num w:numId="13">
    <w:abstractNumId w:val="22"/>
  </w:num>
  <w:num w:numId="14">
    <w:abstractNumId w:val="6"/>
  </w:num>
  <w:num w:numId="15">
    <w:abstractNumId w:val="23"/>
  </w:num>
  <w:num w:numId="16">
    <w:abstractNumId w:val="0"/>
  </w:num>
  <w:num w:numId="17">
    <w:abstractNumId w:val="19"/>
  </w:num>
  <w:num w:numId="18">
    <w:abstractNumId w:val="5"/>
  </w:num>
  <w:num w:numId="19">
    <w:abstractNumId w:val="7"/>
  </w:num>
  <w:num w:numId="20">
    <w:abstractNumId w:val="1"/>
  </w:num>
  <w:num w:numId="21">
    <w:abstractNumId w:val="29"/>
  </w:num>
  <w:num w:numId="22">
    <w:abstractNumId w:val="10"/>
  </w:num>
  <w:num w:numId="23">
    <w:abstractNumId w:val="4"/>
  </w:num>
  <w:num w:numId="24">
    <w:abstractNumId w:val="3"/>
  </w:num>
  <w:num w:numId="25">
    <w:abstractNumId w:val="21"/>
  </w:num>
  <w:num w:numId="26">
    <w:abstractNumId w:val="35"/>
  </w:num>
  <w:num w:numId="27">
    <w:abstractNumId w:val="2"/>
  </w:num>
  <w:num w:numId="28">
    <w:abstractNumId w:val="16"/>
  </w:num>
  <w:num w:numId="29">
    <w:abstractNumId w:val="31"/>
  </w:num>
  <w:num w:numId="30">
    <w:abstractNumId w:val="13"/>
  </w:num>
  <w:num w:numId="31">
    <w:abstractNumId w:val="26"/>
  </w:num>
  <w:num w:numId="32">
    <w:abstractNumId w:val="27"/>
  </w:num>
  <w:num w:numId="33">
    <w:abstractNumId w:val="8"/>
  </w:num>
  <w:num w:numId="34">
    <w:abstractNumId w:val="15"/>
  </w:num>
  <w:num w:numId="35">
    <w:abstractNumId w:val="33"/>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62FBB"/>
    <w:rsid w:val="0007045B"/>
    <w:rsid w:val="000C168F"/>
    <w:rsid w:val="000F5617"/>
    <w:rsid w:val="001661BE"/>
    <w:rsid w:val="001C0FBC"/>
    <w:rsid w:val="001F77D2"/>
    <w:rsid w:val="00211553"/>
    <w:rsid w:val="00212442"/>
    <w:rsid w:val="0021451D"/>
    <w:rsid w:val="00232727"/>
    <w:rsid w:val="00270461"/>
    <w:rsid w:val="002A2D83"/>
    <w:rsid w:val="002E7B06"/>
    <w:rsid w:val="00301022"/>
    <w:rsid w:val="00340CE6"/>
    <w:rsid w:val="00382F4D"/>
    <w:rsid w:val="003836D4"/>
    <w:rsid w:val="00393C97"/>
    <w:rsid w:val="003C54D2"/>
    <w:rsid w:val="003D0FE0"/>
    <w:rsid w:val="0048077E"/>
    <w:rsid w:val="00497D9F"/>
    <w:rsid w:val="004B3C7B"/>
    <w:rsid w:val="00542695"/>
    <w:rsid w:val="00591804"/>
    <w:rsid w:val="005D2D0C"/>
    <w:rsid w:val="0061707D"/>
    <w:rsid w:val="0062023F"/>
    <w:rsid w:val="00684673"/>
    <w:rsid w:val="006D5212"/>
    <w:rsid w:val="00737FE6"/>
    <w:rsid w:val="007612E3"/>
    <w:rsid w:val="00771CF1"/>
    <w:rsid w:val="007F017F"/>
    <w:rsid w:val="00831928"/>
    <w:rsid w:val="00834CBF"/>
    <w:rsid w:val="008C6041"/>
    <w:rsid w:val="009112C7"/>
    <w:rsid w:val="00922761"/>
    <w:rsid w:val="0095359B"/>
    <w:rsid w:val="0096360E"/>
    <w:rsid w:val="009865D7"/>
    <w:rsid w:val="009C50F5"/>
    <w:rsid w:val="00A37A2E"/>
    <w:rsid w:val="00A46EDF"/>
    <w:rsid w:val="00A51522"/>
    <w:rsid w:val="00A844A1"/>
    <w:rsid w:val="00AA0B01"/>
    <w:rsid w:val="00AD27D8"/>
    <w:rsid w:val="00AD48F1"/>
    <w:rsid w:val="00B06D26"/>
    <w:rsid w:val="00B414BA"/>
    <w:rsid w:val="00CD11CB"/>
    <w:rsid w:val="00CF3D60"/>
    <w:rsid w:val="00DC42B7"/>
    <w:rsid w:val="00DD2A5E"/>
    <w:rsid w:val="00E16EB5"/>
    <w:rsid w:val="00E608B8"/>
    <w:rsid w:val="00E84952"/>
    <w:rsid w:val="00E874F4"/>
    <w:rsid w:val="00EF1A45"/>
    <w:rsid w:val="00EF200F"/>
    <w:rsid w:val="00E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C7"/>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제목 3 Char"/>
    <w:link w:val="3"/>
    <w:qFormat/>
    <w:rsid w:val="00424124"/>
    <w:rPr>
      <w:rFonts w:ascii="Arial" w:eastAsia="Times New Roman" w:hAnsi="Arial"/>
      <w:b/>
      <w:sz w:val="24"/>
    </w:rPr>
  </w:style>
  <w:style w:type="character" w:customStyle="1" w:styleId="4Char">
    <w:name w:val="제목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제목 6 Char"/>
    <w:link w:val="6"/>
    <w:uiPriority w:val="9"/>
    <w:qFormat/>
    <w:rsid w:val="00424124"/>
    <w:rPr>
      <w:rFonts w:ascii="Arial" w:eastAsia="Times New Roman" w:hAnsi="Arial"/>
      <w:i/>
    </w:rPr>
  </w:style>
  <w:style w:type="character" w:customStyle="1" w:styleId="7Char">
    <w:name w:val="제목 7 Char"/>
    <w:link w:val="7"/>
    <w:uiPriority w:val="9"/>
    <w:qFormat/>
    <w:rsid w:val="00424124"/>
    <w:rPr>
      <w:rFonts w:ascii="Arial" w:eastAsia="Times New Roman" w:hAnsi="Arial"/>
    </w:rPr>
  </w:style>
  <w:style w:type="character" w:customStyle="1" w:styleId="8Char">
    <w:name w:val="제목 8 Char"/>
    <w:link w:val="8"/>
    <w:uiPriority w:val="9"/>
    <w:qFormat/>
    <w:rsid w:val="00424124"/>
    <w:rPr>
      <w:rFonts w:ascii="Arial" w:eastAsia="Times New Roman" w:hAnsi="Arial"/>
      <w:i/>
    </w:rPr>
  </w:style>
  <w:style w:type="character" w:customStyle="1" w:styleId="9Char">
    <w:name w:val="제목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Char">
    <w:name w:val="각주 텍스트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풍선 도움말 텍스트 Char"/>
    <w:link w:val="a4"/>
    <w:uiPriority w:val="34"/>
    <w:qFormat/>
    <w:rsid w:val="00424124"/>
    <w:rPr>
      <w:rFonts w:ascii="Arial" w:eastAsia="Times New Roman" w:hAnsi="Arial" w:cs="Times New Roman"/>
      <w:sz w:val="20"/>
      <w:szCs w:val="20"/>
    </w:rPr>
  </w:style>
  <w:style w:type="character" w:customStyle="1" w:styleId="Char1">
    <w:name w:val="머리글 Char"/>
    <w:link w:val="a5"/>
    <w:semiHidden/>
    <w:qFormat/>
    <w:rsid w:val="00A8721E"/>
    <w:rPr>
      <w:rFonts w:ascii="Segoe UI" w:eastAsia="Times New Roman" w:hAnsi="Segoe UI" w:cs="Segoe UI"/>
      <w:sz w:val="18"/>
      <w:szCs w:val="18"/>
    </w:rPr>
  </w:style>
  <w:style w:type="character" w:customStyle="1" w:styleId="Char2">
    <w:name w:val="바닥글 Char"/>
    <w:link w:val="a6"/>
    <w:qFormat/>
    <w:rsid w:val="00AD115D"/>
    <w:rPr>
      <w:rFonts w:ascii="Arial" w:eastAsia="Times New Roman" w:hAnsi="Arial" w:cs="Times New Roman"/>
      <w:sz w:val="20"/>
      <w:szCs w:val="20"/>
    </w:rPr>
  </w:style>
  <w:style w:type="character" w:customStyle="1" w:styleId="Char3">
    <w:name w:val="캡션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메모 텍스트 Char"/>
    <w:link w:val="a9"/>
    <w:qFormat/>
    <w:rsid w:val="00FF3CC2"/>
    <w:rPr>
      <w:rFonts w:ascii="Arial" w:eastAsia="Times New Roman" w:hAnsi="Arial" w:cs="Times New Roman"/>
      <w:sz w:val="20"/>
      <w:szCs w:val="20"/>
    </w:rPr>
  </w:style>
  <w:style w:type="character" w:customStyle="1" w:styleId="Char5">
    <w:name w:val="메모 주제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맑은 고딕" w:hAnsi="Times New Roman" w:cs="바탕"/>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본문 Char"/>
    <w:link w:val="ab"/>
    <w:qFormat/>
    <w:rsid w:val="003327F3"/>
    <w:rPr>
      <w:sz w:val="22"/>
      <w:szCs w:val="22"/>
    </w:rPr>
  </w:style>
  <w:style w:type="character" w:customStyle="1" w:styleId="Char7">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c">
    <w:name w:val="page number"/>
    <w:basedOn w:val="a0"/>
    <w:qFormat/>
    <w:rsid w:val="000329D1"/>
  </w:style>
  <w:style w:type="character" w:customStyle="1" w:styleId="Char9">
    <w:name w:val="문서 구조 Char"/>
    <w:basedOn w:val="a0"/>
    <w:link w:val="ad"/>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바탕" w:hAnsi="Times New Roman"/>
      <w:sz w:val="24"/>
      <w:lang w:val="en-GB"/>
    </w:rPr>
  </w:style>
  <w:style w:type="character" w:customStyle="1" w:styleId="EquationeqChar">
    <w:name w:val="Equation.eq Char"/>
    <w:link w:val="Equation"/>
    <w:qFormat/>
    <w:rsid w:val="000329D1"/>
    <w:rPr>
      <w:rFonts w:ascii="Times New Roman" w:eastAsia="바탕" w:hAnsi="Times New Roman"/>
      <w:sz w:val="24"/>
      <w:lang w:val="en-GB"/>
    </w:rPr>
  </w:style>
  <w:style w:type="character" w:customStyle="1" w:styleId="FiguretitleChar">
    <w:name w:val="Figure_title Char"/>
    <w:link w:val="Figuretitle"/>
    <w:qFormat/>
    <w:rsid w:val="000329D1"/>
    <w:rPr>
      <w:rFonts w:ascii="Times New Roman" w:eastAsia="바탕"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e">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
    <w:name w:val="Strong"/>
    <w:basedOn w:val="a0"/>
    <w:uiPriority w:val="22"/>
    <w:qFormat/>
    <w:rsid w:val="000329D1"/>
    <w:rPr>
      <w:b/>
      <w:bCs/>
    </w:rPr>
  </w:style>
  <w:style w:type="character" w:customStyle="1" w:styleId="Chara">
    <w:name w:val="副标题 Char"/>
    <w:basedOn w:val="a0"/>
    <w:qFormat/>
    <w:rsid w:val="000329D1"/>
    <w:rPr>
      <w:rFonts w:asciiTheme="majorHAnsi" w:eastAsia="SimSun" w:hAnsiTheme="majorHAnsi" w:cstheme="majorBidi"/>
      <w:b/>
      <w:bCs/>
      <w:kern w:val="2"/>
      <w:sz w:val="32"/>
      <w:szCs w:val="32"/>
    </w:rPr>
  </w:style>
  <w:style w:type="character" w:customStyle="1" w:styleId="af0">
    <w:name w:val="页眉 字符"/>
    <w:qFormat/>
    <w:rsid w:val="000329D1"/>
    <w:rPr>
      <w:rFonts w:ascii="Arial" w:eastAsia="MS Mincho" w:hAnsi="Arial"/>
      <w:b/>
      <w:szCs w:val="24"/>
      <w:lang w:val="en-US" w:eastAsia="en-US" w:bidi="ar-SA"/>
    </w:rPr>
  </w:style>
  <w:style w:type="character" w:styleId="af1">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바탕"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2">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3">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바탕"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바탕"/>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바탕"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a"/>
    <w:next w:val="ab"/>
    <w:qFormat/>
    <w:rsid w:val="00AD48F1"/>
    <w:pPr>
      <w:keepNext/>
      <w:spacing w:before="240" w:after="120"/>
    </w:pPr>
    <w:rPr>
      <w:rFonts w:ascii="Liberation Sans" w:eastAsia="Noto Sans CJK SC Regular" w:hAnsi="Liberation Sans" w:cs="Lohit Devanagari"/>
      <w:sz w:val="28"/>
      <w:szCs w:val="28"/>
    </w:rPr>
  </w:style>
  <w:style w:type="paragraph" w:styleId="ab">
    <w:name w:val="Body Text"/>
    <w:basedOn w:val="a"/>
    <w:link w:val="Char6"/>
    <w:unhideWhenUsed/>
    <w:rsid w:val="003327F3"/>
    <w:pPr>
      <w:spacing w:after="160" w:line="252" w:lineRule="auto"/>
    </w:pPr>
    <w:rPr>
      <w:rFonts w:ascii="Calibri" w:eastAsia="Calibri" w:hAnsi="Calibri"/>
      <w:sz w:val="22"/>
      <w:szCs w:val="22"/>
    </w:rPr>
  </w:style>
  <w:style w:type="paragraph" w:styleId="af4">
    <w:name w:val="List"/>
    <w:basedOn w:val="a"/>
    <w:rsid w:val="000329D1"/>
    <w:pPr>
      <w:ind w:left="200" w:hanging="200"/>
    </w:pPr>
  </w:style>
  <w:style w:type="paragraph" w:styleId="a7">
    <w:name w:val="caption"/>
    <w:basedOn w:val="a"/>
    <w:link w:val="Char3"/>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rsid w:val="00AD48F1"/>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5">
    <w:name w:val="No Spacing"/>
    <w:basedOn w:val="a"/>
    <w:uiPriority w:val="1"/>
    <w:qFormat/>
    <w:rsid w:val="00424124"/>
    <w:pPr>
      <w:jc w:val="both"/>
    </w:pPr>
    <w:rPr>
      <w:rFonts w:ascii="Arial" w:hAnsi="Arial"/>
      <w:sz w:val="20"/>
      <w:szCs w:val="20"/>
    </w:rPr>
  </w:style>
  <w:style w:type="paragraph" w:styleId="af6">
    <w:name w:val="List Paragraph"/>
    <w:basedOn w:val="a"/>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4">
    <w:name w:val="Balloon Text"/>
    <w:basedOn w:val="a"/>
    <w:link w:val="Char0"/>
    <w:semiHidden/>
    <w:unhideWhenUsed/>
    <w:qFormat/>
    <w:rsid w:val="00A8721E"/>
    <w:pPr>
      <w:jc w:val="both"/>
    </w:pPr>
    <w:rPr>
      <w:rFonts w:ascii="Segoe UI" w:hAnsi="Segoe UI" w:cs="Segoe UI"/>
      <w:sz w:val="18"/>
      <w:szCs w:val="18"/>
    </w:rPr>
  </w:style>
  <w:style w:type="paragraph" w:styleId="a5">
    <w:name w:val="header"/>
    <w:basedOn w:val="a"/>
    <w:link w:val="Char1"/>
    <w:unhideWhenUsed/>
    <w:qFormat/>
    <w:rsid w:val="00AD115D"/>
    <w:pPr>
      <w:tabs>
        <w:tab w:val="center" w:pos="4680"/>
        <w:tab w:val="right" w:pos="9360"/>
      </w:tabs>
      <w:jc w:val="both"/>
    </w:pPr>
    <w:rPr>
      <w:rFonts w:ascii="Arial" w:hAnsi="Arial"/>
      <w:sz w:val="20"/>
      <w:szCs w:val="20"/>
    </w:rPr>
  </w:style>
  <w:style w:type="paragraph" w:styleId="a6">
    <w:name w:val="footer"/>
    <w:basedOn w:val="a"/>
    <w:link w:val="Char2"/>
    <w:unhideWhenUsed/>
    <w:rsid w:val="00AD115D"/>
    <w:pPr>
      <w:tabs>
        <w:tab w:val="center" w:pos="4680"/>
        <w:tab w:val="right" w:pos="9360"/>
      </w:tabs>
      <w:jc w:val="both"/>
    </w:pPr>
    <w:rPr>
      <w:rFonts w:ascii="Arial" w:hAnsi="Arial"/>
      <w:sz w:val="20"/>
      <w:szCs w:val="20"/>
    </w:rPr>
  </w:style>
  <w:style w:type="paragraph" w:styleId="a9">
    <w:name w:val="annotation text"/>
    <w:basedOn w:val="a"/>
    <w:link w:val="Char4"/>
    <w:unhideWhenUsed/>
    <w:qFormat/>
    <w:rsid w:val="00FF3CC2"/>
    <w:pPr>
      <w:spacing w:before="60" w:after="120"/>
      <w:jc w:val="both"/>
    </w:pPr>
    <w:rPr>
      <w:rFonts w:ascii="Arial" w:hAnsi="Arial"/>
      <w:sz w:val="20"/>
      <w:szCs w:val="20"/>
    </w:rPr>
  </w:style>
  <w:style w:type="paragraph" w:styleId="aa">
    <w:name w:val="annotation subject"/>
    <w:basedOn w:val="a9"/>
    <w:link w:val="Char5"/>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맑은 고딕" w:cs="바탕"/>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맑은 고딕" w:cs="바탕"/>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b"/>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9"/>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바탕"/>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바탕"/>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바탕"/>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5"/>
    <w:qFormat/>
    <w:rsid w:val="00984F1E"/>
    <w:pPr>
      <w:widowControl w:val="0"/>
      <w:tabs>
        <w:tab w:val="right" w:pos="9072"/>
        <w:tab w:val="right" w:pos="10206"/>
      </w:tabs>
    </w:pPr>
    <w:rPr>
      <w:rFonts w:eastAsia="바탕"/>
      <w:b/>
      <w:lang w:val="en-GB"/>
    </w:rPr>
  </w:style>
  <w:style w:type="paragraph" w:customStyle="1" w:styleId="TdocHeading2">
    <w:name w:val="Tdoc_Heading_2"/>
    <w:basedOn w:val="a"/>
    <w:qFormat/>
    <w:rsid w:val="00984F1E"/>
    <w:rPr>
      <w:rFonts w:ascii="Times" w:eastAsia="바탕" w:hAnsi="Times"/>
      <w:sz w:val="20"/>
      <w:lang w:val="en-GB"/>
    </w:rPr>
  </w:style>
  <w:style w:type="paragraph" w:customStyle="1" w:styleId="NO">
    <w:name w:val="NO"/>
    <w:basedOn w:val="a"/>
    <w:qFormat/>
    <w:rsid w:val="00984F1E"/>
    <w:pPr>
      <w:keepLines/>
      <w:ind w:left="1135" w:hanging="851"/>
    </w:pPr>
    <w:rPr>
      <w:rFonts w:eastAsia="바탕"/>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b">
    <w:name w:val="Date"/>
    <w:basedOn w:val="a"/>
    <w:qFormat/>
    <w:rsid w:val="00984F1E"/>
    <w:rPr>
      <w:rFonts w:ascii="Times" w:eastAsia="바탕"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바탕"/>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바탕"/>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b"/>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바탕"/>
      <w:kern w:val="2"/>
      <w:sz w:val="22"/>
      <w:lang w:val="en-GB" w:eastAsia="ko-KR"/>
    </w:rPr>
  </w:style>
  <w:style w:type="paragraph" w:customStyle="1" w:styleId="LGTdoc1">
    <w:name w:val="LGTdoc_제목1"/>
    <w:basedOn w:val="a"/>
    <w:qFormat/>
    <w:rsid w:val="00984F1E"/>
    <w:pPr>
      <w:snapToGrid w:val="0"/>
      <w:spacing w:afterAutospacing="1"/>
      <w:jc w:val="both"/>
    </w:pPr>
    <w:rPr>
      <w:rFonts w:eastAsia="바탕"/>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바탕"/>
      <w:i/>
      <w:iCs/>
      <w:sz w:val="20"/>
      <w:szCs w:val="26"/>
      <w:lang w:val="en-GB"/>
    </w:rPr>
  </w:style>
  <w:style w:type="paragraph" w:styleId="22">
    <w:name w:val="Body Text 2"/>
    <w:basedOn w:val="a"/>
    <w:qFormat/>
    <w:rsid w:val="00984F1E"/>
    <w:pPr>
      <w:spacing w:after="120" w:line="480" w:lineRule="auto"/>
    </w:pPr>
    <w:rPr>
      <w:rFonts w:ascii="Times" w:eastAsia="바탕" w:hAnsi="Times"/>
      <w:sz w:val="20"/>
      <w:lang w:val="en-GB"/>
    </w:rPr>
  </w:style>
  <w:style w:type="paragraph" w:customStyle="1" w:styleId="Paragraph0">
    <w:name w:val="Paragraph"/>
    <w:basedOn w:val="a"/>
    <w:qFormat/>
    <w:rsid w:val="00984F1E"/>
    <w:pPr>
      <w:spacing w:before="220"/>
    </w:pPr>
    <w:rPr>
      <w:rFonts w:eastAsia="SimSun"/>
      <w:sz w:val="22"/>
      <w:szCs w:val="20"/>
      <w:lang w:val="en-GB"/>
    </w:rPr>
  </w:style>
  <w:style w:type="paragraph" w:customStyle="1" w:styleId="3GPPHeader">
    <w:name w:val="3GPP_Header"/>
    <w:basedOn w:val="ab"/>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a"/>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 w:id="1174877124">
      <w:bodyDiv w:val="1"/>
      <w:marLeft w:val="0"/>
      <w:marRight w:val="0"/>
      <w:marTop w:val="0"/>
      <w:marBottom w:val="0"/>
      <w:divBdr>
        <w:top w:val="none" w:sz="0" w:space="0" w:color="auto"/>
        <w:left w:val="none" w:sz="0" w:space="0" w:color="auto"/>
        <w:bottom w:val="none" w:sz="0" w:space="0" w:color="auto"/>
        <w:right w:val="none" w:sz="0" w:space="0" w:color="auto"/>
      </w:divBdr>
      <w:divsChild>
        <w:div w:id="1543404081">
          <w:marLeft w:val="0"/>
          <w:marRight w:val="0"/>
          <w:marTop w:val="0"/>
          <w:marBottom w:val="0"/>
          <w:divBdr>
            <w:top w:val="none" w:sz="0" w:space="0" w:color="auto"/>
            <w:left w:val="none" w:sz="0" w:space="0" w:color="auto"/>
            <w:bottom w:val="none" w:sz="0" w:space="0" w:color="auto"/>
            <w:right w:val="none" w:sz="0" w:space="0" w:color="auto"/>
          </w:divBdr>
          <w:divsChild>
            <w:div w:id="401023601">
              <w:marLeft w:val="0"/>
              <w:marRight w:val="0"/>
              <w:marTop w:val="0"/>
              <w:marBottom w:val="0"/>
              <w:divBdr>
                <w:top w:val="none" w:sz="0" w:space="0" w:color="auto"/>
                <w:left w:val="none" w:sz="0" w:space="0" w:color="auto"/>
                <w:bottom w:val="none" w:sz="0" w:space="0" w:color="auto"/>
                <w:right w:val="none" w:sz="0" w:space="0" w:color="auto"/>
              </w:divBdr>
              <w:divsChild>
                <w:div w:id="1777283655">
                  <w:marLeft w:val="0"/>
                  <w:marRight w:val="0"/>
                  <w:marTop w:val="0"/>
                  <w:marBottom w:val="0"/>
                  <w:divBdr>
                    <w:top w:val="none" w:sz="0" w:space="0" w:color="auto"/>
                    <w:left w:val="none" w:sz="0" w:space="0" w:color="auto"/>
                    <w:bottom w:val="none" w:sz="0" w:space="0" w:color="auto"/>
                    <w:right w:val="none" w:sz="0" w:space="0" w:color="auto"/>
                  </w:divBdr>
                  <w:divsChild>
                    <w:div w:id="646277931">
                      <w:marLeft w:val="0"/>
                      <w:marRight w:val="0"/>
                      <w:marTop w:val="0"/>
                      <w:marBottom w:val="0"/>
                      <w:divBdr>
                        <w:top w:val="none" w:sz="0" w:space="0" w:color="auto"/>
                        <w:left w:val="none" w:sz="0" w:space="0" w:color="auto"/>
                        <w:bottom w:val="none" w:sz="0" w:space="0" w:color="auto"/>
                        <w:right w:val="none" w:sz="0" w:space="0" w:color="auto"/>
                      </w:divBdr>
                    </w:div>
                  </w:divsChild>
                </w:div>
                <w:div w:id="928152297">
                  <w:marLeft w:val="0"/>
                  <w:marRight w:val="0"/>
                  <w:marTop w:val="0"/>
                  <w:marBottom w:val="0"/>
                  <w:divBdr>
                    <w:top w:val="none" w:sz="0" w:space="0" w:color="auto"/>
                    <w:left w:val="none" w:sz="0" w:space="0" w:color="auto"/>
                    <w:bottom w:val="none" w:sz="0" w:space="0" w:color="auto"/>
                    <w:right w:val="none" w:sz="0" w:space="0" w:color="auto"/>
                  </w:divBdr>
                  <w:divsChild>
                    <w:div w:id="1793016568">
                      <w:marLeft w:val="0"/>
                      <w:marRight w:val="0"/>
                      <w:marTop w:val="0"/>
                      <w:marBottom w:val="0"/>
                      <w:divBdr>
                        <w:top w:val="none" w:sz="0" w:space="0" w:color="auto"/>
                        <w:left w:val="none" w:sz="0" w:space="0" w:color="auto"/>
                        <w:bottom w:val="none" w:sz="0" w:space="0" w:color="auto"/>
                        <w:right w:val="none" w:sz="0" w:space="0" w:color="auto"/>
                      </w:divBdr>
                    </w:div>
                  </w:divsChild>
                </w:div>
                <w:div w:id="274599072">
                  <w:marLeft w:val="0"/>
                  <w:marRight w:val="0"/>
                  <w:marTop w:val="0"/>
                  <w:marBottom w:val="0"/>
                  <w:divBdr>
                    <w:top w:val="none" w:sz="0" w:space="0" w:color="auto"/>
                    <w:left w:val="none" w:sz="0" w:space="0" w:color="auto"/>
                    <w:bottom w:val="none" w:sz="0" w:space="0" w:color="auto"/>
                    <w:right w:val="none" w:sz="0" w:space="0" w:color="auto"/>
                  </w:divBdr>
                  <w:divsChild>
                    <w:div w:id="1994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6357">
      <w:bodyDiv w:val="1"/>
      <w:marLeft w:val="0"/>
      <w:marRight w:val="0"/>
      <w:marTop w:val="0"/>
      <w:marBottom w:val="0"/>
      <w:divBdr>
        <w:top w:val="none" w:sz="0" w:space="0" w:color="auto"/>
        <w:left w:val="none" w:sz="0" w:space="0" w:color="auto"/>
        <w:bottom w:val="none" w:sz="0" w:space="0" w:color="auto"/>
        <w:right w:val="none" w:sz="0" w:space="0" w:color="auto"/>
      </w:divBdr>
      <w:divsChild>
        <w:div w:id="1717705105">
          <w:marLeft w:val="0"/>
          <w:marRight w:val="0"/>
          <w:marTop w:val="0"/>
          <w:marBottom w:val="0"/>
          <w:divBdr>
            <w:top w:val="none" w:sz="0" w:space="0" w:color="auto"/>
            <w:left w:val="none" w:sz="0" w:space="0" w:color="auto"/>
            <w:bottom w:val="none" w:sz="0" w:space="0" w:color="auto"/>
            <w:right w:val="none" w:sz="0" w:space="0" w:color="auto"/>
          </w:divBdr>
          <w:divsChild>
            <w:div w:id="1042054866">
              <w:marLeft w:val="0"/>
              <w:marRight w:val="0"/>
              <w:marTop w:val="0"/>
              <w:marBottom w:val="0"/>
              <w:divBdr>
                <w:top w:val="none" w:sz="0" w:space="0" w:color="auto"/>
                <w:left w:val="none" w:sz="0" w:space="0" w:color="auto"/>
                <w:bottom w:val="none" w:sz="0" w:space="0" w:color="auto"/>
                <w:right w:val="none" w:sz="0" w:space="0" w:color="auto"/>
              </w:divBdr>
              <w:divsChild>
                <w:div w:id="1189292853">
                  <w:marLeft w:val="0"/>
                  <w:marRight w:val="0"/>
                  <w:marTop w:val="0"/>
                  <w:marBottom w:val="0"/>
                  <w:divBdr>
                    <w:top w:val="none" w:sz="0" w:space="0" w:color="auto"/>
                    <w:left w:val="none" w:sz="0" w:space="0" w:color="auto"/>
                    <w:bottom w:val="none" w:sz="0" w:space="0" w:color="auto"/>
                    <w:right w:val="none" w:sz="0" w:space="0" w:color="auto"/>
                  </w:divBdr>
                  <w:divsChild>
                    <w:div w:id="1864703961">
                      <w:marLeft w:val="0"/>
                      <w:marRight w:val="0"/>
                      <w:marTop w:val="0"/>
                      <w:marBottom w:val="0"/>
                      <w:divBdr>
                        <w:top w:val="none" w:sz="0" w:space="0" w:color="auto"/>
                        <w:left w:val="none" w:sz="0" w:space="0" w:color="auto"/>
                        <w:bottom w:val="none" w:sz="0" w:space="0" w:color="auto"/>
                        <w:right w:val="none" w:sz="0" w:space="0" w:color="auto"/>
                      </w:divBdr>
                    </w:div>
                    <w:div w:id="1752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563">
      <w:bodyDiv w:val="1"/>
      <w:marLeft w:val="0"/>
      <w:marRight w:val="0"/>
      <w:marTop w:val="0"/>
      <w:marBottom w:val="0"/>
      <w:divBdr>
        <w:top w:val="none" w:sz="0" w:space="0" w:color="auto"/>
        <w:left w:val="none" w:sz="0" w:space="0" w:color="auto"/>
        <w:bottom w:val="none" w:sz="0" w:space="0" w:color="auto"/>
        <w:right w:val="none" w:sz="0" w:space="0" w:color="auto"/>
      </w:divBdr>
      <w:divsChild>
        <w:div w:id="1751004914">
          <w:marLeft w:val="0"/>
          <w:marRight w:val="0"/>
          <w:marTop w:val="0"/>
          <w:marBottom w:val="0"/>
          <w:divBdr>
            <w:top w:val="none" w:sz="0" w:space="0" w:color="auto"/>
            <w:left w:val="none" w:sz="0" w:space="0" w:color="auto"/>
            <w:bottom w:val="none" w:sz="0" w:space="0" w:color="auto"/>
            <w:right w:val="none" w:sz="0" w:space="0" w:color="auto"/>
          </w:divBdr>
          <w:divsChild>
            <w:div w:id="11804860">
              <w:marLeft w:val="0"/>
              <w:marRight w:val="0"/>
              <w:marTop w:val="0"/>
              <w:marBottom w:val="0"/>
              <w:divBdr>
                <w:top w:val="none" w:sz="0" w:space="0" w:color="auto"/>
                <w:left w:val="none" w:sz="0" w:space="0" w:color="auto"/>
                <w:bottom w:val="none" w:sz="0" w:space="0" w:color="auto"/>
                <w:right w:val="none" w:sz="0" w:space="0" w:color="auto"/>
              </w:divBdr>
              <w:divsChild>
                <w:div w:id="2136217989">
                  <w:marLeft w:val="0"/>
                  <w:marRight w:val="0"/>
                  <w:marTop w:val="0"/>
                  <w:marBottom w:val="0"/>
                  <w:divBdr>
                    <w:top w:val="none" w:sz="0" w:space="0" w:color="auto"/>
                    <w:left w:val="none" w:sz="0" w:space="0" w:color="auto"/>
                    <w:bottom w:val="none" w:sz="0" w:space="0" w:color="auto"/>
                    <w:right w:val="none" w:sz="0" w:space="0" w:color="auto"/>
                  </w:divBdr>
                  <w:divsChild>
                    <w:div w:id="1358657013">
                      <w:marLeft w:val="0"/>
                      <w:marRight w:val="0"/>
                      <w:marTop w:val="0"/>
                      <w:marBottom w:val="0"/>
                      <w:divBdr>
                        <w:top w:val="none" w:sz="0" w:space="0" w:color="auto"/>
                        <w:left w:val="none" w:sz="0" w:space="0" w:color="auto"/>
                        <w:bottom w:val="none" w:sz="0" w:space="0" w:color="auto"/>
                        <w:right w:val="none" w:sz="0" w:space="0" w:color="auto"/>
                      </w:divBdr>
                    </w:div>
                    <w:div w:id="1769499976">
                      <w:marLeft w:val="0"/>
                      <w:marRight w:val="0"/>
                      <w:marTop w:val="0"/>
                      <w:marBottom w:val="0"/>
                      <w:divBdr>
                        <w:top w:val="none" w:sz="0" w:space="0" w:color="auto"/>
                        <w:left w:val="none" w:sz="0" w:space="0" w:color="auto"/>
                        <w:bottom w:val="none" w:sz="0" w:space="0" w:color="auto"/>
                        <w:right w:val="none" w:sz="0" w:space="0" w:color="auto"/>
                      </w:divBdr>
                    </w:div>
                    <w:div w:id="448747232">
                      <w:marLeft w:val="0"/>
                      <w:marRight w:val="0"/>
                      <w:marTop w:val="0"/>
                      <w:marBottom w:val="0"/>
                      <w:divBdr>
                        <w:top w:val="none" w:sz="0" w:space="0" w:color="auto"/>
                        <w:left w:val="none" w:sz="0" w:space="0" w:color="auto"/>
                        <w:bottom w:val="none" w:sz="0" w:space="0" w:color="auto"/>
                        <w:right w:val="none" w:sz="0" w:space="0" w:color="auto"/>
                      </w:divBdr>
                    </w:div>
                    <w:div w:id="1150369142">
                      <w:marLeft w:val="0"/>
                      <w:marRight w:val="0"/>
                      <w:marTop w:val="0"/>
                      <w:marBottom w:val="0"/>
                      <w:divBdr>
                        <w:top w:val="none" w:sz="0" w:space="0" w:color="auto"/>
                        <w:left w:val="none" w:sz="0" w:space="0" w:color="auto"/>
                        <w:bottom w:val="none" w:sz="0" w:space="0" w:color="auto"/>
                        <w:right w:val="none" w:sz="0" w:space="0" w:color="auto"/>
                      </w:divBdr>
                    </w:div>
                    <w:div w:id="2115661900">
                      <w:marLeft w:val="0"/>
                      <w:marRight w:val="0"/>
                      <w:marTop w:val="0"/>
                      <w:marBottom w:val="0"/>
                      <w:divBdr>
                        <w:top w:val="none" w:sz="0" w:space="0" w:color="auto"/>
                        <w:left w:val="none" w:sz="0" w:space="0" w:color="auto"/>
                        <w:bottom w:val="none" w:sz="0" w:space="0" w:color="auto"/>
                        <w:right w:val="none" w:sz="0" w:space="0" w:color="auto"/>
                      </w:divBdr>
                    </w:div>
                    <w:div w:id="1357079299">
                      <w:marLeft w:val="0"/>
                      <w:marRight w:val="0"/>
                      <w:marTop w:val="0"/>
                      <w:marBottom w:val="0"/>
                      <w:divBdr>
                        <w:top w:val="none" w:sz="0" w:space="0" w:color="auto"/>
                        <w:left w:val="none" w:sz="0" w:space="0" w:color="auto"/>
                        <w:bottom w:val="none" w:sz="0" w:space="0" w:color="auto"/>
                        <w:right w:val="none" w:sz="0" w:space="0" w:color="auto"/>
                      </w:divBdr>
                    </w:div>
                    <w:div w:id="2752778">
                      <w:marLeft w:val="0"/>
                      <w:marRight w:val="0"/>
                      <w:marTop w:val="0"/>
                      <w:marBottom w:val="0"/>
                      <w:divBdr>
                        <w:top w:val="none" w:sz="0" w:space="0" w:color="auto"/>
                        <w:left w:val="none" w:sz="0" w:space="0" w:color="auto"/>
                        <w:bottom w:val="none" w:sz="0" w:space="0" w:color="auto"/>
                        <w:right w:val="none" w:sz="0" w:space="0" w:color="auto"/>
                      </w:divBdr>
                    </w:div>
                    <w:div w:id="1816951177">
                      <w:marLeft w:val="0"/>
                      <w:marRight w:val="0"/>
                      <w:marTop w:val="0"/>
                      <w:marBottom w:val="0"/>
                      <w:divBdr>
                        <w:top w:val="none" w:sz="0" w:space="0" w:color="auto"/>
                        <w:left w:val="none" w:sz="0" w:space="0" w:color="auto"/>
                        <w:bottom w:val="none" w:sz="0" w:space="0" w:color="auto"/>
                        <w:right w:val="none" w:sz="0" w:space="0" w:color="auto"/>
                      </w:divBdr>
                    </w:div>
                    <w:div w:id="555118786">
                      <w:marLeft w:val="0"/>
                      <w:marRight w:val="0"/>
                      <w:marTop w:val="0"/>
                      <w:marBottom w:val="0"/>
                      <w:divBdr>
                        <w:top w:val="none" w:sz="0" w:space="0" w:color="auto"/>
                        <w:left w:val="none" w:sz="0" w:space="0" w:color="auto"/>
                        <w:bottom w:val="none" w:sz="0" w:space="0" w:color="auto"/>
                        <w:right w:val="none" w:sz="0" w:space="0" w:color="auto"/>
                      </w:divBdr>
                    </w:div>
                    <w:div w:id="2038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6.xml><?xml version="1.0" encoding="utf-8"?>
<ds:datastoreItem xmlns:ds="http://schemas.openxmlformats.org/officeDocument/2006/customXml" ds:itemID="{E94F573A-4A35-4158-832B-8C4A2AAE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14833</Words>
  <Characters>84550</Characters>
  <Application>Microsoft Office Word</Application>
  <DocSecurity>0</DocSecurity>
  <Lines>704</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99185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6</cp:revision>
  <cp:lastPrinted>2016-02-23T10:51:00Z</cp:lastPrinted>
  <dcterms:created xsi:type="dcterms:W3CDTF">2020-08-28T01:25:00Z</dcterms:created>
  <dcterms:modified xsi:type="dcterms:W3CDTF">2020-08-28T01:27:00Z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