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2.1.1</w:t>
      </w:r>
      <w:r>
        <w:rPr>
          <w:rFonts w:ascii="Calibri" w:hAnsi="Calibri" w:cs="Calibri"/>
          <w:b/>
          <w:bCs/>
          <w:color w:val="000000"/>
          <w:sz w:val="22"/>
          <w:szCs w:val="22"/>
        </w:rPr>
        <w:t>: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2.1.2</w:t>
      </w:r>
      <w:r>
        <w:rPr>
          <w:rFonts w:ascii="Calibri" w:hAnsi="Calibri" w:cs="Calibri"/>
          <w:b/>
          <w:bCs/>
          <w:color w:val="000000"/>
          <w:sz w:val="22"/>
          <w:szCs w:val="22"/>
        </w:rPr>
        <w:t>: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highlight w:val="yellow"/>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4"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C425F0">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4"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7B119D">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C425F0">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4"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bl>
    <w:p w14:paraId="0851ABA8" w14:textId="77777777" w:rsidR="00B90547" w:rsidRDefault="00B90547">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lastRenderedPageBreak/>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lastRenderedPageBreak/>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rPr>
              <w:lastRenderedPageBreak/>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Default="00C425F0">
      <w:pPr>
        <w:pStyle w:val="ListParagraph"/>
        <w:rPr>
          <w:b/>
          <w:lang w:eastAsia="zh-CN"/>
        </w:rPr>
      </w:pPr>
      <w:r>
        <w:rPr>
          <w:noProof/>
        </w:rPr>
        <w:lastRenderedPageBreak/>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13"/>
                    <a:stretch>
                      <a:fillRect/>
                    </a:stretch>
                  </pic:blipFill>
                  <pic:spPr bwMode="auto">
                    <a:xfrm>
                      <a:off x="0" y="0"/>
                      <a:ext cx="1976120" cy="2050415"/>
                    </a:xfrm>
                    <a:prstGeom prst="rect">
                      <a:avLst/>
                    </a:prstGeom>
                  </pic:spPr>
                </pic:pic>
              </a:graphicData>
            </a:graphic>
          </wp:inline>
        </w:drawing>
      </w:r>
      <w:r>
        <w:rPr>
          <w:b/>
          <w:bCs/>
          <w:lang w:eastAsia="zh-CN"/>
        </w:rPr>
        <w:t xml:space="preserve">                      </w:t>
      </w:r>
      <w:r>
        <w:rPr>
          <w:noProof/>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14"/>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Pr>
          <w:bCs/>
          <w:lang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15"/>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rPr>
        <mc:AlternateContent>
          <mc:Choice Requires="wps">
            <w:drawing>
              <wp:inline distT="0" distB="0" distL="0" distR="0" wp14:anchorId="0A338A85" wp14:editId="7655C2D1">
                <wp:extent cx="1487170" cy="2148205"/>
                <wp:effectExtent l="0" t="0" r="0" b="0"/>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16"/>
                        <a:stretch/>
                      </pic:blipFill>
                      <pic:spPr>
                        <a:xfrm rot="10800000">
                          <a:off x="0" y="0"/>
                          <a:ext cx="1486440" cy="2147400"/>
                        </a:xfrm>
                        <a:prstGeom prst="rect">
                          <a:avLst/>
                        </a:prstGeom>
                        <a:ln>
                          <a:noFill/>
                        </a:ln>
                      </pic:spPr>
                    </pic:pic>
                  </a:graphicData>
                </a:graphic>
              </wp:inline>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Timing4-MTTX-DURX.jpg" stroked="f" style="position:absolute;margin-left:0pt;margin-top:-169.15pt;width:117pt;height:169.05pt;rotation:180;mso-position-vertical:top" type="shapetype_75">
                <v:imagedata r:id="rId17" o:detectmouseclick="t"/>
                <w10:wrap type="none"/>
                <v:stroke color="#3465a4" joinstyle="round" endcap="flat"/>
              </v:shape>
            </w:pict>
          </mc:Fallback>
        </mc:AlternateContent>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190701A5"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CD6E3E5"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Cs/>
          <w:iCs/>
          <w:sz w:val="20"/>
          <w:szCs w:val="20"/>
        </w:rPr>
        <w:t xml:space="preserv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2.2.1</w:t>
      </w:r>
      <w:r>
        <w:rPr>
          <w:rFonts w:ascii="Calibri" w:eastAsia="Calibri" w:hAnsi="Calibri"/>
          <w:b/>
          <w:bCs/>
          <w:sz w:val="22"/>
          <w:szCs w:val="22"/>
        </w:rPr>
        <w:t>: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w:t>
            </w:r>
            <w:r>
              <w:rPr>
                <w:rFonts w:ascii="Calibri" w:eastAsia="Calibri" w:hAnsi="Calibri"/>
                <w:bCs/>
                <w:sz w:val="22"/>
                <w:szCs w:val="22"/>
              </w:rPr>
              <w:lastRenderedPageBreak/>
              <w:t xml:space="preserve">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w:t>
            </w:r>
            <w:r>
              <w:rPr>
                <w:rFonts w:ascii="Calibri" w:eastAsia="SimSun" w:hAnsi="Calibri"/>
                <w:bCs/>
                <w:sz w:val="22"/>
                <w:szCs w:val="22"/>
                <w:lang w:eastAsia="zh-CN"/>
              </w:rPr>
              <w:lastRenderedPageBreak/>
              <w:t xml:space="preserve">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Regarding to power control, we think PC enhanment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bl>
    <w:p w14:paraId="095EB953" w14:textId="77777777" w:rsidR="00B90547" w:rsidRDefault="00B90547">
      <w:pPr>
        <w:ind w:left="720"/>
        <w:rPr>
          <w:rFonts w:ascii="Calibri" w:hAnsi="Calibri" w:cs="Calibri"/>
          <w:color w:val="000000"/>
          <w:sz w:val="22"/>
          <w:szCs w:val="22"/>
        </w:rPr>
      </w:pPr>
    </w:p>
    <w:p w14:paraId="11F8631F"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lastRenderedPageBreak/>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lastRenderedPageBreak/>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lastRenderedPageBreak/>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2.3.2</w:t>
      </w:r>
      <w:r>
        <w:rPr>
          <w:rFonts w:ascii="Calibri" w:eastAsia="Calibri" w:hAnsi="Calibri"/>
          <w:b/>
          <w:bCs/>
          <w:sz w:val="22"/>
          <w:szCs w:val="22"/>
        </w:rPr>
        <w:t>: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 xml:space="preserve">We can agree that the listed categories should be studied, but we do not want to commit to specifying aspects that turn out not being needed. We would prefer to have a clear understanding on </w:t>
            </w:r>
            <w:r>
              <w:rPr>
                <w:rFonts w:ascii="Calibri" w:eastAsia="Calibri" w:hAnsi="Calibri"/>
                <w:bCs/>
                <w:sz w:val="22"/>
                <w:szCs w:val="22"/>
              </w:rPr>
              <w:lastRenderedPageBreak/>
              <w:t>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lastRenderedPageBreak/>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595989EC" w14:textId="77777777" w:rsidR="00B90547" w:rsidRDefault="00C425F0">
      <w:pPr>
        <w:pStyle w:val="ListParagraph"/>
        <w:numPr>
          <w:ilvl w:val="1"/>
          <w:numId w:val="12"/>
        </w:numPr>
        <w:spacing w:before="120" w:after="180"/>
        <w:rPr>
          <w:b/>
          <w:bCs/>
        </w:rPr>
      </w:pPr>
      <w:r>
        <w:rPr>
          <w:b/>
          <w:bCs/>
        </w:rPr>
        <w:t>Support of simultaneous operation (transmission and/or reception) of IAB-node’s child and parent links (i.e., MT Tx/DU Tx, MT Tx/DU Rx, MT Rx/DU Tx, MT Rx/DU Rx)</w:t>
      </w:r>
    </w:p>
    <w:p w14:paraId="5B0D0F4E" w14:textId="77777777" w:rsidR="00B90547" w:rsidRDefault="00C425F0">
      <w:pPr>
        <w:pStyle w:val="ListParagraph"/>
        <w:numPr>
          <w:ilvl w:val="1"/>
          <w:numId w:val="12"/>
        </w:numPr>
        <w:spacing w:before="120" w:after="180"/>
        <w:rPr>
          <w:b/>
          <w:bCs/>
          <w:highlight w:val="yellow"/>
        </w:rPr>
      </w:pPr>
      <w:r>
        <w:rPr>
          <w:b/>
          <w:bCs/>
          <w:highlight w:val="yellow"/>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lastRenderedPageBreak/>
              <w:t>ZTE</w:t>
            </w:r>
            <w:r>
              <w:rPr>
                <w:rFonts w:ascii="Calibri" w:eastAsia="Malgun Gothic"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Survey 3.2.1: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There is no need to preclude the combination of DC and simultaneous operation between parent and child links at the </w:t>
            </w:r>
            <w:r>
              <w:rPr>
                <w:rFonts w:asciiTheme="minorHAnsi" w:eastAsiaTheme="minorEastAsia" w:hAnsiTheme="minorHAnsi" w:cstheme="minorHAnsi"/>
                <w:bCs/>
                <w:sz w:val="22"/>
                <w:szCs w:val="22"/>
                <w:lang w:eastAsia="zh-CN"/>
              </w:rPr>
              <w:lastRenderedPageBreak/>
              <w:t>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bookmarkStart w:id="4" w:name="_GoBack"/>
            <w:bookmarkEnd w:id="4"/>
            <w:r>
              <w:rPr>
                <w:rFonts w:ascii="Calibri" w:eastAsiaTheme="minorEastAsia" w:hAnsi="Calibri" w:cstheme="minorHAnsi"/>
                <w:bCs/>
                <w:color w:val="002060"/>
                <w:sz w:val="22"/>
                <w:szCs w:val="22"/>
                <w:lang w:eastAsia="zh-CN"/>
              </w:rPr>
              <w:t>.</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lastRenderedPageBreak/>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3.3.1</w:t>
      </w:r>
      <w:r>
        <w:rPr>
          <w:rFonts w:ascii="Calibri" w:eastAsia="Calibri" w:hAnsi="Calibri"/>
          <w:b/>
          <w:bCs/>
          <w:sz w:val="22"/>
          <w:szCs w:val="22"/>
        </w:rPr>
        <w:t>: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Pr>
                <w:rFonts w:ascii="Calibri" w:eastAsia="Calibri" w:hAnsi="Calibri"/>
                <w:b/>
                <w:bCs/>
                <w:sz w:val="22"/>
                <w:szCs w:val="22"/>
                <w:highlight w:val="yellow"/>
              </w:rPr>
              <w:t>FL Proposal 3.3.2</w:t>
            </w:r>
            <w:r>
              <w:rPr>
                <w:rFonts w:ascii="Calibri" w:eastAsia="Calibri" w:hAnsi="Calibri"/>
                <w:b/>
                <w:bCs/>
                <w:sz w:val="22"/>
                <w:szCs w:val="22"/>
              </w:rPr>
              <w:t>: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77777777" w:rsidR="00B90547" w:rsidRDefault="00C425F0">
      <w:pPr>
        <w:rPr>
          <w:rFonts w:ascii="Arial" w:hAnsi="Arial"/>
          <w:b/>
          <w:i/>
          <w:szCs w:val="20"/>
        </w:rPr>
      </w:pPr>
      <w:r>
        <w:br w:type="page"/>
      </w:r>
    </w:p>
    <w:p w14:paraId="1DBE9602" w14:textId="77777777" w:rsidR="00B90547" w:rsidRDefault="00C425F0">
      <w:pPr>
        <w:pStyle w:val="Heading1"/>
        <w:numPr>
          <w:ilvl w:val="0"/>
          <w:numId w:val="2"/>
        </w:numPr>
      </w:pPr>
      <w:r>
        <w:lastRenderedPageBreak/>
        <w:t>Summary</w:t>
      </w:r>
    </w:p>
    <w:p w14:paraId="338D7CC8" w14:textId="77777777" w:rsidR="00B90547" w:rsidRDefault="00C425F0">
      <w:pPr>
        <w:rPr>
          <w:rFonts w:asciiTheme="minorHAnsi" w:hAnsiTheme="minorHAnsi" w:cstheme="minorHAnsi"/>
          <w:b/>
          <w:bCs/>
          <w:sz w:val="28"/>
          <w:szCs w:val="28"/>
          <w:lang w:val="en-GB"/>
        </w:rPr>
      </w:pPr>
      <w:r>
        <w:rPr>
          <w:rFonts w:ascii="Calibri" w:hAnsi="Calibri" w:cs="Calibri"/>
          <w:color w:val="000000"/>
          <w:sz w:val="22"/>
          <w:szCs w:val="22"/>
          <w:highlight w:val="yellow"/>
        </w:rPr>
        <w:t>TBD</w: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altName w:val="Cambria"/>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5000785B" w:usb2="00000000"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5"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6"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7"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14"/>
  </w:num>
  <w:num w:numId="3">
    <w:abstractNumId w:val="3"/>
  </w:num>
  <w:num w:numId="4">
    <w:abstractNumId w:val="5"/>
  </w:num>
  <w:num w:numId="5">
    <w:abstractNumId w:val="4"/>
  </w:num>
  <w:num w:numId="6">
    <w:abstractNumId w:val="16"/>
  </w:num>
  <w:num w:numId="7">
    <w:abstractNumId w:val="11"/>
  </w:num>
  <w:num w:numId="8">
    <w:abstractNumId w:val="6"/>
  </w:num>
  <w:num w:numId="9">
    <w:abstractNumId w:val="17"/>
  </w:num>
  <w:num w:numId="10">
    <w:abstractNumId w:val="15"/>
  </w:num>
  <w:num w:numId="11">
    <w:abstractNumId w:val="9"/>
  </w:num>
  <w:num w:numId="12">
    <w:abstractNumId w:val="10"/>
  </w:num>
  <w:num w:numId="13">
    <w:abstractNumId w:val="2"/>
  </w:num>
  <w:num w:numId="14">
    <w:abstractNumId w:val="1"/>
  </w:num>
  <w:num w:numId="15">
    <w:abstractNumId w:val="12"/>
  </w:num>
  <w:num w:numId="16">
    <w:abstractNumId w:val="7"/>
  </w:num>
  <w:num w:numId="17">
    <w:abstractNumId w:val="0"/>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1A0168"/>
    <w:rsid w:val="004E5679"/>
    <w:rsid w:val="005C3D33"/>
    <w:rsid w:val="00701FA1"/>
    <w:rsid w:val="007B119D"/>
    <w:rsid w:val="008E3F3D"/>
    <w:rsid w:val="00B90547"/>
    <w:rsid w:val="00C425F0"/>
    <w:rsid w:val="00F87AB4"/>
    <w:rsid w:val="00FE6C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0.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4.xml><?xml version="1.0" encoding="utf-8"?>
<ds:datastoreItem xmlns:ds="http://schemas.openxmlformats.org/officeDocument/2006/customXml" ds:itemID="{182A236B-EF55-4C76-B9FF-3B45AF1CD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29</Pages>
  <Words>9367</Words>
  <Characters>53398</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Majid Ghanbarinejad</cp:lastModifiedBy>
  <cp:revision>5</cp:revision>
  <cp:lastPrinted>2016-02-23T10:51:00Z</cp:lastPrinted>
  <dcterms:created xsi:type="dcterms:W3CDTF">2020-08-25T13:35:00Z</dcterms:created>
  <dcterms:modified xsi:type="dcterms:W3CDTF">2020-08-25T20:42:00Z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18"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19" name="_2015_ms_pID_7253432">
    <vt:lpwstr>/g==</vt:lpwstr>
  </property>
  <property fmtid="{D5CDD505-2E9C-101B-9397-08002B2CF9AE}" pid="20" name="_NewReviewCycle">
    <vt:lpwstr/>
  </property>
  <property fmtid="{D5CDD505-2E9C-101B-9397-08002B2CF9AE}" pid="21" name="_change">
    <vt:lpwstr/>
  </property>
  <property fmtid="{D5CDD505-2E9C-101B-9397-08002B2CF9AE}" pid="22" name="_dlc_DocIdItemGuid">
    <vt:lpwstr>6e402ca5-6453-4ce6-ac55-6e5b990256e5</vt:lpwstr>
  </property>
  <property fmtid="{D5CDD505-2E9C-101B-9397-08002B2CF9AE}" pid="23" name="_full-control">
    <vt:lpwstr/>
  </property>
  <property fmtid="{D5CDD505-2E9C-101B-9397-08002B2CF9AE}" pid="24" name="_readonly">
    <vt:lpwstr/>
  </property>
  <property fmtid="{D5CDD505-2E9C-101B-9397-08002B2CF9AE}" pid="25" name="sflag">
    <vt:lpwstr>1598276011</vt:lpwstr>
  </property>
</Properties>
</file>