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ListParagraph"/>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ListParagraph"/>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ListParagraph"/>
        <w:numPr>
          <w:ilvl w:val="0"/>
          <w:numId w:val="33"/>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ListParagraph"/>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Antenna setup and port layouts at </w:t>
            </w:r>
            <w:proofErr w:type="spellStart"/>
            <w:r w:rsidRPr="00B659BE">
              <w:rPr>
                <w:rFonts w:ascii="Times New Roman" w:hAnsi="Times New Roman"/>
                <w:szCs w:val="20"/>
              </w:rPr>
              <w:t>gNB</w:t>
            </w:r>
            <w:proofErr w:type="spellEnd"/>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FE2367">
            <w:pPr>
              <w:pStyle w:val="ListParagraph"/>
              <w:numPr>
                <w:ilvl w:val="0"/>
                <w:numId w:val="32"/>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FE2367">
            <w:pPr>
              <w:pStyle w:val="ListParagraph"/>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ListParagraph"/>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 xml:space="preserve">FDD DL/UL calibration error model at </w:t>
            </w:r>
            <w:proofErr w:type="spellStart"/>
            <w:r w:rsidRPr="00B659BE">
              <w:rPr>
                <w:rFonts w:ascii="Times New Roman" w:eastAsia="Malgun Gothic" w:hAnsi="Times New Roman" w:cs="Times New Roman"/>
                <w:color w:val="FF0000"/>
                <w:kern w:val="24"/>
                <w:sz w:val="20"/>
                <w:szCs w:val="20"/>
                <w:lang w:eastAsia="ko-KR"/>
              </w:rPr>
              <w:t>gNB</w:t>
            </w:r>
            <w:proofErr w:type="spellEnd"/>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w:t>
            </w:r>
            <w:proofErr w:type="spellStart"/>
            <w:r>
              <w:rPr>
                <w:rFonts w:ascii="Times New Roman" w:hAnsi="Times New Roman"/>
                <w:szCs w:val="20"/>
                <w:lang w:val="en-US"/>
              </w:rPr>
              <w:t>Futurewei</w:t>
            </w:r>
            <w:proofErr w:type="spellEnd"/>
            <w:r>
              <w:rPr>
                <w:rFonts w:ascii="Times New Roman" w:hAnsi="Times New Roman"/>
                <w:szCs w:val="20"/>
                <w:lang w:val="en-US"/>
              </w:rPr>
              <w:t xml:space="preserve">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w:t>
            </w:r>
            <w:proofErr w:type="spellStart"/>
            <w:r w:rsidR="006D283F">
              <w:rPr>
                <w:rFonts w:ascii="Times New Roman" w:hAnsi="Times New Roman"/>
                <w:szCs w:val="20"/>
                <w:lang w:val="en-US"/>
              </w:rPr>
              <w:t>Tdoc</w:t>
            </w:r>
            <w:proofErr w:type="spellEnd"/>
            <w:r w:rsidR="006D283F">
              <w:rPr>
                <w:rFonts w:ascii="Times New Roman" w:hAnsi="Times New Roman"/>
                <w:szCs w:val="20"/>
                <w:lang w:val="en-US"/>
              </w:rPr>
              <w:t xml:space="preserve">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w:t>
            </w:r>
            <w:proofErr w:type="spellStart"/>
            <w:r w:rsidR="00854E74">
              <w:rPr>
                <w:rFonts w:ascii="Times New Roman" w:hAnsi="Times New Roman"/>
                <w:szCs w:val="20"/>
                <w:lang w:val="en-US"/>
              </w:rPr>
              <w:t>Tdoc</w:t>
            </w:r>
            <w:proofErr w:type="spellEnd"/>
            <w:r w:rsidR="00DF19E5">
              <w:rPr>
                <w:rFonts w:ascii="Times New Roman" w:hAnsi="Times New Roman"/>
                <w:szCs w:val="20"/>
                <w:lang w:val="en-US"/>
              </w:rPr>
              <w:t xml:space="preserve">. </w:t>
            </w:r>
          </w:p>
          <w:p w14:paraId="0DD19F9C" w14:textId="3DE4C9E3" w:rsidR="00C57653" w:rsidRDefault="00C57653" w:rsidP="00E27B02">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w:t>
            </w:r>
            <w:r w:rsidR="00D24D61">
              <w:rPr>
                <w:rFonts w:ascii="Times New Roman" w:hAnsi="Times New Roman"/>
                <w:szCs w:val="20"/>
                <w:lang w:val="en-US"/>
              </w:rPr>
              <w:lastRenderedPageBreak/>
              <w:t xml:space="preserve">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lastRenderedPageBreak/>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eastAsia="zh-CN"/>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w:t>
      </w:r>
      <w:r w:rsidRPr="00B659BE">
        <w:rPr>
          <w:rFonts w:ascii="Times New Roman" w:hAnsi="Times New Roman"/>
          <w:szCs w:val="20"/>
          <w:lang w:eastAsia="x-none"/>
        </w:rPr>
        <w:lastRenderedPageBreak/>
        <w:t>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w:t>
      </w:r>
      <w:proofErr w:type="gramStart"/>
      <w:r w:rsidRPr="00B659BE">
        <w:rPr>
          <w:rFonts w:ascii="Times New Roman" w:eastAsia="SimSun" w:hAnsi="Times New Roman"/>
          <w:b/>
          <w:i/>
          <w:szCs w:val="20"/>
          <w:lang w:val="en-US" w:eastAsia="zh-CN"/>
        </w:rPr>
        <w:t>2</w:t>
      </w:r>
      <w:proofErr w:type="gramEnd"/>
      <w:r w:rsidRPr="00B659BE">
        <w:rPr>
          <w:rFonts w:ascii="Times New Roman" w:eastAsia="SimSun" w:hAnsi="Times New Roman"/>
          <w:b/>
          <w:i/>
          <w:szCs w:val="20"/>
          <w:lang w:val="en-US" w:eastAsia="zh-CN"/>
        </w:rPr>
        <w:t xml:space="preserve">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w:t>
            </w:r>
            <w:proofErr w:type="gramStart"/>
            <w:r w:rsidR="005C32A2">
              <w:rPr>
                <w:rFonts w:ascii="Times New Roman" w:hAnsi="Times New Roman"/>
                <w:szCs w:val="20"/>
              </w:rPr>
              <w:t>in reality is</w:t>
            </w:r>
            <w:proofErr w:type="gramEnd"/>
            <w:r w:rsidR="005C32A2">
              <w:rPr>
                <w:rFonts w:ascii="Times New Roman" w:hAnsi="Times New Roman"/>
                <w:szCs w:val="20"/>
              </w:rPr>
              <w:t xml:space="preserve">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Chian</w:t>
            </w:r>
            <w:proofErr w:type="spellEnd"/>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lastRenderedPageBreak/>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w:t>
            </w:r>
            <w:proofErr w:type="gramStart"/>
            <w:r>
              <w:rPr>
                <w:rFonts w:ascii="Times New Roman" w:hAnsi="Times New Roman"/>
                <w:szCs w:val="20"/>
                <w:lang w:eastAsia="x-none"/>
              </w:rPr>
              <w:t>can be seen as</w:t>
            </w:r>
            <w:proofErr w:type="gramEnd"/>
            <w:r>
              <w:rPr>
                <w:rFonts w:ascii="Times New Roman" w:hAnsi="Times New Roman"/>
                <w:szCs w:val="20"/>
                <w:lang w:eastAsia="x-none"/>
              </w:rPr>
              <w:t xml:space="preserve">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A33954"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A33954"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A33954"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t>E</w:t>
      </w:r>
      <w:proofErr w:type="spellEnd"/>
      <w:r w:rsidRPr="008D1C19">
        <w:rPr>
          <w:rFonts w:ascii="Times New Roman" w:eastAsia="SimSun" w:hAnsi="Times New Roman"/>
          <w:b/>
          <w:i/>
          <w:szCs w:val="20"/>
          <w:lang w:val="en-US" w:eastAsia="zh-CN"/>
        </w:rPr>
        <w:t xml:space="preserve"> represents the mismatch of transmission and reception circuits of </w:t>
      </w:r>
      <w:proofErr w:type="spellStart"/>
      <w:r w:rsidRPr="008D1C19">
        <w:rPr>
          <w:rFonts w:ascii="Times New Roman" w:eastAsia="SimSun" w:hAnsi="Times New Roman"/>
          <w:b/>
          <w:i/>
          <w:szCs w:val="20"/>
          <w:lang w:val="en-US" w:eastAsia="zh-CN"/>
        </w:rPr>
        <w:t>gNB</w:t>
      </w:r>
      <w:proofErr w:type="spellEnd"/>
    </w:p>
    <w:p w14:paraId="4F63B8EB" w14:textId="3D21F724" w:rsidR="00AE158F" w:rsidRPr="008D1C19" w:rsidRDefault="00A33954"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A33954"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 xml:space="preserve">N is the number of antennas at </w:t>
      </w:r>
      <w:proofErr w:type="spellStart"/>
      <w:r w:rsidRPr="008D1C19">
        <w:rPr>
          <w:rFonts w:ascii="Times New Roman" w:eastAsia="SimSun" w:hAnsi="Times New Roman"/>
          <w:b/>
          <w:i/>
          <w:szCs w:val="20"/>
          <w:lang w:val="en-US" w:eastAsia="zh-CN"/>
        </w:rPr>
        <w:t>gNB</w:t>
      </w:r>
      <w:proofErr w:type="spellEnd"/>
      <w:r w:rsidRPr="008D1C19">
        <w:rPr>
          <w:rFonts w:ascii="Times New Roman" w:eastAsia="SimSun" w:hAnsi="Times New Roman"/>
          <w:b/>
          <w:i/>
          <w:szCs w:val="20"/>
          <w:lang w:val="en-US" w:eastAsia="zh-CN"/>
        </w:rPr>
        <w:t xml:space="preserve">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lastRenderedPageBreak/>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A219D1" w:rsidP="00846020">
      <w:pPr>
        <w:jc w:val="both"/>
        <w:rPr>
          <w:rFonts w:ascii="Times New Roman" w:hAnsi="Times New Roman"/>
          <w:szCs w:val="20"/>
        </w:rPr>
      </w:pPr>
      <w:r w:rsidRPr="00B659BE">
        <w:rPr>
          <w:rFonts w:ascii="Times New Roman" w:hAnsi="Times New Roman"/>
          <w:noProof/>
          <w:szCs w:val="20"/>
        </w:rPr>
        <w:object w:dxaOrig="11223" w:dyaOrig="4538" w14:anchorId="141E2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1.5pt;mso-width-percent:0;mso-height-percent:0;mso-width-percent:0;mso-height-percent:0" o:ole="">
            <v:imagedata r:id="rId15" o:title=""/>
          </v:shape>
          <o:OLEObject Type="Embed" ProgID="Visio.Drawing.11" ShapeID="_x0000_i1025" DrawAspect="Content" ObjectID="_1659371006" r:id="rId16"/>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FE2367">
      <w:pPr>
        <w:pStyle w:val="ListParagraph"/>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eastAsia="zh-CN"/>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7">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lastRenderedPageBreak/>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w:t>
            </w:r>
            <w:proofErr w:type="gramStart"/>
            <w:r>
              <w:rPr>
                <w:rFonts w:ascii="Times New Roman" w:hAnsi="Times New Roman"/>
                <w:szCs w:val="20"/>
              </w:rPr>
              <w:t>certain details</w:t>
            </w:r>
            <w:proofErr w:type="gramEnd"/>
            <w:r>
              <w:rPr>
                <w:rFonts w:ascii="Times New Roman" w:hAnsi="Times New Roman"/>
                <w:szCs w:val="20"/>
              </w:rPr>
              <w:t xml:space="preserve">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B83D6D">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C1939">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proofErr w:type="spellStart"/>
            <w:r w:rsidR="004A2D1E">
              <w:rPr>
                <w:rFonts w:ascii="Times New Roman" w:hAnsi="Times New Roman"/>
                <w:szCs w:val="20"/>
                <w:lang w:eastAsia="zh-CN"/>
              </w:rPr>
              <w:t>gNB</w:t>
            </w:r>
            <w:proofErr w:type="spellEnd"/>
            <w:r w:rsidR="004A2D1E">
              <w:rPr>
                <w:rFonts w:ascii="Times New Roman" w:hAnsi="Times New Roman"/>
                <w:szCs w:val="20"/>
                <w:lang w:eastAsia="zh-CN"/>
              </w:rPr>
              <w:t xml:space="preserve">.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proofErr w:type="spellStart"/>
            <w:r w:rsidR="005F77F1">
              <w:rPr>
                <w:rFonts w:ascii="Times New Roman" w:hAnsi="Times New Roman"/>
                <w:szCs w:val="20"/>
                <w:lang w:eastAsia="zh-CN"/>
              </w:rPr>
              <w:t>t</w:t>
            </w:r>
            <w:r w:rsidR="004A2D1E">
              <w:rPr>
                <w:rFonts w:ascii="Times New Roman" w:hAnsi="Times New Roman"/>
                <w:szCs w:val="20"/>
                <w:lang w:eastAsia="zh-CN"/>
              </w:rPr>
              <w:t>doc</w:t>
            </w:r>
            <w:proofErr w:type="spellEnd"/>
            <w:r w:rsidR="004A2D1E">
              <w:rPr>
                <w:rFonts w:ascii="Times New Roman" w:hAnsi="Times New Roman"/>
                <w:szCs w:val="20"/>
                <w:lang w:eastAsia="zh-CN"/>
              </w:rPr>
              <w:t xml:space="preserve">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 xml:space="preserve">delay pre-compensation at the </w:t>
            </w:r>
            <w:proofErr w:type="spellStart"/>
            <w:r w:rsidR="00F220F8">
              <w:rPr>
                <w:rFonts w:ascii="Times New Roman" w:hAnsi="Times New Roman"/>
                <w:szCs w:val="20"/>
                <w:lang w:eastAsia="zh-CN"/>
              </w:rPr>
              <w:t>gNB</w:t>
            </w:r>
            <w:proofErr w:type="spellEnd"/>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t>Samsung:</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012FF1">
      <w:pPr>
        <w:pStyle w:val="ListParagraph"/>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w:t>
            </w:r>
            <w:proofErr w:type="gramStart"/>
            <w:r w:rsidRPr="00B659BE">
              <w:rPr>
                <w:rFonts w:ascii="Calibri" w:hAnsi="Calibri" w:cs="Calibri"/>
                <w:lang w:val="en-US"/>
              </w:rPr>
              <w:t xml:space="preserve">Samsung,  </w:t>
            </w:r>
            <w:bookmarkStart w:id="8" w:name="OLE_LINK3"/>
            <w:bookmarkStart w:id="9" w:name="OLE_LINK4"/>
            <w:r w:rsidRPr="00B659BE">
              <w:rPr>
                <w:rFonts w:ascii="Calibri" w:hAnsi="Calibri" w:cs="Calibri"/>
                <w:lang w:val="en-US"/>
              </w:rPr>
              <w:t>Nokia</w:t>
            </w:r>
            <w:proofErr w:type="gramEnd"/>
            <w:r w:rsidRPr="00B659BE">
              <w:rPr>
                <w:rFonts w:ascii="Calibri" w:hAnsi="Calibri" w:cs="Calibri"/>
                <w:lang w:val="en-US"/>
              </w:rPr>
              <w:t>/Nokia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A33954"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A33954"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A33954"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lastRenderedPageBreak/>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 xml:space="preserve">It can </w:t>
      </w:r>
      <w:proofErr w:type="gramStart"/>
      <w:r w:rsidRPr="00B659BE">
        <w:rPr>
          <w:sz w:val="20"/>
          <w:szCs w:val="20"/>
          <w:lang w:val="en-GB"/>
        </w:rPr>
        <w:t>be more or less</w:t>
      </w:r>
      <w:proofErr w:type="gramEnd"/>
      <w:r w:rsidRPr="00B659BE">
        <w:rPr>
          <w:sz w:val="20"/>
          <w:szCs w:val="20"/>
          <w:lang w:val="en-GB"/>
        </w:rPr>
        <w:t xml:space="preserve"> pre-mature to conclude during the first Rel-17 MIMO meeting</w:t>
      </w:r>
      <w:r w:rsidR="00756DDA" w:rsidRPr="00B659BE">
        <w:rPr>
          <w:sz w:val="20"/>
          <w:szCs w:val="20"/>
          <w:lang w:val="en-GB"/>
        </w:rPr>
        <w:t xml:space="preserve">. </w:t>
      </w:r>
      <w:proofErr w:type="gramStart"/>
      <w:r w:rsidR="00756DDA" w:rsidRPr="00B659BE">
        <w:rPr>
          <w:sz w:val="20"/>
          <w:szCs w:val="20"/>
          <w:lang w:val="en-GB"/>
        </w:rPr>
        <w:t>Therefore</w:t>
      </w:r>
      <w:proofErr w:type="gramEnd"/>
      <w:r w:rsidR="00756DDA" w:rsidRPr="00B659BE">
        <w:rPr>
          <w:sz w:val="20"/>
          <w:szCs w:val="20"/>
          <w:lang w:val="en-GB"/>
        </w:rPr>
        <w:t xml:space="preserv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w:t>
      </w:r>
      <w:proofErr w:type="gramStart"/>
      <w:r w:rsidR="00126A8D" w:rsidRPr="00B659BE">
        <w:rPr>
          <w:rFonts w:ascii="Times New Roman" w:eastAsia="SimSun" w:hAnsi="Times New Roman"/>
          <w:b/>
          <w:i/>
          <w:szCs w:val="20"/>
          <w:lang w:val="en-US" w:eastAsia="zh-CN"/>
        </w:rPr>
        <w:t>taking into account</w:t>
      </w:r>
      <w:proofErr w:type="gramEnd"/>
      <w:r w:rsidR="00126A8D" w:rsidRPr="00B659BE">
        <w:rPr>
          <w:rFonts w:ascii="Times New Roman" w:eastAsia="SimSun" w:hAnsi="Times New Roman"/>
          <w:b/>
          <w:i/>
          <w:szCs w:val="20"/>
          <w:lang w:val="en-US" w:eastAsia="zh-CN"/>
        </w:rPr>
        <w:t xml:space="preserve"> trade-off among UE complexity, performance and reporting overhead: </w:t>
      </w:r>
    </w:p>
    <w:p w14:paraId="56731D5A" w14:textId="456E723A"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w:t>
      </w:r>
      <w:proofErr w:type="gramStart"/>
      <w:r w:rsidR="00C64A0D" w:rsidRPr="00B659BE">
        <w:rPr>
          <w:rFonts w:ascii="Times New Roman" w:eastAsia="SimSun" w:hAnsi="Times New Roman"/>
          <w:b/>
          <w:i/>
          <w:szCs w:val="20"/>
          <w:lang w:val="en-US" w:eastAsia="zh-CN"/>
        </w:rPr>
        <w:t>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w:t>
      </w:r>
      <w:proofErr w:type="gramEnd"/>
      <w:r w:rsidR="00C64A0D" w:rsidRPr="00B659BE">
        <w:rPr>
          <w:rFonts w:ascii="Times New Roman" w:eastAsia="SimSun" w:hAnsi="Times New Roman"/>
          <w:b/>
          <w:i/>
          <w:szCs w:val="20"/>
          <w:lang w:val="en-US" w:eastAsia="zh-CN"/>
        </w:rPr>
        <w:t xml:space="preserv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bookmarkStart w:id="10" w:name="_GoBack"/>
      <w:bookmarkEnd w:id="10"/>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74"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w:t>
      </w:r>
      <w:proofErr w:type="gramStart"/>
      <w:r w:rsidRPr="00B659BE">
        <w:rPr>
          <w:rFonts w:ascii="Times New Roman" w:hAnsi="Times New Roman"/>
          <w:szCs w:val="20"/>
          <w:lang w:eastAsia="x-none"/>
        </w:rPr>
        <w:t>no</w:t>
      </w:r>
      <w:proofErr w:type="gramEnd"/>
      <w:r w:rsidRPr="00B659BE">
        <w:rPr>
          <w:rFonts w:ascii="Times New Roman" w:hAnsi="Times New Roman"/>
          <w:szCs w:val="20"/>
          <w:lang w:eastAsia="x-none"/>
        </w:rPr>
        <w:t xml:space="preserve">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lastRenderedPageBreak/>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w:t>
      </w:r>
      <w:proofErr w:type="gramStart"/>
      <w:r w:rsidR="00573E5F">
        <w:rPr>
          <w:rFonts w:ascii="Times New Roman" w:eastAsiaTheme="minorEastAsia" w:hAnsi="Times New Roman"/>
          <w:szCs w:val="20"/>
          <w:lang w:val="en-US" w:eastAsia="zh-CN"/>
        </w:rPr>
        <w:t>are</w:t>
      </w:r>
      <w:proofErr w:type="gramEnd"/>
      <w:r w:rsidR="00573E5F">
        <w:rPr>
          <w:rFonts w:ascii="Times New Roman" w:eastAsiaTheme="minorEastAsia" w:hAnsi="Times New Roman"/>
          <w:szCs w:val="20"/>
          <w:lang w:val="en-US" w:eastAsia="zh-CN"/>
        </w:rPr>
        <w:t xml:space="preserv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Approach 2: Support two CMRs corresponding to two CSI-RS resources for a NCJT CSI hypothesis.</w:t>
      </w:r>
    </w:p>
    <w:p w14:paraId="4E7B5ED4"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gramStart"/>
      <w:r w:rsidRPr="00253F2C">
        <w:rPr>
          <w:rFonts w:ascii="Times New Roman" w:eastAsiaTheme="minorEastAsia" w:hAnsi="Times New Roman"/>
          <w:i/>
          <w:szCs w:val="20"/>
          <w:lang w:val="en-US" w:eastAsia="zh-CN"/>
        </w:rPr>
        <w:t>a</w:t>
      </w:r>
      <w:proofErr w:type="gramEnd"/>
      <w:r w:rsidRPr="00253F2C">
        <w:rPr>
          <w:rFonts w:ascii="Times New Roman" w:eastAsiaTheme="minorEastAsia" w:hAnsi="Times New Roman"/>
          <w:i/>
          <w:szCs w:val="20"/>
          <w:lang w:val="en-US" w:eastAsia="zh-CN"/>
        </w:rPr>
        <w:t xml:space="preserve">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7D0BAE">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ListParagraph"/>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DA1908">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lastRenderedPageBreak/>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gramStart"/>
      <w:r w:rsidRPr="00804AE3">
        <w:rPr>
          <w:rFonts w:ascii="Times New Roman" w:eastAsia="SimSun" w:hAnsi="Times New Roman"/>
          <w:b/>
          <w:i/>
          <w:szCs w:val="20"/>
          <w:lang w:val="en-US" w:eastAsia="zh-CN"/>
        </w:rPr>
        <w:t>a</w:t>
      </w:r>
      <w:proofErr w:type="gramEnd"/>
      <w:r w:rsidRPr="00804AE3">
        <w:rPr>
          <w:rFonts w:ascii="Times New Roman" w:eastAsia="SimSun" w:hAnsi="Times New Roman"/>
          <w:b/>
          <w:i/>
          <w:szCs w:val="20"/>
          <w:lang w:val="en-US" w:eastAsia="zh-CN"/>
        </w:rPr>
        <w:t xml:space="preserve">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ListParagraph"/>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77777777" w:rsidR="002F0171" w:rsidRPr="00B659BE" w:rsidRDefault="002F0171" w:rsidP="001306E0">
            <w:pPr>
              <w:autoSpaceDE w:val="0"/>
              <w:autoSpaceDN w:val="0"/>
              <w:adjustRightInd w:val="0"/>
              <w:snapToGrid w:val="0"/>
              <w:jc w:val="both"/>
              <w:rPr>
                <w:rFonts w:ascii="Times New Roman" w:hAnsi="Times New Roman"/>
                <w:szCs w:val="20"/>
              </w:rPr>
            </w:pPr>
          </w:p>
        </w:tc>
        <w:tc>
          <w:tcPr>
            <w:tcW w:w="7474" w:type="dxa"/>
          </w:tcPr>
          <w:p w14:paraId="77BAC3C1" w14:textId="77777777" w:rsidR="002F0171" w:rsidRPr="00B659BE" w:rsidRDefault="002F0171" w:rsidP="001306E0">
            <w:pPr>
              <w:autoSpaceDE w:val="0"/>
              <w:autoSpaceDN w:val="0"/>
              <w:adjustRightInd w:val="0"/>
              <w:snapToGrid w:val="0"/>
              <w:jc w:val="both"/>
              <w:rPr>
                <w:rFonts w:ascii="Times New Roman" w:hAnsi="Times New Roman"/>
                <w:szCs w:val="20"/>
              </w:rPr>
            </w:pPr>
          </w:p>
        </w:tc>
      </w:tr>
    </w:tbl>
    <w:p w14:paraId="0F74F487" w14:textId="77777777"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lastRenderedPageBreak/>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9D527B">
      <w:pPr>
        <w:pStyle w:val="ListParagraph"/>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R1-102e:  EVM and </w:t>
      </w:r>
      <w:proofErr w:type="gramStart"/>
      <w:r>
        <w:rPr>
          <w:rFonts w:ascii="Calibri" w:eastAsiaTheme="minorEastAsia" w:hAnsi="Calibri" w:cs="Calibri"/>
          <w:lang w:eastAsia="zh-CN"/>
        </w:rPr>
        <w:t>high level</w:t>
      </w:r>
      <w:proofErr w:type="gramEnd"/>
      <w:r>
        <w:rPr>
          <w:rFonts w:ascii="Calibri" w:eastAsiaTheme="minorEastAsia" w:hAnsi="Calibri" w:cs="Calibri"/>
          <w:lang w:eastAsia="zh-CN"/>
        </w:rPr>
        <w:t xml:space="preserve"> categorization/summary of FDD CSI/MTRP CSI</w:t>
      </w:r>
    </w:p>
    <w:p w14:paraId="429FAB64" w14:textId="77777777" w:rsidR="00417A73" w:rsidRDefault="000406E1" w:rsidP="009D527B">
      <w:pPr>
        <w:pStyle w:val="ListParagraph"/>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417A73">
      <w:pPr>
        <w:pStyle w:val="ListParagraph"/>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417A73">
      <w:pPr>
        <w:pStyle w:val="ListParagraph"/>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w:t>
      </w:r>
      <w:proofErr w:type="gramStart"/>
      <w:r>
        <w:rPr>
          <w:rFonts w:ascii="Calibri" w:eastAsiaTheme="minorEastAsia" w:hAnsi="Calibri" w:cs="Calibri"/>
          <w:lang w:eastAsia="zh-CN"/>
        </w:rPr>
        <w:t>have to</w:t>
      </w:r>
      <w:proofErr w:type="gramEnd"/>
      <w:r>
        <w:rPr>
          <w:rFonts w:ascii="Calibri" w:eastAsiaTheme="minorEastAsia" w:hAnsi="Calibri" w:cs="Calibri"/>
          <w:lang w:eastAsia="zh-CN"/>
        </w:rPr>
        <w:t xml:space="preserve">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9D527B">
      <w:pPr>
        <w:pStyle w:val="ListParagraph"/>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417A73">
      <w:pPr>
        <w:pStyle w:val="ListParagraph"/>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417A73">
      <w:pPr>
        <w:pStyle w:val="ListParagraph"/>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9D527B">
      <w:pPr>
        <w:pStyle w:val="ListParagraph"/>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417A73">
      <w:pPr>
        <w:pStyle w:val="ListParagraph"/>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417A73">
      <w:pPr>
        <w:pStyle w:val="ListParagraph"/>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9D527B">
      <w:pPr>
        <w:pStyle w:val="ListParagraph"/>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R1-2005248, Enhancements on CSI for Rel-17, Huawei,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R1-2005289, CSI enhancement for multi-TRP and FDD, FUTUREWEI,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R1-2005369, Evaluation on MTRP CSI and Partial reciprocity, vivo,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R1-2005460, CSI enhancements for Multi-TRP and FR1 FDD reciprocity, ZTE,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R1-2005488, On Type II Port Selection Codebook Enhancement, InterDigital, Inc.,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R1-2005566, Considerations on CSI enhancements, Sony,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R1-2005623, CSI enhancement for NCJT, MediaTek Inc.,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R1-2005689, CSI enhancements on for MTRP and FR1 FDD with partial reciprocity, CATT,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R1-2005755, Discussion on CSI enhancement for multi-TRP, NEC,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R1-2005785, On FDD channel reciprocity in real-world scenarios, Fraunhofer IIS, Fraunhofer HHI,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11"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R1-2005864, On CSI enhancements for MTRP and FDD reciprocity, Intel Corporation,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R1-2005926, CSI enhancements for mTRP and FDD reciprocity, Lenovo, Motorola Mobility,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R1-2005956, CSI Enhancements: FDD Reciprocity and M-TRP, AT&amp;T,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w:t>
      </w:r>
      <w:r w:rsidR="002776BB" w:rsidRPr="009A6844">
        <w:rPr>
          <w:rFonts w:ascii="Calibri" w:eastAsiaTheme="minorEastAsia" w:hAnsi="Calibri" w:cs="Calibri"/>
          <w:sz w:val="22"/>
          <w:szCs w:val="22"/>
          <w:lang w:eastAsia="zh-CN"/>
        </w:rPr>
        <w:t xml:space="preserve">3GPP R1-2005989, CSI enhancements: MTRP and FR1 FDD reciprocity, OPPO,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R1-2006134, Views on Rel. 17 CSI enhancements, Samsung,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 xml:space="preserve">3GPP R1-2006724, Discussion on CSI enhancements, NTT DOCOMO, INC. RAN1#102e, E-meeting, 17th –28th </w:t>
      </w:r>
      <w:proofErr w:type="gramStart"/>
      <w:r w:rsidR="00677192" w:rsidRPr="009A6844">
        <w:rPr>
          <w:rFonts w:ascii="Calibri" w:eastAsiaTheme="minorEastAsia" w:hAnsi="Calibri" w:cs="Calibri"/>
          <w:sz w:val="22"/>
          <w:szCs w:val="22"/>
          <w:lang w:eastAsia="zh-CN"/>
        </w:rPr>
        <w:t>August,</w:t>
      </w:r>
      <w:proofErr w:type="gramEnd"/>
      <w:r w:rsidR="00677192" w:rsidRPr="009A6844">
        <w:rPr>
          <w:rFonts w:ascii="Calibri" w:eastAsiaTheme="minorEastAsia" w:hAnsi="Calibri" w:cs="Calibri"/>
          <w:sz w:val="22"/>
          <w:szCs w:val="22"/>
          <w:lang w:eastAsia="zh-CN"/>
        </w:rPr>
        <w:t xml:space="preserve">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 xml:space="preserve">3GPP R1-2006849, Enhancement on CSI measurement and reporting, Nokia, Nokia Shanghai Bell, RAN1#102e, E-meeting, 17th –28th </w:t>
      </w:r>
      <w:proofErr w:type="gramStart"/>
      <w:r w:rsidR="00677192" w:rsidRPr="009A6844">
        <w:rPr>
          <w:rFonts w:ascii="Calibri" w:eastAsiaTheme="minorEastAsia" w:hAnsi="Calibri" w:cs="Calibri"/>
          <w:sz w:val="22"/>
          <w:szCs w:val="22"/>
          <w:lang w:eastAsia="zh-CN"/>
        </w:rPr>
        <w:t>August,</w:t>
      </w:r>
      <w:proofErr w:type="gramEnd"/>
      <w:r w:rsidR="00677192" w:rsidRPr="009A6844">
        <w:rPr>
          <w:rFonts w:ascii="Calibri" w:eastAsiaTheme="minorEastAsia" w:hAnsi="Calibri" w:cs="Calibri"/>
          <w:sz w:val="22"/>
          <w:szCs w:val="22"/>
          <w:lang w:eastAsia="zh-CN"/>
        </w:rPr>
        <w:t xml:space="preserve">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1"/>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lastRenderedPageBreak/>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w:t>
      </w:r>
      <w:proofErr w:type="gramStart"/>
      <w:r w:rsidRPr="00B3352A">
        <w:rPr>
          <w:rFonts w:ascii="Times New Roman" w:eastAsiaTheme="minorEastAsia" w:hAnsi="Times New Roman"/>
          <w:szCs w:val="20"/>
          <w:lang w:val="en-US" w:eastAsia="zh-CN"/>
        </w:rPr>
        <w:t>a</w:t>
      </w:r>
      <w:proofErr w:type="gramEnd"/>
      <w:r w:rsidRPr="00B3352A">
        <w:rPr>
          <w:rFonts w:ascii="Times New Roman" w:eastAsiaTheme="minorEastAsia" w:hAnsi="Times New Roman"/>
          <w:szCs w:val="20"/>
          <w:lang w:val="en-US" w:eastAsia="zh-CN"/>
        </w:rPr>
        <w:t xml:space="preserve">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w:t>
      </w:r>
      <w:proofErr w:type="gramStart"/>
      <w:r w:rsidRPr="00B3352A">
        <w:rPr>
          <w:rFonts w:ascii="Times New Roman" w:eastAsiaTheme="minorEastAsia" w:hAnsi="Times New Roman"/>
          <w:szCs w:val="20"/>
          <w:lang w:val="en-US" w:eastAsia="zh-CN"/>
        </w:rPr>
        <w:t>However</w:t>
      </w:r>
      <w:proofErr w:type="gramEnd"/>
      <w:r w:rsidRPr="00B3352A">
        <w:rPr>
          <w:rFonts w:ascii="Times New Roman" w:eastAsiaTheme="minorEastAsia" w:hAnsi="Times New Roman"/>
          <w:szCs w:val="20"/>
          <w:lang w:val="en-US" w:eastAsia="zh-CN"/>
        </w:rPr>
        <w:t xml:space="preserve">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ListParagraph"/>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ListParagraph"/>
              <w:numPr>
                <w:ilvl w:val="0"/>
                <w:numId w:val="38"/>
              </w:numPr>
              <w:spacing w:line="276" w:lineRule="auto"/>
              <w:ind w:leftChars="0"/>
              <w:textAlignment w:val="baseline"/>
              <w:rPr>
                <w:bCs/>
                <w:iCs/>
              </w:rPr>
            </w:pPr>
            <w:r w:rsidRPr="00C30779">
              <w:rPr>
                <w:bCs/>
                <w:iCs/>
              </w:rPr>
              <w:t>Whether the random value X_</w:t>
            </w:r>
            <w:proofErr w:type="gramStart"/>
            <w:r w:rsidRPr="00C30779">
              <w:rPr>
                <w:bCs/>
                <w:iCs/>
              </w:rPr>
              <w:t>n,m</w:t>
            </w:r>
            <w:proofErr w:type="gramEnd"/>
            <w:r w:rsidRPr="00C30779">
              <w:rPr>
                <w:bCs/>
                <w:iCs/>
              </w:rPr>
              <w:t xml:space="preserve"> to generate XPR is same for UL and DL. Option 1 assumes same XPR for DL and UL, while Option 2 assume independent generation on X_</w:t>
            </w:r>
            <w:proofErr w:type="gramStart"/>
            <w:r w:rsidRPr="00C30779">
              <w:rPr>
                <w:bCs/>
                <w:iCs/>
              </w:rPr>
              <w:t>n,m.</w:t>
            </w:r>
            <w:proofErr w:type="gramEnd"/>
            <w:r w:rsidRPr="00C30779">
              <w:rPr>
                <w:bCs/>
                <w:iCs/>
              </w:rPr>
              <w:t xml:space="preserve">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 xml:space="preserve">ather than arguing between Option 1 and Option 2, we can just try to </w:t>
            </w:r>
            <w:proofErr w:type="gramStart"/>
            <w:r>
              <w:rPr>
                <w:rFonts w:eastAsiaTheme="minorEastAsia"/>
                <w:bCs/>
                <w:iCs/>
              </w:rPr>
              <w:t>make a decision</w:t>
            </w:r>
            <w:proofErr w:type="gramEnd"/>
            <w:r>
              <w:rPr>
                <w:rFonts w:eastAsiaTheme="minorEastAsia"/>
                <w:bCs/>
                <w:iCs/>
              </w:rPr>
              <w:t xml:space="preserve"> on the above two questions. From our perspective, to assume independent generation of these two </w:t>
            </w:r>
            <w:r>
              <w:rPr>
                <w:rFonts w:eastAsiaTheme="minorEastAsia"/>
                <w:bCs/>
                <w:iCs/>
              </w:rPr>
              <w:lastRenderedPageBreak/>
              <w:t>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w:t>
            </w:r>
            <w:proofErr w:type="gramStart"/>
            <w:r>
              <w:rPr>
                <w:rFonts w:eastAsiaTheme="minorHAnsi"/>
              </w:rPr>
              <w:t>are more or less</w:t>
            </w:r>
            <w:proofErr w:type="gramEnd"/>
            <w:r>
              <w:rPr>
                <w:rFonts w:eastAsiaTheme="minorHAnsi"/>
              </w:rPr>
              <w:t xml:space="preserve">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B7499D">
            <w:pPr>
              <w:spacing w:afterLines="50"/>
              <w:textAlignment w:val="baseline"/>
              <w:rPr>
                <w:rFonts w:eastAsia="Malgun Gothic"/>
                <w:lang w:eastAsia="ko-KR"/>
              </w:rPr>
            </w:pPr>
            <w:r>
              <w:rPr>
                <w:rFonts w:eastAsia="Malgun Gothic"/>
                <w:lang w:eastAsia="ko-KR"/>
              </w:rPr>
              <w:lastRenderedPageBreak/>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FE2367">
            <w:pPr>
              <w:pStyle w:val="ListParagraph"/>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ListParagraph"/>
              <w:numPr>
                <w:ilvl w:val="0"/>
                <w:numId w:val="32"/>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B7499D">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B7499D">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B7499D">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B7499D">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B7499D">
            <w:pPr>
              <w:pStyle w:val="ListParagraph"/>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B7499D">
            <w:pPr>
              <w:pStyle w:val="ListParagraph"/>
              <w:numPr>
                <w:ilvl w:val="0"/>
                <w:numId w:val="29"/>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B7499D">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B7499D">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B7499D">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B7499D">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 xml:space="preserve">e suggest </w:t>
            </w:r>
            <w:proofErr w:type="gramStart"/>
            <w:r>
              <w:rPr>
                <w:rFonts w:eastAsiaTheme="minorHAnsi"/>
                <w:bCs/>
                <w:iCs/>
              </w:rPr>
              <w:t>to align</w:t>
            </w:r>
            <w:proofErr w:type="gramEnd"/>
            <w:r>
              <w:rPr>
                <w:rFonts w:eastAsiaTheme="minorHAnsi"/>
                <w:bCs/>
                <w:iCs/>
              </w:rPr>
              <w:t xml:space="preserve"> other SRS configuration parameters, at least the following</w:t>
            </w:r>
          </w:p>
          <w:p w14:paraId="4FE754C5"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B7499D">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B7499D">
            <w:pPr>
              <w:spacing w:afterLines="50"/>
              <w:textAlignment w:val="baseline"/>
              <w:rPr>
                <w:rFonts w:eastAsiaTheme="minorHAnsi"/>
                <w:bCs/>
                <w:iCs/>
              </w:rPr>
            </w:pPr>
            <w:r>
              <w:rPr>
                <w:rFonts w:eastAsiaTheme="minorHAnsi"/>
                <w:bCs/>
                <w:iCs/>
              </w:rPr>
              <w:t xml:space="preserve">In </w:t>
            </w:r>
            <w:proofErr w:type="gramStart"/>
            <w:r>
              <w:rPr>
                <w:rFonts w:eastAsiaTheme="minorHAnsi"/>
                <w:bCs/>
                <w:iCs/>
              </w:rPr>
              <w:t>general</w:t>
            </w:r>
            <w:proofErr w:type="gramEnd"/>
            <w:r>
              <w:rPr>
                <w:rFonts w:eastAsiaTheme="minorHAnsi"/>
                <w:bCs/>
                <w:iCs/>
              </w:rPr>
              <w:t xml:space="preserve"> ok with the proposal</w:t>
            </w:r>
          </w:p>
          <w:p w14:paraId="5628564B" w14:textId="77777777" w:rsidR="00EA307A" w:rsidRDefault="00EA307A" w:rsidP="00B7499D">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B7499D">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B7499D">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B7499D">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B7499D">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B7499D">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B7499D">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B7499D">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B7499D">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B7499D">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B7499D">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B7499D">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B7499D">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B7499D">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B7499D">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B7499D">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A219D1"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288BEB09">
                <v:shape id="_x0000_i1026" type="#_x0000_t75" alt="" style="width:52.5pt;height:16.5pt;mso-width-percent:0;mso-height-percent:0;mso-width-percent:0;mso-height-percent:0" o:ole="">
                  <v:imagedata r:id="rId18" o:title=""/>
                </v:shape>
                <o:OLEObject Type="Embed" ProgID="Equation.3" ShapeID="_x0000_i1026" DrawAspect="Content" ObjectID="_1659371007" r:id="rId19"/>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A219D1" w:rsidRPr="001D5874">
              <w:rPr>
                <w:rFonts w:ascii="Times New Roman" w:hAnsi="Times New Roman"/>
                <w:noProof/>
                <w:position w:val="-4"/>
                <w:sz w:val="20"/>
              </w:rPr>
              <w:object w:dxaOrig="260" w:dyaOrig="320" w14:anchorId="1B942B5B">
                <v:shape id="_x0000_i1027" type="#_x0000_t75" alt="" style="width:12pt;height:12pt;mso-width-percent:0;mso-height-percent:0;mso-width-percent:0;mso-height-percent:0" o:ole="">
                  <v:imagedata r:id="rId20" o:title=""/>
                </v:shape>
                <o:OLEObject Type="Embed" ProgID="Equation.3" ShapeID="_x0000_i1027" DrawAspect="Content" ObjectID="_1659371008" r:id="rId21"/>
              </w:object>
            </w:r>
            <w:r w:rsidRPr="001D5874">
              <w:rPr>
                <w:rFonts w:ascii="Times New Roman" w:hAnsi="Times New Roman"/>
                <w:sz w:val="20"/>
              </w:rPr>
              <w:t xml:space="preserve">is the estimated channel, </w:t>
            </w:r>
            <w:r w:rsidR="00A219D1" w:rsidRPr="001D5874">
              <w:rPr>
                <w:rFonts w:ascii="Times New Roman" w:hAnsi="Times New Roman"/>
                <w:noProof/>
                <w:position w:val="-4"/>
                <w:sz w:val="20"/>
              </w:rPr>
              <w:object w:dxaOrig="260" w:dyaOrig="260" w14:anchorId="43CF0AAB">
                <v:shape id="_x0000_i1028" type="#_x0000_t75" alt="" style="width:12pt;height:12pt;mso-width-percent:0;mso-height-percent:0;mso-width-percent:0;mso-height-percent:0" o:ole="">
                  <v:imagedata r:id="rId22" o:title=""/>
                </v:shape>
                <o:OLEObject Type="Embed" ProgID="Equation.3" ShapeID="_x0000_i1028" DrawAspect="Content" ObjectID="_1659371009" r:id="rId23"/>
              </w:object>
            </w:r>
            <w:r w:rsidRPr="001D5874">
              <w:rPr>
                <w:rFonts w:ascii="Times New Roman" w:hAnsi="Times New Roman"/>
                <w:sz w:val="20"/>
              </w:rPr>
              <w:t xml:space="preserve">is the channel response in frequency domain, </w:t>
            </w:r>
            <w:r w:rsidR="00A219D1" w:rsidRPr="001D5874">
              <w:rPr>
                <w:rFonts w:ascii="Times New Roman" w:hAnsi="Times New Roman"/>
                <w:noProof/>
                <w:position w:val="-4"/>
                <w:sz w:val="20"/>
              </w:rPr>
              <w:object w:dxaOrig="240" w:dyaOrig="260" w14:anchorId="46812DA1">
                <v:shape id="_x0000_i1029" type="#_x0000_t75" alt="" style="width:12.75pt;height:12.75pt;mso-width-percent:0;mso-height-percent:0;mso-width-percent:0;mso-height-percent:0" o:ole="">
                  <v:imagedata r:id="rId24" o:title=""/>
                </v:shape>
                <o:OLEObject Type="Embed" ProgID="Equation.3" ShapeID="_x0000_i1029" DrawAspect="Content" ObjectID="_1659371010" r:id="rId25"/>
              </w:object>
            </w:r>
            <w:r w:rsidRPr="001D5874">
              <w:rPr>
                <w:rFonts w:ascii="Times New Roman" w:hAnsi="Times New Roman"/>
                <w:sz w:val="20"/>
              </w:rPr>
              <w:t xml:space="preserve">is the white complex Gaussian variables with zero mean and variance </w:t>
            </w:r>
            <w:r w:rsidR="00A219D1" w:rsidRPr="001D5874">
              <w:rPr>
                <w:rFonts w:ascii="Times New Roman" w:hAnsi="Times New Roman"/>
                <w:noProof/>
                <w:position w:val="-10"/>
                <w:sz w:val="20"/>
              </w:rPr>
              <w:object w:dxaOrig="340" w:dyaOrig="360" w14:anchorId="4CB7B74C">
                <v:shape id="_x0000_i1030" type="#_x0000_t75" alt="" style="width:15pt;height:15pt;mso-width-percent:0;mso-height-percent:0;mso-width-percent:0;mso-height-percent:0" o:ole="">
                  <v:imagedata r:id="rId26" o:title=""/>
                </v:shape>
                <o:OLEObject Type="Embed" ProgID="Equation.3" ShapeID="_x0000_i1030" DrawAspect="Content" ObjectID="_1659371011" r:id="rId27"/>
              </w:object>
            </w:r>
            <w:r w:rsidRPr="001D5874">
              <w:rPr>
                <w:rFonts w:ascii="Times New Roman" w:hAnsi="Times New Roman"/>
                <w:sz w:val="20"/>
              </w:rPr>
              <w:t xml:space="preserve">, </w:t>
            </w:r>
            <w:r w:rsidR="00A219D1" w:rsidRPr="001D5874">
              <w:rPr>
                <w:rFonts w:ascii="Times New Roman" w:hAnsi="Times New Roman"/>
                <w:noProof/>
                <w:position w:val="-6"/>
                <w:sz w:val="20"/>
              </w:rPr>
              <w:object w:dxaOrig="240" w:dyaOrig="220" w14:anchorId="11BE4774">
                <v:shape id="_x0000_i1031" type="#_x0000_t75" alt="" style="width:12.75pt;height:11.25pt;mso-width-percent:0;mso-height-percent:0;mso-width-percent:0;mso-height-percent:0" o:ole="">
                  <v:imagedata r:id="rId28" o:title=""/>
                </v:shape>
                <o:OLEObject Type="Embed" ProgID="Equation.3" ShapeID="_x0000_i1031" DrawAspect="Content" ObjectID="_1659371012" r:id="rId29"/>
              </w:object>
            </w:r>
            <w:r w:rsidRPr="001D5874">
              <w:rPr>
                <w:rFonts w:ascii="Times New Roman" w:hAnsi="Times New Roman"/>
                <w:sz w:val="20"/>
              </w:rPr>
              <w:t xml:space="preserve">is the scaling factor </w:t>
            </w:r>
            <w:r w:rsidR="00A219D1" w:rsidRPr="001D5874">
              <w:rPr>
                <w:rFonts w:ascii="Times New Roman" w:hAnsi="Times New Roman"/>
                <w:noProof/>
                <w:position w:val="-28"/>
                <w:sz w:val="20"/>
              </w:rPr>
              <w:object w:dxaOrig="1400" w:dyaOrig="620" w14:anchorId="33BE5EF7">
                <v:shape id="_x0000_i1032" type="#_x0000_t75" alt="" style="width:62.25pt;height:27.75pt;mso-width-percent:0;mso-height-percent:0;mso-width-percent:0;mso-height-percent:0" o:ole="">
                  <v:imagedata r:id="rId30" o:title=""/>
                </v:shape>
                <o:OLEObject Type="Embed" ProgID="Equation.3" ShapeID="_x0000_i1032" DrawAspect="Content" ObjectID="_1659371013" r:id="rId31"/>
              </w:object>
            </w:r>
            <w:r w:rsidRPr="001D5874">
              <w:rPr>
                <w:rFonts w:ascii="Times New Roman" w:hAnsi="Times New Roman"/>
                <w:sz w:val="20"/>
              </w:rPr>
              <w:t xml:space="preserve">. The details of calculation on </w:t>
            </w:r>
            <w:r w:rsidR="00A219D1" w:rsidRPr="001D5874">
              <w:rPr>
                <w:rFonts w:ascii="Times New Roman" w:hAnsi="Times New Roman"/>
                <w:noProof/>
                <w:position w:val="-10"/>
                <w:sz w:val="20"/>
              </w:rPr>
              <w:object w:dxaOrig="340" w:dyaOrig="360" w14:anchorId="79E73A03">
                <v:shape id="_x0000_i1033" type="#_x0000_t75" alt="" style="width:15pt;height:15pt;mso-width-percent:0;mso-height-percent:0;mso-width-percent:0;mso-height-percent:0" o:ole="">
                  <v:imagedata r:id="rId26" o:title=""/>
                </v:shape>
                <o:OLEObject Type="Embed" ProgID="Equation.3" ShapeID="_x0000_i1033" DrawAspect="Content" ObjectID="_1659371014" r:id="rId32"/>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A219D1" w:rsidRPr="001D5874">
              <w:rPr>
                <w:rFonts w:ascii="Times New Roman" w:hAnsi="Times New Roman"/>
                <w:noProof/>
                <w:position w:val="-24"/>
                <w:sz w:val="20"/>
              </w:rPr>
              <w:object w:dxaOrig="1500" w:dyaOrig="620" w14:anchorId="24CC0F58">
                <v:shape id="_x0000_i1034" type="#_x0000_t75" alt="" style="width:66.75pt;height:27.75pt;mso-width-percent:0;mso-height-percent:0;mso-width-percent:0;mso-height-percent:0" o:ole="">
                  <v:imagedata r:id="rId33" o:title=""/>
                </v:shape>
                <o:OLEObject Type="Embed" ProgID="Equation.3" ShapeID="_x0000_i1034" DrawAspect="Content" ObjectID="_1659371015" r:id="rId34"/>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A219D1" w:rsidRPr="001D5874">
              <w:rPr>
                <w:rFonts w:ascii="Times New Roman" w:hAnsi="Times New Roman"/>
                <w:i/>
                <w:iCs/>
                <w:noProof/>
                <w:position w:val="-60"/>
                <w:sz w:val="20"/>
              </w:rPr>
              <w:object w:dxaOrig="2360" w:dyaOrig="1020" w14:anchorId="0A9FBB05">
                <v:shape id="_x0000_i1035" type="#_x0000_t75" alt="" style="width:117.75pt;height:48.75pt;mso-width-percent:0;mso-height-percent:0;mso-width-percent:0;mso-height-percent:0" o:ole="">
                  <v:imagedata r:id="rId35" o:title=""/>
                </v:shape>
                <o:OLEObject Type="Embed" ProgID="Equation.3" ShapeID="_x0000_i1035" DrawAspect="Content" ObjectID="_1659371016" r:id="rId36"/>
              </w:object>
            </w:r>
            <w:r w:rsidRPr="001D5874">
              <w:rPr>
                <w:rFonts w:ascii="Times New Roman" w:hAnsi="Times New Roman"/>
                <w:iCs/>
                <w:sz w:val="20"/>
              </w:rPr>
              <w:t xml:space="preserve"> where </w:t>
            </w:r>
            <w:r w:rsidR="00A219D1" w:rsidRPr="001D5874">
              <w:rPr>
                <w:rFonts w:ascii="Times New Roman" w:hAnsi="Times New Roman"/>
                <w:noProof/>
                <w:position w:val="-12"/>
                <w:sz w:val="20"/>
              </w:rPr>
              <w:object w:dxaOrig="660" w:dyaOrig="380" w14:anchorId="6E1A58C0">
                <v:shape id="_x0000_i1036" type="#_x0000_t75" alt="" style="width:32.25pt;height:17.25pt;mso-width-percent:0;mso-height-percent:0;mso-width-percent:0;mso-height-percent:0" o:ole="">
                  <v:imagedata r:id="rId37" o:title=""/>
                </v:shape>
                <o:OLEObject Type="Embed" ProgID="Equation.3" ShapeID="_x0000_i1036" DrawAspect="Content" ObjectID="_1659371017" r:id="rId38"/>
              </w:object>
            </w:r>
            <w:r w:rsidRPr="001D5874">
              <w:rPr>
                <w:rFonts w:ascii="Times New Roman" w:hAnsi="Times New Roman"/>
                <w:sz w:val="20"/>
              </w:rPr>
              <w:t xml:space="preserve"> is the received SINR of the target UE t at cell c, M is the number of SRS interferers considered in the simulation, </w:t>
            </w:r>
            <w:r w:rsidR="00A219D1" w:rsidRPr="001D5874">
              <w:rPr>
                <w:rFonts w:ascii="Times New Roman" w:hAnsi="Times New Roman"/>
                <w:noProof/>
                <w:position w:val="-12"/>
                <w:sz w:val="20"/>
              </w:rPr>
              <w:object w:dxaOrig="279" w:dyaOrig="360" w14:anchorId="495B87E9">
                <v:shape id="_x0000_i1037" type="#_x0000_t75" alt="" style="width:12pt;height:17.25pt;mso-width-percent:0;mso-height-percent:0;mso-width-percent:0;mso-height-percent:0" o:ole="">
                  <v:imagedata r:id="rId39" o:title=""/>
                </v:shape>
                <o:OLEObject Type="Embed" ProgID="Equation.3" ShapeID="_x0000_i1037" DrawAspect="Content" ObjectID="_1659371018" r:id="rId40"/>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A219D1" w:rsidRPr="001D5874">
              <w:rPr>
                <w:rFonts w:ascii="Times New Roman" w:hAnsi="Times New Roman"/>
                <w:noProof/>
                <w:position w:val="-12"/>
                <w:sz w:val="20"/>
              </w:rPr>
              <w:object w:dxaOrig="420" w:dyaOrig="380" w14:anchorId="341F3138">
                <v:shape id="_x0000_i1038" type="#_x0000_t75" alt="" style="width:23.25pt;height:17.25pt;mso-width-percent:0;mso-height-percent:0;mso-width-percent:0;mso-height-percent:0" o:ole="">
                  <v:imagedata r:id="rId41" o:title=""/>
                </v:shape>
                <o:OLEObject Type="Embed" ProgID="Equation.3" ShapeID="_x0000_i1038" DrawAspect="Content" ObjectID="_1659371019" r:id="rId42"/>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w:t>
            </w:r>
            <w:proofErr w:type="gramStart"/>
            <w:r w:rsidRPr="001D5874">
              <w:rPr>
                <w:rFonts w:ascii="Times New Roman" w:hAnsi="Times New Roman"/>
                <w:sz w:val="20"/>
                <w:szCs w:val="18"/>
              </w:rPr>
              <w:t>comb</w:t>
            </w:r>
            <w:proofErr w:type="gramEnd"/>
            <w:r w:rsidRPr="001D5874">
              <w:rPr>
                <w:rFonts w:ascii="Times New Roman" w:hAnsi="Times New Roman"/>
                <w:sz w:val="20"/>
                <w:szCs w:val="18"/>
              </w:rPr>
              <w:t xml:space="preserve">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 xml:space="preserve">Suggest </w:t>
            </w:r>
            <w:proofErr w:type="gramStart"/>
            <w:r w:rsidRPr="001D5874">
              <w:rPr>
                <w:rFonts w:eastAsiaTheme="minorHAnsi"/>
                <w:bCs/>
                <w:iCs/>
              </w:rPr>
              <w:t>to revise</w:t>
            </w:r>
            <w:proofErr w:type="gramEnd"/>
            <w:r w:rsidRPr="001D5874">
              <w:rPr>
                <w:rFonts w:eastAsiaTheme="minorHAnsi"/>
                <w:bCs/>
                <w:iCs/>
              </w:rPr>
              <w:t xml:space="preserv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 xml:space="preserve">Agree with Ercisson’s comment. A single frequency, preferably 4 GHz, should be </w:t>
            </w:r>
            <w:proofErr w:type="gramStart"/>
            <w:r>
              <w:rPr>
                <w:rFonts w:eastAsiaTheme="minorHAnsi"/>
              </w:rPr>
              <w:t>sufficient</w:t>
            </w:r>
            <w:proofErr w:type="gramEnd"/>
            <w:r>
              <w:rPr>
                <w:rFonts w:eastAsiaTheme="minorHAnsi"/>
              </w:rPr>
              <w: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ListParagraph"/>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ListParagraph"/>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B7499D">
            <w:pPr>
              <w:spacing w:afterLines="50"/>
              <w:textAlignment w:val="baseline"/>
              <w:rPr>
                <w:snapToGrid w:val="0"/>
              </w:rPr>
            </w:pPr>
            <w:r w:rsidRPr="001D5874">
              <w:rPr>
                <w:snapToGrid w:val="0"/>
              </w:rPr>
              <w:t xml:space="preserve">Suggest </w:t>
            </w:r>
            <w:proofErr w:type="gramStart"/>
            <w:r w:rsidRPr="001D5874">
              <w:rPr>
                <w:snapToGrid w:val="0"/>
              </w:rPr>
              <w:t>to revise</w:t>
            </w:r>
            <w:proofErr w:type="gramEnd"/>
            <w:r w:rsidRPr="001D5874">
              <w:rPr>
                <w:snapToGrid w:val="0"/>
              </w:rPr>
              <w:t xml:space="preserv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B7499D">
            <w:pPr>
              <w:spacing w:afterLines="50"/>
              <w:textAlignment w:val="baseline"/>
              <w:rPr>
                <w:rFonts w:eastAsia="Malgun Gothic"/>
                <w:lang w:eastAsia="ko-KR"/>
              </w:rPr>
            </w:pPr>
            <w:r w:rsidRPr="001D5874">
              <w:rPr>
                <w:snapToGrid w:val="0"/>
              </w:rPr>
              <w:t xml:space="preserve">Suggest </w:t>
            </w:r>
            <w:proofErr w:type="gramStart"/>
            <w:r w:rsidRPr="001D5874">
              <w:rPr>
                <w:snapToGrid w:val="0"/>
              </w:rPr>
              <w:t>to revise</w:t>
            </w:r>
            <w:proofErr w:type="gramEnd"/>
            <w:r w:rsidRPr="001D5874">
              <w:rPr>
                <w:snapToGrid w:val="0"/>
              </w:rPr>
              <w:t xml:space="preserv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B7499D">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B7499D">
            <w:pPr>
              <w:spacing w:afterLines="50"/>
              <w:textAlignment w:val="baseline"/>
              <w:rPr>
                <w:rFonts w:eastAsia="MS Mincho"/>
                <w:lang w:eastAsia="ja-JP"/>
              </w:rPr>
            </w:pPr>
            <w:r>
              <w:rPr>
                <w:rFonts w:eastAsia="MS Mincho"/>
                <w:lang w:eastAsia="ja-JP"/>
              </w:rPr>
              <w:t xml:space="preserve">Suggest </w:t>
            </w:r>
            <w:proofErr w:type="gramStart"/>
            <w:r>
              <w:rPr>
                <w:rFonts w:eastAsia="MS Mincho"/>
                <w:lang w:eastAsia="ja-JP"/>
              </w:rPr>
              <w:t>to use</w:t>
            </w:r>
            <w:proofErr w:type="gramEnd"/>
            <w:r>
              <w:rPr>
                <w:rFonts w:eastAsia="MS Mincho"/>
                <w:lang w:eastAsia="ja-JP"/>
              </w:rPr>
              <w:t xml:space="preserv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B7499D">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B7499D">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B7499D">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B7499D">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B7499D">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B7499D">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B7499D">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B7499D">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B7499D">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B7499D">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B7499D">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B7499D">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B7499D">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B7499D">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B7499D">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B7499D">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B7499D">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B7499D">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B7499D">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B7499D">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B7499D">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B7499D">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B7499D">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B7499D">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B7499D">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B7499D">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B7499D">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B7499D">
            <w:pPr>
              <w:pStyle w:val="ListParagraph"/>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B7499D">
            <w:pPr>
              <w:pStyle w:val="ListParagraph"/>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B7499D">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B7499D">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B7499D">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B7499D">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B7499D">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B7499D">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B7499D">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B7499D">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B7499D">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B7499D">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B7499D">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B7499D">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B7499D">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B7499D">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B7499D">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B7499D">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ListParagraph"/>
              <w:numPr>
                <w:ilvl w:val="0"/>
                <w:numId w:val="36"/>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B7499D">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B7499D">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B7499D">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B7499D">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B7499D">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B7499D">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B7499D">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B7499D">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B7499D">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B7499D">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B7499D">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B7499D">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B7499D">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B7499D">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B7499D">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B7499D">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B7499D">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B7499D">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B7499D">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B7499D">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B7499D">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UL/DL reciprocity errors due to different Tx-Rx RF circuitry errors/impairments </w:t>
      </w:r>
    </w:p>
    <w:p w14:paraId="74824F05"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B7499D">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B7499D">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 xml:space="preserve">We share similar view to Samsung. Since this is reciprocity study, Tx/Rx calibration error (at least for gNB side) should not be bypassed. </w:t>
            </w:r>
            <w:proofErr w:type="gramStart"/>
            <w:r>
              <w:rPr>
                <w:rFonts w:eastAsia="Malgun Gothic"/>
                <w:lang w:eastAsia="ko-KR"/>
              </w:rPr>
              <w:t>Similar to</w:t>
            </w:r>
            <w:proofErr w:type="gramEnd"/>
            <w:r>
              <w:rPr>
                <w:rFonts w:eastAsia="Malgun Gothic"/>
                <w:lang w:eastAsia="ko-KR"/>
              </w:rPr>
              <w:t xml:space="preserve">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 xml:space="preserve">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w:t>
            </w:r>
            <w:proofErr w:type="gramStart"/>
            <w:r>
              <w:rPr>
                <w:rFonts w:eastAsia="Malgun Gothic"/>
                <w:lang w:eastAsia="ko-KR"/>
              </w:rPr>
              <w:t>So</w:t>
            </w:r>
            <w:proofErr w:type="gramEnd"/>
            <w:r>
              <w:rPr>
                <w:rFonts w:eastAsia="Malgun Gothic"/>
                <w:lang w:eastAsia="ko-KR"/>
              </w:rPr>
              <w:t xml:space="preserve">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11T18:08:00Z" w:initials="mz">
    <w:p w14:paraId="7AD2FAA9" w14:textId="2C4E9538" w:rsidR="00845D2D" w:rsidRDefault="00845D2D" w:rsidP="00BC047B">
      <w:pPr>
        <w:pStyle w:val="CommentText"/>
      </w:pPr>
      <w:r>
        <w:t xml:space="preserve">From ZTE </w:t>
      </w:r>
    </w:p>
  </w:comment>
  <w:comment w:id="2" w:author="min zhang" w:date="2020-08-12T09:23:00Z" w:initials="mz">
    <w:p w14:paraId="063E5645" w14:textId="19330898" w:rsidR="00845D2D" w:rsidRDefault="00845D2D" w:rsidP="003E78C5">
      <w:pPr>
        <w:pStyle w:val="CommentText"/>
      </w:pPr>
      <w:r>
        <w:rPr>
          <w:rStyle w:val="CommentReference"/>
        </w:rPr>
        <w:annotationRef/>
      </w:r>
      <w:r>
        <w:t>HW/ZTE</w:t>
      </w:r>
    </w:p>
  </w:comment>
  <w:comment w:id="3" w:author="min zhang" w:date="2020-08-12T09:24:00Z" w:initials="mz">
    <w:p w14:paraId="56B22B58" w14:textId="024936FC" w:rsidR="00845D2D" w:rsidRDefault="00845D2D" w:rsidP="003E78C5">
      <w:pPr>
        <w:pStyle w:val="CommentText"/>
      </w:pPr>
      <w:r>
        <w:rPr>
          <w:rStyle w:val="CommentReference"/>
        </w:rPr>
        <w:annotationRef/>
      </w:r>
      <w:r>
        <w:t>Nokia</w:t>
      </w:r>
    </w:p>
  </w:comment>
  <w:comment w:id="6" w:author="min zhang" w:date="2020-08-12T09:24:00Z" w:initials="mz">
    <w:p w14:paraId="4DCF25BB" w14:textId="2CC1D135" w:rsidR="00845D2D" w:rsidRDefault="00845D2D"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E2147" w14:textId="77777777" w:rsidR="00A33954" w:rsidRDefault="00A33954">
      <w:r>
        <w:separator/>
      </w:r>
    </w:p>
  </w:endnote>
  <w:endnote w:type="continuationSeparator" w:id="0">
    <w:p w14:paraId="4AEDB003" w14:textId="77777777" w:rsidR="00A33954" w:rsidRDefault="00A3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9B83C" w14:textId="77777777" w:rsidR="00A33954" w:rsidRDefault="00A33954">
      <w:r>
        <w:separator/>
      </w:r>
    </w:p>
  </w:footnote>
  <w:footnote w:type="continuationSeparator" w:id="0">
    <w:p w14:paraId="576B06F4" w14:textId="77777777" w:rsidR="00A33954" w:rsidRDefault="00A33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4"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F17A3F"/>
    <w:multiLevelType w:val="hybridMultilevel"/>
    <w:tmpl w:val="9A068886"/>
    <w:lvl w:ilvl="0" w:tplc="F70052B6">
      <w:numFmt w:val="bullet"/>
      <w:lvlText w:val="-"/>
      <w:lvlJc w:val="left"/>
      <w:pPr>
        <w:ind w:left="584" w:hanging="420"/>
      </w:pPr>
      <w:rPr>
        <w:rFonts w:ascii="Calibri" w:eastAsia="Malgun Gothic"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1"/>
  </w:num>
  <w:num w:numId="3">
    <w:abstractNumId w:val="54"/>
  </w:num>
  <w:num w:numId="4">
    <w:abstractNumId w:val="53"/>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1"/>
  </w:num>
  <w:num w:numId="8">
    <w:abstractNumId w:val="27"/>
  </w:num>
  <w:num w:numId="9">
    <w:abstractNumId w:val="33"/>
  </w:num>
  <w:num w:numId="10">
    <w:abstractNumId w:val="41"/>
  </w:num>
  <w:num w:numId="11">
    <w:abstractNumId w:val="50"/>
  </w:num>
  <w:num w:numId="12">
    <w:abstractNumId w:val="24"/>
  </w:num>
  <w:num w:numId="13">
    <w:abstractNumId w:val="23"/>
  </w:num>
  <w:num w:numId="14">
    <w:abstractNumId w:val="32"/>
  </w:num>
  <w:num w:numId="15">
    <w:abstractNumId w:val="9"/>
  </w:num>
  <w:num w:numId="16">
    <w:abstractNumId w:val="4"/>
  </w:num>
  <w:num w:numId="17">
    <w:abstractNumId w:val="15"/>
  </w:num>
  <w:num w:numId="18">
    <w:abstractNumId w:val="52"/>
  </w:num>
  <w:num w:numId="19">
    <w:abstractNumId w:val="48"/>
  </w:num>
  <w:num w:numId="20">
    <w:abstractNumId w:val="46"/>
  </w:num>
  <w:num w:numId="21">
    <w:abstractNumId w:val="12"/>
  </w:num>
  <w:num w:numId="22">
    <w:abstractNumId w:val="38"/>
  </w:num>
  <w:num w:numId="23">
    <w:abstractNumId w:val="30"/>
  </w:num>
  <w:num w:numId="24">
    <w:abstractNumId w:val="21"/>
  </w:num>
  <w:num w:numId="25">
    <w:abstractNumId w:val="49"/>
  </w:num>
  <w:num w:numId="26">
    <w:abstractNumId w:val="45"/>
  </w:num>
  <w:num w:numId="27">
    <w:abstractNumId w:val="22"/>
  </w:num>
  <w:num w:numId="28">
    <w:abstractNumId w:val="39"/>
  </w:num>
  <w:num w:numId="29">
    <w:abstractNumId w:val="16"/>
  </w:num>
  <w:num w:numId="30">
    <w:abstractNumId w:val="8"/>
  </w:num>
  <w:num w:numId="31">
    <w:abstractNumId w:val="28"/>
  </w:num>
  <w:num w:numId="32">
    <w:abstractNumId w:val="11"/>
  </w:num>
  <w:num w:numId="33">
    <w:abstractNumId w:val="43"/>
  </w:num>
  <w:num w:numId="34">
    <w:abstractNumId w:val="0"/>
  </w:num>
  <w:num w:numId="35">
    <w:abstractNumId w:val="25"/>
  </w:num>
  <w:num w:numId="36">
    <w:abstractNumId w:val="6"/>
  </w:num>
  <w:num w:numId="37">
    <w:abstractNumId w:val="42"/>
  </w:num>
  <w:num w:numId="38">
    <w:abstractNumId w:val="17"/>
  </w:num>
  <w:num w:numId="39">
    <w:abstractNumId w:val="35"/>
  </w:num>
  <w:num w:numId="40">
    <w:abstractNumId w:val="44"/>
  </w:num>
  <w:num w:numId="41">
    <w:abstractNumId w:val="18"/>
  </w:num>
  <w:num w:numId="42">
    <w:abstractNumId w:val="34"/>
  </w:num>
  <w:num w:numId="43">
    <w:abstractNumId w:val="26"/>
  </w:num>
  <w:num w:numId="44">
    <w:abstractNumId w:val="47"/>
  </w:num>
  <w:num w:numId="45">
    <w:abstractNumId w:val="7"/>
  </w:num>
  <w:num w:numId="46">
    <w:abstractNumId w:val="37"/>
  </w:num>
  <w:num w:numId="47">
    <w:abstractNumId w:val="13"/>
  </w:num>
  <w:num w:numId="48">
    <w:abstractNumId w:val="40"/>
  </w:num>
  <w:num w:numId="49">
    <w:abstractNumId w:val="29"/>
  </w:num>
  <w:num w:numId="50">
    <w:abstractNumId w:val="36"/>
  </w:num>
  <w:num w:numId="51">
    <w:abstractNumId w:val="19"/>
  </w:num>
  <w:num w:numId="52">
    <w:abstractNumId w:val="20"/>
  </w:num>
  <w:num w:numId="53">
    <w:abstractNumId w:val="1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9AE76AF3-D926-404C-9DC4-AFABB262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oleObject" Target="embeddings/oleObject10.bin"/><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1.bin"/><Relationship Id="rId20" Type="http://schemas.openxmlformats.org/officeDocument/2006/relationships/image" Target="media/image5.wmf"/><Relationship Id="rId41"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2.xml><?xml version="1.0" encoding="utf-8"?>
<ds:datastoreItem xmlns:ds="http://schemas.openxmlformats.org/officeDocument/2006/customXml" ds:itemID="{FBE5CAD5-8019-4C67-8E59-2D6A9FA5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4CC3AA-D0A7-40E1-8D8D-4E38DBBB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14</TotalTime>
  <Pages>25</Pages>
  <Words>11758</Words>
  <Characters>67022</Characters>
  <Application>Microsoft Office Word</Application>
  <DocSecurity>0</DocSecurity>
  <Lines>558</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78623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Nadisanka Rupasinghe</cp:lastModifiedBy>
  <cp:revision>12</cp:revision>
  <cp:lastPrinted>2013-05-13T04:37:00Z</cp:lastPrinted>
  <dcterms:created xsi:type="dcterms:W3CDTF">2020-08-20T01:38:00Z</dcterms:created>
  <dcterms:modified xsi:type="dcterms:W3CDTF">2020-08-20T02:24:00Z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y fmtid="{D5CDD505-2E9C-101B-9397-08002B2CF9AE}" pid="16" name="ContentTypeId">
    <vt:lpwstr>0x010100C3549E12D5AFF64E862580E1CEE52AE3</vt:lpwstr>
  </property>
</Properties>
</file>