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DCC4" w14:textId="4B5034C8" w:rsidR="00747834" w:rsidRPr="00994A1C" w:rsidRDefault="00FD67FF" w:rsidP="00216269">
      <w:pPr>
        <w:pStyle w:val="af2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</w:rPr>
        <w:t>3GPP TSG RAN WG1 #102</w:t>
      </w:r>
      <w:r w:rsidR="00FC4D33">
        <w:rPr>
          <w:rFonts w:ascii="Arial" w:hAnsi="Arial"/>
          <w:b/>
          <w:bCs/>
        </w:rPr>
        <w:t>-e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</w:r>
      <w:r w:rsidR="00993EAD" w:rsidRPr="00993EAD">
        <w:rPr>
          <w:rFonts w:ascii="Arial" w:hAnsi="Arial"/>
          <w:b/>
          <w:bCs/>
        </w:rPr>
        <w:t>R1-200</w:t>
      </w:r>
      <w:r w:rsidR="003417F6">
        <w:rPr>
          <w:rFonts w:ascii="Arial" w:hAnsi="Arial"/>
          <w:b/>
          <w:bCs/>
        </w:rPr>
        <w:t>xxxx</w:t>
      </w:r>
    </w:p>
    <w:bookmarkEnd w:id="0"/>
    <w:p w14:paraId="102B0893" w14:textId="77777777" w:rsidR="00747834" w:rsidRPr="00994A1C" w:rsidRDefault="00FD67FF" w:rsidP="00216269">
      <w:pPr>
        <w:pStyle w:val="af2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e-Meeting, August 17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 xml:space="preserve"> – 28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af2"/>
        <w:rPr>
          <w:rFonts w:ascii="Arial" w:hAnsi="Arial"/>
          <w:b/>
          <w:bCs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Source:</w:t>
      </w:r>
      <w:r w:rsidRPr="00994A1C">
        <w:rPr>
          <w:rFonts w:ascii="Arial" w:hAnsi="Arial"/>
          <w:b/>
          <w:bCs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</w:rPr>
        <w:t>Moderator (</w:t>
      </w:r>
      <w:r w:rsidRPr="00994A1C">
        <w:rPr>
          <w:rFonts w:ascii="Arial" w:hAnsi="Arial"/>
          <w:b/>
          <w:bCs/>
        </w:rPr>
        <w:t>Nokia</w:t>
      </w:r>
      <w:bookmarkEnd w:id="2"/>
      <w:bookmarkEnd w:id="3"/>
      <w:r w:rsidRPr="00994A1C">
        <w:rPr>
          <w:rFonts w:ascii="Arial" w:hAnsi="Arial"/>
          <w:b/>
          <w:bCs/>
        </w:rPr>
        <w:t>, Nokia Shanghai Bell</w:t>
      </w:r>
      <w:r w:rsidR="00FC4D33">
        <w:rPr>
          <w:rFonts w:ascii="Arial" w:hAnsi="Arial"/>
          <w:b/>
          <w:bCs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Title:</w:t>
      </w:r>
      <w:r w:rsidRPr="00994A1C"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Document for: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  <w:t>Discussion and Decision</w:t>
      </w:r>
    </w:p>
    <w:p w14:paraId="1E0C729F" w14:textId="77777777" w:rsidR="00747834" w:rsidRPr="00994A1C" w:rsidRDefault="00FD67FF">
      <w:pPr>
        <w:pStyle w:val="1"/>
        <w:numPr>
          <w:ilvl w:val="0"/>
          <w:numId w:val="8"/>
        </w:numPr>
        <w:ind w:left="567" w:hanging="567"/>
      </w:pPr>
      <w:r w:rsidRPr="00994A1C">
        <w:t xml:space="preserve">  Introduction</w:t>
      </w:r>
    </w:p>
    <w:p w14:paraId="0F0D010C" w14:textId="563CE359" w:rsidR="00402442" w:rsidRDefault="003417F6" w:rsidP="003417F6">
      <w:pPr>
        <w:overflowPunct w:val="0"/>
        <w:rPr>
          <w:rFonts w:ascii="Times New Roman" w:hAnsi="Times New Roman" w:cs="Times New Roman"/>
          <w:sz w:val="20"/>
          <w:szCs w:val="20"/>
        </w:rPr>
      </w:pPr>
      <w:bookmarkStart w:id="4" w:name="_Hlk492027000"/>
      <w:r>
        <w:rPr>
          <w:rFonts w:ascii="Times New Roman" w:hAnsi="Times New Roman" w:cs="Times New Roman"/>
          <w:sz w:val="20"/>
          <w:szCs w:val="20"/>
        </w:rPr>
        <w:t xml:space="preserve">This document summarizes remaining </w:t>
      </w:r>
      <w:r w:rsidR="0077183C">
        <w:rPr>
          <w:rFonts w:ascii="Times New Roman" w:hAnsi="Times New Roman" w:cs="Times New Roman"/>
          <w:sz w:val="20"/>
          <w:szCs w:val="20"/>
        </w:rPr>
        <w:t>issues</w:t>
      </w:r>
      <w:r>
        <w:rPr>
          <w:rFonts w:ascii="Times New Roman" w:hAnsi="Times New Roman" w:cs="Times New Roman"/>
          <w:sz w:val="20"/>
          <w:szCs w:val="20"/>
        </w:rPr>
        <w:t xml:space="preserve"> on M-TRP PUCCH and PUSCH enhancement</w:t>
      </w:r>
      <w:r w:rsidR="00A604DE">
        <w:rPr>
          <w:rFonts w:ascii="Times New Roman" w:hAnsi="Times New Roman" w:cs="Times New Roman"/>
          <w:sz w:val="20"/>
          <w:szCs w:val="20"/>
        </w:rPr>
        <w:t xml:space="preserve"> to collect further inputs</w:t>
      </w:r>
      <w:r w:rsidR="0077183C">
        <w:rPr>
          <w:rFonts w:ascii="Times New Roman" w:hAnsi="Times New Roman" w:cs="Times New Roman"/>
          <w:sz w:val="20"/>
          <w:szCs w:val="20"/>
        </w:rPr>
        <w:t xml:space="preserve">, </w:t>
      </w:r>
      <w:r w:rsidR="00A604DE">
        <w:rPr>
          <w:rFonts w:ascii="Times New Roman" w:hAnsi="Times New Roman" w:cs="Times New Roman"/>
          <w:sz w:val="20"/>
          <w:szCs w:val="20"/>
        </w:rPr>
        <w:t>and the</w:t>
      </w:r>
      <w:r w:rsidR="00402442">
        <w:rPr>
          <w:rFonts w:ascii="Times New Roman" w:hAnsi="Times New Roman" w:cs="Times New Roman"/>
          <w:sz w:val="20"/>
          <w:szCs w:val="20"/>
        </w:rPr>
        <w:t xml:space="preserve"> more detailed</w:t>
      </w:r>
      <w:r>
        <w:rPr>
          <w:rFonts w:ascii="Times New Roman" w:hAnsi="Times New Roman" w:cs="Times New Roman"/>
          <w:sz w:val="20"/>
          <w:szCs w:val="20"/>
        </w:rPr>
        <w:t xml:space="preserve"> summary after the phase 2 </w:t>
      </w:r>
      <w:r w:rsidR="00402442">
        <w:rPr>
          <w:rFonts w:ascii="Times New Roman" w:hAnsi="Times New Roman" w:cs="Times New Roman"/>
          <w:sz w:val="20"/>
          <w:szCs w:val="20"/>
        </w:rPr>
        <w:t xml:space="preserve">email discussion [102-e-NR-feMIMO-03] </w:t>
      </w:r>
      <w:r>
        <w:rPr>
          <w:rFonts w:ascii="Times New Roman" w:hAnsi="Times New Roman" w:cs="Times New Roman"/>
          <w:sz w:val="20"/>
          <w:szCs w:val="20"/>
        </w:rPr>
        <w:t xml:space="preserve">can be found in </w:t>
      </w:r>
      <w:hyperlink r:id="rId14" w:history="1">
        <w:r w:rsidRPr="0077183C">
          <w:rPr>
            <w:rStyle w:val="afd"/>
            <w:rFonts w:ascii="Times New Roman" w:hAnsi="Times New Roman" w:cs="Times New Roman"/>
            <w:sz w:val="20"/>
            <w:szCs w:val="20"/>
          </w:rPr>
          <w:t>R1-2007182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A75681" w14:textId="107FC225" w:rsidR="000F29A9" w:rsidRDefault="00402442" w:rsidP="003417F6">
      <w:pPr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here</w:t>
      </w:r>
      <w:r w:rsidR="00C55E06">
        <w:rPr>
          <w:rFonts w:ascii="Times New Roman" w:hAnsi="Times New Roman" w:cs="Times New Roman"/>
          <w:sz w:val="20"/>
          <w:szCs w:val="20"/>
        </w:rPr>
        <w:t>,</w:t>
      </w:r>
      <w:r w:rsidR="00FC4D33">
        <w:rPr>
          <w:rFonts w:ascii="Times New Roman" w:hAnsi="Times New Roman" w:cs="Times New Roman"/>
          <w:sz w:val="20"/>
          <w:szCs w:val="20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 w:val="20"/>
          <w:szCs w:val="20"/>
        </w:rPr>
        <w:t xml:space="preserve">, please comment if that </w:t>
      </w:r>
      <w:r w:rsidR="005C6B4B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not the case</w:t>
      </w:r>
      <w:r w:rsidR="00FC4D33">
        <w:rPr>
          <w:rFonts w:ascii="Times New Roman" w:hAnsi="Times New Roman" w:cs="Times New Roman"/>
          <w:sz w:val="20"/>
          <w:szCs w:val="20"/>
        </w:rPr>
        <w:t>. Section 2.2 summarize</w:t>
      </w:r>
      <w:r w:rsidR="00C55E06">
        <w:rPr>
          <w:rFonts w:ascii="Times New Roman" w:hAnsi="Times New Roman" w:cs="Times New Roman"/>
          <w:sz w:val="20"/>
          <w:szCs w:val="20"/>
        </w:rPr>
        <w:t>s</w:t>
      </w:r>
      <w:r w:rsidR="00FC4D33">
        <w:rPr>
          <w:rFonts w:ascii="Times New Roman" w:hAnsi="Times New Roman" w:cs="Times New Roman"/>
          <w:sz w:val="20"/>
          <w:szCs w:val="20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1"/>
        <w:numPr>
          <w:ilvl w:val="0"/>
          <w:numId w:val="8"/>
        </w:numPr>
        <w:ind w:left="567" w:hanging="567"/>
      </w:pPr>
      <w:r w:rsidRPr="00994A1C">
        <w:t xml:space="preserve">   </w:t>
      </w:r>
      <w:r w:rsidR="00E57081">
        <w:t>Summary o</w:t>
      </w:r>
      <w:r w:rsidR="00C55E06">
        <w:t>f</w:t>
      </w:r>
      <w:r w:rsidRPr="00994A1C">
        <w:t xml:space="preserve"> PUCCH/PUSCH </w:t>
      </w:r>
      <w:r w:rsidR="00E57081">
        <w:t xml:space="preserve">proposals </w:t>
      </w:r>
      <w:r w:rsidR="0077183C">
        <w:t>(based on R1-2007182)</w:t>
      </w:r>
    </w:p>
    <w:p w14:paraId="2DC033A3" w14:textId="112C6496" w:rsidR="00E57081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Offline </w:t>
      </w:r>
      <w:r w:rsidR="00600B52">
        <w:t>A</w:t>
      </w:r>
      <w:r>
        <w:t>greements</w:t>
      </w:r>
    </w:p>
    <w:p w14:paraId="1F87C894" w14:textId="3B44F5C7" w:rsidR="000F29A9" w:rsidRPr="00FC4D33" w:rsidRDefault="00FA1C35" w:rsidP="00FA1C35">
      <w:pPr>
        <w:overflowPunct w:val="0"/>
        <w:rPr>
          <w:rFonts w:ascii="Times New Roman" w:hAnsi="Times New Roman" w:cs="Times New Roman"/>
          <w:sz w:val="20"/>
          <w:szCs w:val="20"/>
        </w:rPr>
      </w:pPr>
      <w:r w:rsidRPr="00FC4D33">
        <w:rPr>
          <w:rFonts w:ascii="Times New Roman" w:hAnsi="Times New Roman" w:cs="Times New Roman"/>
          <w:sz w:val="20"/>
          <w:szCs w:val="20"/>
        </w:rPr>
        <w:t xml:space="preserve">The offline agreements </w:t>
      </w:r>
      <w:r w:rsidR="00954FBD" w:rsidRPr="00FC4D33">
        <w:rPr>
          <w:rFonts w:ascii="Times New Roman" w:hAnsi="Times New Roman" w:cs="Times New Roman"/>
          <w:sz w:val="20"/>
          <w:szCs w:val="20"/>
        </w:rPr>
        <w:t>that do not have any objections/concerns</w:t>
      </w:r>
      <w:r w:rsidRPr="00FC4D33">
        <w:rPr>
          <w:rFonts w:ascii="Times New Roman" w:hAnsi="Times New Roman" w:cs="Times New Roman"/>
          <w:sz w:val="20"/>
          <w:szCs w:val="20"/>
        </w:rPr>
        <w:t xml:space="preserve"> are summarized </w:t>
      </w:r>
      <w:r w:rsidR="00C55E06">
        <w:rPr>
          <w:rFonts w:ascii="Times New Roman" w:hAnsi="Times New Roman" w:cs="Times New Roman"/>
          <w:sz w:val="20"/>
          <w:szCs w:val="20"/>
        </w:rPr>
        <w:t xml:space="preserve">as follows, </w:t>
      </w:r>
      <w:r w:rsidRPr="00FC4D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065DE2" w14:textId="3E7389E5" w:rsidR="00C4028A" w:rsidRPr="00C55E06" w:rsidRDefault="00C4028A" w:rsidP="0077183C">
      <w:pPr>
        <w:rPr>
          <w:rFonts w:ascii="Times New Roman" w:hAnsi="Times New Roman" w:cs="Times New Roman"/>
          <w:sz w:val="20"/>
          <w:szCs w:val="20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Offline Agreement 2:</w:t>
      </w:r>
      <w:r w:rsidRPr="00C55E06">
        <w:rPr>
          <w:rFonts w:ascii="Times New Roman" w:hAnsi="Times New Roman" w:cs="Times New Roman"/>
          <w:sz w:val="20"/>
          <w:szCs w:val="20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rPr>
          <w:rFonts w:ascii="Times New Roman" w:hAnsi="Times New Roman" w:cs="Times New Roman"/>
          <w:sz w:val="20"/>
          <w:szCs w:val="20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Offline</w:t>
      </w:r>
      <w:r w:rsid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</w:t>
      </w: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Agreement 3:</w:t>
      </w:r>
      <w:r w:rsidRPr="00C55E06">
        <w:rPr>
          <w:rFonts w:ascii="Times New Roman" w:hAnsi="Times New Roman" w:cs="Times New Roman"/>
          <w:sz w:val="20"/>
          <w:szCs w:val="20"/>
        </w:rPr>
        <w:t xml:space="preserve"> To enable TDMed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</w:rPr>
        <w:t xml:space="preserve">transmission </w:t>
      </w:r>
      <w:r w:rsidRPr="00C55E06">
        <w:rPr>
          <w:rFonts w:ascii="Times New Roman" w:hAnsi="Times New Roman" w:cs="Times New Roman"/>
          <w:sz w:val="20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Use of the same PUCCH resource or different PUCCH resource for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transmission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aff0"/>
        <w:rPr>
          <w:rFonts w:ascii="Times New Roman" w:hAnsi="Times New Roman" w:cs="Times New Roman"/>
          <w:sz w:val="20"/>
          <w:szCs w:val="20"/>
          <w:lang w:val="en-US"/>
        </w:rPr>
      </w:pPr>
    </w:p>
    <w:p w14:paraId="54F8E95E" w14:textId="77777777" w:rsidR="00C4028A" w:rsidRPr="00C55E06" w:rsidRDefault="00C4028A" w:rsidP="0077183C">
      <w:pPr>
        <w:rPr>
          <w:rFonts w:ascii="Times New Roman" w:hAnsi="Times New Roman" w:cs="Times New Roman"/>
          <w:sz w:val="20"/>
          <w:szCs w:val="20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Offline Agreement 4:</w:t>
      </w:r>
      <w:r w:rsidRPr="00C55E06">
        <w:rPr>
          <w:rFonts w:ascii="Times New Roman" w:hAnsi="Times New Roman" w:cs="Times New Roman"/>
          <w:sz w:val="20"/>
          <w:szCs w:val="20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rPr>
          <w:rFonts w:ascii="Times New Roman" w:hAnsi="Times New Roman" w:cs="Times New Roman"/>
          <w:b/>
          <w:bCs/>
          <w:sz w:val="20"/>
          <w:szCs w:val="20"/>
          <w:highlight w:val="green"/>
        </w:rPr>
      </w:pPr>
    </w:p>
    <w:p w14:paraId="433BBC7E" w14:textId="06B91CBB" w:rsidR="00C4028A" w:rsidRPr="00C55E06" w:rsidRDefault="00C4028A" w:rsidP="0077183C">
      <w:pPr>
        <w:rPr>
          <w:rFonts w:ascii="Times New Roman" w:hAnsi="Times New Roman" w:cs="Times New Roman"/>
          <w:sz w:val="20"/>
          <w:szCs w:val="20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Offline Agreement 5:</w:t>
      </w:r>
      <w:r w:rsidRPr="00C55E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rPr>
          <w:rFonts w:ascii="Times New Roman" w:hAnsi="Times New Roman" w:cs="Times New Roman"/>
          <w:sz w:val="20"/>
          <w:szCs w:val="20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A</w:t>
      </w: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greement 9</w:t>
      </w:r>
      <w:r w:rsidRPr="00C55E0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55E06">
        <w:rPr>
          <w:rFonts w:ascii="Times New Roman" w:hAnsi="Times New Roman" w:cs="Times New Roman"/>
          <w:sz w:val="20"/>
          <w:szCs w:val="20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3B70A0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</w:rPr>
      </w:pPr>
    </w:p>
    <w:p w14:paraId="1DC50142" w14:textId="3A7F9CF0" w:rsidR="00C4028A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Remaining </w:t>
      </w:r>
      <w:r w:rsidR="00600B52">
        <w:t>P</w:t>
      </w:r>
      <w:r>
        <w:t xml:space="preserve">roposals </w:t>
      </w:r>
      <w:r w:rsidR="00600B52">
        <w:t>for Phase 3 discussion</w:t>
      </w:r>
      <w:r>
        <w:t xml:space="preserve"> </w:t>
      </w:r>
    </w:p>
    <w:p w14:paraId="1B1004A1" w14:textId="49F4F939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taken into account in the latest proposal. </w:t>
      </w:r>
    </w:p>
    <w:p w14:paraId="3F9AD2F2" w14:textId="77C5AC58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r w:rsidRPr="007F5BB2">
        <w:rPr>
          <w:rFonts w:ascii="Times New Roman" w:hAnsi="Times New Roman"/>
          <w:sz w:val="20"/>
          <w:szCs w:val="20"/>
          <w:lang w:eastAsia="ko-KR"/>
        </w:rPr>
        <w:t xml:space="preserve">Oppo,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>From the FL perspective, mentioning of 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>Proposed offline Agreement 1:</w:t>
      </w:r>
      <w:r w:rsidRPr="00C55E06">
        <w:rPr>
          <w:rFonts w:ascii="Times New Roman" w:hAnsi="Times New Roman" w:cs="Times New Roman"/>
          <w:sz w:val="20"/>
          <w:szCs w:val="20"/>
        </w:rPr>
        <w:t xml:space="preserve"> Support TDMed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aff0"/>
        <w:numPr>
          <w:ilvl w:val="0"/>
          <w:numId w:val="24"/>
        </w:numPr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72C93BF9" w:rsidR="0077183C" w:rsidRPr="00731F04" w:rsidRDefault="00731F04" w:rsidP="00731F04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731F0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DOCOMO</w:t>
            </w:r>
          </w:p>
        </w:tc>
        <w:tc>
          <w:tcPr>
            <w:tcW w:w="7512" w:type="dxa"/>
          </w:tcPr>
          <w:p w14:paraId="0D942C08" w14:textId="1E5175C2" w:rsidR="0077183C" w:rsidRPr="00731F04" w:rsidRDefault="00731F04" w:rsidP="00731F04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731F0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We are fine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with</w:t>
            </w:r>
            <w:bookmarkStart w:id="5" w:name="_GoBack"/>
            <w:bookmarkEnd w:id="5"/>
            <w:r w:rsidRPr="00731F0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the proposal. But we agree with Apple that it is good to clarify the meaning of “intra-slot beam hopping”</w:t>
            </w: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77BDFEC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6194678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F76C820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3443FDC8" w14:textId="0C858CAF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rPr>
          <w:rFonts w:ascii="Times New Roman" w:hAnsi="Times New Roman" w:cs="Times New Roman"/>
          <w:sz w:val="20"/>
          <w:szCs w:val="20"/>
        </w:rPr>
      </w:pPr>
      <w:r w:rsidRPr="007F5BB2">
        <w:rPr>
          <w:rFonts w:ascii="Times New Roman" w:hAnsi="Times New Roman" w:cs="Times New Roman"/>
          <w:sz w:val="20"/>
          <w:szCs w:val="20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 w:val="20"/>
          <w:szCs w:val="20"/>
        </w:rPr>
        <w:t>s</w:t>
      </w:r>
      <w:r w:rsidRPr="007F5BB2">
        <w:rPr>
          <w:rFonts w:ascii="Times New Roman" w:hAnsi="Times New Roman" w:cs="Times New Roman"/>
          <w:sz w:val="20"/>
          <w:szCs w:val="20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 w:val="20"/>
          <w:szCs w:val="20"/>
        </w:rPr>
        <w:t>of</w:t>
      </w:r>
      <w:r w:rsidRPr="007F5BB2">
        <w:rPr>
          <w:rFonts w:ascii="Times New Roman" w:hAnsi="Times New Roman" w:cs="Times New Roman"/>
          <w:sz w:val="20"/>
          <w:szCs w:val="20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 w:val="20"/>
          <w:szCs w:val="20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Proposed offline Agreement 6:</w:t>
      </w:r>
      <w:r w:rsidRPr="008E52E1">
        <w:rPr>
          <w:rFonts w:ascii="Times New Roman" w:hAnsi="Times New Roman" w:cs="Times New Roman"/>
          <w:sz w:val="20"/>
          <w:szCs w:val="20"/>
        </w:rPr>
        <w:t xml:space="preserve"> For </w:t>
      </w:r>
      <w:r w:rsidRPr="008E52E1">
        <w:rPr>
          <w:rFonts w:ascii="Times New Roman" w:eastAsia="Malgun Gothic" w:hAnsi="Times New Roman" w:cs="Times New Roman"/>
          <w:sz w:val="20"/>
          <w:szCs w:val="20"/>
        </w:rPr>
        <w:t>M-TRP PUSCH reliability enhancement</w:t>
      </w:r>
      <w:r w:rsidRPr="008E52E1">
        <w:rPr>
          <w:rFonts w:ascii="Times New Roman" w:hAnsi="Times New Roman" w:cs="Times New Roman"/>
          <w:sz w:val="20"/>
          <w:szCs w:val="20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aff0"/>
        <w:numPr>
          <w:ilvl w:val="0"/>
          <w:numId w:val="17"/>
        </w:numPr>
        <w:ind w:left="1103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B1CCF0C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1CEBAA1" w14:textId="77777777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DED265F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</w:rPr>
      </w:pPr>
    </w:p>
    <w:p w14:paraId="65579F0A" w14:textId="016F1EA3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rPr>
          <w:rFonts w:ascii="Times New Roman" w:hAnsi="Times New Roman" w:cs="Times New Roman"/>
          <w:sz w:val="20"/>
          <w:szCs w:val="20"/>
        </w:rPr>
      </w:pPr>
      <w:r w:rsidRPr="008B763A">
        <w:rPr>
          <w:rFonts w:ascii="Times New Roman" w:hAnsi="Times New Roman" w:cs="Times New Roman"/>
          <w:sz w:val="20"/>
          <w:szCs w:val="20"/>
        </w:rPr>
        <w:t xml:space="preserve">Based on comments received so far, a majority of companies are fine with the proposal. However, there are some comments from LG, HW, Futurewei suggesting another change to the proposal (to </w:t>
      </w:r>
      <w:r w:rsidR="008E52E1">
        <w:rPr>
          <w:rFonts w:ascii="Times New Roman" w:hAnsi="Times New Roman" w:cs="Times New Roman"/>
          <w:sz w:val="20"/>
          <w:szCs w:val="20"/>
        </w:rPr>
        <w:t>study PUSCH transmission without repetition further</w:t>
      </w:r>
      <w:r w:rsidRPr="008B763A">
        <w:rPr>
          <w:rFonts w:ascii="Times New Roman" w:hAnsi="Times New Roman" w:cs="Times New Roman"/>
          <w:sz w:val="20"/>
          <w:szCs w:val="20"/>
        </w:rPr>
        <w:t>). From the FL perspective, the update looks reasonable</w:t>
      </w:r>
      <w:r w:rsidR="008E52E1">
        <w:rPr>
          <w:rFonts w:ascii="Times New Roman" w:hAnsi="Times New Roman" w:cs="Times New Roman"/>
          <w:sz w:val="20"/>
          <w:szCs w:val="20"/>
        </w:rPr>
        <w:t>,</w:t>
      </w:r>
      <w:r w:rsidRPr="008B763A">
        <w:rPr>
          <w:rFonts w:ascii="Times New Roman" w:hAnsi="Times New Roman" w:cs="Times New Roman"/>
          <w:sz w:val="20"/>
          <w:szCs w:val="20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rPr>
          <w:rFonts w:ascii="Times New Roman" w:hAnsi="Times New Roman" w:cs="Times New Roman"/>
          <w:sz w:val="20"/>
          <w:szCs w:val="20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Proposed offline Agreement 7:</w:t>
      </w:r>
      <w:r w:rsidRPr="008E52E1">
        <w:rPr>
          <w:rFonts w:ascii="Times New Roman" w:hAnsi="Times New Roman" w:cs="Times New Roman"/>
          <w:sz w:val="20"/>
          <w:szCs w:val="20"/>
        </w:rPr>
        <w:t xml:space="preserve"> For single DCI based M-TRP PUSCH reliability enhancement, support TDMed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aff0"/>
        <w:numPr>
          <w:ilvl w:val="0"/>
          <w:numId w:val="26"/>
        </w:numPr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 w:val="2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896D9E5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D545986" w14:textId="77777777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FC78C1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0C1B275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5F546BF5" w14:textId="31E7E48B" w:rsidR="00CE5476" w:rsidRPr="00241601" w:rsidRDefault="00CE5476" w:rsidP="00CE5476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241601">
        <w:rPr>
          <w:rFonts w:ascii="Times New Roman" w:hAnsi="Times New Roman" w:cs="Times New Roman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rPr>
          <w:rFonts w:ascii="Times New Roman" w:hAnsi="Times New Roman" w:cs="Times New Roman"/>
          <w:sz w:val="20"/>
          <w:szCs w:val="20"/>
        </w:rPr>
      </w:pPr>
      <w:r w:rsidRPr="008E52E1">
        <w:rPr>
          <w:rFonts w:ascii="Times New Roman" w:hAnsi="Times New Roman" w:cs="Times New Roman"/>
          <w:sz w:val="20"/>
          <w:szCs w:val="20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 w:val="20"/>
          <w:szCs w:val="20"/>
        </w:rPr>
        <w:t>,</w:t>
      </w:r>
      <w:r w:rsidRPr="008E52E1">
        <w:rPr>
          <w:rFonts w:ascii="Times New Roman" w:hAnsi="Times New Roman" w:cs="Times New Roman"/>
          <w:sz w:val="20"/>
          <w:szCs w:val="20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rPr>
          <w:rFonts w:ascii="Times New Roman" w:hAnsi="Times New Roman" w:cs="Times New Roman"/>
          <w:sz w:val="20"/>
          <w:szCs w:val="20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Proposed offline agreement 8</w:t>
      </w:r>
      <w:r w:rsidRPr="008E52E1">
        <w:rPr>
          <w:rFonts w:ascii="Times New Roman" w:hAnsi="Times New Roman" w:cs="Times New Roman"/>
          <w:sz w:val="20"/>
          <w:szCs w:val="20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 w:val="2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rPr>
          <w:rFonts w:ascii="Times New Roman" w:hAnsi="Times New Roman" w:cs="Times New Roman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BF15795" w14:textId="77777777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00153A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BE29917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rPr>
          <w:rFonts w:ascii="Times New Roman" w:hAnsi="Times New Roman" w:cs="Times New Roman"/>
        </w:rPr>
      </w:pPr>
    </w:p>
    <w:p w14:paraId="217C5A4E" w14:textId="178006F3" w:rsidR="00747834" w:rsidRPr="00994A1C" w:rsidRDefault="0077183C" w:rsidP="0077183C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</w:r>
      <w:r w:rsidR="00FD67FF" w:rsidRPr="00994A1C"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20"/>
          <w:szCs w:val="20"/>
        </w:rPr>
        <w:fldChar w:fldCharType="begin"/>
      </w:r>
      <w:r>
        <w:rPr>
          <w:rFonts w:ascii="Times New Roman" w:eastAsia="宋体" w:hAnsi="Times New Roman" w:cs="Times New Roman"/>
          <w:sz w:val="20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宋体" w:hAnsi="Times New Roman" w:cs="Times New Roman"/>
          <w:sz w:val="20"/>
          <w:szCs w:val="20"/>
        </w:rPr>
        <w:fldChar w:fldCharType="separate"/>
      </w:r>
      <w:r w:rsidRPr="0077183C">
        <w:rPr>
          <w:rStyle w:val="afd"/>
          <w:rFonts w:ascii="Times New Roman" w:eastAsia="宋体" w:hAnsi="Times New Roman" w:cs="Times New Roman"/>
          <w:sz w:val="20"/>
          <w:szCs w:val="20"/>
        </w:rPr>
        <w:t>R1-2007182</w:t>
      </w:r>
      <w:r>
        <w:rPr>
          <w:rFonts w:ascii="Times New Roman" w:eastAsia="宋体" w:hAnsi="Times New Roman" w:cs="Times New Roman"/>
          <w:sz w:val="20"/>
          <w:szCs w:val="20"/>
        </w:rPr>
        <w:fldChar w:fldCharType="end"/>
      </w:r>
      <w:r w:rsidRPr="0077183C">
        <w:rPr>
          <w:rFonts w:ascii="Times New Roman" w:eastAsia="宋体" w:hAnsi="Times New Roman" w:cs="Times New Roman"/>
          <w:sz w:val="20"/>
          <w:szCs w:val="20"/>
        </w:rPr>
        <w:tab/>
        <w:t>Summary of AI:8.1.2.1 Enhancements for Multi-TRP URLLC for PUCCH and PUSCH</w:t>
      </w:r>
      <w:r w:rsidRPr="0077183C">
        <w:rPr>
          <w:rFonts w:ascii="Times New Roman" w:eastAsia="宋体" w:hAnsi="Times New Roman" w:cs="Times New Roman"/>
          <w:sz w:val="20"/>
          <w:szCs w:val="20"/>
        </w:rPr>
        <w:tab/>
      </w:r>
      <w:r>
        <w:rPr>
          <w:rFonts w:ascii="Times New Roman" w:eastAsia="宋体" w:hAnsi="Times New Roman" w:cs="Times New Roman"/>
          <w:sz w:val="20"/>
          <w:szCs w:val="20"/>
        </w:rPr>
        <w:tab/>
      </w:r>
      <w:r w:rsidRPr="0077183C">
        <w:rPr>
          <w:rFonts w:ascii="Times New Roman" w:eastAsia="宋体" w:hAnsi="Times New Roman" w:cs="Times New Roman"/>
          <w:sz w:val="20"/>
          <w:szCs w:val="20"/>
        </w:rPr>
        <w:t xml:space="preserve">Nokia, </w:t>
      </w:r>
      <w:r>
        <w:rPr>
          <w:rFonts w:ascii="Times New Roman" w:eastAsia="宋体" w:hAnsi="Times New Roman" w:cs="Times New Roman"/>
          <w:sz w:val="20"/>
          <w:szCs w:val="20"/>
        </w:rPr>
        <w:t>NSB</w:t>
      </w:r>
      <w:r w:rsidRPr="0077183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2A0B" w14:textId="77777777" w:rsidR="00350DCE" w:rsidRDefault="00350DCE" w:rsidP="00B803C2">
      <w:r>
        <w:separator/>
      </w:r>
    </w:p>
  </w:endnote>
  <w:endnote w:type="continuationSeparator" w:id="0">
    <w:p w14:paraId="6C481529" w14:textId="77777777" w:rsidR="00350DCE" w:rsidRDefault="00350DCE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D96FA" w14:textId="77777777" w:rsidR="00350DCE" w:rsidRDefault="00350DCE" w:rsidP="00B803C2">
      <w:r>
        <w:separator/>
      </w:r>
    </w:p>
  </w:footnote>
  <w:footnote w:type="continuationSeparator" w:id="0">
    <w:p w14:paraId="4EDAA718" w14:textId="77777777" w:rsidR="00350DCE" w:rsidRDefault="00350DCE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1F04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C45"/>
    <w:rsid w:val="00BE2CD9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F04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731F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31F04"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pPr>
      <w:ind w:left="360" w:hanging="360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b/>
      <w:bCs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unhideWhenUsed/>
    <w:qFormat/>
  </w:style>
  <w:style w:type="paragraph" w:styleId="ac">
    <w:name w:val="Body Text"/>
    <w:basedOn w:val="a"/>
    <w:link w:val="ad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qFormat/>
    <w:pPr>
      <w:tabs>
        <w:tab w:val="center" w:pos="4680"/>
        <w:tab w:val="right" w:pos="9360"/>
      </w:tabs>
    </w:pPr>
  </w:style>
  <w:style w:type="paragraph" w:styleId="af2">
    <w:name w:val="header"/>
    <w:basedOn w:val="a"/>
    <w:link w:val="af3"/>
    <w:qFormat/>
    <w:pPr>
      <w:tabs>
        <w:tab w:val="center" w:pos="4680"/>
        <w:tab w:val="right" w:pos="9360"/>
      </w:tabs>
    </w:pPr>
  </w:style>
  <w:style w:type="paragraph" w:styleId="af4">
    <w:name w:val="footnote text"/>
    <w:basedOn w:val="a"/>
    <w:link w:val="af5"/>
    <w:semiHidden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link w:val="25"/>
    <w:qFormat/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color w:val="000000"/>
    </w:r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a">
    <w:name w:val="Strong"/>
    <w:qFormat/>
    <w:rPr>
      <w:b/>
      <w:bCs/>
    </w:rPr>
  </w:style>
  <w:style w:type="character" w:styleId="afb">
    <w:name w:val="FollowedHyperlink"/>
    <w:basedOn w:val="a0"/>
    <w:qFormat/>
    <w:rPr>
      <w:color w:val="800080"/>
      <w:u w:val="single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Hyperlink"/>
    <w:basedOn w:val="a0"/>
    <w:qFormat/>
    <w:rPr>
      <w:color w:val="0000FF"/>
      <w:u w:val="single"/>
    </w:rPr>
  </w:style>
  <w:style w:type="character" w:styleId="afe">
    <w:name w:val="annotation reference"/>
    <w:basedOn w:val="a0"/>
    <w:uiPriority w:val="99"/>
    <w:unhideWhenUsed/>
    <w:qFormat/>
    <w:rPr>
      <w:sz w:val="16"/>
      <w:szCs w:val="16"/>
    </w:rPr>
  </w:style>
  <w:style w:type="character" w:styleId="aff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a7">
    <w:name w:val="题注 字符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f0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f1"/>
    <w:uiPriority w:val="34"/>
    <w:qFormat/>
    <w:pPr>
      <w:ind w:left="720"/>
      <w:contextualSpacing/>
    </w:pPr>
    <w:rPr>
      <w:rFonts w:eastAsia="等线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ab">
    <w:name w:val="批注文字 字符"/>
    <w:basedOn w:val="a0"/>
    <w:link w:val="aa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f2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aff1">
    <w:name w:val="列表段落 字符"/>
    <w:aliases w:val="- Bullets 字符,?? ?? 字符,????? 字符,???? 字符,Lista1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0"/>
    <w:uiPriority w:val="34"/>
    <w:qFormat/>
    <w:locked/>
    <w:rPr>
      <w:rFonts w:ascii="Times New Roman" w:eastAsia="等线" w:hAnsi="Times New Roman"/>
      <w:sz w:val="22"/>
      <w:szCs w:val="22"/>
      <w:lang w:val="en-GB"/>
    </w:rPr>
  </w:style>
  <w:style w:type="character" w:customStyle="1" w:styleId="af3">
    <w:name w:val="页眉 字符"/>
    <w:basedOn w:val="a0"/>
    <w:link w:val="af2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customStyle="1" w:styleId="10">
    <w:name w:val="标题 1 字符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af1">
    <w:name w:val="页脚 字符"/>
    <w:basedOn w:val="a0"/>
    <w:link w:val="af0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a9">
    <w:name w:val="文档结构图 字符"/>
    <w:basedOn w:val="a0"/>
    <w:link w:val="a8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af">
    <w:name w:val="批注框文本 字符"/>
    <w:basedOn w:val="a0"/>
    <w:link w:val="ae"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d">
    <w:name w:val="正文文本 字符"/>
    <w:basedOn w:val="a0"/>
    <w:link w:val="ac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ac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rsid w:val="006E244F"/>
    <w:pPr>
      <w:spacing w:before="120" w:after="120"/>
    </w:pPr>
  </w:style>
  <w:style w:type="character" w:customStyle="1" w:styleId="textChar">
    <w:name w:val="text Char"/>
    <w:link w:val="text"/>
    <w:rsid w:val="006E244F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af5">
    <w:name w:val="脚注文本 字符"/>
    <w:basedOn w:val="a0"/>
    <w:link w:val="af4"/>
    <w:semiHidden/>
    <w:qFormat/>
    <w:rPr>
      <w:rFonts w:ascii="Times New Roman" w:hAnsi="Times New Roman"/>
      <w:lang w:eastAsia="en-US"/>
    </w:rPr>
  </w:style>
  <w:style w:type="character" w:customStyle="1" w:styleId="25">
    <w:name w:val="正文文本 2 字符"/>
    <w:basedOn w:val="a0"/>
    <w:link w:val="24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basedOn w:val="a0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3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EF0B750B-9619-4688-9667-9CC6D2A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Sun Weiqi</cp:lastModifiedBy>
  <cp:revision>3</cp:revision>
  <dcterms:created xsi:type="dcterms:W3CDTF">2020-08-25T00:40:00Z</dcterms:created>
  <dcterms:modified xsi:type="dcterms:W3CDTF">2020-08-25T03:15:00Z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