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31F" w:rsidRDefault="001C3EC6">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rsidR="00E1131F" w:rsidRDefault="001C3EC6">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rsidR="00E1131F" w:rsidRDefault="00E1131F">
      <w:pPr>
        <w:tabs>
          <w:tab w:val="center" w:pos="4536"/>
          <w:tab w:val="right" w:pos="9072"/>
        </w:tabs>
        <w:autoSpaceDE w:val="0"/>
        <w:autoSpaceDN w:val="0"/>
        <w:adjustRightInd w:val="0"/>
        <w:snapToGrid w:val="0"/>
        <w:spacing w:after="120"/>
        <w:jc w:val="both"/>
        <w:rPr>
          <w:rFonts w:ascii="Calibri" w:hAnsi="Calibri" w:cs="Calibri"/>
          <w:b/>
          <w:kern w:val="2"/>
          <w:lang w:eastAsia="zh-CN"/>
        </w:rPr>
      </w:pPr>
    </w:p>
    <w:p w:rsidR="00E1131F" w:rsidRDefault="001C3EC6">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rsidR="00E1131F" w:rsidRDefault="001C3EC6">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rsidR="00E1131F" w:rsidRDefault="001C3EC6">
      <w:pPr>
        <w:overflowPunct w:val="0"/>
        <w:autoSpaceDE w:val="0"/>
        <w:autoSpaceDN w:val="0"/>
        <w:adjustRightInd w:val="0"/>
        <w:spacing w:after="180" w:line="240" w:lineRule="auto"/>
        <w:ind w:left="1988" w:hanging="1988"/>
        <w:jc w:val="both"/>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 xml:space="preserve">Discussion Summary for mTRP PDCCH </w:t>
      </w:r>
      <w:r>
        <w:rPr>
          <w:rFonts w:ascii="Arial" w:hAnsi="Arial" w:cs="Times New Roman"/>
          <w:color w:val="000000"/>
          <w:szCs w:val="20"/>
        </w:rPr>
        <w:t>Reliability Enhancements</w:t>
      </w:r>
    </w:p>
    <w:p w:rsidR="00E1131F" w:rsidRDefault="001C3EC6">
      <w:pPr>
        <w:overflowPunct w:val="0"/>
        <w:autoSpaceDE w:val="0"/>
        <w:autoSpaceDN w:val="0"/>
        <w:adjustRightInd w:val="0"/>
        <w:spacing w:after="180" w:line="240" w:lineRule="auto"/>
        <w:ind w:left="1988" w:hanging="1988"/>
        <w:jc w:val="both"/>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rsidR="00E1131F" w:rsidRDefault="00E1131F">
      <w:pPr>
        <w:pBdr>
          <w:bottom w:val="single" w:sz="4" w:space="1" w:color="auto"/>
        </w:pBdr>
        <w:autoSpaceDE w:val="0"/>
        <w:autoSpaceDN w:val="0"/>
        <w:adjustRightInd w:val="0"/>
        <w:snapToGrid w:val="0"/>
        <w:jc w:val="both"/>
        <w:rPr>
          <w:rFonts w:ascii="Calibri" w:hAnsi="Calibri" w:cs="Calibri"/>
          <w:b/>
          <w:kern w:val="2"/>
          <w:sz w:val="16"/>
          <w:szCs w:val="16"/>
          <w:lang w:eastAsia="zh-CN"/>
        </w:rPr>
      </w:pPr>
    </w:p>
    <w:p w:rsidR="00E1131F" w:rsidRDefault="001C3EC6">
      <w:pPr>
        <w:pStyle w:val="Heading1"/>
        <w:spacing w:after="120"/>
        <w:ind w:left="431" w:hanging="431"/>
        <w:jc w:val="both"/>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rsidR="00E1131F" w:rsidRDefault="001C3EC6">
      <w:pPr>
        <w:spacing w:after="0" w:line="240" w:lineRule="auto"/>
        <w:rPr>
          <w:rFonts w:ascii="Times" w:eastAsia="Batang" w:hAnsi="Times" w:cs="Times New Roman"/>
          <w:sz w:val="20"/>
          <w:szCs w:val="24"/>
          <w:lang w:val="en-GB" w:eastAsia="zh-CN"/>
        </w:rPr>
      </w:pPr>
      <w:r>
        <w:rPr>
          <w:rFonts w:ascii="Times New Roman" w:hAnsi="Times New Roman" w:cs="Times New Roman"/>
          <w:bCs/>
        </w:rPr>
        <w:t xml:space="preserve">In the previous round of discussions, Proposals 2-4 were discussed summarizing different multiplexing schemes / alternatives to enable PDCCH with two TCI states / options for </w:t>
      </w:r>
      <w:r>
        <w:rPr>
          <w:rFonts w:ascii="Times New Roman" w:hAnsi="Times New Roman" w:cs="Times New Roman"/>
          <w:bCs/>
        </w:rPr>
        <w:t>PDCCH transmission at high-level. The new proposals below (Proposals 5-8) get into the next level of details.</w:t>
      </w:r>
    </w:p>
    <w:p w:rsidR="00E1131F" w:rsidRDefault="001C3EC6">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New Proposals</w:t>
      </w:r>
    </w:p>
    <w:p w:rsidR="00E1131F" w:rsidRDefault="001C3EC6">
      <w:pPr>
        <w:jc w:val="both"/>
        <w:rPr>
          <w:rFonts w:ascii="Times New Roman" w:hAnsi="Times New Roman" w:cs="Times New Roman"/>
          <w:lang w:val="en-GB" w:eastAsia="zh-CN"/>
        </w:rPr>
      </w:pPr>
      <w:r>
        <w:rPr>
          <w:rFonts w:ascii="Times New Roman" w:hAnsi="Times New Roman" w:cs="Times New Roman"/>
          <w:lang w:val="en-GB" w:eastAsia="zh-CN"/>
        </w:rPr>
        <w:t>Some companies provided comments about sub-alternatives (in proposal 3) as well as how different alternatives / sub-alternatives can</w:t>
      </w:r>
      <w:r>
        <w:rPr>
          <w:rFonts w:ascii="Times New Roman" w:hAnsi="Times New Roman" w:cs="Times New Roman"/>
          <w:lang w:val="en-GB" w:eastAsia="zh-CN"/>
        </w:rPr>
        <w:t xml:space="preserve"> be combined with different options of proposal 4. </w:t>
      </w:r>
    </w:p>
    <w:p w:rsidR="00E1131F" w:rsidRDefault="001C3EC6">
      <w:pPr>
        <w:pStyle w:val="Heading2"/>
        <w:spacing w:after="120"/>
        <w:jc w:val="both"/>
        <w:rPr>
          <w:rFonts w:ascii="Calibri" w:eastAsia="Batang" w:hAnsi="Calibri" w:cs="Calibri"/>
          <w:b/>
          <w:bCs/>
          <w:i w:val="0"/>
          <w:iCs w:val="0"/>
          <w:sz w:val="28"/>
        </w:rPr>
      </w:pPr>
      <w:r>
        <w:rPr>
          <w:rFonts w:ascii="Calibri" w:eastAsia="Batang" w:hAnsi="Calibri" w:cs="Calibri"/>
          <w:b/>
          <w:bCs/>
          <w:i w:val="0"/>
          <w:iCs w:val="0"/>
          <w:sz w:val="28"/>
        </w:rPr>
        <w:t>Proposal 5</w:t>
      </w:r>
    </w:p>
    <w:p w:rsidR="00E1131F" w:rsidRDefault="001C3EC6">
      <w:pPr>
        <w:jc w:val="both"/>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rsidR="00E1131F" w:rsidRDefault="001C3EC6">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rsidR="00E1131F" w:rsidRDefault="001C3EC6">
      <w:pPr>
        <w:jc w:val="both"/>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 xml:space="preserve">Alt </w:t>
      </w:r>
      <w:r>
        <w:rPr>
          <w:rFonts w:ascii="Times New Roman" w:hAnsi="Times New Roman" w:cs="Times New Roman"/>
          <w:lang w:val="en-GB" w:eastAsia="zh-CN"/>
        </w:rPr>
        <w:t>1-2: Two candidates/search space sets within one CORESET with two active TCI states</w:t>
      </w:r>
    </w:p>
    <w:p w:rsidR="00E1131F" w:rsidRDefault="001C3EC6">
      <w:pPr>
        <w:jc w:val="both"/>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w:t>
      </w:r>
      <w:r>
        <w:rPr>
          <w:rFonts w:ascii="Times New Roman" w:hAnsi="Times New Roman" w:cs="Times New Roman"/>
          <w:lang w:val="en-GB" w:eastAsia="zh-CN"/>
        </w:rPr>
        <w:t>e discussions further. Hence, FL’s suggestion is focus on “PDCCH candidate” for Alt 1-1 and Alt 1-2. Furthermore, using “two PDCCH candidates” in Alt 1-2 does not mean to imply how the limit toward the BD limit is determined, which needs to be further stud</w:t>
      </w:r>
      <w:r>
        <w:rPr>
          <w:rFonts w:ascii="Times New Roman" w:hAnsi="Times New Roman" w:cs="Times New Roman"/>
          <w:lang w:val="en-GB" w:eastAsia="zh-CN"/>
        </w:rPr>
        <w:t>ied. Hence, FFS is added.</w:t>
      </w:r>
    </w:p>
    <w:p w:rsidR="00E1131F" w:rsidRDefault="001C3EC6">
      <w:pPr>
        <w:jc w:val="both"/>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rsidR="00E1131F" w:rsidRDefault="001C3EC6">
      <w:pPr>
        <w:pStyle w:val="ListParagraph"/>
        <w:numPr>
          <w:ilvl w:val="0"/>
          <w:numId w:val="6"/>
        </w:numPr>
        <w:ind w:firstLineChars="0"/>
        <w:jc w:val="both"/>
        <w:rPr>
          <w:lang w:val="en-GB" w:eastAsia="zh-CN"/>
        </w:rPr>
      </w:pPr>
      <w:r>
        <w:rPr>
          <w:b/>
          <w:bCs/>
          <w:i/>
          <w:iCs/>
          <w:sz w:val="22"/>
          <w:szCs w:val="22"/>
          <w:lang w:val="en-GB" w:eastAsia="zh-CN"/>
        </w:rPr>
        <w:t>Alt 1-1: One PDCCH candidate (in a given SS set) is associated with both TCI states of the CORESET.</w:t>
      </w:r>
    </w:p>
    <w:p w:rsidR="00E1131F" w:rsidRDefault="001C3EC6">
      <w:pPr>
        <w:pStyle w:val="ListParagraph"/>
        <w:numPr>
          <w:ilvl w:val="0"/>
          <w:numId w:val="6"/>
        </w:numPr>
        <w:ind w:firstLineChars="0"/>
        <w:jc w:val="both"/>
        <w:rPr>
          <w:lang w:val="en-GB" w:eastAsia="zh-CN"/>
        </w:rPr>
      </w:pPr>
      <w:r>
        <w:rPr>
          <w:b/>
          <w:bCs/>
          <w:i/>
          <w:iCs/>
          <w:sz w:val="22"/>
          <w:szCs w:val="22"/>
          <w:lang w:val="en-GB" w:eastAsia="zh-CN"/>
        </w:rPr>
        <w:t xml:space="preserve">Alt 1-2: Two PDCCH candidates (in a </w:t>
      </w:r>
      <w:r>
        <w:rPr>
          <w:b/>
          <w:bCs/>
          <w:i/>
          <w:iCs/>
          <w:sz w:val="22"/>
          <w:szCs w:val="22"/>
          <w:lang w:val="en-GB" w:eastAsia="zh-CN"/>
        </w:rPr>
        <w:t>given SS set) are associated with the two TCI states of the CORESET, respectively</w:t>
      </w:r>
    </w:p>
    <w:p w:rsidR="00E1131F" w:rsidRDefault="001C3EC6">
      <w:pPr>
        <w:pStyle w:val="ListParagraph"/>
        <w:numPr>
          <w:ilvl w:val="1"/>
          <w:numId w:val="6"/>
        </w:numPr>
        <w:ind w:firstLineChars="0"/>
        <w:jc w:val="both"/>
        <w:rPr>
          <w:lang w:val="en-GB" w:eastAsia="zh-CN"/>
        </w:rPr>
      </w:pPr>
      <w:r>
        <w:rPr>
          <w:b/>
          <w:bCs/>
          <w:i/>
          <w:iCs/>
          <w:sz w:val="22"/>
          <w:szCs w:val="22"/>
          <w:lang w:val="en-GB" w:eastAsia="zh-CN"/>
        </w:rPr>
        <w:t>FFS: How the two PDCCH candidates should be counted toward the BD limit</w:t>
      </w:r>
    </w:p>
    <w:p w:rsidR="00E1131F" w:rsidRDefault="00E1131F">
      <w:pPr>
        <w:jc w:val="both"/>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before="120"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before="120"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Comments</w:t>
            </w: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If two SS sets are used associated with one C</w:t>
            </w:r>
            <w:r>
              <w:rPr>
                <w:rFonts w:ascii="Times New Roman" w:eastAsiaTheme="minorEastAsia" w:hAnsi="Times New Roman" w:cs="Times New Roman"/>
                <w:sz w:val="20"/>
                <w:szCs w:val="20"/>
                <w:lang w:eastAsia="zh-CN"/>
              </w:rPr>
              <w:t xml:space="preserve">ORESET with 2 TCI states, we can save the limited number of CORESETs. Each SS set can be assigned with different TCI state in this </w:t>
            </w:r>
            <w:r>
              <w:rPr>
                <w:rFonts w:ascii="Times New Roman" w:eastAsiaTheme="minorEastAsia" w:hAnsi="Times New Roman" w:cs="Times New Roman"/>
                <w:sz w:val="20"/>
                <w:szCs w:val="20"/>
                <w:lang w:eastAsia="zh-CN"/>
              </w:rPr>
              <w:lastRenderedPageBreak/>
              <w:t xml:space="preserve">case. Also, it is easier to configure a TCI state for the SS set level instead of the PDCCH candidate level. Thus, it can be </w:t>
            </w:r>
            <w:r>
              <w:rPr>
                <w:rFonts w:ascii="Times New Roman" w:eastAsiaTheme="minorEastAsia" w:hAnsi="Times New Roman" w:cs="Times New Roman"/>
                <w:sz w:val="20"/>
                <w:szCs w:val="20"/>
                <w:lang w:eastAsia="zh-CN"/>
              </w:rPr>
              <w:t>a viable option. We suggest to keep the original Alt 1-2 as follows. We also would like to separate original Alt1-1 to current FL’s suggestion because two schemes are actually different. We also suggest to revise “Two PDCCH candidates” to “Two sets of PDCC</w:t>
            </w:r>
            <w:r>
              <w:rPr>
                <w:rFonts w:ascii="Times New Roman" w:eastAsiaTheme="minorEastAsia" w:hAnsi="Times New Roman" w:cs="Times New Roman"/>
                <w:sz w:val="20"/>
                <w:szCs w:val="20"/>
                <w:lang w:eastAsia="zh-CN"/>
              </w:rPr>
              <w:t xml:space="preserve">H candidates” in order not to preclude more than 2 repetitions. </w:t>
            </w:r>
          </w:p>
          <w:p w:rsidR="00E1131F" w:rsidRDefault="00E1131F">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p w:rsidR="00E1131F" w:rsidRDefault="001C3EC6">
            <w:pPr>
              <w:jc w:val="both"/>
              <w:rPr>
                <w:rFonts w:ascii="Times New Roman" w:eastAsiaTheme="minorEastAsia" w:hAnsi="Times New Roman" w:cs="Times New Roman"/>
                <w:b/>
                <w:i/>
                <w:iCs/>
              </w:rPr>
            </w:pPr>
            <w:r>
              <w:rPr>
                <w:rFonts w:ascii="Times New Roman" w:eastAsiaTheme="minorEastAsia" w:hAnsi="Times New Roman" w:cs="Times New Roman"/>
                <w:b/>
                <w:i/>
                <w:iCs/>
              </w:rPr>
              <w:t xml:space="preserve">For Alt 1 (one CORESET with two active TCI states), study the following </w:t>
            </w:r>
          </w:p>
          <w:p w:rsidR="00E1131F" w:rsidRDefault="001C3EC6">
            <w:pPr>
              <w:pStyle w:val="ListParagraph"/>
              <w:numPr>
                <w:ilvl w:val="0"/>
                <w:numId w:val="6"/>
              </w:numPr>
              <w:ind w:firstLineChars="0"/>
              <w:jc w:val="both"/>
              <w:rPr>
                <w:lang w:val="en-GB" w:eastAsia="zh-CN"/>
              </w:rPr>
            </w:pPr>
            <w:r>
              <w:rPr>
                <w:b/>
                <w:bCs/>
                <w:i/>
                <w:iCs/>
                <w:sz w:val="22"/>
                <w:szCs w:val="22"/>
                <w:lang w:val="en-GB" w:eastAsia="zh-CN"/>
              </w:rPr>
              <w:t>Alt 1-1: One PDCCH candidate (in a given SS set) is associated with both TCI states of the CORESET.</w:t>
            </w:r>
          </w:p>
          <w:p w:rsidR="00E1131F" w:rsidRDefault="001C3EC6">
            <w:pPr>
              <w:pStyle w:val="ListParagraph"/>
              <w:numPr>
                <w:ilvl w:val="0"/>
                <w:numId w:val="6"/>
              </w:numPr>
              <w:ind w:firstLineChars="0"/>
              <w:jc w:val="both"/>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rsidR="00E1131F" w:rsidRDefault="001C3EC6">
            <w:pPr>
              <w:pStyle w:val="ListParagraph"/>
              <w:numPr>
                <w:ilvl w:val="1"/>
                <w:numId w:val="6"/>
              </w:numPr>
              <w:ind w:firstLineChars="0"/>
              <w:jc w:val="both"/>
              <w:rPr>
                <w:lang w:val="en-GB" w:eastAsia="zh-CN"/>
              </w:rPr>
            </w:pPr>
            <w:r>
              <w:rPr>
                <w:b/>
                <w:bCs/>
                <w:i/>
                <w:iCs/>
                <w:sz w:val="22"/>
                <w:szCs w:val="22"/>
                <w:lang w:val="en-GB" w:eastAsia="zh-CN"/>
              </w:rPr>
              <w:t>FFS: How the two PDCCH candidates should be counted toward the BD limit</w:t>
            </w:r>
          </w:p>
          <w:p w:rsidR="00E1131F" w:rsidRDefault="001C3EC6">
            <w:pPr>
              <w:pStyle w:val="ListParagraph"/>
              <w:numPr>
                <w:ilvl w:val="0"/>
                <w:numId w:val="6"/>
              </w:numPr>
              <w:ind w:firstLineChars="0"/>
              <w:jc w:val="both"/>
              <w:rPr>
                <w:b/>
                <w:bCs/>
                <w:i/>
                <w:iCs/>
                <w:color w:val="FF0000"/>
                <w:sz w:val="22"/>
                <w:szCs w:val="22"/>
                <w:lang w:val="en-GB" w:eastAsia="zh-CN"/>
              </w:rPr>
            </w:pPr>
            <w:r>
              <w:rPr>
                <w:b/>
                <w:bCs/>
                <w:i/>
                <w:iCs/>
                <w:color w:val="FF0000"/>
                <w:sz w:val="22"/>
                <w:szCs w:val="22"/>
                <w:lang w:val="en-GB" w:eastAsia="zh-CN"/>
              </w:rPr>
              <w:t xml:space="preserve">Alt 1-3: Two sets of PDCCH candidates (Each set of </w:t>
            </w:r>
            <w:r>
              <w:rPr>
                <w:b/>
                <w:bCs/>
                <w:i/>
                <w:iCs/>
                <w:color w:val="FF0000"/>
                <w:sz w:val="22"/>
                <w:szCs w:val="22"/>
                <w:lang w:val="en-GB" w:eastAsia="zh-CN"/>
              </w:rPr>
              <w:t>PDCCH candidates in a corresponding SS set) within one CORESET with two active TCI states</w:t>
            </w: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eastAsiaTheme="minorEastAsia" w:hAnsi="Times New Roman" w:cs="Times New Roman"/>
                <w:sz w:val="20"/>
                <w:szCs w:val="20"/>
                <w:lang w:eastAsia="zh-CN"/>
              </w:rPr>
              <w:t xml:space="preserve">MediaTek’s revisions looks good. Furthermore, </w:t>
            </w:r>
            <w:r>
              <w:rPr>
                <w:rFonts w:ascii="Times New Roman" w:hAnsi="Times New Roman" w:cs="Times New Roman"/>
                <w:sz w:val="20"/>
                <w:szCs w:val="20"/>
                <w:lang w:eastAsia="zh-CN"/>
              </w:rPr>
              <w:t xml:space="preserve">the parameter ’nrofCandidates’ of the search space in 38.331 is limited into a monitoring occasion, and different </w:t>
            </w:r>
            <w:r>
              <w:rPr>
                <w:rFonts w:ascii="Times New Roman" w:hAnsi="Times New Roman" w:cs="Times New Roman"/>
                <w:sz w:val="20"/>
                <w:szCs w:val="20"/>
                <w:lang w:eastAsia="zh-CN"/>
              </w:rPr>
              <w:t xml:space="preserve">candidates is distinguished by aggregation level and CCE start index.  </w:t>
            </w:r>
          </w:p>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(in a given SS set)</w:t>
            </w:r>
            <w:r>
              <w:rPr>
                <w:rFonts w:ascii="Times New Roman" w:hAnsi="Times New Roman" w:cs="Times New Roman"/>
                <w:sz w:val="20"/>
                <w:szCs w:val="20"/>
                <w:lang w:eastAsia="zh-CN"/>
              </w:rPr>
              <w:t xml:space="preserve"> regardless of same or different start index of CCE.</w:t>
            </w: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hAnsi="Times New Roman" w:cs="Times New Roman"/>
                <w:sz w:val="20"/>
                <w:szCs w:val="20"/>
                <w:lang w:eastAsia="zh-CN"/>
              </w:rPr>
              <w:t xml:space="preserve">In addition, we are not sure whether there is any impact to BD limit for alt 1-1, therefore, we suggest to move the FFS of BD limit to be a </w:t>
            </w:r>
            <w:r>
              <w:rPr>
                <w:rFonts w:ascii="Times New Roman" w:hAnsi="Times New Roman" w:cs="Times New Roman"/>
                <w:sz w:val="20"/>
                <w:szCs w:val="20"/>
                <w:lang w:eastAsia="zh-CN"/>
              </w:rPr>
              <w:t>sub-bullet of the main bullet (i.e., in parallel with alt1-1 and 1-2).</w:t>
            </w: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 and the revision from MediaTek is fine.</w:t>
            </w:r>
          </w:p>
          <w:p w:rsidR="00E1131F" w:rsidRDefault="001C3EC6">
            <w:pPr>
              <w:autoSpaceDE w:val="0"/>
              <w:autoSpaceDN w:val="0"/>
              <w:adjustRightInd w:val="0"/>
              <w:snapToGrid w:val="0"/>
              <w:spacing w:before="240"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However, we suggest removing the FFS about the counting towards the BD limit. This issue will undoubtedly </w:t>
            </w:r>
            <w:r>
              <w:rPr>
                <w:rFonts w:ascii="Times New Roman" w:eastAsiaTheme="minorEastAsia" w:hAnsi="Times New Roman" w:cs="Times New Roman"/>
                <w:sz w:val="20"/>
                <w:szCs w:val="20"/>
                <w:lang w:eastAsia="zh-CN"/>
              </w:rPr>
              <w:t>have to be discussed once the details of supported scheme(s) are more clear. It is not necessary to presently include this particular FFS point everywhere, given that so much is for further study.</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Nokia/NSB</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Mediatek suggestion looks ok.</w:t>
            </w:r>
          </w:p>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Also, agree with HW on the FFS part, as that should be valid to the main bullet, not only to Alt 1-2. </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Futurewei</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 with MediaTek’s revision and Huawei’s comment.</w:t>
            </w:r>
          </w:p>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Alt1-1, should “one PDCCH candidate” also be changed to “one set of PD</w:t>
            </w:r>
            <w:r>
              <w:rPr>
                <w:rFonts w:ascii="Times New Roman" w:eastAsiaTheme="minorEastAsia" w:hAnsi="Times New Roman" w:cs="Times New Roman"/>
                <w:sz w:val="20"/>
                <w:szCs w:val="20"/>
                <w:lang w:eastAsia="zh-CN"/>
              </w:rPr>
              <w:t>CCH candidates”?</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L</w:t>
            </w:r>
            <w:r>
              <w:rPr>
                <w:rFonts w:ascii="Times New Roman" w:eastAsiaTheme="minorEastAsia" w:hAnsi="Times New Roman" w:cs="Times New Roman"/>
                <w:sz w:val="20"/>
                <w:szCs w:val="20"/>
                <w:lang w:eastAsia="ko-KR"/>
              </w:rPr>
              <w:t>G</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 with MediaTek’s revision.</w:t>
            </w:r>
          </w:p>
          <w:p w:rsidR="00E1131F" w:rsidRDefault="00E1131F">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 of MediaTek’s version with removing FFS part of Alt 1-2.</w:t>
            </w:r>
          </w:p>
          <w:p w:rsidR="00E1131F" w:rsidRDefault="00E1131F">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Malgun Gothic" w:hAnsi="Times New Roman" w:cs="Times New Roman"/>
                <w:sz w:val="20"/>
                <w:szCs w:val="20"/>
                <w:lang w:eastAsia="zh-CN"/>
              </w:rPr>
            </w:pPr>
            <w:r>
              <w:rPr>
                <w:rFonts w:ascii="Times New Roman" w:eastAsiaTheme="minorEastAsia" w:hAnsi="Times New Roman" w:cs="Times New Roman"/>
                <w:sz w:val="20"/>
                <w:szCs w:val="20"/>
                <w:lang w:eastAsia="ko-KR"/>
              </w:rPr>
              <w:t>Apple</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FL’s original proposal. It looks Alt1-3 proposed by MTK does not </w:t>
            </w:r>
            <w:r>
              <w:rPr>
                <w:rFonts w:ascii="Times New Roman" w:eastAsiaTheme="minorEastAsia" w:hAnsi="Times New Roman" w:cs="Times New Roman"/>
                <w:sz w:val="20"/>
                <w:szCs w:val="20"/>
                <w:lang w:eastAsia="zh-CN"/>
              </w:rPr>
              <w:t>belong to this category, which seems like Alt3.</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zh-CN"/>
              </w:rPr>
              <w:t>ZTE</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MediaTek</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s revision seem good for us. </w:t>
            </w:r>
          </w:p>
        </w:tc>
      </w:tr>
      <w:tr w:rsidR="000B79E5">
        <w:tc>
          <w:tcPr>
            <w:tcW w:w="1385" w:type="dxa"/>
          </w:tcPr>
          <w:p w:rsidR="000B79E5" w:rsidRPr="000B79E5" w:rsidRDefault="000B79E5">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harp</w:t>
            </w:r>
          </w:p>
        </w:tc>
        <w:tc>
          <w:tcPr>
            <w:tcW w:w="7480" w:type="dxa"/>
          </w:tcPr>
          <w:p w:rsidR="000B79E5" w:rsidRPr="000B79E5" w:rsidRDefault="000B79E5">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lang w:eastAsia="zh-CN"/>
              </w:rPr>
              <w:t xml:space="preserve">Support the proposal with </w:t>
            </w:r>
            <w:r>
              <w:rPr>
                <w:rFonts w:ascii="Times New Roman" w:hAnsi="Times New Roman" w:cs="Times New Roman" w:hint="eastAsia"/>
                <w:sz w:val="20"/>
                <w:szCs w:val="20"/>
                <w:lang w:eastAsia="zh-CN"/>
              </w:rPr>
              <w:t>M</w:t>
            </w:r>
            <w:r>
              <w:rPr>
                <w:rFonts w:ascii="Times New Roman" w:hAnsi="Times New Roman" w:cs="Times New Roman"/>
                <w:sz w:val="20"/>
                <w:szCs w:val="20"/>
                <w:lang w:eastAsia="zh-CN"/>
              </w:rPr>
              <w:t>ediaTek’s revision</w:t>
            </w:r>
          </w:p>
        </w:tc>
      </w:tr>
    </w:tbl>
    <w:p w:rsidR="00E1131F" w:rsidRDefault="00E1131F">
      <w:pPr>
        <w:jc w:val="both"/>
        <w:rPr>
          <w:rFonts w:ascii="Times New Roman" w:hAnsi="Times New Roman" w:cs="Times New Roman"/>
          <w:lang w:eastAsia="zh-CN"/>
        </w:rPr>
      </w:pPr>
    </w:p>
    <w:p w:rsidR="00E1131F" w:rsidRDefault="001C3EC6">
      <w:pPr>
        <w:pStyle w:val="Heading2"/>
        <w:spacing w:after="120"/>
        <w:jc w:val="both"/>
        <w:rPr>
          <w:rFonts w:ascii="Calibri" w:eastAsia="Batang" w:hAnsi="Calibri" w:cs="Calibri"/>
          <w:b/>
          <w:bCs/>
          <w:i w:val="0"/>
          <w:iCs w:val="0"/>
          <w:sz w:val="28"/>
        </w:rPr>
      </w:pPr>
      <w:r>
        <w:rPr>
          <w:rFonts w:ascii="Calibri" w:eastAsia="Batang" w:hAnsi="Calibri" w:cs="Calibri"/>
          <w:b/>
          <w:bCs/>
          <w:i w:val="0"/>
          <w:iCs w:val="0"/>
          <w:sz w:val="28"/>
        </w:rPr>
        <w:t>Proposal 6</w:t>
      </w:r>
    </w:p>
    <w:p w:rsidR="00E1131F" w:rsidRDefault="001C3EC6">
      <w:pPr>
        <w:jc w:val="both"/>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rsidR="00E1131F" w:rsidRDefault="001C3EC6">
      <w:pPr>
        <w:pStyle w:val="ListParagraph"/>
        <w:numPr>
          <w:ilvl w:val="0"/>
          <w:numId w:val="7"/>
        </w:numPr>
        <w:autoSpaceDE w:val="0"/>
        <w:autoSpaceDN w:val="0"/>
        <w:adjustRightInd w:val="0"/>
        <w:snapToGrid w:val="0"/>
        <w:ind w:firstLineChars="0"/>
        <w:jc w:val="both"/>
        <w:rPr>
          <w:rFonts w:eastAsiaTheme="minorEastAsia"/>
          <w:lang w:val="en-US" w:eastAsia="zh-CN"/>
        </w:rPr>
      </w:pPr>
      <w:r>
        <w:rPr>
          <w:rFonts w:eastAsiaTheme="minorEastAsia"/>
          <w:sz w:val="22"/>
          <w:szCs w:val="22"/>
          <w:lang w:val="en-US" w:eastAsia="zh-CN"/>
        </w:rPr>
        <w:lastRenderedPageBreak/>
        <w:t xml:space="preserve">Alt3-1: Two candidates in different SS sets are explicitly linked together creating one PDCCH candidate (i.e. UE knows the linking before decoding) </w:t>
      </w:r>
    </w:p>
    <w:p w:rsidR="00E1131F" w:rsidRDefault="001C3EC6">
      <w:pPr>
        <w:pStyle w:val="ListParagraph"/>
        <w:numPr>
          <w:ilvl w:val="0"/>
          <w:numId w:val="7"/>
        </w:numPr>
        <w:autoSpaceDE w:val="0"/>
        <w:autoSpaceDN w:val="0"/>
        <w:adjustRightInd w:val="0"/>
        <w:snapToGrid w:val="0"/>
        <w:ind w:firstLineChars="0"/>
        <w:jc w:val="both"/>
        <w:rPr>
          <w:rFonts w:eastAsiaTheme="minorEastAsia"/>
          <w:lang w:val="en-US" w:eastAsia="zh-CN"/>
        </w:rPr>
      </w:pPr>
      <w:r>
        <w:rPr>
          <w:rFonts w:eastAsia="SimSun"/>
          <w:sz w:val="22"/>
          <w:szCs w:val="22"/>
          <w:lang w:val="en-US" w:eastAsia="zh-CN"/>
        </w:rPr>
        <w:t>Alt3-2: Two candidates in different SS sets are not explicitly linked together (i.e. UE does not know the l</w:t>
      </w:r>
      <w:r>
        <w:rPr>
          <w:rFonts w:eastAsia="SimSun"/>
          <w:sz w:val="22"/>
          <w:szCs w:val="22"/>
          <w:lang w:val="en-US" w:eastAsia="zh-CN"/>
        </w:rPr>
        <w:t>inking before decoding)</w:t>
      </w:r>
    </w:p>
    <w:p w:rsidR="00E1131F" w:rsidRDefault="001C3EC6">
      <w:pPr>
        <w:jc w:val="both"/>
        <w:rPr>
          <w:rFonts w:ascii="Times New Roman" w:hAnsi="Times New Roman" w:cs="Times New Roman"/>
          <w:lang w:val="en-GB" w:eastAsia="zh-CN"/>
        </w:rPr>
      </w:pPr>
      <w:r>
        <w:rPr>
          <w:rFonts w:ascii="Times New Roman" w:hAnsi="Times New Roman" w:cs="Times New Roman"/>
          <w:lang w:val="en-GB" w:eastAsia="zh-CN"/>
        </w:rPr>
        <w:t xml:space="preserve">MediaTek asked “For Alt3-1, does this include both one joint encoding for one PDCCH candidate and mapped to each SS set and two separate encoding (including repetition) with linkage? For Alt3-2, does this mean selection </w:t>
      </w:r>
      <w:r>
        <w:rPr>
          <w:rFonts w:ascii="Times New Roman" w:hAnsi="Times New Roman" w:cs="Times New Roman"/>
          <w:lang w:val="en-GB" w:eastAsia="zh-CN"/>
        </w:rPr>
        <w:t>decoding of two candidates because the UE doesn’t know the linkage of two candidates?”</w:t>
      </w:r>
    </w:p>
    <w:p w:rsidR="00E1131F" w:rsidRDefault="001C3EC6">
      <w:pPr>
        <w:jc w:val="both"/>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w:t>
      </w:r>
      <w:r>
        <w:rPr>
          <w:rFonts w:ascii="Times New Roman" w:hAnsi="Times New Roman" w:cs="Times New Roman"/>
          <w:lang w:val="en-GB" w:eastAsia="zh-CN"/>
        </w:rPr>
        <w:t>oint encoding / rate matching (repetition is actually more natural for Alt3-1). Hence, the description of “creating one PDCCH candidate” is removed in Proposal 6 to avoid ambiguity. Similar to Proposal 5, whether the two PDCCH candidates in Alt3-1 are coun</w:t>
      </w:r>
      <w:r>
        <w:rPr>
          <w:rFonts w:ascii="Times New Roman" w:hAnsi="Times New Roman" w:cs="Times New Roman"/>
          <w:lang w:val="en-GB" w:eastAsia="zh-CN"/>
        </w:rPr>
        <w:t>ted toward the BD limit needs further study. Note that proposal 6 does not talk about combinations with different options yet (that is the subject of Proposal 7).</w:t>
      </w:r>
    </w:p>
    <w:p w:rsidR="00E1131F" w:rsidRDefault="001C3EC6">
      <w:pPr>
        <w:jc w:val="both"/>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w:t>
      </w:r>
      <w:r>
        <w:rPr>
          <w:rFonts w:ascii="Times New Roman" w:hAnsi="Times New Roman" w:cs="Times New Roman"/>
          <w:b/>
          <w:i/>
          <w:iCs/>
        </w:rPr>
        <w:t>ng</w:t>
      </w:r>
    </w:p>
    <w:p w:rsidR="00E1131F" w:rsidRDefault="001C3EC6">
      <w:pPr>
        <w:pStyle w:val="ListParagraph"/>
        <w:numPr>
          <w:ilvl w:val="0"/>
          <w:numId w:val="8"/>
        </w:numPr>
        <w:ind w:firstLineChars="0"/>
        <w:jc w:val="both"/>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rsidR="00E1131F" w:rsidRDefault="001C3EC6">
      <w:pPr>
        <w:pStyle w:val="ListParagraph"/>
        <w:numPr>
          <w:ilvl w:val="1"/>
          <w:numId w:val="8"/>
        </w:numPr>
        <w:ind w:firstLineChars="0"/>
        <w:jc w:val="both"/>
        <w:rPr>
          <w:sz w:val="22"/>
          <w:szCs w:val="22"/>
          <w:lang w:val="en-GB" w:eastAsia="zh-CN"/>
        </w:rPr>
      </w:pPr>
      <w:r>
        <w:rPr>
          <w:b/>
          <w:bCs/>
          <w:i/>
          <w:iCs/>
          <w:sz w:val="22"/>
          <w:szCs w:val="22"/>
          <w:lang w:val="en-GB" w:eastAsia="zh-CN"/>
        </w:rPr>
        <w:t>FFS: How the two PDCCH candidates should be counted toward the BD limit</w:t>
      </w:r>
    </w:p>
    <w:p w:rsidR="00E1131F" w:rsidRDefault="001C3EC6">
      <w:pPr>
        <w:pStyle w:val="ListParagraph"/>
        <w:numPr>
          <w:ilvl w:val="0"/>
          <w:numId w:val="8"/>
        </w:numPr>
        <w:ind w:firstLineChars="0"/>
        <w:jc w:val="both"/>
        <w:rPr>
          <w:sz w:val="22"/>
          <w:szCs w:val="22"/>
          <w:lang w:val="en-GB" w:eastAsia="zh-CN"/>
        </w:rPr>
      </w:pPr>
      <w:r>
        <w:rPr>
          <w:b/>
          <w:bCs/>
          <w:i/>
          <w:iCs/>
          <w:sz w:val="22"/>
          <w:szCs w:val="22"/>
          <w:lang w:val="en-GB" w:eastAsia="zh-CN"/>
        </w:rPr>
        <w:t>Alt 3-2: Two PDCCH candidates in the two SS sets are not expli</w:t>
      </w:r>
      <w:r>
        <w:rPr>
          <w:b/>
          <w:bCs/>
          <w:i/>
          <w:iCs/>
          <w:sz w:val="22"/>
          <w:szCs w:val="22"/>
          <w:lang w:val="en-GB" w:eastAsia="zh-CN"/>
        </w:rPr>
        <w:t>citly linked together (UE does not know the linking before decoding)</w:t>
      </w:r>
    </w:p>
    <w:p w:rsidR="00E1131F" w:rsidRDefault="00E1131F">
      <w:pPr>
        <w:jc w:val="both"/>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before="120"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before="120"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Comments</w:t>
            </w: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Thanks for the clarification. With the same reason, we suggest to revise as follows.</w:t>
            </w:r>
          </w:p>
          <w:p w:rsidR="00E1131F" w:rsidRDefault="001C3EC6">
            <w:pPr>
              <w:pStyle w:val="ListParagraph"/>
              <w:numPr>
                <w:ilvl w:val="0"/>
                <w:numId w:val="8"/>
              </w:numPr>
              <w:ind w:firstLineChars="0"/>
              <w:jc w:val="both"/>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 xml:space="preserve">PDCCH </w:t>
            </w:r>
            <w:r>
              <w:rPr>
                <w:b/>
                <w:bCs/>
                <w:i/>
                <w:iCs/>
                <w:sz w:val="22"/>
                <w:szCs w:val="22"/>
                <w:lang w:val="en-GB" w:eastAsia="zh-CN"/>
              </w:rPr>
              <w:t>candidates in the two SS sets are explicitly linked together (UE knows the linking before decoding)</w:t>
            </w:r>
          </w:p>
          <w:p w:rsidR="00E1131F" w:rsidRDefault="001C3EC6">
            <w:pPr>
              <w:pStyle w:val="ListParagraph"/>
              <w:numPr>
                <w:ilvl w:val="1"/>
                <w:numId w:val="8"/>
              </w:numPr>
              <w:ind w:firstLineChars="0"/>
              <w:jc w:val="both"/>
              <w:rPr>
                <w:sz w:val="22"/>
                <w:szCs w:val="22"/>
                <w:lang w:val="en-GB" w:eastAsia="zh-CN"/>
              </w:rPr>
            </w:pPr>
            <w:r>
              <w:rPr>
                <w:b/>
                <w:bCs/>
                <w:i/>
                <w:iCs/>
                <w:sz w:val="22"/>
                <w:szCs w:val="22"/>
                <w:lang w:val="en-GB" w:eastAsia="zh-CN"/>
              </w:rPr>
              <w:t>FFS: How the two PDCCH candidates should be counted toward the BD limit</w:t>
            </w:r>
          </w:p>
          <w:p w:rsidR="00E1131F" w:rsidRDefault="001C3EC6">
            <w:pPr>
              <w:pStyle w:val="ListParagraph"/>
              <w:numPr>
                <w:ilvl w:val="0"/>
                <w:numId w:val="8"/>
              </w:numPr>
              <w:ind w:firstLineChars="0"/>
              <w:jc w:val="both"/>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w:t>
            </w:r>
            <w:r>
              <w:rPr>
                <w:b/>
                <w:bCs/>
                <w:i/>
                <w:iCs/>
                <w:sz w:val="22"/>
                <w:szCs w:val="22"/>
                <w:lang w:val="en-GB" w:eastAsia="zh-CN"/>
              </w:rPr>
              <w:t>ogether (UE does not know the linking before decoding)</w:t>
            </w:r>
          </w:p>
          <w:p w:rsidR="00E1131F" w:rsidRDefault="00E1131F">
            <w:pPr>
              <w:autoSpaceDE w:val="0"/>
              <w:autoSpaceDN w:val="0"/>
              <w:adjustRightInd w:val="0"/>
              <w:snapToGrid w:val="0"/>
              <w:spacing w:after="0" w:line="240" w:lineRule="auto"/>
              <w:jc w:val="both"/>
              <w:rPr>
                <w:rFonts w:ascii="Times New Roman" w:eastAsiaTheme="minorEastAsia" w:hAnsi="Times New Roman" w:cs="Times New Roman"/>
                <w:sz w:val="20"/>
                <w:szCs w:val="20"/>
                <w:lang w:val="en-GB" w:eastAsia="zh-CN"/>
              </w:rPr>
            </w:pP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eastAsiaTheme="minorEastAsia" w:hAnsi="Times New Roman" w:cs="Times New Roman"/>
                <w:sz w:val="20"/>
                <w:szCs w:val="20"/>
                <w:lang w:eastAsia="zh-CN"/>
              </w:rPr>
              <w:t>MediaTek’s revision looks fine.</w:t>
            </w:r>
          </w:p>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hAnsi="Times New Roman" w:cs="Times New Roman"/>
                <w:sz w:val="20"/>
                <w:szCs w:val="20"/>
                <w:lang w:eastAsia="zh-CN"/>
              </w:rPr>
              <w:t xml:space="preserve">We also think Alt3 is more suitable for separate encoding scheme other than SFN and joint encoding.  </w:t>
            </w: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Similar to our comment to proposal 5, we are not sure whether there is any impact to BD limit for a</w:t>
            </w:r>
            <w:r>
              <w:rPr>
                <w:rFonts w:ascii="Times New Roman" w:hAnsi="Times New Roman" w:cs="Times New Roman"/>
                <w:sz w:val="20"/>
                <w:szCs w:val="20"/>
                <w:lang w:eastAsia="zh-CN"/>
              </w:rPr>
              <w:t xml:space="preserve">lt 3-2, therefore, we suggest to move the FFS of BD limit to be a sub-bullet of the main bullet (i.e., in parallel with alt 3-1 and 3-2). </w:t>
            </w:r>
          </w:p>
          <w:p w:rsidR="00E1131F" w:rsidRDefault="00E1131F">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 and the revision from MediaTek is fine.</w:t>
            </w:r>
          </w:p>
          <w:p w:rsidR="00E1131F" w:rsidRDefault="001C3EC6">
            <w:pPr>
              <w:autoSpaceDE w:val="0"/>
              <w:autoSpaceDN w:val="0"/>
              <w:adjustRightInd w:val="0"/>
              <w:snapToGrid w:val="0"/>
              <w:spacing w:before="240"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However, we suggest removing the </w:t>
            </w:r>
            <w:r>
              <w:rPr>
                <w:rFonts w:ascii="Times New Roman" w:eastAsiaTheme="minorEastAsia" w:hAnsi="Times New Roman" w:cs="Times New Roman"/>
                <w:sz w:val="20"/>
                <w:szCs w:val="20"/>
                <w:lang w:eastAsia="zh-CN"/>
              </w:rPr>
              <w:t>FFS about the counting towards the BD limit. This issue will undoubtedly have to be discussed once the details of supported scheme(s) are more clear. It is not necessary to presently include this particular FFS point everywhere, given that so much is for f</w:t>
            </w:r>
            <w:r>
              <w:rPr>
                <w:rFonts w:ascii="Times New Roman" w:eastAsiaTheme="minorEastAsia" w:hAnsi="Times New Roman" w:cs="Times New Roman"/>
                <w:sz w:val="20"/>
                <w:szCs w:val="20"/>
                <w:lang w:eastAsia="zh-CN"/>
              </w:rPr>
              <w:t>urther study.</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Nokia/NSB</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FL proposal. Also, fine to remove FFS as it is mentioned in proposal 3.  </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Futurewei</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 in general, with MediaTek’s revision and Huawei’s comment.</w:t>
            </w:r>
          </w:p>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 xml:space="preserve">For the sentence “UE does not know the linking before </w:t>
            </w:r>
            <w:r>
              <w:rPr>
                <w:rFonts w:ascii="Times New Roman" w:eastAsiaTheme="minorEastAsia" w:hAnsi="Times New Roman" w:cs="Times New Roman"/>
                <w:sz w:val="20"/>
                <w:szCs w:val="20"/>
                <w:lang w:eastAsia="zh-CN"/>
              </w:rPr>
              <w:t xml:space="preserve">decoding”, does it imply that a link needs to be designed and the linking will be known by the UE after the decoding of one or both candidates? Can this be clarified? </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ko-KR"/>
              </w:rPr>
              <w:lastRenderedPageBreak/>
              <w:t>L</w:t>
            </w:r>
            <w:r>
              <w:rPr>
                <w:rFonts w:ascii="Times New Roman" w:eastAsiaTheme="minorEastAsia" w:hAnsi="Times New Roman" w:cs="Times New Roman"/>
                <w:sz w:val="20"/>
                <w:szCs w:val="20"/>
                <w:lang w:eastAsia="ko-KR"/>
              </w:rPr>
              <w:t>G</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 with MediaTek’s revision.</w:t>
            </w:r>
          </w:p>
          <w:p w:rsidR="00E1131F" w:rsidRDefault="00E1131F">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FL proposal with removing FFS part of Alt 3-1.</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Malgun Gothic" w:hAnsi="Times New Roman" w:cs="Times New Roman"/>
                <w:sz w:val="20"/>
                <w:szCs w:val="20"/>
                <w:lang w:eastAsia="zh-CN"/>
              </w:rPr>
            </w:pPr>
            <w:r>
              <w:rPr>
                <w:rFonts w:ascii="Times New Roman" w:eastAsiaTheme="minorEastAsia" w:hAnsi="Times New Roman" w:cs="Times New Roman"/>
                <w:sz w:val="20"/>
                <w:szCs w:val="20"/>
                <w:lang w:eastAsia="ko-KR"/>
              </w:rPr>
              <w:t>Apple</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We do not know Alt 3-2 work. If UE does not know the linkage, how can UE know the two PDCCHs are repetitions or not?</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zh-CN"/>
              </w:rPr>
              <w:t>ZTE</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 are fine with FL proposal</w:t>
            </w:r>
          </w:p>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  </w:t>
            </w:r>
          </w:p>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@Futurewei, Apple for Alt3-2, our vi</w:t>
            </w:r>
            <w:r>
              <w:rPr>
                <w:rFonts w:ascii="Times New Roman" w:eastAsiaTheme="minorEastAsia" w:hAnsi="Times New Roman" w:cs="Times New Roman" w:hint="eastAsia"/>
                <w:sz w:val="20"/>
                <w:szCs w:val="20"/>
                <w:lang w:eastAsia="zh-CN"/>
              </w:rPr>
              <w:t>ew is UE has to know the link after decoding if UE successfully receives both DCIs which outcome the same result, e.g. PUSCH. Then UE can ignore one. Otherwise, UE behavior will be unclear since UE may not transmit two PUSCHs in a same time.</w:t>
            </w:r>
          </w:p>
        </w:tc>
      </w:tr>
      <w:tr w:rsidR="000B79E5">
        <w:tc>
          <w:tcPr>
            <w:tcW w:w="1385" w:type="dxa"/>
          </w:tcPr>
          <w:p w:rsidR="000B79E5" w:rsidRPr="000B79E5" w:rsidRDefault="000B79E5">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harp</w:t>
            </w:r>
          </w:p>
        </w:tc>
        <w:tc>
          <w:tcPr>
            <w:tcW w:w="7480" w:type="dxa"/>
          </w:tcPr>
          <w:p w:rsidR="000B79E5" w:rsidRPr="000B79E5" w:rsidRDefault="000B79E5">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bl>
    <w:p w:rsidR="00E1131F" w:rsidRDefault="00E1131F">
      <w:pPr>
        <w:jc w:val="both"/>
        <w:rPr>
          <w:lang w:eastAsia="zh-CN"/>
        </w:rPr>
      </w:pPr>
    </w:p>
    <w:p w:rsidR="00E1131F" w:rsidRDefault="001C3EC6">
      <w:pPr>
        <w:pStyle w:val="Heading2"/>
        <w:spacing w:after="120"/>
        <w:jc w:val="both"/>
        <w:rPr>
          <w:rFonts w:ascii="Calibri" w:eastAsia="Batang" w:hAnsi="Calibri" w:cs="Calibri"/>
          <w:b/>
          <w:bCs/>
          <w:i w:val="0"/>
          <w:iCs w:val="0"/>
          <w:sz w:val="28"/>
        </w:rPr>
      </w:pPr>
      <w:r>
        <w:rPr>
          <w:rFonts w:ascii="Calibri" w:eastAsia="Batang" w:hAnsi="Calibri" w:cs="Calibri"/>
          <w:b/>
          <w:bCs/>
          <w:i w:val="0"/>
          <w:iCs w:val="0"/>
          <w:sz w:val="28"/>
        </w:rPr>
        <w:t>Proposal 7</w:t>
      </w:r>
    </w:p>
    <w:p w:rsidR="00E1131F" w:rsidRDefault="001C3EC6">
      <w:pPr>
        <w:jc w:val="both"/>
        <w:rPr>
          <w:rFonts w:ascii="Times New Roman" w:hAnsi="Times New Roman" w:cs="Times New Roman"/>
          <w:lang w:val="en-GB" w:eastAsia="zh-CN"/>
        </w:rPr>
      </w:pPr>
      <w:r>
        <w:rPr>
          <w:rFonts w:ascii="Times New Roman" w:hAnsi="Times New Roman" w:cs="Times New Roman"/>
          <w:lang w:val="en-GB" w:eastAsia="zh-CN"/>
        </w:rPr>
        <w:t>S</w:t>
      </w:r>
      <w:r>
        <w:rPr>
          <w:rFonts w:ascii="Times New Roman" w:hAnsi="Times New Roman" w:cs="Times New Roman"/>
          <w:lang w:val="en-GB" w:eastAsia="zh-CN"/>
        </w:rPr>
        <w:t>ome companies discussed aspects related to combinations of proposal 3 and 4 in the previous round. Given additional sub-alternatives discussed above in Proposals 5 and 6, it may make sense to start talking about how each of those can be combined with diffe</w:t>
      </w:r>
      <w:r>
        <w:rPr>
          <w:rFonts w:ascii="Times New Roman" w:hAnsi="Times New Roman" w:cs="Times New Roman"/>
          <w:lang w:val="en-GB" w:eastAsia="zh-CN"/>
        </w:rPr>
        <w:t xml:space="preserv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rsidR="00E1131F" w:rsidRDefault="001C3EC6">
      <w:pPr>
        <w:jc w:val="both"/>
        <w:rPr>
          <w:rFonts w:ascii="Times New Roman" w:hAnsi="Times New Roman" w:cs="Times New Roman"/>
          <w:lang w:val="en-GB" w:eastAsia="zh-CN"/>
        </w:rPr>
      </w:pPr>
      <w:r>
        <w:rPr>
          <w:rFonts w:ascii="Times New Roman" w:hAnsi="Times New Roman" w:cs="Times New Roman"/>
          <w:lang w:val="en-GB" w:eastAsia="zh-CN"/>
        </w:rPr>
        <w:t>Next proposal discusses combinations of Alts in proposals 3, 5, 6 (Alt 1-1 / 1-2 / 2 / 3-1 / 3-2) with options in proposal 4 (option 1 / 2 / 3). Without further restrictions, there are 5 (different Alts)*3 (different options)=15 cases for each of TDM and F</w:t>
      </w:r>
      <w:r>
        <w:rPr>
          <w:rFonts w:ascii="Times New Roman" w:hAnsi="Times New Roman" w:cs="Times New Roman"/>
          <w:lang w:val="en-GB" w:eastAsia="zh-CN"/>
        </w:rPr>
        <w:t>DM schemes, which may make it difficult to down-select in future meetings. Hence, from FL’s perspective, it is preferred if we can focus only on the combinations that make more sense or are more natural. Note that Alt2 in theory can be combined also with O</w:t>
      </w:r>
      <w:r>
        <w:rPr>
          <w:rFonts w:ascii="Times New Roman" w:hAnsi="Times New Roman" w:cs="Times New Roman"/>
          <w:lang w:val="en-GB" w:eastAsia="zh-CN"/>
        </w:rPr>
        <w:t xml:space="preserve">ption 1, but one/joint rate matching across different CORESETs may not be natural and has more spec impact, and hence, is not listed. It can be added if companies think it should be considered. For Alt 3-1, Option 2 is the natural choice, but CATT pointed </w:t>
      </w:r>
      <w:r>
        <w:rPr>
          <w:rFonts w:ascii="Times New Roman" w:hAnsi="Times New Roman" w:cs="Times New Roman"/>
          <w:lang w:val="en-GB" w:eastAsia="zh-CN"/>
        </w:rPr>
        <w:t>out that explicit linking can be beneficial even for option 3. Hence both Options 2 and 3 are listed for Alt 3-1. The proposal below is based on initial thinking from FL side as well as some comments in the previous round, and requires further discussions.</w:t>
      </w:r>
      <w:r>
        <w:rPr>
          <w:rFonts w:ascii="Times New Roman" w:hAnsi="Times New Roman" w:cs="Times New Roman"/>
          <w:lang w:val="en-GB" w:eastAsia="zh-CN"/>
        </w:rPr>
        <w:t xml:space="preserve"> Hence, the proposal will be further refined based on companies inputs. </w:t>
      </w:r>
    </w:p>
    <w:p w:rsidR="00E1131F" w:rsidRDefault="001C3EC6">
      <w:pPr>
        <w:jc w:val="both"/>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E1131F" w:rsidRDefault="001C3EC6">
      <w:pPr>
        <w:pStyle w:val="ListParagraph"/>
        <w:numPr>
          <w:ilvl w:val="0"/>
          <w:numId w:val="9"/>
        </w:numPr>
        <w:ind w:firstLineChars="0"/>
        <w:jc w:val="both"/>
        <w:rPr>
          <w:b/>
          <w:bCs/>
          <w:i/>
          <w:iCs/>
          <w:sz w:val="22"/>
          <w:szCs w:val="22"/>
          <w:lang w:val="en-GB" w:eastAsia="zh-CN"/>
        </w:rPr>
      </w:pPr>
      <w:r>
        <w:rPr>
          <w:b/>
          <w:bCs/>
          <w:i/>
          <w:iCs/>
          <w:sz w:val="22"/>
          <w:szCs w:val="22"/>
          <w:lang w:val="en-GB" w:eastAsia="zh-CN"/>
        </w:rPr>
        <w:t>Alt 1-1 + Option 1</w:t>
      </w:r>
    </w:p>
    <w:p w:rsidR="00E1131F" w:rsidRDefault="001C3EC6">
      <w:pPr>
        <w:pStyle w:val="ListParagraph"/>
        <w:numPr>
          <w:ilvl w:val="0"/>
          <w:numId w:val="9"/>
        </w:numPr>
        <w:ind w:firstLineChars="0"/>
        <w:jc w:val="both"/>
        <w:rPr>
          <w:b/>
          <w:bCs/>
          <w:i/>
          <w:iCs/>
          <w:sz w:val="22"/>
          <w:szCs w:val="22"/>
          <w:lang w:val="en-GB" w:eastAsia="zh-CN"/>
        </w:rPr>
      </w:pPr>
      <w:r>
        <w:rPr>
          <w:b/>
          <w:bCs/>
          <w:i/>
          <w:iCs/>
          <w:sz w:val="22"/>
          <w:szCs w:val="22"/>
          <w:lang w:val="en-GB" w:eastAsia="zh-CN"/>
        </w:rPr>
        <w:t>Alt 1-2 + Options 2/3</w:t>
      </w:r>
    </w:p>
    <w:p w:rsidR="00E1131F" w:rsidRDefault="001C3EC6">
      <w:pPr>
        <w:pStyle w:val="ListParagraph"/>
        <w:numPr>
          <w:ilvl w:val="0"/>
          <w:numId w:val="9"/>
        </w:numPr>
        <w:ind w:firstLineChars="0"/>
        <w:jc w:val="both"/>
        <w:rPr>
          <w:b/>
          <w:bCs/>
          <w:i/>
          <w:iCs/>
          <w:sz w:val="22"/>
          <w:szCs w:val="22"/>
          <w:lang w:val="en-GB" w:eastAsia="zh-CN"/>
        </w:rPr>
      </w:pPr>
      <w:r>
        <w:rPr>
          <w:b/>
          <w:bCs/>
          <w:i/>
          <w:iCs/>
          <w:sz w:val="22"/>
          <w:szCs w:val="22"/>
          <w:lang w:val="en-GB" w:eastAsia="zh-CN"/>
        </w:rPr>
        <w:t>Alt 2 + Options 2/3</w:t>
      </w:r>
    </w:p>
    <w:p w:rsidR="00E1131F" w:rsidRDefault="001C3EC6">
      <w:pPr>
        <w:pStyle w:val="ListParagraph"/>
        <w:numPr>
          <w:ilvl w:val="0"/>
          <w:numId w:val="9"/>
        </w:numPr>
        <w:ind w:firstLineChars="0"/>
        <w:jc w:val="both"/>
        <w:rPr>
          <w:b/>
          <w:bCs/>
          <w:i/>
          <w:iCs/>
          <w:sz w:val="22"/>
          <w:szCs w:val="22"/>
          <w:lang w:val="en-GB" w:eastAsia="zh-CN"/>
        </w:rPr>
      </w:pPr>
      <w:r>
        <w:rPr>
          <w:b/>
          <w:bCs/>
          <w:i/>
          <w:iCs/>
          <w:sz w:val="22"/>
          <w:szCs w:val="22"/>
          <w:lang w:val="en-GB" w:eastAsia="zh-CN"/>
        </w:rPr>
        <w:t>Alt 3-1 + Options 2/3</w:t>
      </w:r>
    </w:p>
    <w:p w:rsidR="00E1131F" w:rsidRDefault="001C3EC6">
      <w:pPr>
        <w:pStyle w:val="ListParagraph"/>
        <w:numPr>
          <w:ilvl w:val="0"/>
          <w:numId w:val="9"/>
        </w:numPr>
        <w:ind w:firstLineChars="0"/>
        <w:jc w:val="both"/>
        <w:rPr>
          <w:b/>
          <w:bCs/>
          <w:i/>
          <w:iCs/>
          <w:sz w:val="22"/>
          <w:szCs w:val="22"/>
          <w:lang w:val="en-GB" w:eastAsia="zh-CN"/>
        </w:rPr>
      </w:pPr>
      <w:r>
        <w:rPr>
          <w:b/>
          <w:bCs/>
          <w:i/>
          <w:iCs/>
          <w:sz w:val="22"/>
          <w:szCs w:val="22"/>
          <w:lang w:val="en-GB" w:eastAsia="zh-CN"/>
        </w:rPr>
        <w:t>Alt 3-2 + Option 3</w:t>
      </w:r>
    </w:p>
    <w:p w:rsidR="00E1131F" w:rsidRDefault="00E1131F">
      <w:pPr>
        <w:jc w:val="both"/>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before="120"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before="120"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Comments</w:t>
            </w: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w:t>
            </w:r>
            <w:r>
              <w:rPr>
                <w:rFonts w:ascii="Times New Roman" w:eastAsiaTheme="minorEastAsia" w:hAnsi="Times New Roman" w:cs="Times New Roman"/>
                <w:sz w:val="20"/>
                <w:szCs w:val="20"/>
                <w:lang w:eastAsia="zh-CN"/>
              </w:rPr>
              <w:lastRenderedPageBreak/>
              <w:t xml:space="preserve">combinations can be further studied. We don’t think Alt 3-2 + Option 2 added </w:t>
            </w:r>
            <w:r>
              <w:rPr>
                <w:rFonts w:ascii="Times New Roman" w:eastAsiaTheme="minorEastAsia" w:hAnsi="Times New Roman" w:cs="Times New Roman"/>
                <w:sz w:val="20"/>
                <w:szCs w:val="20"/>
                <w:lang w:eastAsia="zh-CN"/>
              </w:rPr>
              <w:t xml:space="preserve">by DOCOMO is a possible combination. </w:t>
            </w: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Compared to Alt3-1, we think the important aspect is that gNB can enable flexible configuration and implementation with Alt3-2, especially in the case of conceivable congestion of PDCCH resources in this serving </w:t>
            </w:r>
            <w:r>
              <w:rPr>
                <w:rFonts w:ascii="Times New Roman" w:hAnsi="Times New Roman" w:cs="Times New Roman"/>
                <w:sz w:val="20"/>
                <w:szCs w:val="20"/>
                <w:lang w:eastAsia="zh-CN"/>
              </w:rPr>
              <w:t>cell.  The gNB can cancel one of two SS sets to avoid the collision with other user’s PDCCH, which is transparent to UE, regardless of PDCCH transmission with option2 or option3.</w:t>
            </w:r>
          </w:p>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hAnsi="Times New Roman" w:cs="Times New Roman"/>
                <w:sz w:val="20"/>
                <w:szCs w:val="20"/>
                <w:lang w:eastAsia="zh-CN"/>
              </w:rPr>
              <w:t xml:space="preserve">So we also agree with to include Alt.3-2 + Option 2 </w:t>
            </w: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We th</w:t>
            </w:r>
            <w:r>
              <w:rPr>
                <w:rFonts w:ascii="Times New Roman" w:hAnsi="Times New Roman" w:cs="Times New Roman"/>
                <w:sz w:val="20"/>
                <w:szCs w:val="20"/>
                <w:lang w:eastAsia="zh-CN"/>
              </w:rPr>
              <w:t>ink Alt 3-1 + option 1 can also be studied at this stage, as with the explicit association, the encoded bits can be mapped sequentially to the two candidates, which may be beneficial in some cases such as small to medium AL.</w:t>
            </w:r>
          </w:p>
          <w:p w:rsidR="00E1131F" w:rsidRDefault="001C3EC6">
            <w:pPr>
              <w:jc w:val="both"/>
              <w:rPr>
                <w:rFonts w:ascii="Times New Roman" w:eastAsiaTheme="minorEastAsia" w:hAnsi="Times New Roman" w:cs="Times New Roman"/>
                <w:b/>
                <w:i/>
                <w:iCs/>
              </w:rPr>
            </w:pPr>
            <w:r>
              <w:rPr>
                <w:rFonts w:ascii="Times New Roman" w:eastAsiaTheme="minorEastAsia" w:hAnsi="Times New Roman" w:cs="Times New Roman"/>
                <w:b/>
                <w:i/>
                <w:iCs/>
                <w:u w:val="single"/>
              </w:rPr>
              <w:t>Proposal 7</w:t>
            </w:r>
            <w:r>
              <w:rPr>
                <w:rFonts w:ascii="Times New Roman" w:eastAsiaTheme="minorEastAsia" w:hAnsi="Times New Roman" w:cs="Times New Roman"/>
                <w:b/>
                <w:i/>
                <w:iCs/>
              </w:rPr>
              <w:t xml:space="preserve">: Consider the </w:t>
            </w:r>
            <w:r>
              <w:rPr>
                <w:rFonts w:ascii="Times New Roman" w:eastAsiaTheme="minorEastAsia" w:hAnsi="Times New Roman" w:cs="Times New Roman"/>
                <w:b/>
                <w:i/>
                <w:iCs/>
              </w:rPr>
              <w:t>following combinations for non-SFN schemes:</w:t>
            </w:r>
          </w:p>
          <w:p w:rsidR="00E1131F" w:rsidRDefault="001C3EC6">
            <w:pPr>
              <w:pStyle w:val="ListParagraph"/>
              <w:numPr>
                <w:ilvl w:val="0"/>
                <w:numId w:val="9"/>
              </w:numPr>
              <w:ind w:firstLineChars="0"/>
              <w:jc w:val="both"/>
              <w:rPr>
                <w:b/>
                <w:bCs/>
                <w:i/>
                <w:iCs/>
                <w:sz w:val="22"/>
                <w:szCs w:val="22"/>
                <w:lang w:val="en-GB" w:eastAsia="zh-CN"/>
              </w:rPr>
            </w:pPr>
            <w:r>
              <w:rPr>
                <w:b/>
                <w:bCs/>
                <w:i/>
                <w:iCs/>
                <w:sz w:val="22"/>
                <w:szCs w:val="22"/>
                <w:lang w:val="en-GB" w:eastAsia="zh-CN"/>
              </w:rPr>
              <w:t>Alt 1-1 + Option 1</w:t>
            </w:r>
          </w:p>
          <w:p w:rsidR="00E1131F" w:rsidRDefault="001C3EC6">
            <w:pPr>
              <w:pStyle w:val="ListParagraph"/>
              <w:numPr>
                <w:ilvl w:val="0"/>
                <w:numId w:val="9"/>
              </w:numPr>
              <w:ind w:firstLineChars="0"/>
              <w:jc w:val="both"/>
              <w:rPr>
                <w:b/>
                <w:bCs/>
                <w:i/>
                <w:iCs/>
                <w:sz w:val="22"/>
                <w:szCs w:val="22"/>
                <w:lang w:val="en-GB" w:eastAsia="zh-CN"/>
              </w:rPr>
            </w:pPr>
            <w:r>
              <w:rPr>
                <w:b/>
                <w:bCs/>
                <w:i/>
                <w:iCs/>
                <w:sz w:val="22"/>
                <w:szCs w:val="22"/>
                <w:lang w:val="en-GB" w:eastAsia="zh-CN"/>
              </w:rPr>
              <w:t>Alt 1-2 + Options 2/3</w:t>
            </w:r>
          </w:p>
          <w:p w:rsidR="00E1131F" w:rsidRDefault="001C3EC6">
            <w:pPr>
              <w:pStyle w:val="ListParagraph"/>
              <w:numPr>
                <w:ilvl w:val="0"/>
                <w:numId w:val="9"/>
              </w:numPr>
              <w:ind w:firstLineChars="0"/>
              <w:jc w:val="both"/>
              <w:rPr>
                <w:b/>
                <w:bCs/>
                <w:i/>
                <w:iCs/>
                <w:sz w:val="22"/>
                <w:szCs w:val="22"/>
                <w:lang w:val="en-GB" w:eastAsia="zh-CN"/>
              </w:rPr>
            </w:pPr>
            <w:r>
              <w:rPr>
                <w:b/>
                <w:bCs/>
                <w:i/>
                <w:iCs/>
                <w:sz w:val="22"/>
                <w:szCs w:val="22"/>
                <w:lang w:val="en-GB" w:eastAsia="zh-CN"/>
              </w:rPr>
              <w:t>Alt 2 + Options 2/3</w:t>
            </w:r>
          </w:p>
          <w:p w:rsidR="00E1131F" w:rsidRDefault="001C3EC6">
            <w:pPr>
              <w:pStyle w:val="ListParagraph"/>
              <w:numPr>
                <w:ilvl w:val="0"/>
                <w:numId w:val="9"/>
              </w:numPr>
              <w:ind w:firstLineChars="0"/>
              <w:jc w:val="both"/>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rsidR="00E1131F" w:rsidRDefault="001C3EC6">
            <w:pPr>
              <w:pStyle w:val="ListParagraph"/>
              <w:numPr>
                <w:ilvl w:val="0"/>
                <w:numId w:val="9"/>
              </w:numPr>
              <w:ind w:firstLineChars="0"/>
              <w:jc w:val="both"/>
              <w:rPr>
                <w:b/>
                <w:bCs/>
                <w:i/>
                <w:iCs/>
                <w:sz w:val="22"/>
                <w:szCs w:val="22"/>
                <w:lang w:val="en-GB" w:eastAsia="zh-CN"/>
              </w:rPr>
            </w:pPr>
            <w:r>
              <w:rPr>
                <w:b/>
                <w:bCs/>
                <w:i/>
                <w:iCs/>
                <w:sz w:val="22"/>
                <w:szCs w:val="22"/>
                <w:lang w:val="en-GB" w:eastAsia="zh-CN"/>
              </w:rPr>
              <w:t>Alt 3-2 + Option 3</w:t>
            </w:r>
          </w:p>
          <w:p w:rsidR="00E1131F" w:rsidRDefault="00E1131F">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E1131F" w:rsidRDefault="00E1131F">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FL proposal.</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This is good suggestion. But, we think that companies could study the feasibility of the combinations and we should not limit the studies done by the companies till next meeting. .  </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Futurewei</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At this stage, we support to include as many </w:t>
            </w:r>
            <w:r>
              <w:rPr>
                <w:rFonts w:ascii="Times New Roman" w:eastAsiaTheme="minorEastAsia" w:hAnsi="Times New Roman" w:cs="Times New Roman"/>
                <w:sz w:val="20"/>
                <w:szCs w:val="20"/>
                <w:lang w:eastAsia="zh-CN"/>
              </w:rPr>
              <w:t>combinations as possible.</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L</w:t>
            </w:r>
            <w:r>
              <w:rPr>
                <w:rFonts w:ascii="Times New Roman" w:eastAsiaTheme="minorEastAsia" w:hAnsi="Times New Roman" w:cs="Times New Roman"/>
                <w:sz w:val="20"/>
                <w:szCs w:val="20"/>
                <w:lang w:eastAsia="ko-KR"/>
              </w:rPr>
              <w:t>G</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w:t>
            </w:r>
          </w:p>
          <w:p w:rsidR="00E1131F" w:rsidRDefault="00E1131F">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FL proposal. Down selection can be made in the next meeting(s) with more technical analysis.  </w:t>
            </w:r>
          </w:p>
          <w:p w:rsidR="00E1131F" w:rsidRDefault="00E1131F">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Malgun Gothic" w:hAnsi="Times New Roman" w:cs="Times New Roman"/>
                <w:sz w:val="20"/>
                <w:szCs w:val="20"/>
                <w:lang w:eastAsia="zh-CN"/>
              </w:rPr>
            </w:pPr>
            <w:r>
              <w:rPr>
                <w:rFonts w:ascii="Times New Roman" w:eastAsiaTheme="minorEastAsia" w:hAnsi="Times New Roman" w:cs="Times New Roman"/>
                <w:sz w:val="20"/>
                <w:szCs w:val="20"/>
                <w:lang w:eastAsia="zh-CN"/>
              </w:rPr>
              <w:t>Apple</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OK with the proposal</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We propose to change </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consider</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 to </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study</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some other combinations should not be precluded since the details are not c</w:t>
            </w:r>
            <w:r>
              <w:rPr>
                <w:rFonts w:ascii="Times New Roman" w:eastAsiaTheme="minorEastAsia" w:hAnsi="Times New Roman" w:cs="Times New Roman" w:hint="eastAsia"/>
                <w:sz w:val="20"/>
                <w:szCs w:val="20"/>
                <w:lang w:eastAsia="zh-CN"/>
              </w:rPr>
              <w:t>lear so far, e.g. which combination can support FDM, TDM or FDM+TDM.  If possible, it is better to add more details about multiplexing schemes in the sub-bullet like as</w:t>
            </w:r>
          </w:p>
          <w:p w:rsidR="00E1131F" w:rsidRDefault="001C3EC6">
            <w:pPr>
              <w:pStyle w:val="ListParagraph"/>
              <w:numPr>
                <w:ilvl w:val="0"/>
                <w:numId w:val="9"/>
              </w:numPr>
              <w:ind w:firstLineChars="0"/>
              <w:jc w:val="both"/>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support one of FDM and TDM )</w:t>
            </w:r>
          </w:p>
          <w:p w:rsidR="00E1131F" w:rsidRDefault="001C3EC6">
            <w:pPr>
              <w:pStyle w:val="ListParagraph"/>
              <w:numPr>
                <w:ilvl w:val="0"/>
                <w:numId w:val="9"/>
              </w:numPr>
              <w:ind w:firstLineChars="0"/>
              <w:jc w:val="both"/>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rsidR="00E1131F" w:rsidRDefault="001C3EC6">
            <w:pPr>
              <w:pStyle w:val="ListParagraph"/>
              <w:numPr>
                <w:ilvl w:val="0"/>
                <w:numId w:val="9"/>
              </w:numPr>
              <w:ind w:firstLineChars="0"/>
              <w:jc w:val="both"/>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rsidR="00E1131F" w:rsidRDefault="001C3EC6">
            <w:pPr>
              <w:pStyle w:val="ListParagraph"/>
              <w:numPr>
                <w:ilvl w:val="0"/>
                <w:numId w:val="9"/>
              </w:numPr>
              <w:ind w:firstLineChars="0"/>
              <w:jc w:val="both"/>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rsidR="00E1131F" w:rsidRDefault="001C3EC6">
            <w:pPr>
              <w:pStyle w:val="ListParagraph"/>
              <w:numPr>
                <w:ilvl w:val="0"/>
                <w:numId w:val="9"/>
              </w:numPr>
              <w:ind w:firstLineChars="0"/>
              <w:jc w:val="both"/>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rsidR="00E1131F" w:rsidRDefault="00E1131F">
            <w:pPr>
              <w:pStyle w:val="ListParagraph"/>
              <w:ind w:firstLineChars="0" w:firstLine="0"/>
              <w:jc w:val="both"/>
              <w:rPr>
                <w:b/>
                <w:bCs/>
                <w:sz w:val="22"/>
                <w:szCs w:val="22"/>
                <w:lang w:val="en-GB" w:eastAsia="zh-CN"/>
              </w:rPr>
            </w:pPr>
          </w:p>
          <w:p w:rsidR="00E1131F" w:rsidRDefault="00E1131F">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p>
        </w:tc>
      </w:tr>
      <w:tr w:rsidR="00A16797">
        <w:tc>
          <w:tcPr>
            <w:tcW w:w="1385" w:type="dxa"/>
          </w:tcPr>
          <w:p w:rsidR="00A16797" w:rsidRPr="00A16797" w:rsidRDefault="00A16797">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harp</w:t>
            </w:r>
          </w:p>
        </w:tc>
        <w:tc>
          <w:tcPr>
            <w:tcW w:w="7480" w:type="dxa"/>
          </w:tcPr>
          <w:p w:rsidR="00A16797" w:rsidRPr="001C3EC6" w:rsidRDefault="001C3EC6">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bl>
    <w:p w:rsidR="00E1131F" w:rsidRDefault="00E1131F">
      <w:pPr>
        <w:jc w:val="both"/>
        <w:rPr>
          <w:b/>
          <w:bCs/>
          <w:i/>
          <w:iCs/>
          <w:lang w:eastAsia="zh-CN"/>
        </w:rPr>
      </w:pPr>
    </w:p>
    <w:p w:rsidR="00E1131F" w:rsidRDefault="001C3EC6">
      <w:pPr>
        <w:pStyle w:val="Heading2"/>
        <w:spacing w:after="120"/>
        <w:jc w:val="both"/>
        <w:rPr>
          <w:rFonts w:ascii="Calibri" w:eastAsia="Batang" w:hAnsi="Calibri" w:cs="Calibri"/>
          <w:b/>
          <w:bCs/>
          <w:i w:val="0"/>
          <w:iCs w:val="0"/>
          <w:sz w:val="28"/>
        </w:rPr>
      </w:pPr>
      <w:r>
        <w:rPr>
          <w:rFonts w:ascii="Calibri" w:eastAsia="Batang" w:hAnsi="Calibri" w:cs="Calibri"/>
          <w:b/>
          <w:bCs/>
          <w:i w:val="0"/>
          <w:iCs w:val="0"/>
          <w:sz w:val="28"/>
        </w:rPr>
        <w:t>Proposal 8</w:t>
      </w:r>
    </w:p>
    <w:p w:rsidR="00E1131F" w:rsidRDefault="001C3EC6">
      <w:pPr>
        <w:jc w:val="both"/>
        <w:rPr>
          <w:rFonts w:ascii="Times New Roman" w:hAnsi="Times New Roman" w:cs="Times New Roman"/>
          <w:lang w:val="en-GB" w:eastAsia="zh-CN"/>
        </w:rPr>
      </w:pPr>
      <w:r>
        <w:rPr>
          <w:rFonts w:ascii="Times New Roman" w:hAnsi="Times New Roman" w:cs="Times New Roman"/>
          <w:lang w:val="en-GB" w:eastAsia="zh-CN"/>
        </w:rPr>
        <w:t>For SFN scheme (in proposal 2), many companies mentioned that the most natural / viable alternative is Alt1 in proposal 3. Given further sub-alternatives 1-1 and 1-2, SFN is applicable to Alt 1-1. Hence, the following proposal is drafted to narrow the focu</w:t>
      </w:r>
      <w:r>
        <w:rPr>
          <w:rFonts w:ascii="Times New Roman" w:hAnsi="Times New Roman" w:cs="Times New Roman"/>
          <w:lang w:val="en-GB" w:eastAsia="zh-CN"/>
        </w:rPr>
        <w:t xml:space="preserve">s for SFN. For the input, the focus should not be on whether a company supports SFN or not. Instead, please comment if you agree with the proposal, and if not, please explain how other alternatives can be used for SFN. </w:t>
      </w:r>
    </w:p>
    <w:p w:rsidR="00E1131F" w:rsidRDefault="001C3EC6">
      <w:pPr>
        <w:rPr>
          <w:rFonts w:ascii="Times New Roman" w:hAnsi="Times New Roman" w:cs="Times New Roman"/>
          <w:b/>
          <w:bCs/>
          <w:i/>
          <w:iCs/>
          <w:lang w:val="en-GB" w:eastAsia="zh-CN"/>
        </w:rPr>
      </w:pPr>
      <w:r>
        <w:rPr>
          <w:rFonts w:ascii="Times New Roman" w:hAnsi="Times New Roman" w:cs="Times New Roman"/>
          <w:b/>
          <w:bCs/>
          <w:i/>
          <w:iCs/>
          <w:lang w:val="en-GB" w:eastAsia="zh-CN"/>
        </w:rPr>
        <w:lastRenderedPageBreak/>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before="120"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before="120"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Comments</w:t>
            </w: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w:t>
            </w: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 xml:space="preserve">or SFN transmission, we think not only 1-1, but also </w:t>
            </w:r>
            <w:r>
              <w:rPr>
                <w:rFonts w:ascii="Times New Roman" w:hAnsi="Times New Roman" w:cs="Times New Roman"/>
                <w:sz w:val="20"/>
                <w:szCs w:val="20"/>
                <w:lang w:eastAsia="zh-CN"/>
              </w:rPr>
              <w:t>Alt3 can support it. SFN transmission could be a special case in result of configuration/indication. For example, when the two candidates occurs on the same resource, the UE can assume SFN transmission. So we suggest the following change:</w:t>
            </w:r>
          </w:p>
          <w:p w:rsidR="00E1131F" w:rsidRDefault="001C3EC6">
            <w:pPr>
              <w:rPr>
                <w:rFonts w:ascii="Times New Roman" w:hAnsi="Times New Roman" w:cs="Times New Roman"/>
                <w:b/>
                <w:bCs/>
                <w:i/>
                <w:iCs/>
                <w:lang w:val="en-GB" w:eastAsia="zh-CN"/>
              </w:rPr>
            </w:pPr>
            <w:r>
              <w:rPr>
                <w:rFonts w:ascii="Times New Roman" w:eastAsiaTheme="minorEastAsia" w:hAnsi="Times New Roman" w:cs="Times New Roman"/>
                <w:b/>
                <w:bCs/>
                <w:i/>
                <w:iCs/>
                <w:lang w:val="en-GB" w:eastAsia="zh-CN"/>
              </w:rPr>
              <w:t>Proposal 8: For S</w:t>
            </w:r>
            <w:r>
              <w:rPr>
                <w:rFonts w:ascii="Times New Roman" w:eastAsiaTheme="minorEastAsia" w:hAnsi="Times New Roman" w:cs="Times New Roman"/>
                <w:b/>
                <w:bCs/>
                <w:i/>
                <w:iCs/>
                <w:lang w:val="en-GB" w:eastAsia="zh-CN"/>
              </w:rPr>
              <w:t>FN scheme (</w:t>
            </w:r>
            <w:r>
              <w:rPr>
                <w:rFonts w:ascii="Times New Roman" w:eastAsiaTheme="minorEastAsia" w:hAnsi="Times New Roman" w:cs="Times New Roman"/>
                <w:b/>
                <w:bCs/>
                <w:i/>
                <w:iCs/>
              </w:rPr>
              <w:t>PDCCH DMRS is associated with two TCI states in all REGs/CCEs of the PDCCH</w:t>
            </w:r>
            <w:r>
              <w:rPr>
                <w:rFonts w:ascii="Times New Roman" w:eastAsiaTheme="minorEastAsia" w:hAnsi="Times New Roman" w:cs="Times New Roman"/>
                <w:b/>
                <w:bCs/>
                <w:i/>
                <w:iCs/>
                <w:lang w:val="en-GB" w:eastAsia="zh-CN"/>
              </w:rPr>
              <w:t xml:space="preserve">), Alt 1-1 </w:t>
            </w:r>
            <w:r>
              <w:rPr>
                <w:rFonts w:ascii="Times New Roman" w:eastAsiaTheme="minorEastAsia" w:hAnsi="Times New Roman" w:cs="Times New Roman"/>
                <w:b/>
                <w:bCs/>
                <w:i/>
                <w:iCs/>
                <w:color w:val="FF0000"/>
                <w:lang w:val="en-GB" w:eastAsia="zh-CN"/>
              </w:rPr>
              <w:t>and Alt 3 are</w:t>
            </w:r>
            <w:r>
              <w:rPr>
                <w:rFonts w:ascii="Times New Roman" w:eastAsiaTheme="minorEastAsia" w:hAnsi="Times New Roman" w:cs="Times New Roman"/>
                <w:b/>
                <w:bCs/>
                <w:i/>
                <w:iCs/>
                <w:lang w:val="en-GB" w:eastAsia="zh-CN"/>
              </w:rPr>
              <w:t xml:space="preserve"> considered.</w:t>
            </w:r>
          </w:p>
        </w:tc>
      </w:tr>
      <w:tr w:rsidR="00E1131F">
        <w:tc>
          <w:tcPr>
            <w:tcW w:w="1385"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Nokia/NSB</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Fine with the proposal .</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Futurewei</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L</w:t>
            </w:r>
            <w:r>
              <w:rPr>
                <w:rFonts w:ascii="Times New Roman" w:eastAsiaTheme="minorEastAsia" w:hAnsi="Times New Roman" w:cs="Times New Roman"/>
                <w:sz w:val="20"/>
                <w:szCs w:val="20"/>
                <w:lang w:eastAsia="ko-KR"/>
              </w:rPr>
              <w:t>G</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Malgun Gothic" w:hAnsi="Times New Roman" w:cs="Times New Roman"/>
                <w:sz w:val="20"/>
                <w:szCs w:val="20"/>
                <w:lang w:eastAsia="zh-CN"/>
              </w:rPr>
            </w:pPr>
            <w:r>
              <w:rPr>
                <w:rFonts w:ascii="Times New Roman" w:eastAsiaTheme="minorEastAsia" w:hAnsi="Times New Roman" w:cs="Times New Roman"/>
                <w:sz w:val="20"/>
                <w:szCs w:val="20"/>
                <w:lang w:eastAsia="zh-CN"/>
              </w:rPr>
              <w:t>Apple</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FL proposal. We are not sure whether Alt3 proposed by HW can work. More clarification for Alt3 is needed with regard to UE blind detection behavior.</w:t>
            </w:r>
          </w:p>
        </w:tc>
      </w:tr>
      <w:tr w:rsidR="00E1131F">
        <w:tc>
          <w:tcPr>
            <w:tcW w:w="1385"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7480" w:type="dxa"/>
          </w:tcPr>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 don</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t think we should mention which Alt here. The following simple proposal is enough: </w:t>
            </w:r>
          </w:p>
          <w:p w:rsidR="00E1131F" w:rsidRDefault="001C3EC6">
            <w:pPr>
              <w:autoSpaceDE w:val="0"/>
              <w:autoSpaceDN w:val="0"/>
              <w:adjustRightInd w:val="0"/>
              <w:snapToGrid w:val="0"/>
              <w:spacing w:after="0" w:line="240" w:lineRule="auto"/>
              <w:jc w:val="both"/>
              <w:rPr>
                <w:rFonts w:ascii="Times New Roman" w:eastAsiaTheme="minorEastAsia"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r>
              <w:rPr>
                <w:rFonts w:ascii="Times New Roman" w:hAnsi="Times New Roman" w:cs="Times New Roman"/>
                <w:b/>
                <w:bCs/>
                <w:i/>
                <w:iCs/>
                <w:strike/>
                <w:color w:val="C00000"/>
                <w:lang w:val="en-GB" w:eastAsia="zh-CN"/>
              </w:rPr>
              <w:t>For</w:t>
            </w:r>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1C3EC6">
        <w:tc>
          <w:tcPr>
            <w:tcW w:w="1385" w:type="dxa"/>
          </w:tcPr>
          <w:p w:rsidR="001C3EC6" w:rsidRPr="001C3EC6" w:rsidRDefault="001C3EC6">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harp</w:t>
            </w:r>
          </w:p>
        </w:tc>
        <w:tc>
          <w:tcPr>
            <w:tcW w:w="7480" w:type="dxa"/>
          </w:tcPr>
          <w:p w:rsidR="001C3EC6" w:rsidRPr="001C3EC6" w:rsidRDefault="001C3EC6">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bookmarkStart w:id="3" w:name="_GoBack"/>
            <w:bookmarkEnd w:id="3"/>
          </w:p>
        </w:tc>
      </w:tr>
    </w:tbl>
    <w:p w:rsidR="00E1131F" w:rsidRDefault="00E1131F">
      <w:pPr>
        <w:rPr>
          <w:b/>
          <w:bCs/>
          <w:i/>
          <w:iCs/>
          <w:lang w:eastAsia="zh-CN"/>
        </w:rPr>
      </w:pPr>
    </w:p>
    <w:sectPr w:rsidR="00E11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5AB4"/>
    <w:rsid w:val="000B79E5"/>
    <w:rsid w:val="000C22B4"/>
    <w:rsid w:val="000C5E5F"/>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63B9"/>
    <w:rsid w:val="00134B7F"/>
    <w:rsid w:val="00136033"/>
    <w:rsid w:val="001366F8"/>
    <w:rsid w:val="001408B6"/>
    <w:rsid w:val="00141C12"/>
    <w:rsid w:val="00144C44"/>
    <w:rsid w:val="00146830"/>
    <w:rsid w:val="001478B5"/>
    <w:rsid w:val="00150EE0"/>
    <w:rsid w:val="001558E1"/>
    <w:rsid w:val="0015732D"/>
    <w:rsid w:val="00160B18"/>
    <w:rsid w:val="001612FB"/>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2AFA"/>
    <w:rsid w:val="001C2DE4"/>
    <w:rsid w:val="001C31DA"/>
    <w:rsid w:val="001C3EC6"/>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1FC"/>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81D89"/>
    <w:rsid w:val="00692ED9"/>
    <w:rsid w:val="006A53C8"/>
    <w:rsid w:val="006A5B5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C39"/>
    <w:rsid w:val="007B783F"/>
    <w:rsid w:val="007C4E8D"/>
    <w:rsid w:val="007C619F"/>
    <w:rsid w:val="007C7F02"/>
    <w:rsid w:val="007D24CA"/>
    <w:rsid w:val="007D2547"/>
    <w:rsid w:val="007D7299"/>
    <w:rsid w:val="007D73DF"/>
    <w:rsid w:val="007E317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16797"/>
    <w:rsid w:val="00A21016"/>
    <w:rsid w:val="00A268BF"/>
    <w:rsid w:val="00A3217A"/>
    <w:rsid w:val="00A34588"/>
    <w:rsid w:val="00A3729C"/>
    <w:rsid w:val="00A41AA2"/>
    <w:rsid w:val="00A42110"/>
    <w:rsid w:val="00A42F08"/>
    <w:rsid w:val="00A45D1F"/>
    <w:rsid w:val="00A4752E"/>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34E4"/>
    <w:rsid w:val="00DB39FC"/>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079CD"/>
    <w:rsid w:val="00E1131F"/>
    <w:rsid w:val="00E130E7"/>
    <w:rsid w:val="00E17EB5"/>
    <w:rsid w:val="00E21454"/>
    <w:rsid w:val="00E22822"/>
    <w:rsid w:val="00E24172"/>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B01B7"/>
    <w:rsid w:val="00EB0D67"/>
    <w:rsid w:val="00EB0FCE"/>
    <w:rsid w:val="00EB12EA"/>
    <w:rsid w:val="00EB1BD6"/>
    <w:rsid w:val="00EB4D86"/>
    <w:rsid w:val="00EC0EA5"/>
    <w:rsid w:val="00EC1A07"/>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4FA2"/>
    <w:rsid w:val="00FD54EC"/>
    <w:rsid w:val="00FE61AE"/>
    <w:rsid w:val="00FE6435"/>
    <w:rsid w:val="00FF1944"/>
    <w:rsid w:val="00FF29DD"/>
    <w:rsid w:val="00FF2B4F"/>
    <w:rsid w:val="01166802"/>
    <w:rsid w:val="0AA80206"/>
    <w:rsid w:val="1164625C"/>
    <w:rsid w:val="124F2E17"/>
    <w:rsid w:val="14DA70F9"/>
    <w:rsid w:val="1722126A"/>
    <w:rsid w:val="18F77DE8"/>
    <w:rsid w:val="22CD65E3"/>
    <w:rsid w:val="29BB443E"/>
    <w:rsid w:val="2FDE7EF4"/>
    <w:rsid w:val="31F5061F"/>
    <w:rsid w:val="331F66B3"/>
    <w:rsid w:val="369C4427"/>
    <w:rsid w:val="440F1479"/>
    <w:rsid w:val="4CB43A76"/>
    <w:rsid w:val="511D6806"/>
    <w:rsid w:val="53C945EC"/>
    <w:rsid w:val="5588170A"/>
    <w:rsid w:val="58F03880"/>
    <w:rsid w:val="5BAF3564"/>
    <w:rsid w:val="5CF34D12"/>
    <w:rsid w:val="63900BBD"/>
    <w:rsid w:val="65C90567"/>
    <w:rsid w:val="677F5A7E"/>
    <w:rsid w:val="68F719E1"/>
    <w:rsid w:val="75B14FAD"/>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126C3C"/>
  <w15:docId w15:val="{7A414E07-6B03-44FA-9A42-CE8F3A88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jc w:val="both"/>
    </w:pPr>
    <w:rPr>
      <w:rFonts w:ascii="Times New Roma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jc w:val="both"/>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semiHidden/>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ＭＳ ゴシック"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ＭＳ ゴシック"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10BA70-7EE1-4B56-A56A-A8375229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Kazunari Yokomakura</cp:lastModifiedBy>
  <cp:revision>7</cp:revision>
  <dcterms:created xsi:type="dcterms:W3CDTF">2020-08-26T00:33:00Z</dcterms:created>
  <dcterms:modified xsi:type="dcterms:W3CDTF">2020-08-26T01:28:00Z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