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4B2C10BD" w14:textId="20706E92" w:rsidR="009A6D00" w:rsidRDefault="00C031CF" w:rsidP="00C031CF">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In case of Alt 1-2, if two SS sets are used, then it is not clear why we need a CORESET with 2 TCI states. This would be like combining Alt1 and </w:t>
      </w:r>
      <w:proofErr w:type="gramStart"/>
      <w:r>
        <w:rPr>
          <w:rFonts w:ascii="Times New Roman" w:hAnsi="Times New Roman" w:cs="Times New Roman"/>
          <w:lang w:val="en-GB" w:eastAsia="zh-CN"/>
        </w:rPr>
        <w:t>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w:t>
      </w:r>
      <w:proofErr w:type="gramEnd"/>
      <w:r>
        <w:rPr>
          <w:rFonts w:ascii="Times New Roman" w:hAnsi="Times New Roman" w:cs="Times New Roman"/>
          <w:lang w:val="en-GB" w:eastAsia="zh-CN"/>
        </w:rPr>
        <w:t xml:space="preserve">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ListParagraph"/>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r>
        <w:rPr>
          <w:b/>
          <w:bCs/>
          <w:i/>
          <w:iCs/>
          <w:sz w:val="22"/>
          <w:szCs w:val="22"/>
          <w:lang w:val="en-GB" w:eastAsia="zh-CN"/>
        </w:rPr>
        <w:t xml:space="preserve">in </w:t>
      </w:r>
      <w:r w:rsidR="00B2632D">
        <w:rPr>
          <w:b/>
          <w:bCs/>
          <w:i/>
          <w:iCs/>
          <w:sz w:val="22"/>
          <w:szCs w:val="22"/>
          <w:lang w:val="en-GB" w:eastAsia="zh-CN"/>
        </w:rPr>
        <w:t>a given</w:t>
      </w:r>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ListParagraph"/>
        <w:numPr>
          <w:ilvl w:val="0"/>
          <w:numId w:val="40"/>
        </w:numPr>
        <w:ind w:firstLineChars="0"/>
        <w:jc w:val="both"/>
        <w:rPr>
          <w:lang w:val="en-GB" w:eastAsia="zh-CN"/>
        </w:rPr>
      </w:pPr>
      <w:r>
        <w:rPr>
          <w:b/>
          <w:bCs/>
          <w:i/>
          <w:iCs/>
          <w:sz w:val="22"/>
          <w:szCs w:val="22"/>
          <w:lang w:val="en-GB" w:eastAsia="zh-CN"/>
        </w:rPr>
        <w:t>Alt 1-2: Two PDCCH candidates (in a given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 xml:space="preserve">case. Also, it is easier to configure a TCI state for the SS set level instead of the PDCCH candidate level. Thus, it can be a viable option. We suggest </w:t>
            </w:r>
            <w:proofErr w:type="gramStart"/>
            <w:r>
              <w:rPr>
                <w:sz w:val="20"/>
                <w:szCs w:val="20"/>
                <w:lang w:eastAsia="zh-CN"/>
              </w:rPr>
              <w:t>to keep</w:t>
            </w:r>
            <w:proofErr w:type="gramEnd"/>
            <w:r>
              <w:rPr>
                <w:sz w:val="20"/>
                <w:szCs w:val="20"/>
                <w:lang w:eastAsia="zh-CN"/>
              </w:rPr>
              <w:t xml:space="preserve"> the original Alt 1-2 as follows. We also would like to separate original Alt1-1 to current FL’s suggestion because two schemes are </w:t>
            </w:r>
            <w:proofErr w:type="gramStart"/>
            <w:r>
              <w:rPr>
                <w:sz w:val="20"/>
                <w:szCs w:val="20"/>
                <w:lang w:eastAsia="zh-CN"/>
              </w:rPr>
              <w:t>actually different</w:t>
            </w:r>
            <w:proofErr w:type="gramEnd"/>
            <w:r>
              <w:rPr>
                <w:sz w:val="20"/>
                <w:szCs w:val="20"/>
                <w:lang w:eastAsia="zh-CN"/>
              </w:rPr>
              <w:t>.</w:t>
            </w:r>
            <w:r w:rsidR="006B1807">
              <w:rPr>
                <w:sz w:val="20"/>
                <w:szCs w:val="20"/>
                <w:lang w:eastAsia="zh-CN"/>
              </w:rPr>
              <w:t xml:space="preserve"> We also suggest </w:t>
            </w:r>
            <w:proofErr w:type="gramStart"/>
            <w:r w:rsidR="006B1807">
              <w:rPr>
                <w:sz w:val="20"/>
                <w:szCs w:val="20"/>
                <w:lang w:eastAsia="zh-CN"/>
              </w:rPr>
              <w:t>to revise</w:t>
            </w:r>
            <w:proofErr w:type="gramEnd"/>
            <w:r w:rsidR="006B1807">
              <w:rPr>
                <w:sz w:val="20"/>
                <w:szCs w:val="20"/>
                <w:lang w:eastAsia="zh-CN"/>
              </w:rPr>
              <w:t xml:space="preserv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ListParagraph"/>
              <w:numPr>
                <w:ilvl w:val="0"/>
                <w:numId w:val="40"/>
              </w:numPr>
              <w:ind w:firstLineChars="0"/>
              <w:jc w:val="both"/>
              <w:rPr>
                <w:lang w:val="en-GB" w:eastAsia="zh-CN"/>
              </w:rPr>
            </w:pPr>
            <w:r>
              <w:rPr>
                <w:b/>
                <w:bCs/>
                <w:i/>
                <w:iCs/>
                <w:sz w:val="22"/>
                <w:szCs w:val="22"/>
                <w:lang w:val="en-GB" w:eastAsia="zh-CN"/>
              </w:rPr>
              <w:t>Alt 1-1: One PDCCH candidate (in a given SS set) is associated with both TCI states of the CORESET.</w:t>
            </w:r>
          </w:p>
          <w:p w14:paraId="4E724ACB" w14:textId="6AE33F18" w:rsidR="004060AC" w:rsidRPr="004060AC" w:rsidRDefault="004060AC" w:rsidP="004060AC">
            <w:pPr>
              <w:pStyle w:val="ListParagraph"/>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2EE1FDFF" w14:textId="77777777" w:rsidR="004060AC" w:rsidRPr="00B21B31" w:rsidRDefault="004060AC" w:rsidP="004060AC">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ListParagraph"/>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r w:rsidR="00C06D5D" w14:paraId="52FBAD55" w14:textId="77777777" w:rsidTr="00F865E4">
        <w:tc>
          <w:tcPr>
            <w:tcW w:w="1385" w:type="dxa"/>
            <w:tcBorders>
              <w:top w:val="single" w:sz="4" w:space="0" w:color="auto"/>
              <w:left w:val="single" w:sz="4" w:space="0" w:color="auto"/>
              <w:bottom w:val="single" w:sz="4" w:space="0" w:color="auto"/>
              <w:right w:val="single" w:sz="4" w:space="0" w:color="auto"/>
            </w:tcBorders>
          </w:tcPr>
          <w:p w14:paraId="20CABAEC" w14:textId="485B42F6"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hint="eastAsia"/>
                <w:sz w:val="20"/>
                <w:szCs w:val="20"/>
                <w:lang w:eastAsia="zh-CN"/>
              </w:rPr>
              <w:lastRenderedPageBreak/>
              <w:t>v</w:t>
            </w:r>
            <w:r w:rsidRPr="00C06D5D">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B91FB5" w14:textId="54F6BAA3"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sz w:val="20"/>
                <w:szCs w:val="20"/>
                <w:lang w:eastAsia="zh-CN"/>
              </w:rPr>
              <w:t>MediaTek</w:t>
            </w:r>
            <w:r>
              <w:rPr>
                <w:sz w:val="20"/>
                <w:szCs w:val="20"/>
                <w:lang w:eastAsia="zh-CN"/>
              </w:rPr>
              <w:t>’s revisions looks good</w:t>
            </w:r>
            <w:r w:rsidRPr="00C06D5D">
              <w:rPr>
                <w:sz w:val="20"/>
                <w:szCs w:val="20"/>
                <w:lang w:eastAsia="zh-CN"/>
              </w:rPr>
              <w:t>.</w:t>
            </w:r>
            <w:r>
              <w:rPr>
                <w:sz w:val="20"/>
                <w:szCs w:val="20"/>
                <w:lang w:eastAsia="zh-CN"/>
              </w:rPr>
              <w:t xml:space="preserve"> Furthermore, </w:t>
            </w:r>
            <w:r w:rsidRPr="00C06D5D">
              <w:rPr>
                <w:rFonts w:eastAsia="SimSun"/>
                <w:sz w:val="20"/>
                <w:szCs w:val="20"/>
                <w:lang w:eastAsia="zh-CN"/>
              </w:rPr>
              <w:t>the parameter ’</w:t>
            </w:r>
            <w:proofErr w:type="spellStart"/>
            <w:r w:rsidRPr="00C06D5D">
              <w:rPr>
                <w:rFonts w:eastAsia="SimSun"/>
                <w:sz w:val="20"/>
                <w:szCs w:val="20"/>
                <w:lang w:eastAsia="zh-CN"/>
              </w:rPr>
              <w:t>nrofCandidates</w:t>
            </w:r>
            <w:proofErr w:type="spellEnd"/>
            <w:r w:rsidRPr="00C06D5D">
              <w:rPr>
                <w:rFonts w:eastAsia="SimSun"/>
                <w:sz w:val="20"/>
                <w:szCs w:val="20"/>
                <w:lang w:eastAsia="zh-CN"/>
              </w:rPr>
              <w:t xml:space="preserve">’ of the search space in 38.331 is limited into a monitoring occasion, and different candidates is distinguished by aggregation level and CCE start index.  </w:t>
            </w:r>
          </w:p>
          <w:p w14:paraId="2C02479C" w14:textId="5391CF42"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In our view </w:t>
            </w:r>
            <w:r w:rsidRPr="00C06D5D">
              <w:rPr>
                <w:rFonts w:eastAsia="SimSun"/>
                <w:sz w:val="20"/>
                <w:szCs w:val="20"/>
                <w:lang w:eastAsia="zh-CN"/>
              </w:rPr>
              <w:t xml:space="preserve">Alt1-2 </w:t>
            </w:r>
            <w:r>
              <w:rPr>
                <w:rFonts w:eastAsia="SimSun"/>
                <w:sz w:val="20"/>
                <w:szCs w:val="20"/>
                <w:lang w:eastAsia="zh-CN"/>
              </w:rPr>
              <w:t>includes following 2 cases</w:t>
            </w:r>
            <w:r w:rsidRPr="00C06D5D">
              <w:rPr>
                <w:rFonts w:eastAsia="SimSun"/>
                <w:sz w:val="20"/>
                <w:szCs w:val="20"/>
                <w:lang w:eastAsia="zh-CN"/>
              </w:rPr>
              <w:t>:</w:t>
            </w:r>
          </w:p>
          <w:p w14:paraId="6E81F207" w14:textId="4FC66B1B"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rFonts w:eastAsia="SimSun"/>
                <w:sz w:val="20"/>
                <w:szCs w:val="20"/>
                <w:lang w:eastAsia="zh-CN"/>
              </w:rPr>
              <w:t>Case1: Two PDC</w:t>
            </w:r>
            <w:r>
              <w:rPr>
                <w:rFonts w:eastAsia="SimSun"/>
                <w:sz w:val="20"/>
                <w:szCs w:val="20"/>
                <w:lang w:eastAsia="zh-CN"/>
              </w:rPr>
              <w:t>CH candidates with different AL</w:t>
            </w:r>
          </w:p>
          <w:p w14:paraId="1C71C0BC" w14:textId="4DD47A0F"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sz w:val="20"/>
                <w:szCs w:val="20"/>
                <w:lang w:eastAsia="zh-CN"/>
              </w:rPr>
              <w:t>Case2: Two PDCCH candidates belonging to different monitoring occasion</w:t>
            </w:r>
            <w:r>
              <w:rPr>
                <w:rFonts w:eastAsia="SimSun"/>
                <w:sz w:val="20"/>
                <w:szCs w:val="20"/>
                <w:lang w:eastAsia="zh-CN"/>
              </w:rPr>
              <w:t>s</w:t>
            </w:r>
            <w:r w:rsidRPr="00C06D5D">
              <w:rPr>
                <w:rFonts w:eastAsia="SimSun"/>
                <w:sz w:val="20"/>
                <w:szCs w:val="20"/>
                <w:lang w:eastAsia="zh-CN"/>
              </w:rPr>
              <w:t xml:space="preserve"> (</w:t>
            </w:r>
            <w:proofErr w:type="gramStart"/>
            <w:r w:rsidRPr="00C06D5D">
              <w:rPr>
                <w:rFonts w:eastAsia="SimSun"/>
                <w:sz w:val="20"/>
                <w:szCs w:val="20"/>
                <w:lang w:eastAsia="zh-CN"/>
              </w:rPr>
              <w:t>in a given</w:t>
            </w:r>
            <w:proofErr w:type="gramEnd"/>
            <w:r w:rsidRPr="00C06D5D">
              <w:rPr>
                <w:rFonts w:eastAsia="SimSun"/>
                <w:sz w:val="20"/>
                <w:szCs w:val="20"/>
                <w:lang w:eastAsia="zh-CN"/>
              </w:rPr>
              <w:t xml:space="preserve"> SS set)</w:t>
            </w:r>
            <w:r>
              <w:rPr>
                <w:rFonts w:eastAsia="SimSun"/>
                <w:sz w:val="20"/>
                <w:szCs w:val="20"/>
                <w:lang w:eastAsia="zh-CN"/>
              </w:rPr>
              <w:t xml:space="preserve"> regardless of</w:t>
            </w:r>
            <w:r w:rsidRPr="00C06D5D">
              <w:rPr>
                <w:rFonts w:eastAsia="SimSun"/>
                <w:sz w:val="20"/>
                <w:szCs w:val="20"/>
                <w:lang w:eastAsia="zh-CN"/>
              </w:rPr>
              <w:t xml:space="preserve"> same or different start index of CCE.</w:t>
            </w:r>
          </w:p>
        </w:tc>
      </w:tr>
      <w:tr w:rsidR="00114092" w14:paraId="13C9C5AA" w14:textId="77777777" w:rsidTr="00F865E4">
        <w:tc>
          <w:tcPr>
            <w:tcW w:w="1385" w:type="dxa"/>
            <w:tcBorders>
              <w:top w:val="single" w:sz="4" w:space="0" w:color="auto"/>
              <w:left w:val="single" w:sz="4" w:space="0" w:color="auto"/>
              <w:bottom w:val="single" w:sz="4" w:space="0" w:color="auto"/>
              <w:right w:val="single" w:sz="4" w:space="0" w:color="auto"/>
            </w:tcBorders>
          </w:tcPr>
          <w:p w14:paraId="22F109FC" w14:textId="49652E84" w:rsidR="00114092" w:rsidRPr="00114092"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49B66847"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upport the proposal in general.</w:t>
            </w:r>
          </w:p>
          <w:p w14:paraId="1418BAFA" w14:textId="75CB3BF7" w:rsidR="00114092" w:rsidRPr="00C06D5D"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In addition, we are not sure whether there is any impact to BD limit for alt 1-1, therefore, we suggest to move the FFS of BD limit to be a sub-bullet of the main bullet (i.e., in parallel with alt1-1 and 1-2).</w:t>
            </w:r>
          </w:p>
        </w:tc>
      </w:tr>
      <w:tr w:rsidR="00FF2B4F" w14:paraId="6EF8650E" w14:textId="77777777" w:rsidTr="00F865E4">
        <w:tc>
          <w:tcPr>
            <w:tcW w:w="1385" w:type="dxa"/>
            <w:tcBorders>
              <w:top w:val="single" w:sz="4" w:space="0" w:color="auto"/>
              <w:left w:val="single" w:sz="4" w:space="0" w:color="auto"/>
              <w:bottom w:val="single" w:sz="4" w:space="0" w:color="auto"/>
              <w:right w:val="single" w:sz="4" w:space="0" w:color="auto"/>
            </w:tcBorders>
          </w:tcPr>
          <w:p w14:paraId="2182A46F" w14:textId="7BB997E7" w:rsidR="00FF2B4F" w:rsidRDefault="00FF2B4F"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94682A9" w14:textId="77777777" w:rsidR="00FF2B4F" w:rsidRPr="00FF2B4F" w:rsidRDefault="00FF2B4F" w:rsidP="00FF2B4F">
            <w:pPr>
              <w:autoSpaceDE w:val="0"/>
              <w:autoSpaceDN w:val="0"/>
              <w:adjustRightInd w:val="0"/>
              <w:snapToGrid w:val="0"/>
              <w:spacing w:after="0" w:line="240" w:lineRule="auto"/>
              <w:jc w:val="both"/>
              <w:rPr>
                <w:sz w:val="20"/>
                <w:szCs w:val="20"/>
                <w:lang w:eastAsia="zh-CN"/>
              </w:rPr>
            </w:pPr>
            <w:r w:rsidRPr="00FF2B4F">
              <w:rPr>
                <w:sz w:val="20"/>
                <w:szCs w:val="20"/>
                <w:lang w:eastAsia="zh-CN"/>
              </w:rPr>
              <w:t>Support the proposal and the revision from MediaTek is fine.</w:t>
            </w:r>
          </w:p>
          <w:p w14:paraId="2BEAEFA5" w14:textId="110F4DD6" w:rsidR="00FF2B4F" w:rsidRDefault="00FF2B4F" w:rsidP="00FF2B4F">
            <w:pPr>
              <w:autoSpaceDE w:val="0"/>
              <w:autoSpaceDN w:val="0"/>
              <w:adjustRightInd w:val="0"/>
              <w:snapToGrid w:val="0"/>
              <w:spacing w:before="240" w:after="0" w:line="240" w:lineRule="auto"/>
              <w:jc w:val="both"/>
              <w:rPr>
                <w:sz w:val="20"/>
                <w:szCs w:val="20"/>
                <w:lang w:eastAsia="zh-CN"/>
              </w:rPr>
            </w:pPr>
            <w:r w:rsidRPr="00FF2B4F">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FF2B4F">
              <w:rPr>
                <w:sz w:val="20"/>
                <w:szCs w:val="20"/>
                <w:lang w:eastAsia="zh-CN"/>
              </w:rPr>
              <w:t>more clear</w:t>
            </w:r>
            <w:proofErr w:type="gramEnd"/>
            <w:r w:rsidRPr="00FF2B4F">
              <w:rPr>
                <w:sz w:val="20"/>
                <w:szCs w:val="20"/>
                <w:lang w:eastAsia="zh-CN"/>
              </w:rPr>
              <w:t xml:space="preserve">. It is not necessary to presently include this </w:t>
            </w:r>
            <w:proofErr w:type="gramStart"/>
            <w:r w:rsidRPr="00FF2B4F">
              <w:rPr>
                <w:sz w:val="20"/>
                <w:szCs w:val="20"/>
                <w:lang w:eastAsia="zh-CN"/>
              </w:rPr>
              <w:t>particular FFS</w:t>
            </w:r>
            <w:proofErr w:type="gramEnd"/>
            <w:r w:rsidRPr="00FF2B4F">
              <w:rPr>
                <w:sz w:val="20"/>
                <w:szCs w:val="20"/>
                <w:lang w:eastAsia="zh-CN"/>
              </w:rPr>
              <w:t xml:space="preserve"> point everywhere, given that so much is for further study.</w:t>
            </w:r>
          </w:p>
        </w:tc>
      </w:tr>
      <w:tr w:rsidR="00BC2294" w14:paraId="6AC9AE85" w14:textId="77777777" w:rsidTr="00BC2294">
        <w:tc>
          <w:tcPr>
            <w:tcW w:w="1385" w:type="dxa"/>
          </w:tcPr>
          <w:p w14:paraId="0EA61C8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15A123F6"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Mediatek suggestion looks ok.</w:t>
            </w:r>
          </w:p>
          <w:p w14:paraId="61ED61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Also, agree with HW on the FFS part, as that should be valid to the main bullet, not only to Alt 1-2. </w:t>
            </w:r>
          </w:p>
        </w:tc>
      </w:tr>
      <w:tr w:rsidR="00E17EB5" w14:paraId="699F615F" w14:textId="77777777" w:rsidTr="00BC2294">
        <w:tc>
          <w:tcPr>
            <w:tcW w:w="1385" w:type="dxa"/>
          </w:tcPr>
          <w:p w14:paraId="1BB685EE" w14:textId="1E238B28"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14:paraId="209B52AD" w14:textId="5375A712"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r w:rsidR="00506CC2">
              <w:rPr>
                <w:sz w:val="20"/>
                <w:szCs w:val="20"/>
                <w:lang w:eastAsia="zh-CN"/>
              </w:rPr>
              <w:t xml:space="preserve"> and Huawei’s comment</w:t>
            </w:r>
            <w:r>
              <w:rPr>
                <w:sz w:val="20"/>
                <w:szCs w:val="20"/>
                <w:lang w:eastAsia="zh-CN"/>
              </w:rPr>
              <w:t>.</w:t>
            </w:r>
          </w:p>
          <w:p w14:paraId="443CC005" w14:textId="3197BCC3"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For Alt1-1, should “one PDCCH candidate” also be changed to “one set of PDCCH candidates”?</w:t>
            </w:r>
          </w:p>
        </w:tc>
      </w:tr>
    </w:tbl>
    <w:p w14:paraId="53304213" w14:textId="04FEAC07" w:rsidR="002A27DB" w:rsidRDefault="002A27DB" w:rsidP="00450EEF">
      <w:pPr>
        <w:jc w:val="both"/>
        <w:rPr>
          <w:rFonts w:ascii="Times New Roman" w:hAnsi="Times New Roman" w:cs="Times New Roman"/>
          <w:lang w:val="en-GB" w:eastAsia="zh-CN"/>
        </w:rPr>
      </w:pPr>
    </w:p>
    <w:p w14:paraId="42001663" w14:textId="4E9C9A01"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lastRenderedPageBreak/>
        <w:t xml:space="preserve">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Similar to Proposal 5, </w:t>
      </w:r>
      <w:r w:rsidR="0081539A">
        <w:rPr>
          <w:rFonts w:ascii="Times New Roman" w:hAnsi="Times New Roman" w:cs="Times New Roman"/>
          <w:lang w:val="en-GB" w:eastAsia="zh-CN"/>
        </w:rPr>
        <w:t>whether the two PDCCH candidates in 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ListParagraph"/>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 xml:space="preserve">With the same reason, we suggest </w:t>
            </w:r>
            <w:proofErr w:type="gramStart"/>
            <w:r w:rsidR="00507D7D">
              <w:rPr>
                <w:sz w:val="20"/>
                <w:szCs w:val="20"/>
                <w:lang w:eastAsia="zh-CN"/>
              </w:rPr>
              <w:t>to revise</w:t>
            </w:r>
            <w:proofErr w:type="gramEnd"/>
            <w:r w:rsidR="00507D7D">
              <w:rPr>
                <w:sz w:val="20"/>
                <w:szCs w:val="20"/>
                <w:lang w:eastAsia="zh-CN"/>
              </w:rPr>
              <w:t xml:space="preserve"> as follows.</w:t>
            </w:r>
          </w:p>
          <w:p w14:paraId="01A852AF" w14:textId="753EC1A3" w:rsidR="00507D7D" w:rsidRPr="0050180F" w:rsidRDefault="00507D7D" w:rsidP="00507D7D">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ListParagraph"/>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r w:rsidR="00716DC9" w14:paraId="2FBA5128" w14:textId="77777777" w:rsidTr="00F865E4">
        <w:tc>
          <w:tcPr>
            <w:tcW w:w="1385" w:type="dxa"/>
            <w:tcBorders>
              <w:top w:val="single" w:sz="4" w:space="0" w:color="auto"/>
              <w:left w:val="single" w:sz="4" w:space="0" w:color="auto"/>
              <w:bottom w:val="single" w:sz="4" w:space="0" w:color="auto"/>
              <w:right w:val="single" w:sz="4" w:space="0" w:color="auto"/>
            </w:tcBorders>
          </w:tcPr>
          <w:p w14:paraId="595C8CAE" w14:textId="76E0F6A0"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24645" w14:textId="127442E9" w:rsidR="00716DC9" w:rsidRPr="00716DC9" w:rsidRDefault="00716DC9" w:rsidP="00716DC9">
            <w:pPr>
              <w:autoSpaceDE w:val="0"/>
              <w:autoSpaceDN w:val="0"/>
              <w:adjustRightInd w:val="0"/>
              <w:snapToGrid w:val="0"/>
              <w:spacing w:after="0" w:line="240" w:lineRule="auto"/>
              <w:jc w:val="both"/>
              <w:rPr>
                <w:rFonts w:eastAsia="SimSun"/>
                <w:sz w:val="20"/>
                <w:szCs w:val="20"/>
                <w:lang w:eastAsia="zh-CN"/>
              </w:rPr>
            </w:pPr>
            <w:r w:rsidRPr="00716DC9">
              <w:rPr>
                <w:sz w:val="20"/>
                <w:szCs w:val="20"/>
                <w:lang w:eastAsia="zh-CN"/>
              </w:rPr>
              <w:t>MediaTek</w:t>
            </w:r>
            <w:r>
              <w:rPr>
                <w:sz w:val="20"/>
                <w:szCs w:val="20"/>
                <w:lang w:eastAsia="zh-CN"/>
              </w:rPr>
              <w:t>’s revision looks fine</w:t>
            </w:r>
            <w:r w:rsidRPr="00716DC9">
              <w:rPr>
                <w:sz w:val="20"/>
                <w:szCs w:val="20"/>
                <w:lang w:eastAsia="zh-CN"/>
              </w:rPr>
              <w:t>.</w:t>
            </w:r>
          </w:p>
          <w:p w14:paraId="4E8DC48E" w14:textId="1AF2AF8E"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sz w:val="20"/>
                <w:szCs w:val="20"/>
                <w:lang w:eastAsia="zh-CN"/>
              </w:rPr>
              <w:t xml:space="preserve">We also think Alt3 is more suitable </w:t>
            </w:r>
            <w:r>
              <w:rPr>
                <w:rFonts w:eastAsia="SimSun"/>
                <w:sz w:val="20"/>
                <w:szCs w:val="20"/>
                <w:lang w:eastAsia="zh-CN"/>
              </w:rPr>
              <w:t>for</w:t>
            </w:r>
            <w:r w:rsidRPr="00716DC9">
              <w:rPr>
                <w:rFonts w:eastAsia="SimSun"/>
                <w:sz w:val="20"/>
                <w:szCs w:val="20"/>
                <w:lang w:eastAsia="zh-CN"/>
              </w:rPr>
              <w:t xml:space="preserve"> separate encoding </w:t>
            </w:r>
            <w:r>
              <w:rPr>
                <w:rFonts w:eastAsia="SimSun"/>
                <w:sz w:val="20"/>
                <w:szCs w:val="20"/>
                <w:lang w:eastAsia="zh-CN"/>
              </w:rPr>
              <w:t xml:space="preserve">scheme </w:t>
            </w:r>
            <w:r w:rsidRPr="00716DC9">
              <w:rPr>
                <w:rFonts w:eastAsia="SimSun"/>
                <w:sz w:val="20"/>
                <w:szCs w:val="20"/>
                <w:lang w:eastAsia="zh-CN"/>
              </w:rPr>
              <w:t xml:space="preserve">other than SFN and joint encoding.  </w:t>
            </w:r>
          </w:p>
        </w:tc>
      </w:tr>
      <w:tr w:rsidR="00114092" w14:paraId="2F8EFD41" w14:textId="77777777" w:rsidTr="00F865E4">
        <w:tc>
          <w:tcPr>
            <w:tcW w:w="1385" w:type="dxa"/>
            <w:tcBorders>
              <w:top w:val="single" w:sz="4" w:space="0" w:color="auto"/>
              <w:left w:val="single" w:sz="4" w:space="0" w:color="auto"/>
              <w:bottom w:val="single" w:sz="4" w:space="0" w:color="auto"/>
              <w:right w:val="single" w:sz="4" w:space="0" w:color="auto"/>
            </w:tcBorders>
          </w:tcPr>
          <w:p w14:paraId="44A09D7A" w14:textId="49F8E8B0"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6D037A4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upport the proposal in principle. </w:t>
            </w:r>
          </w:p>
          <w:p w14:paraId="39770DE6"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60C6393F" w14:textId="77777777" w:rsidR="00114092" w:rsidRPr="00716DC9" w:rsidRDefault="00114092" w:rsidP="00114092">
            <w:pPr>
              <w:autoSpaceDE w:val="0"/>
              <w:autoSpaceDN w:val="0"/>
              <w:adjustRightInd w:val="0"/>
              <w:snapToGrid w:val="0"/>
              <w:spacing w:after="0" w:line="240" w:lineRule="auto"/>
              <w:jc w:val="both"/>
              <w:rPr>
                <w:sz w:val="20"/>
                <w:szCs w:val="20"/>
                <w:lang w:eastAsia="zh-CN"/>
              </w:rPr>
            </w:pPr>
          </w:p>
        </w:tc>
      </w:tr>
      <w:tr w:rsidR="00141C12" w14:paraId="7A09360F" w14:textId="77777777" w:rsidTr="00F865E4">
        <w:tc>
          <w:tcPr>
            <w:tcW w:w="1385" w:type="dxa"/>
            <w:tcBorders>
              <w:top w:val="single" w:sz="4" w:space="0" w:color="auto"/>
              <w:left w:val="single" w:sz="4" w:space="0" w:color="auto"/>
              <w:bottom w:val="single" w:sz="4" w:space="0" w:color="auto"/>
              <w:right w:val="single" w:sz="4" w:space="0" w:color="auto"/>
            </w:tcBorders>
          </w:tcPr>
          <w:p w14:paraId="0B7448A0" w14:textId="24044D87" w:rsidR="00141C12" w:rsidRDefault="00141C12"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2E66ADD" w14:textId="77777777" w:rsidR="00141C12" w:rsidRPr="00141C12" w:rsidRDefault="00141C12" w:rsidP="00141C12">
            <w:pPr>
              <w:autoSpaceDE w:val="0"/>
              <w:autoSpaceDN w:val="0"/>
              <w:adjustRightInd w:val="0"/>
              <w:snapToGrid w:val="0"/>
              <w:spacing w:after="0" w:line="240" w:lineRule="auto"/>
              <w:jc w:val="both"/>
              <w:rPr>
                <w:sz w:val="20"/>
                <w:szCs w:val="20"/>
                <w:lang w:eastAsia="zh-CN"/>
              </w:rPr>
            </w:pPr>
            <w:r w:rsidRPr="00141C12">
              <w:rPr>
                <w:sz w:val="20"/>
                <w:szCs w:val="20"/>
                <w:lang w:eastAsia="zh-CN"/>
              </w:rPr>
              <w:t>Support the proposal and the revision from MediaTek is fine.</w:t>
            </w:r>
          </w:p>
          <w:p w14:paraId="0712DF32" w14:textId="7C9E734D" w:rsidR="00141C12" w:rsidRDefault="00141C12" w:rsidP="00141C12">
            <w:pPr>
              <w:autoSpaceDE w:val="0"/>
              <w:autoSpaceDN w:val="0"/>
              <w:adjustRightInd w:val="0"/>
              <w:snapToGrid w:val="0"/>
              <w:spacing w:before="240" w:after="0" w:line="240" w:lineRule="auto"/>
              <w:jc w:val="both"/>
              <w:rPr>
                <w:sz w:val="20"/>
                <w:szCs w:val="20"/>
                <w:lang w:eastAsia="zh-CN"/>
              </w:rPr>
            </w:pPr>
            <w:r w:rsidRPr="00141C12">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141C12">
              <w:rPr>
                <w:sz w:val="20"/>
                <w:szCs w:val="20"/>
                <w:lang w:eastAsia="zh-CN"/>
              </w:rPr>
              <w:t>more clear</w:t>
            </w:r>
            <w:proofErr w:type="gramEnd"/>
            <w:r w:rsidRPr="00141C12">
              <w:rPr>
                <w:sz w:val="20"/>
                <w:szCs w:val="20"/>
                <w:lang w:eastAsia="zh-CN"/>
              </w:rPr>
              <w:t xml:space="preserve">. It is not necessary to presently include this </w:t>
            </w:r>
            <w:proofErr w:type="gramStart"/>
            <w:r w:rsidRPr="00141C12">
              <w:rPr>
                <w:sz w:val="20"/>
                <w:szCs w:val="20"/>
                <w:lang w:eastAsia="zh-CN"/>
              </w:rPr>
              <w:t>particular FFS</w:t>
            </w:r>
            <w:proofErr w:type="gramEnd"/>
            <w:r w:rsidRPr="00141C12">
              <w:rPr>
                <w:sz w:val="20"/>
                <w:szCs w:val="20"/>
                <w:lang w:eastAsia="zh-CN"/>
              </w:rPr>
              <w:t xml:space="preserve"> point everywhere, given that so much is for further study.</w:t>
            </w:r>
          </w:p>
        </w:tc>
      </w:tr>
      <w:tr w:rsidR="00BC2294" w14:paraId="3CBA1765" w14:textId="77777777" w:rsidTr="00BC2294">
        <w:tc>
          <w:tcPr>
            <w:tcW w:w="1385" w:type="dxa"/>
          </w:tcPr>
          <w:p w14:paraId="40F96955"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3B4AB978"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FL proposal. Also, fine to remove FFS as it is mentioned in proposal 3.  </w:t>
            </w:r>
          </w:p>
        </w:tc>
      </w:tr>
      <w:tr w:rsidR="00506CC2" w14:paraId="21216441" w14:textId="77777777" w:rsidTr="00BC2294">
        <w:tc>
          <w:tcPr>
            <w:tcW w:w="1385" w:type="dxa"/>
          </w:tcPr>
          <w:p w14:paraId="19AC0034" w14:textId="37CE640D" w:rsidR="00506CC2" w:rsidRDefault="00506CC2" w:rsidP="00501D4D">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14:paraId="2D04BFDE" w14:textId="77777777" w:rsidR="00506CC2" w:rsidRDefault="00506CC2"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r w:rsidR="00B1785D">
              <w:rPr>
                <w:sz w:val="20"/>
                <w:szCs w:val="20"/>
                <w:lang w:eastAsia="zh-CN"/>
              </w:rPr>
              <w:t xml:space="preserve">in general, </w:t>
            </w:r>
            <w:r>
              <w:rPr>
                <w:sz w:val="20"/>
                <w:szCs w:val="20"/>
                <w:lang w:eastAsia="zh-CN"/>
              </w:rPr>
              <w:t>with MediaTek’s revision and Huawei’s comment.</w:t>
            </w:r>
          </w:p>
          <w:p w14:paraId="769083E8" w14:textId="7B161D86" w:rsidR="00B1785D" w:rsidRDefault="00C2030C"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For the sentence “UE does not know the linking before decoding”, does it imply that </w:t>
            </w:r>
            <w:r w:rsidR="00737AEF">
              <w:rPr>
                <w:sz w:val="20"/>
                <w:szCs w:val="20"/>
                <w:lang w:eastAsia="zh-CN"/>
              </w:rPr>
              <w:t xml:space="preserve">a link needs to be designed and </w:t>
            </w:r>
            <w:r>
              <w:rPr>
                <w:sz w:val="20"/>
                <w:szCs w:val="20"/>
                <w:lang w:eastAsia="zh-CN"/>
              </w:rPr>
              <w:t xml:space="preserve">the linking will be known by the UE after the decoding of one or both candidates? Can this be clarified? </w:t>
            </w:r>
            <w:bookmarkStart w:id="3" w:name="_GoBack"/>
            <w:bookmarkEnd w:id="3"/>
          </w:p>
        </w:tc>
      </w:tr>
    </w:tbl>
    <w:p w14:paraId="06710584" w14:textId="6541CECB" w:rsidR="0081539A" w:rsidRDefault="0081539A" w:rsidP="0081539A">
      <w:pPr>
        <w:jc w:val="both"/>
        <w:rPr>
          <w:lang w:val="en-GB" w:eastAsia="zh-CN"/>
        </w:rPr>
      </w:pPr>
    </w:p>
    <w:p w14:paraId="1A5A7C38" w14:textId="3BCC0D85"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w:t>
      </w:r>
      <w:r>
        <w:rPr>
          <w:rFonts w:ascii="Times New Roman" w:hAnsi="Times New Roman" w:cs="Times New Roman"/>
          <w:bCs/>
        </w:rPr>
        <w:lastRenderedPageBreak/>
        <w:t xml:space="preserve">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Alts)*3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which may make it difficult to down-select in future 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 xml:space="preserve">vious </w:t>
      </w:r>
      <w:proofErr w:type="gramStart"/>
      <w:r w:rsidR="001263B9">
        <w:rPr>
          <w:rFonts w:ascii="Times New Roman" w:hAnsi="Times New Roman" w:cs="Times New Roman"/>
          <w:lang w:val="en-GB" w:eastAsia="zh-CN"/>
        </w:rPr>
        <w:t>round</w:t>
      </w:r>
      <w:r w:rsidR="0005266F">
        <w:rPr>
          <w:rFonts w:ascii="Times New Roman" w:hAnsi="Times New Roman" w:cs="Times New Roman"/>
          <w:lang w:val="en-GB" w:eastAsia="zh-CN"/>
        </w:rPr>
        <w:t>, and</w:t>
      </w:r>
      <w:proofErr w:type="gramEnd"/>
      <w:r w:rsidR="0005266F">
        <w:rPr>
          <w:rFonts w:ascii="Times New Roman" w:hAnsi="Times New Roman" w:cs="Times New Roman"/>
          <w:lang w:val="en-GB" w:eastAsia="zh-CN"/>
        </w:rPr>
        <w:t xml:space="preserve"> requires further discussions. Hence, the proposal will be further refined based on </w:t>
      </w:r>
      <w:proofErr w:type="gramStart"/>
      <w:r w:rsidR="0005266F">
        <w:rPr>
          <w:rFonts w:ascii="Times New Roman" w:hAnsi="Times New Roman" w:cs="Times New Roman"/>
          <w:lang w:val="en-GB" w:eastAsia="zh-CN"/>
        </w:rPr>
        <w:t>companies</w:t>
      </w:r>
      <w:proofErr w:type="gramEnd"/>
      <w:r w:rsidR="0005266F">
        <w:rPr>
          <w:rFonts w:ascii="Times New Roman" w:hAnsi="Times New Roman" w:cs="Times New Roman"/>
          <w:lang w:val="en-GB" w:eastAsia="zh-CN"/>
        </w:rPr>
        <w:t xml:space="preserve">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59BEC6B2" w14:textId="20DEABB4"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SimSun"/>
                <w:color w:val="7030A0"/>
                <w:sz w:val="24"/>
                <w:szCs w:val="24"/>
                <w:lang w:eastAsia="zh-CN"/>
              </w:rPr>
            </w:pPr>
            <w:r>
              <w:rPr>
                <w:rFonts w:eastAsia="SimSun"/>
                <w:sz w:val="20"/>
                <w:szCs w:val="20"/>
                <w:lang w:eastAsia="zh-CN"/>
              </w:rPr>
              <w:t xml:space="preserve"> </w:t>
            </w:r>
            <w:r w:rsidR="00C01280" w:rsidRPr="00C01280">
              <w:rPr>
                <w:rFonts w:eastAsia="SimSun"/>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w:t>
            </w:r>
            <w:proofErr w:type="gramStart"/>
            <w:r>
              <w:rPr>
                <w:sz w:val="20"/>
                <w:szCs w:val="20"/>
                <w:lang w:eastAsia="zh-CN"/>
              </w:rPr>
              <w:t>Basically</w:t>
            </w:r>
            <w:proofErr w:type="gramEnd"/>
            <w:r>
              <w:rPr>
                <w:sz w:val="20"/>
                <w:szCs w:val="20"/>
                <w:lang w:eastAsia="zh-CN"/>
              </w:rPr>
              <w:t xml:space="preserve"> we support FL’s proposal. Reasonable combinations can be further studied. We don’t think Alt 3-2 + Option 2 added by DOCOMO is a possible combination. </w:t>
            </w:r>
          </w:p>
        </w:tc>
      </w:tr>
      <w:tr w:rsidR="00716DC9" w14:paraId="723781D2" w14:textId="77777777" w:rsidTr="00F865E4">
        <w:tc>
          <w:tcPr>
            <w:tcW w:w="1385" w:type="dxa"/>
            <w:tcBorders>
              <w:top w:val="single" w:sz="4" w:space="0" w:color="auto"/>
              <w:left w:val="single" w:sz="4" w:space="0" w:color="auto"/>
              <w:bottom w:val="single" w:sz="4" w:space="0" w:color="auto"/>
              <w:right w:val="single" w:sz="4" w:space="0" w:color="auto"/>
            </w:tcBorders>
          </w:tcPr>
          <w:p w14:paraId="68448A77" w14:textId="57373167"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6F1CB3" w14:textId="6B1A724F" w:rsidR="00716DC9" w:rsidRPr="00716DC9" w:rsidRDefault="00266B2D" w:rsidP="00716DC9">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Compared</w:t>
            </w:r>
            <w:r w:rsidR="00716DC9" w:rsidRPr="00716DC9">
              <w:rPr>
                <w:rFonts w:eastAsia="SimSun"/>
                <w:sz w:val="20"/>
                <w:szCs w:val="20"/>
                <w:lang w:eastAsia="zh-CN"/>
              </w:rPr>
              <w:t xml:space="preserve"> </w:t>
            </w:r>
            <w:r>
              <w:rPr>
                <w:rFonts w:eastAsia="SimSun"/>
                <w:sz w:val="20"/>
                <w:szCs w:val="20"/>
                <w:lang w:eastAsia="zh-CN"/>
              </w:rPr>
              <w:t>to</w:t>
            </w:r>
            <w:r w:rsidR="00716DC9" w:rsidRPr="00716DC9">
              <w:rPr>
                <w:rFonts w:eastAsia="SimSun"/>
                <w:sz w:val="20"/>
                <w:szCs w:val="20"/>
                <w:lang w:eastAsia="zh-CN"/>
              </w:rPr>
              <w:t xml:space="preserve"> Alt3-1, we think the important aspect is that gNB can enable flexible configuration and implementation </w:t>
            </w:r>
            <w:r>
              <w:rPr>
                <w:rFonts w:eastAsia="SimSun"/>
                <w:sz w:val="20"/>
                <w:szCs w:val="20"/>
                <w:lang w:eastAsia="zh-CN"/>
              </w:rPr>
              <w:t>with</w:t>
            </w:r>
            <w:r w:rsidR="00716DC9" w:rsidRPr="00716DC9">
              <w:rPr>
                <w:rFonts w:eastAsia="SimSun"/>
                <w:sz w:val="20"/>
                <w:szCs w:val="20"/>
                <w:lang w:eastAsia="zh-CN"/>
              </w:rPr>
              <w:t xml:space="preserve"> Alt3-2, especially in</w:t>
            </w:r>
            <w:r>
              <w:rPr>
                <w:rFonts w:eastAsia="SimSun"/>
                <w:sz w:val="20"/>
                <w:szCs w:val="20"/>
                <w:lang w:eastAsia="zh-CN"/>
              </w:rPr>
              <w:t xml:space="preserve"> the</w:t>
            </w:r>
            <w:r w:rsidR="00716DC9" w:rsidRPr="00716DC9">
              <w:rPr>
                <w:rFonts w:eastAsia="SimSun"/>
                <w:sz w:val="20"/>
                <w:szCs w:val="20"/>
                <w:lang w:eastAsia="zh-CN"/>
              </w:rPr>
              <w:t xml:space="preserve"> case of conceivable congestion of PDCCH resources in this serving cell.  The gNB can cancel one of two SS sets to avoid the collision with other user’s PDCCH, which is transparent to UE, regardless of PDCCH transmission with option2 or option3.</w:t>
            </w:r>
          </w:p>
          <w:p w14:paraId="2880D9FD" w14:textId="4CB026A7" w:rsidR="00716DC9" w:rsidRPr="00716DC9" w:rsidRDefault="00716DC9" w:rsidP="00266B2D">
            <w:pPr>
              <w:autoSpaceDE w:val="0"/>
              <w:autoSpaceDN w:val="0"/>
              <w:adjustRightInd w:val="0"/>
              <w:snapToGrid w:val="0"/>
              <w:spacing w:after="0" w:line="240" w:lineRule="auto"/>
              <w:jc w:val="both"/>
              <w:rPr>
                <w:sz w:val="20"/>
                <w:szCs w:val="20"/>
                <w:lang w:eastAsia="zh-CN"/>
              </w:rPr>
            </w:pPr>
            <w:proofErr w:type="gramStart"/>
            <w:r w:rsidRPr="00716DC9">
              <w:rPr>
                <w:rFonts w:eastAsia="SimSun"/>
                <w:sz w:val="20"/>
                <w:szCs w:val="20"/>
                <w:lang w:eastAsia="zh-CN"/>
              </w:rPr>
              <w:t>So</w:t>
            </w:r>
            <w:proofErr w:type="gramEnd"/>
            <w:r w:rsidRPr="00716DC9">
              <w:rPr>
                <w:rFonts w:eastAsia="SimSun"/>
                <w:sz w:val="20"/>
                <w:szCs w:val="20"/>
                <w:lang w:eastAsia="zh-CN"/>
              </w:rPr>
              <w:t xml:space="preserve"> we </w:t>
            </w:r>
            <w:r w:rsidR="00266B2D">
              <w:rPr>
                <w:rFonts w:eastAsia="SimSun"/>
                <w:sz w:val="20"/>
                <w:szCs w:val="20"/>
                <w:lang w:eastAsia="zh-CN"/>
              </w:rPr>
              <w:t xml:space="preserve">also </w:t>
            </w:r>
            <w:r w:rsidRPr="00716DC9">
              <w:rPr>
                <w:rFonts w:eastAsia="SimSun"/>
                <w:sz w:val="20"/>
                <w:szCs w:val="20"/>
                <w:lang w:eastAsia="zh-CN"/>
              </w:rPr>
              <w:t xml:space="preserve">agree with </w:t>
            </w:r>
            <w:r w:rsidR="00266B2D">
              <w:rPr>
                <w:rFonts w:eastAsia="SimSun"/>
                <w:sz w:val="20"/>
                <w:szCs w:val="20"/>
                <w:lang w:eastAsia="zh-CN"/>
              </w:rPr>
              <w:t>to include</w:t>
            </w:r>
            <w:r w:rsidRPr="00716DC9">
              <w:rPr>
                <w:rFonts w:eastAsia="SimSun"/>
                <w:sz w:val="20"/>
                <w:szCs w:val="20"/>
                <w:lang w:eastAsia="zh-CN"/>
              </w:rPr>
              <w:t xml:space="preserve"> Alt.3-2 + Option 2 </w:t>
            </w:r>
          </w:p>
        </w:tc>
      </w:tr>
      <w:tr w:rsidR="00114092" w14:paraId="242603F9" w14:textId="77777777" w:rsidTr="00F865E4">
        <w:tc>
          <w:tcPr>
            <w:tcW w:w="1385" w:type="dxa"/>
            <w:tcBorders>
              <w:top w:val="single" w:sz="4" w:space="0" w:color="auto"/>
              <w:left w:val="single" w:sz="4" w:space="0" w:color="auto"/>
              <w:bottom w:val="single" w:sz="4" w:space="0" w:color="auto"/>
              <w:right w:val="single" w:sz="4" w:space="0" w:color="auto"/>
            </w:tcBorders>
          </w:tcPr>
          <w:p w14:paraId="1381060C" w14:textId="6AD3A1C9"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53F28BE3" w14:textId="0A38510B"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1AED7030" w14:textId="77777777" w:rsidR="00114092" w:rsidRDefault="00114092" w:rsidP="00114092">
            <w:pPr>
              <w:jc w:val="both"/>
              <w:rPr>
                <w:b/>
                <w:i/>
                <w:iCs/>
              </w:rPr>
            </w:pPr>
            <w:r>
              <w:rPr>
                <w:b/>
                <w:i/>
                <w:iCs/>
                <w:u w:val="single"/>
              </w:rPr>
              <w:t>Proposal 7</w:t>
            </w:r>
            <w:r>
              <w:rPr>
                <w:b/>
                <w:i/>
                <w:iCs/>
              </w:rPr>
              <w:t>: Consider the following combinations for non-SFN schemes:</w:t>
            </w:r>
          </w:p>
          <w:p w14:paraId="21F5AA6B" w14:textId="77777777" w:rsidR="00114092" w:rsidRDefault="00114092" w:rsidP="00114092">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6897A190"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1C1DF139"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43BBDE5D"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 xml:space="preserve">Alt 3-1 + Options </w:t>
            </w:r>
            <w:r w:rsidRPr="00C877B3">
              <w:rPr>
                <w:b/>
                <w:bCs/>
                <w:i/>
                <w:iCs/>
                <w:color w:val="FF0000"/>
                <w:sz w:val="22"/>
                <w:szCs w:val="22"/>
                <w:lang w:val="en-GB" w:eastAsia="zh-CN"/>
              </w:rPr>
              <w:t>1/</w:t>
            </w:r>
            <w:r>
              <w:rPr>
                <w:b/>
                <w:bCs/>
                <w:i/>
                <w:iCs/>
                <w:sz w:val="22"/>
                <w:szCs w:val="22"/>
                <w:lang w:val="en-GB" w:eastAsia="zh-CN"/>
              </w:rPr>
              <w:t>2/3</w:t>
            </w:r>
          </w:p>
          <w:p w14:paraId="194E7AA4"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72C3ABC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p>
          <w:p w14:paraId="57D1BBFF" w14:textId="77777777" w:rsidR="00114092" w:rsidRDefault="00114092" w:rsidP="00114092">
            <w:pPr>
              <w:autoSpaceDE w:val="0"/>
              <w:autoSpaceDN w:val="0"/>
              <w:adjustRightInd w:val="0"/>
              <w:snapToGrid w:val="0"/>
              <w:spacing w:after="0" w:line="240" w:lineRule="auto"/>
              <w:jc w:val="both"/>
              <w:rPr>
                <w:sz w:val="20"/>
                <w:szCs w:val="20"/>
                <w:lang w:eastAsia="zh-CN"/>
              </w:rPr>
            </w:pPr>
          </w:p>
        </w:tc>
      </w:tr>
      <w:tr w:rsidR="00055B7B" w14:paraId="32438C3D" w14:textId="77777777" w:rsidTr="00F865E4">
        <w:tc>
          <w:tcPr>
            <w:tcW w:w="1385" w:type="dxa"/>
            <w:tcBorders>
              <w:top w:val="single" w:sz="4" w:space="0" w:color="auto"/>
              <w:left w:val="single" w:sz="4" w:space="0" w:color="auto"/>
              <w:bottom w:val="single" w:sz="4" w:space="0" w:color="auto"/>
              <w:right w:val="single" w:sz="4" w:space="0" w:color="auto"/>
            </w:tcBorders>
          </w:tcPr>
          <w:p w14:paraId="6FEFCFB1" w14:textId="1833E415" w:rsidR="00055B7B" w:rsidRDefault="00055B7B"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5DFF9D54" w14:textId="00AFE0D5" w:rsidR="00055B7B" w:rsidRDefault="00055B7B" w:rsidP="00114092">
            <w:pPr>
              <w:autoSpaceDE w:val="0"/>
              <w:autoSpaceDN w:val="0"/>
              <w:adjustRightInd w:val="0"/>
              <w:snapToGrid w:val="0"/>
              <w:spacing w:after="0" w:line="240" w:lineRule="auto"/>
              <w:jc w:val="both"/>
              <w:rPr>
                <w:sz w:val="20"/>
                <w:szCs w:val="20"/>
                <w:lang w:eastAsia="zh-CN"/>
              </w:rPr>
            </w:pPr>
            <w:r w:rsidRPr="00055B7B">
              <w:rPr>
                <w:sz w:val="20"/>
                <w:szCs w:val="20"/>
                <w:lang w:eastAsia="zh-CN"/>
              </w:rPr>
              <w:t>Support the FL proposal.</w:t>
            </w:r>
          </w:p>
        </w:tc>
      </w:tr>
      <w:tr w:rsidR="00BC2294" w14:paraId="0701D367" w14:textId="77777777" w:rsidTr="00BC2294">
        <w:tc>
          <w:tcPr>
            <w:tcW w:w="1385" w:type="dxa"/>
          </w:tcPr>
          <w:p w14:paraId="76860513"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w:t>
            </w:r>
          </w:p>
        </w:tc>
        <w:tc>
          <w:tcPr>
            <w:tcW w:w="7480" w:type="dxa"/>
          </w:tcPr>
          <w:p w14:paraId="0E7DB12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This is good suggestion. But, we think that companies could study the feasibility of the combinations and we should not limit the studies done by the companies till next meeting</w:t>
            </w:r>
            <w:proofErr w:type="gramStart"/>
            <w:r>
              <w:rPr>
                <w:sz w:val="20"/>
                <w:szCs w:val="20"/>
                <w:lang w:eastAsia="zh-CN"/>
              </w:rPr>
              <w:t>. .</w:t>
            </w:r>
            <w:proofErr w:type="gramEnd"/>
            <w:r>
              <w:rPr>
                <w:sz w:val="20"/>
                <w:szCs w:val="20"/>
                <w:lang w:eastAsia="zh-CN"/>
              </w:rPr>
              <w:t xml:space="preserve">  </w:t>
            </w:r>
          </w:p>
        </w:tc>
      </w:tr>
      <w:tr w:rsidR="000E7AEE" w14:paraId="02938647" w14:textId="77777777" w:rsidTr="00BC2294">
        <w:tc>
          <w:tcPr>
            <w:tcW w:w="1385" w:type="dxa"/>
          </w:tcPr>
          <w:p w14:paraId="6A984146" w14:textId="6324A626" w:rsidR="000E7AEE" w:rsidRDefault="000E7AEE" w:rsidP="00501D4D">
            <w:pPr>
              <w:autoSpaceDE w:val="0"/>
              <w:autoSpaceDN w:val="0"/>
              <w:adjustRightInd w:val="0"/>
              <w:snapToGrid w:val="0"/>
              <w:spacing w:after="0" w:line="240" w:lineRule="auto"/>
              <w:jc w:val="both"/>
              <w:rPr>
                <w:sz w:val="20"/>
                <w:szCs w:val="20"/>
                <w:lang w:eastAsia="zh-CN"/>
              </w:rPr>
            </w:pPr>
            <w:r>
              <w:rPr>
                <w:sz w:val="20"/>
                <w:szCs w:val="20"/>
                <w:lang w:eastAsia="zh-CN"/>
              </w:rPr>
              <w:lastRenderedPageBreak/>
              <w:t>Futurewei</w:t>
            </w:r>
          </w:p>
        </w:tc>
        <w:tc>
          <w:tcPr>
            <w:tcW w:w="7480" w:type="dxa"/>
          </w:tcPr>
          <w:p w14:paraId="6E0CF803" w14:textId="289D3C72" w:rsidR="000E7AEE" w:rsidRDefault="000E7AEE" w:rsidP="00501D4D">
            <w:pPr>
              <w:autoSpaceDE w:val="0"/>
              <w:autoSpaceDN w:val="0"/>
              <w:adjustRightInd w:val="0"/>
              <w:snapToGrid w:val="0"/>
              <w:spacing w:after="0" w:line="240" w:lineRule="auto"/>
              <w:jc w:val="both"/>
              <w:rPr>
                <w:sz w:val="20"/>
                <w:szCs w:val="20"/>
                <w:lang w:eastAsia="zh-CN"/>
              </w:rPr>
            </w:pPr>
            <w:r>
              <w:rPr>
                <w:sz w:val="20"/>
                <w:szCs w:val="20"/>
                <w:lang w:eastAsia="zh-CN"/>
              </w:rPr>
              <w:t>At this stage, we support to include as many combinations as possible.</w:t>
            </w:r>
          </w:p>
        </w:tc>
      </w:tr>
    </w:tbl>
    <w:p w14:paraId="3003B261" w14:textId="77777777" w:rsidR="00641665" w:rsidRPr="00641665" w:rsidRDefault="00641665" w:rsidP="00641665">
      <w:pPr>
        <w:jc w:val="both"/>
        <w:rPr>
          <w:b/>
          <w:bCs/>
          <w:i/>
          <w:iCs/>
          <w:lang w:val="en-GB" w:eastAsia="zh-CN"/>
        </w:rPr>
      </w:pPr>
    </w:p>
    <w:p w14:paraId="1E809875" w14:textId="4B04FCC8"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592933" w14:paraId="3AF03D77" w14:textId="77777777" w:rsidTr="00F865E4">
        <w:tc>
          <w:tcPr>
            <w:tcW w:w="1385" w:type="dxa"/>
            <w:tcBorders>
              <w:top w:val="single" w:sz="4" w:space="0" w:color="auto"/>
              <w:left w:val="single" w:sz="4" w:space="0" w:color="auto"/>
              <w:bottom w:val="single" w:sz="4" w:space="0" w:color="auto"/>
              <w:right w:val="single" w:sz="4" w:space="0" w:color="auto"/>
            </w:tcBorders>
          </w:tcPr>
          <w:p w14:paraId="1061CAE5" w14:textId="7624BC63" w:rsidR="00592933" w:rsidRDefault="00592933" w:rsidP="00592933">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7A5C28D5" w14:textId="77777777" w:rsidR="00592933" w:rsidRDefault="00592933" w:rsidP="00592933">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SFN transmission, we think not only 1-1, but also Alt3 can support it. SFN transmission could be a special case in result of configuration/indication. For example, when the two candidates </w:t>
            </w:r>
            <w:proofErr w:type="gramStart"/>
            <w:r>
              <w:rPr>
                <w:rFonts w:eastAsia="SimSun"/>
                <w:sz w:val="20"/>
                <w:szCs w:val="20"/>
                <w:lang w:eastAsia="zh-CN"/>
              </w:rPr>
              <w:t>occurs</w:t>
            </w:r>
            <w:proofErr w:type="gramEnd"/>
            <w:r>
              <w:rPr>
                <w:rFonts w:eastAsia="SimSun"/>
                <w:sz w:val="20"/>
                <w:szCs w:val="20"/>
                <w:lang w:eastAsia="zh-CN"/>
              </w:rPr>
              <w:t xml:space="preserve"> on the same resource, the UE can assume SFN transmission. </w:t>
            </w:r>
            <w:proofErr w:type="gramStart"/>
            <w:r>
              <w:rPr>
                <w:rFonts w:eastAsia="SimSun"/>
                <w:sz w:val="20"/>
                <w:szCs w:val="20"/>
                <w:lang w:eastAsia="zh-CN"/>
              </w:rPr>
              <w:t>So</w:t>
            </w:r>
            <w:proofErr w:type="gramEnd"/>
            <w:r>
              <w:rPr>
                <w:rFonts w:eastAsia="SimSun"/>
                <w:sz w:val="20"/>
                <w:szCs w:val="20"/>
                <w:lang w:eastAsia="zh-CN"/>
              </w:rPr>
              <w:t xml:space="preserve"> we suggest the following change:</w:t>
            </w:r>
          </w:p>
          <w:p w14:paraId="12B16805" w14:textId="18F4EFFB" w:rsidR="00592933" w:rsidRPr="00592933" w:rsidRDefault="00592933" w:rsidP="00592933">
            <w:pPr>
              <w:rPr>
                <w:rFonts w:eastAsia="SimSun"/>
                <w:b/>
                <w:bCs/>
                <w:i/>
                <w:iCs/>
                <w:lang w:val="en-GB" w:eastAsia="zh-CN"/>
              </w:rPr>
            </w:pPr>
            <w:r>
              <w:rPr>
                <w:b/>
                <w:bCs/>
                <w:i/>
                <w:iCs/>
                <w:lang w:val="en-GB" w:eastAsia="zh-CN"/>
              </w:rPr>
              <w:t>Proposal 8</w:t>
            </w:r>
            <w:r w:rsidRPr="00450EEF">
              <w:rPr>
                <w:b/>
                <w:bCs/>
                <w:i/>
                <w:iCs/>
                <w:lang w:val="en-GB" w:eastAsia="zh-CN"/>
              </w:rPr>
              <w:t xml:space="preserve">: </w:t>
            </w:r>
            <w:r>
              <w:rPr>
                <w:b/>
                <w:bCs/>
                <w:i/>
                <w:iCs/>
                <w:lang w:val="en-GB" w:eastAsia="zh-CN"/>
              </w:rPr>
              <w:t>For SFN scheme (</w:t>
            </w:r>
            <w:r>
              <w:rPr>
                <w:b/>
                <w:bCs/>
                <w:i/>
                <w:iCs/>
              </w:rPr>
              <w:t>PDCCH DMRS is associated with two TCI states in all REGs/CCEs of the PDCCH</w:t>
            </w:r>
            <w:r>
              <w:rPr>
                <w:b/>
                <w:bCs/>
                <w:i/>
                <w:iCs/>
                <w:lang w:val="en-GB" w:eastAsia="zh-CN"/>
              </w:rPr>
              <w:t xml:space="preserve">), Alt 1-1 </w:t>
            </w:r>
            <w:r w:rsidRPr="00843C9C">
              <w:rPr>
                <w:b/>
                <w:bCs/>
                <w:i/>
                <w:iCs/>
                <w:color w:val="FF0000"/>
                <w:lang w:val="en-GB" w:eastAsia="zh-CN"/>
              </w:rPr>
              <w:t>and Alt 3 are</w:t>
            </w:r>
            <w:r>
              <w:rPr>
                <w:b/>
                <w:bCs/>
                <w:i/>
                <w:iCs/>
                <w:lang w:val="en-GB" w:eastAsia="zh-CN"/>
              </w:rPr>
              <w:t xml:space="preserve"> considered.</w:t>
            </w:r>
          </w:p>
        </w:tc>
      </w:tr>
      <w:tr w:rsidR="007E317F" w14:paraId="6B69118C" w14:textId="77777777" w:rsidTr="00F865E4">
        <w:tc>
          <w:tcPr>
            <w:tcW w:w="1385" w:type="dxa"/>
            <w:tcBorders>
              <w:top w:val="single" w:sz="4" w:space="0" w:color="auto"/>
              <w:left w:val="single" w:sz="4" w:space="0" w:color="auto"/>
              <w:bottom w:val="single" w:sz="4" w:space="0" w:color="auto"/>
              <w:right w:val="single" w:sz="4" w:space="0" w:color="auto"/>
            </w:tcBorders>
          </w:tcPr>
          <w:p w14:paraId="4CF885AF" w14:textId="3BEED81C" w:rsidR="007E317F" w:rsidRDefault="007E317F" w:rsidP="00592933">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752D7186" w14:textId="4732E2B0" w:rsidR="007E317F" w:rsidRDefault="007E317F" w:rsidP="00592933">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BC2294" w14:paraId="6778EC1E" w14:textId="77777777" w:rsidTr="00BC2294">
        <w:tc>
          <w:tcPr>
            <w:tcW w:w="1385" w:type="dxa"/>
          </w:tcPr>
          <w:p w14:paraId="3EC96C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505BA940"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Fine with the </w:t>
            </w:r>
            <w:proofErr w:type="gramStart"/>
            <w:r>
              <w:rPr>
                <w:sz w:val="20"/>
                <w:szCs w:val="20"/>
                <w:lang w:eastAsia="zh-CN"/>
              </w:rPr>
              <w:t>proposal .</w:t>
            </w:r>
            <w:proofErr w:type="gramEnd"/>
          </w:p>
        </w:tc>
      </w:tr>
      <w:tr w:rsidR="00737AEF" w14:paraId="31B8D2B7" w14:textId="77777777" w:rsidTr="00BC2294">
        <w:tc>
          <w:tcPr>
            <w:tcW w:w="1385" w:type="dxa"/>
          </w:tcPr>
          <w:p w14:paraId="7C2BBD45" w14:textId="2B6D0CA0" w:rsidR="00737AEF" w:rsidRDefault="00737AEF" w:rsidP="00501D4D">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14:paraId="3508E7FE" w14:textId="28C8370C" w:rsidR="00737AEF" w:rsidRDefault="00C0634C"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bl>
    <w:p w14:paraId="146F5172" w14:textId="77777777" w:rsidR="00CB502B" w:rsidRPr="00CB502B" w:rsidRDefault="00CB502B" w:rsidP="00C031CF">
      <w:pPr>
        <w:rPr>
          <w:b/>
          <w:bCs/>
          <w:i/>
          <w:iCs/>
          <w:lang w:val="en-GB" w:eastAsia="zh-CN"/>
        </w:rPr>
      </w:pPr>
    </w:p>
    <w:sectPr w:rsidR="00CB502B" w:rsidRPr="00CB5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EA51F" w14:textId="77777777" w:rsidR="00F64B32" w:rsidRDefault="00F64B32" w:rsidP="000370BE">
      <w:pPr>
        <w:spacing w:after="0" w:line="240" w:lineRule="auto"/>
      </w:pPr>
      <w:r>
        <w:separator/>
      </w:r>
    </w:p>
  </w:endnote>
  <w:endnote w:type="continuationSeparator" w:id="0">
    <w:p w14:paraId="60ACCEBF" w14:textId="77777777" w:rsidR="00F64B32" w:rsidRDefault="00F64B32"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2A5C8" w14:textId="77777777" w:rsidR="00F64B32" w:rsidRDefault="00F64B32" w:rsidP="000370BE">
      <w:pPr>
        <w:spacing w:after="0" w:line="240" w:lineRule="auto"/>
      </w:pPr>
      <w:r>
        <w:separator/>
      </w:r>
    </w:p>
  </w:footnote>
  <w:footnote w:type="continuationSeparator" w:id="0">
    <w:p w14:paraId="0E4A961E" w14:textId="77777777" w:rsidR="00F64B32" w:rsidRDefault="00F64B32" w:rsidP="0003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EF9E9-3A8A-4C84-A9DA-2A117DA1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1873</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FW</cp:lastModifiedBy>
  <cp:revision>2</cp:revision>
  <dcterms:created xsi:type="dcterms:W3CDTF">2020-08-25T21:11:00Z</dcterms:created>
  <dcterms:modified xsi:type="dcterms:W3CDTF">2020-08-25T21:11:00Z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