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2541DA4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84BB6" w:rsidRPr="00084BB6">
            <w:rPr>
              <w:rFonts w:ascii="Arial" w:hAnsi="Arial" w:cs="Arial"/>
              <w:b/>
              <w:sz w:val="24"/>
            </w:rPr>
            <w:t>R1-200</w:t>
          </w:r>
          <w:r w:rsidR="0079336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w:t>
      </w:r>
      <w:proofErr w:type="gramStart"/>
      <w:r>
        <w:t>][</w:t>
      </w:r>
      <w:proofErr w:type="gramEnd"/>
      <w:r>
        <w:t>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Two companies has discussed issues with overlapping uplink transmission between source and target cell. One issue was regarding use of the reference subcarrier spacing based on the active UL BWP of the source MCG. The other issue was regarding the handling of </w:t>
      </w:r>
      <w:proofErr w:type="spellStart"/>
      <w:r>
        <w:rPr>
          <w:rFonts w:ascii="Times New Roman" w:hAnsi="Times New Roman"/>
          <w:sz w:val="22"/>
          <w:szCs w:val="22"/>
          <w:lang w:eastAsia="zh-CN"/>
        </w:rPr>
        <w:t>Msg</w:t>
      </w:r>
      <w:proofErr w:type="spellEnd"/>
      <w:r>
        <w:rPr>
          <w:rFonts w:ascii="Times New Roman" w:hAnsi="Times New Roman"/>
          <w:sz w:val="22"/>
          <w:szCs w:val="22"/>
          <w:lang w:eastAsia="zh-CN"/>
        </w:rPr>
        <w:t xml:space="preserve">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w:t>
            </w:r>
            <w:proofErr w:type="gramStart"/>
            <w:r>
              <w:t>for</w:t>
            </w:r>
            <w:proofErr w:type="gramEnd"/>
            <w:r>
              <w:t xml:space="preserve">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proofErr w:type="gramStart"/>
            <w:r>
              <w:rPr>
                <w:color w:val="000000"/>
                <w:lang w:eastAsia="zh-TW"/>
              </w:rPr>
              <w:t>the</w:t>
            </w:r>
            <w:proofErr w:type="gramEnd"/>
            <w:r>
              <w:rPr>
                <w:color w:val="000000"/>
                <w:lang w:eastAsia="zh-TW"/>
              </w:rPr>
              <w:t xml:space="preserve"> UE transmits only on the target cell</w:t>
            </w:r>
            <w:r>
              <w:rPr>
                <w:color w:val="000000" w:themeColor="text1"/>
                <w:lang w:eastAsia="zh-TW"/>
              </w:rPr>
              <w:t>,</w:t>
            </w:r>
            <w:r>
              <w:rPr>
                <w:color w:val="C00000"/>
              </w:rPr>
              <w:t xml:space="preserve"> </w:t>
            </w:r>
            <w:r>
              <w:rPr>
                <w:szCs w:val="24"/>
              </w:rPr>
              <w:t>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w:t>
            </w:r>
            <w:proofErr w:type="gramStart"/>
            <w:r>
              <w:rPr>
                <w:szCs w:val="24"/>
              </w:rPr>
              <w:t>,2</w:t>
            </w:r>
            <w:proofErr w:type="gramEnd"/>
            <w:r>
              <w:rPr>
                <w:szCs w:val="24"/>
              </w:rPr>
              <w:t xml:space="preserve">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TW"/>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lang w:eastAsia="zh-TW"/>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TW"/>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TW"/>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TW"/>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TW"/>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TW"/>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w:t>
            </w:r>
            <w:proofErr w:type="gramStart"/>
            <w:r>
              <w:rPr>
                <w:color w:val="FF0000"/>
                <w:u w:val="single"/>
              </w:rPr>
              <w:t xml:space="preserve">For </w:t>
            </w:r>
            <w:proofErr w:type="gramEnd"/>
            <w:r>
              <w:rPr>
                <w:noProof/>
                <w:color w:val="FF0000"/>
                <w:position w:val="-10"/>
                <w:lang w:eastAsia="zh-TW"/>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TW"/>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w:t>
      </w:r>
      <w:proofErr w:type="gramStart"/>
      <w:r>
        <w:t>][</w:t>
      </w:r>
      <w:proofErr w:type="gramEnd"/>
      <w:r>
        <w:t>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RAN1 #101-e meeting, RAN1 agreed to in principle TP that corrected the UE assumption on overbooking configuration for source and target cell. However, </w:t>
      </w:r>
      <w:proofErr w:type="gramStart"/>
      <w:r>
        <w:rPr>
          <w:rFonts w:ascii="Times New Roman" w:hAnsi="Times New Roman"/>
          <w:sz w:val="22"/>
          <w:szCs w:val="22"/>
          <w:lang w:eastAsia="zh-CN"/>
        </w:rPr>
        <w:t>the except</w:t>
      </w:r>
      <w:proofErr w:type="gramEnd"/>
      <w:r>
        <w:rPr>
          <w:rFonts w:ascii="Times New Roman" w:hAnsi="Times New Roman"/>
          <w:sz w:val="22"/>
          <w:szCs w:val="22"/>
          <w:lang w:eastAsia="zh-CN"/>
        </w:rPr>
        <w:t xml:space="preserve">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proofErr w:type="gramStart"/>
            <w:r>
              <w:rPr>
                <w:rFonts w:ascii="TimesNewRomanPSMT" w:hAnsi="TimesNewRomanPSMT" w:cs="TimesNewRomanPSMT"/>
                <w:color w:val="000008"/>
              </w:rPr>
              <w:t>cell</w:t>
            </w:r>
            <w:proofErr w:type="gramEnd"/>
            <w:r>
              <w:rPr>
                <w:rFonts w:ascii="TimesNewRomanPSMT" w:hAnsi="TimesNewRomanPSMT" w:cs="TimesNewRomanPSMT"/>
                <w:color w:val="000008"/>
              </w:rPr>
              <w:t xml:space="preserve">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 xml:space="preserve">Two companies mentioned that FR2-to-FR2 DAPS HO was agreed not be supported. However, the current specification text is bit ambiguous on whether this is supported or not and suggests </w:t>
      </w:r>
      <w:proofErr w:type="gramStart"/>
      <w:r>
        <w:rPr>
          <w:lang w:eastAsia="zh-CN"/>
        </w:rPr>
        <w:t>an</w:t>
      </w:r>
      <w:proofErr w:type="gramEnd"/>
      <w:r>
        <w:rPr>
          <w:lang w:eastAsia="zh-CN"/>
        </w:rPr>
        <w:t xml:space="preserve">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proofErr w:type="gramStart"/>
            <w:r>
              <w:rPr>
                <w:lang w:eastAsia="ja-JP"/>
              </w:rPr>
              <w:t>and</w:t>
            </w:r>
            <w:proofErr w:type="gramEnd"/>
            <w:r>
              <w:rPr>
                <w:lang w:eastAsia="ja-JP"/>
              </w:rPr>
              <w:t xml:space="preserve">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w:t>
      </w:r>
      <w:proofErr w:type="gramStart"/>
      <w:r>
        <w:t>][</w:t>
      </w:r>
      <w:proofErr w:type="gramEnd"/>
      <w:r>
        <w:t>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proofErr w:type="gramStart"/>
            <w:r>
              <w:t>the</w:t>
            </w:r>
            <w:proofErr w:type="gramEnd"/>
            <w:r>
              <w:t xml:space="preserv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w:t>
            </w:r>
            <w:proofErr w:type="gramStart"/>
            <w:r>
              <w:rPr>
                <w:lang w:eastAsia="zh-TW"/>
              </w:rPr>
              <w:t xml:space="preserve">configuration </w:t>
            </w:r>
            <w:proofErr w:type="gramEnd"/>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 xml:space="preserve">It seems the proposed TP is intended to tackle the issue of </w:t>
            </w:r>
            <w:proofErr w:type="spellStart"/>
            <w:r>
              <w:rPr>
                <w:sz w:val="22"/>
                <w:szCs w:val="22"/>
                <w:lang w:eastAsia="zh-CN"/>
              </w:rPr>
              <w:t>msg</w:t>
            </w:r>
            <w:proofErr w:type="spellEnd"/>
            <w:r>
              <w:rPr>
                <w:sz w:val="22"/>
                <w:szCs w:val="22"/>
                <w:lang w:eastAsia="zh-CN"/>
              </w:rPr>
              <w:t xml:space="preserve">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 xml:space="preserve">If the UE is provided search space sets on both the target MCG and the source MCG, the UE does not expect to have in any </w:t>
            </w:r>
            <w:proofErr w:type="gramStart"/>
            <w:r>
              <w:rPr>
                <w:color w:val="FF0000"/>
                <w:u w:val="single"/>
              </w:rPr>
              <w:t>slot  a</w:t>
            </w:r>
            <w:proofErr w:type="gramEnd"/>
            <w:r>
              <w:rPr>
                <w:color w:val="FF0000"/>
                <w:u w:val="single"/>
              </w:rPr>
              <w:t xml:space="preserve">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 xml:space="preserve">Similarly with ZTE, if other </w:t>
            </w:r>
            <w:proofErr w:type="gramStart"/>
            <w:r>
              <w:rPr>
                <w:lang w:eastAsia="zh-CN"/>
              </w:rPr>
              <w:t>companies</w:t>
            </w:r>
            <w:proofErr w:type="gramEnd"/>
            <w:r>
              <w:rPr>
                <w:lang w:eastAsia="zh-CN"/>
              </w:rPr>
              <w:t xml:space="preserve">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 xml:space="preserve">Huawei, </w:t>
            </w:r>
            <w:proofErr w:type="spellStart"/>
            <w:r>
              <w:t>HiSilicon</w:t>
            </w:r>
            <w:proofErr w:type="spellEnd"/>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w:t>
            </w:r>
            <w:proofErr w:type="gramStart"/>
            <w:r>
              <w:rPr>
                <w:lang w:eastAsia="zh-CN"/>
              </w:rPr>
              <w:t>7.6.2  and</w:t>
            </w:r>
            <w:proofErr w:type="gramEnd"/>
            <w:r>
              <w:rPr>
                <w:lang w:eastAsia="zh-CN"/>
              </w:rPr>
              <w:t xml:space="preserve">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324C398A"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t>Q6)</w:t>
      </w:r>
      <w:r>
        <w:t xml:space="preserve"> </w:t>
      </w:r>
      <w:proofErr w:type="gramStart"/>
      <w:r>
        <w:t>For</w:t>
      </w:r>
      <w:proofErr w:type="gramEnd"/>
      <w:r>
        <w:t xml:space="preserve">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lastRenderedPageBreak/>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 xml:space="preserve">“…..with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 xml:space="preserve">used by the source and target </w:t>
            </w:r>
            <w:proofErr w:type="gramStart"/>
            <w:r w:rsidR="009354A3" w:rsidRPr="009354A3">
              <w:rPr>
                <w:lang w:eastAsia="zh-CN"/>
              </w:rPr>
              <w:t>MCGs</w:t>
            </w:r>
            <w:r w:rsidR="009354A3">
              <w:rPr>
                <w:lang w:eastAsia="zh-CN"/>
              </w:rPr>
              <w:t xml:space="preserve"> </w:t>
            </w:r>
            <w:r>
              <w:rPr>
                <w:lang w:eastAsia="zh-CN"/>
              </w:rPr>
              <w:t>..</w:t>
            </w:r>
            <w:proofErr w:type="gramEnd"/>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057D230F" w:rsidR="00C65B5C" w:rsidRDefault="00C65B5C" w:rsidP="00C65B5C">
            <w:pPr>
              <w:spacing w:after="0" w:line="240" w:lineRule="auto"/>
              <w:rPr>
                <w:lang w:eastAsia="zh-CN"/>
              </w:rPr>
            </w:pP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4242" w14:textId="77777777" w:rsidR="00C65B5C" w:rsidRDefault="00C65B5C" w:rsidP="00C65B5C">
            <w:pPr>
              <w:overflowPunct/>
              <w:autoSpaceDE/>
              <w:adjustRightInd/>
              <w:spacing w:after="0" w:line="240" w:lineRule="auto"/>
              <w:rPr>
                <w:lang w:eastAsia="zh-CN"/>
              </w:rPr>
            </w:pPr>
          </w:p>
        </w:tc>
      </w:tr>
    </w:tbl>
    <w:p w14:paraId="4313BD77" w14:textId="77777777" w:rsidR="006D407B" w:rsidRPr="00E03807" w:rsidRDefault="006D407B" w:rsidP="00E03807"/>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Strong"/>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 xml:space="preserve">illustrated the reason why the new timeline for </w:t>
            </w:r>
            <w:proofErr w:type="spellStart"/>
            <w:r>
              <w:rPr>
                <w:rFonts w:eastAsia="PMingLiU" w:hint="eastAsia"/>
                <w:lang w:eastAsia="zh-TW"/>
              </w:rPr>
              <w:t>msg</w:t>
            </w:r>
            <w:proofErr w:type="spellEnd"/>
            <w:r>
              <w:rPr>
                <w:rFonts w:eastAsia="PMingLiU" w:hint="eastAsia"/>
                <w:lang w:eastAsia="zh-TW"/>
              </w:rPr>
              <w:t xml:space="preserve"> 3 is helpful.</w:t>
            </w:r>
            <w:r>
              <w:rPr>
                <w:rFonts w:eastAsia="PMingLiU"/>
                <w:lang w:eastAsia="zh-TW"/>
              </w:rPr>
              <w:t xml:space="preserve"> Can opponent companies (E///, ZTE, QC) further clarify why they think it is not helpful?</w:t>
            </w:r>
          </w:p>
        </w:tc>
      </w:tr>
      <w:tr w:rsidR="00C65B5C"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Default="00C65B5C" w:rsidP="00C65B5C">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Default="00C65B5C" w:rsidP="009F3F02">
            <w:pPr>
              <w:overflowPunct/>
              <w:autoSpaceDE/>
              <w:adjustRightInd/>
              <w:spacing w:after="0" w:line="240" w:lineRule="auto"/>
              <w:rPr>
                <w:lang w:eastAsia="zh-CN"/>
              </w:rPr>
            </w:pPr>
            <w:r>
              <w:rPr>
                <w:lang w:eastAsia="zh-CN"/>
              </w:rPr>
              <w:t xml:space="preserve">We share same opinion with MTK. </w:t>
            </w:r>
            <w:r w:rsidR="009354A3">
              <w:rPr>
                <w:lang w:eastAsia="zh-CN"/>
              </w:rPr>
              <w:t>Current dropping timeline clearly does not cover the msg3 case. Either we could choose to define a one for msg3 or provide a good reason why this is not needed.</w:t>
            </w:r>
          </w:p>
        </w:tc>
      </w:tr>
    </w:tbl>
    <w:p w14:paraId="0B4BDE75" w14:textId="77777777" w:rsidR="002320BB" w:rsidRPr="00E03807" w:rsidRDefault="002320BB"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6B1444">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bookmarkStart w:id="2" w:name="_GoBack"/>
      <w:bookmarkEnd w:id="2"/>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proofErr w:type="gramStart"/>
            <w:r>
              <w:rPr>
                <w:rFonts w:ascii="TimesNewRomanPSMT" w:hAnsi="TimesNewRomanPSMT" w:cs="TimesNewRomanPSMT"/>
                <w:color w:val="000008"/>
              </w:rPr>
              <w:t>cell</w:t>
            </w:r>
            <w:proofErr w:type="gramEnd"/>
            <w:r>
              <w:rPr>
                <w:rFonts w:ascii="TimesNewRomanPSMT" w:hAnsi="TimesNewRomanPSMT" w:cs="TimesNewRomanPSMT"/>
                <w:color w:val="000008"/>
              </w:rPr>
              <w:t xml:space="preserve">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t>
      </w:r>
      <w:proofErr w:type="gramStart"/>
      <w:r>
        <w:t>What</w:t>
      </w:r>
      <w:proofErr w:type="gramEnd"/>
      <w:r>
        <w:t xml:space="preserve">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PDCCH 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580FBC61" w14:textId="30C34535" w:rsidR="00AD57DA" w:rsidRPr="00AD57DA" w:rsidRDefault="00AD57DA" w:rsidP="00AD57DA">
            <w:pPr>
              <w:spacing w:line="240" w:lineRule="auto"/>
              <w:rPr>
                <w:bCs/>
                <w:iCs/>
                <w:sz w:val="18"/>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proofErr w:type="gramStart"/>
            <w:r w:rsidRPr="00AD57DA">
              <w:rPr>
                <w:b/>
                <w:bCs/>
                <w:iCs/>
              </w:rPr>
              <w:t>in</w:t>
            </w:r>
            <w:proofErr w:type="gramEnd"/>
            <w:r w:rsidRPr="00AD57DA">
              <w:rPr>
                <w:b/>
                <w:bCs/>
                <w:iCs/>
              </w:rPr>
              <w:t xml:space="preserve"> </w:t>
            </w:r>
            <w:proofErr w:type="spellStart"/>
            <w:r w:rsidRPr="000E04C4">
              <w:rPr>
                <w:b/>
                <w:bCs/>
                <w:iCs/>
                <w:strike/>
                <w:color w:val="FF0000"/>
              </w:rPr>
              <w:t>each</w:t>
            </w:r>
            <w:r w:rsidRPr="00AD57DA">
              <w:rPr>
                <w:b/>
                <w:bCs/>
                <w:iCs/>
                <w:color w:val="FF0000"/>
              </w:rPr>
              <w:t>both</w:t>
            </w:r>
            <w:proofErr w:type="spellEnd"/>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bl>
    <w:p w14:paraId="5632750C" w14:textId="77777777" w:rsidR="002364EE" w:rsidRPr="00E03807" w:rsidRDefault="002364EE" w:rsidP="002364EE"/>
    <w:p w14:paraId="4EAC5451" w14:textId="77777777" w:rsidR="00AA4175" w:rsidRDefault="00AA4175">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 xml:space="preserve">R1-2005627, “Remaining issues on Rel-16 mobility enhancement,” </w:t>
      </w:r>
      <w:proofErr w:type="spellStart"/>
      <w:r>
        <w:rPr>
          <w:rFonts w:eastAsia="Calibri"/>
          <w:lang w:eastAsia="zh-CN"/>
        </w:rPr>
        <w:t>MediaTek</w:t>
      </w:r>
      <w:proofErr w:type="spellEnd"/>
      <w:r>
        <w:rPr>
          <w:rFonts w:eastAsia="Calibri"/>
          <w:lang w:eastAsia="zh-CN"/>
        </w:rPr>
        <w:t xml:space="preserve">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lastRenderedPageBreak/>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DDD42" w14:textId="77777777" w:rsidR="0030247F" w:rsidRDefault="0030247F">
      <w:pPr>
        <w:spacing w:after="0" w:line="240" w:lineRule="auto"/>
      </w:pPr>
      <w:r>
        <w:separator/>
      </w:r>
    </w:p>
  </w:endnote>
  <w:endnote w:type="continuationSeparator" w:id="0">
    <w:p w14:paraId="2DD0072F" w14:textId="77777777" w:rsidR="0030247F" w:rsidRDefault="0030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C65B5C" w:rsidRDefault="00C65B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65B5C" w:rsidRDefault="00C65B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C65B5C" w:rsidRDefault="00C65B5C">
    <w:pPr>
      <w:pStyle w:val="Footer"/>
      <w:ind w:right="360"/>
    </w:pPr>
    <w:r>
      <w:rPr>
        <w:rStyle w:val="PageNumber"/>
      </w:rPr>
      <w:fldChar w:fldCharType="begin"/>
    </w:r>
    <w:r>
      <w:rPr>
        <w:rStyle w:val="PageNumber"/>
      </w:rPr>
      <w:instrText xml:space="preserve"> PAGE </w:instrText>
    </w:r>
    <w:r>
      <w:rPr>
        <w:rStyle w:val="PageNumber"/>
      </w:rPr>
      <w:fldChar w:fldCharType="separate"/>
    </w:r>
    <w:r w:rsidR="009F3F02">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F02">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A6916" w14:textId="77777777" w:rsidR="0030247F" w:rsidRDefault="0030247F">
      <w:pPr>
        <w:spacing w:after="0" w:line="240" w:lineRule="auto"/>
      </w:pPr>
      <w:r>
        <w:separator/>
      </w:r>
    </w:p>
  </w:footnote>
  <w:footnote w:type="continuationSeparator" w:id="0">
    <w:p w14:paraId="493A46F0" w14:textId="77777777" w:rsidR="0030247F" w:rsidRDefault="003024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C65B5C" w:rsidRDefault="00C65B5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A7D3483-1401-42AF-B036-2E04B43F1535}">
  <ds:schemaRefs>
    <ds:schemaRef ds:uri="http://schemas.openxmlformats.org/officeDocument/2006/bibliography"/>
  </ds:schemaRefs>
</ds:datastoreItem>
</file>

<file path=customXml/itemProps7.xml><?xml version="1.0" encoding="utf-8"?>
<ds:datastoreItem xmlns:ds="http://schemas.openxmlformats.org/officeDocument/2006/customXml" ds:itemID="{B606E385-78A9-4C19-BAEB-3AF6397C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69</TotalTime>
  <Pages>15</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35853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R1-200xxxx</dc:subject>
  <dc:creator>Daewon Lee</dc:creator>
  <cp:keywords>CTPClassification=CTP_PUBLIC:VisualMarkings=, CTPClassification=CTP_NT</cp:keywords>
  <dc:description>e-Meeting, August 17th – 28th, 2020</dc:description>
  <cp:lastModifiedBy>Yuan-Sheng Cheng</cp:lastModifiedBy>
  <cp:revision>19</cp:revision>
  <cp:lastPrinted>2011-11-09T07:49:00Z</cp:lastPrinted>
  <dcterms:created xsi:type="dcterms:W3CDTF">2020-08-20T14:15:00Z</dcterms:created>
  <dcterms:modified xsi:type="dcterms:W3CDTF">2020-08-20T18:52:00Z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2020-08-20 06:51:27Z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