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C4FA" w14:textId="2541DA43"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084BB6" w:rsidRPr="00084BB6">
            <w:rPr>
              <w:rFonts w:ascii="Arial" w:hAnsi="Arial" w:cs="Arial"/>
              <w:b/>
              <w:sz w:val="24"/>
            </w:rPr>
            <w:t>R1-200</w:t>
          </w:r>
          <w:r w:rsidR="00793361">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25C7377D"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793361">
            <w:rPr>
              <w:rFonts w:ascii="Arial" w:hAnsi="Arial" w:cs="Arial"/>
              <w:b/>
              <w:sz w:val="24"/>
            </w:rPr>
            <w:t xml:space="preserve"> #2</w:t>
          </w:r>
          <w:r>
            <w:rPr>
              <w:rFonts w:ascii="Arial" w:hAnsi="Arial" w:cs="Arial"/>
              <w:b/>
              <w:sz w:val="24"/>
            </w:rPr>
            <w:t xml:space="preserve">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afb"/>
        <w:numPr>
          <w:ilvl w:val="0"/>
          <w:numId w:val="6"/>
        </w:numPr>
        <w:rPr>
          <w:lang w:eastAsia="zh-CN"/>
        </w:rPr>
      </w:pPr>
      <w:r>
        <w:rPr>
          <w:lang w:val="en-GB" w:eastAsia="zh-CN"/>
        </w:rPr>
        <w:t xml:space="preserve">[102-e-NR-Mob-Enh-02] Email discussion/approval on 1st and 2nd TPs of issue #1, and TPs contained in issues #3, #5 and #6 in R1-2005942 until 8/21; if necessary, endorse remaining TPs by 8/27 – </w:t>
      </w:r>
      <w:proofErr w:type="spellStart"/>
      <w:r>
        <w:rPr>
          <w:lang w:val="en-GB" w:eastAsia="zh-CN"/>
        </w:rPr>
        <w:t>Daewon</w:t>
      </w:r>
      <w:proofErr w:type="spellEnd"/>
      <w:r>
        <w:rPr>
          <w:lang w:val="en-GB" w:eastAsia="zh-CN"/>
        </w:rPr>
        <w:t xml:space="preserve">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a9"/>
        <w:spacing w:after="0"/>
        <w:rPr>
          <w:rFonts w:ascii="Times New Roman" w:hAnsi="Times New Roman"/>
          <w:sz w:val="22"/>
          <w:szCs w:val="22"/>
          <w:lang w:eastAsia="zh-CN"/>
        </w:rPr>
      </w:pPr>
    </w:p>
    <w:p w14:paraId="64F9C509" w14:textId="77777777" w:rsidR="006D71C4" w:rsidRDefault="00B564FD">
      <w:pPr>
        <w:pStyle w:val="2"/>
        <w:ind w:left="540" w:hanging="540"/>
        <w:rPr>
          <w:lang w:val="en-US"/>
        </w:rPr>
      </w:pPr>
      <w:r>
        <w:t>Issue #1) Overlapping UL transmission between source and target cells [1</w:t>
      </w:r>
      <w:proofErr w:type="gramStart"/>
      <w:r>
        <w:t>][</w:t>
      </w:r>
      <w:proofErr w:type="gramEnd"/>
      <w:r>
        <w:t>6]</w:t>
      </w:r>
    </w:p>
    <w:p w14:paraId="64F9C50A" w14:textId="77777777" w:rsidR="006D71C4" w:rsidRDefault="00B564FD">
      <w:pPr>
        <w:pStyle w:val="a9"/>
        <w:spacing w:after="0"/>
        <w:rPr>
          <w:rFonts w:ascii="Times New Roman" w:hAnsi="Times New Roman"/>
          <w:sz w:val="22"/>
          <w:szCs w:val="22"/>
          <w:lang w:eastAsia="zh-CN"/>
        </w:rPr>
      </w:pPr>
      <w:r>
        <w:rPr>
          <w:rFonts w:ascii="Times New Roman" w:hAnsi="Times New Roman"/>
          <w:sz w:val="22"/>
          <w:szCs w:val="22"/>
          <w:lang w:eastAsia="zh-CN"/>
        </w:rPr>
        <w:t xml:space="preserve">Two companies has discussed issues with overlapping uplink transmission between source and target cell. One issue was regarding use of the reference subcarrier spacing based on the active UL BWP of the source MCG. The other issue was regarding the handling of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 transmission. The following are proposed TPs from the contributions.</w:t>
      </w:r>
    </w:p>
    <w:p w14:paraId="64F9C50B" w14:textId="77777777" w:rsidR="006D71C4" w:rsidRDefault="006D71C4">
      <w:pPr>
        <w:pStyle w:val="a9"/>
        <w:spacing w:after="0"/>
        <w:rPr>
          <w:rFonts w:ascii="Times New Roman" w:hAnsi="Times New Roman"/>
          <w:sz w:val="22"/>
          <w:szCs w:val="22"/>
          <w:lang w:eastAsia="zh-CN"/>
        </w:rPr>
      </w:pPr>
    </w:p>
    <w:p w14:paraId="64F9C50C" w14:textId="77777777" w:rsidR="006D71C4" w:rsidRDefault="00B564FD">
      <w:pPr>
        <w:pStyle w:val="a9"/>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3"/>
        <w:rPr>
          <w:lang w:eastAsia="zh-CN"/>
        </w:rPr>
      </w:pPr>
      <w:r>
        <w:rPr>
          <w:lang w:eastAsia="zh-CN"/>
        </w:rPr>
        <w:t>#TP2-1</w:t>
      </w:r>
    </w:p>
    <w:tbl>
      <w:tblPr>
        <w:tblStyle w:val="af2"/>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w:t>
            </w:r>
            <w:proofErr w:type="gramStart"/>
            <w:r>
              <w:t>for</w:t>
            </w:r>
            <w:proofErr w:type="gramEnd"/>
            <w:r>
              <w:t xml:space="preserve">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a9"/>
        <w:spacing w:after="0"/>
        <w:rPr>
          <w:rFonts w:ascii="Times New Roman" w:hAnsi="Times New Roman"/>
          <w:sz w:val="22"/>
          <w:szCs w:val="22"/>
          <w:lang w:eastAsia="zh-CN"/>
        </w:rPr>
      </w:pPr>
    </w:p>
    <w:p w14:paraId="64F9C515" w14:textId="77777777" w:rsidR="006D71C4" w:rsidRDefault="00B564FD">
      <w:pPr>
        <w:pStyle w:val="a9"/>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3"/>
        <w:rPr>
          <w:lang w:eastAsia="zh-CN"/>
        </w:rPr>
      </w:pPr>
      <w:r>
        <w:rPr>
          <w:lang w:eastAsia="zh-CN"/>
        </w:rPr>
        <w:t>#TP2-2</w:t>
      </w:r>
    </w:p>
    <w:tbl>
      <w:tblPr>
        <w:tblStyle w:val="af2"/>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proofErr w:type="gramStart"/>
            <w:r>
              <w:rPr>
                <w:color w:val="000000"/>
                <w:lang w:eastAsia="zh-TW"/>
              </w:rPr>
              <w:t>the</w:t>
            </w:r>
            <w:proofErr w:type="gramEnd"/>
            <w:r>
              <w:rPr>
                <w:color w:val="000000"/>
                <w:lang w:eastAsia="zh-TW"/>
              </w:rPr>
              <w:t xml:space="preserve"> UE transmits only on the target cell</w:t>
            </w:r>
            <w:r>
              <w:rPr>
                <w:color w:val="000000" w:themeColor="text1"/>
                <w:lang w:eastAsia="zh-TW"/>
              </w:rPr>
              <w:t>,</w:t>
            </w:r>
            <w:r>
              <w:rPr>
                <w:color w:val="C00000"/>
              </w:rPr>
              <w:t xml:space="preserve"> </w:t>
            </w:r>
            <w:r>
              <w:rPr>
                <w:szCs w:val="24"/>
              </w:rPr>
              <w:t>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w:t>
            </w:r>
            <w:proofErr w:type="gramStart"/>
            <w:r>
              <w:rPr>
                <w:szCs w:val="24"/>
              </w:rPr>
              <w:t>,2</w:t>
            </w:r>
            <w:proofErr w:type="gramEnd"/>
            <w:r>
              <w:rPr>
                <w:szCs w:val="24"/>
              </w:rPr>
              <w:t xml:space="preserve">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w:t>
            </w:r>
            <w:proofErr w:type="gramStart"/>
            <w:r>
              <w:rPr>
                <w:color w:val="FF0000"/>
                <w:u w:val="single"/>
              </w:rPr>
              <w:t xml:space="preserve">For </w:t>
            </w:r>
            <w:proofErr w:type="gramEnd"/>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a9"/>
        <w:spacing w:after="0"/>
        <w:rPr>
          <w:rFonts w:ascii="Times New Roman" w:hAnsi="Times New Roman"/>
          <w:sz w:val="22"/>
          <w:szCs w:val="22"/>
          <w:lang w:eastAsia="zh-CN"/>
        </w:rPr>
      </w:pPr>
    </w:p>
    <w:p w14:paraId="64F9C522" w14:textId="77777777" w:rsidR="006D71C4" w:rsidRDefault="006D71C4">
      <w:pPr>
        <w:pStyle w:val="a9"/>
        <w:spacing w:after="0"/>
        <w:rPr>
          <w:rFonts w:ascii="Times New Roman" w:hAnsi="Times New Roman"/>
          <w:sz w:val="22"/>
          <w:szCs w:val="22"/>
          <w:lang w:eastAsia="zh-CN"/>
        </w:rPr>
      </w:pPr>
    </w:p>
    <w:p w14:paraId="64F9C523" w14:textId="77777777" w:rsidR="006D71C4" w:rsidRDefault="006D71C4">
      <w:pPr>
        <w:pStyle w:val="a9"/>
        <w:spacing w:after="0"/>
        <w:rPr>
          <w:rFonts w:ascii="Times New Roman" w:hAnsi="Times New Roman"/>
          <w:sz w:val="22"/>
          <w:szCs w:val="22"/>
          <w:lang w:eastAsia="zh-CN"/>
        </w:rPr>
      </w:pPr>
    </w:p>
    <w:p w14:paraId="64F9C524" w14:textId="77777777" w:rsidR="006D71C4" w:rsidRDefault="00B564FD">
      <w:pPr>
        <w:pStyle w:val="2"/>
        <w:rPr>
          <w:lang w:val="en-US"/>
        </w:rPr>
      </w:pPr>
      <w:r>
        <w:t>Issue #3) PDCCH monitoring in DL DAPS-HO [1</w:t>
      </w:r>
      <w:proofErr w:type="gramStart"/>
      <w:r>
        <w:t>][</w:t>
      </w:r>
      <w:proofErr w:type="gramEnd"/>
      <w:r>
        <w:t>4][5]</w:t>
      </w:r>
    </w:p>
    <w:p w14:paraId="64F9C525" w14:textId="77777777" w:rsidR="006D71C4" w:rsidRDefault="00B564FD">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RAN1 #101-e meeting, RAN1 agreed to in principle TP that corrected the UE assumption on overbooking configuration for source and target cell. However, </w:t>
      </w:r>
      <w:proofErr w:type="gramStart"/>
      <w:r>
        <w:rPr>
          <w:rFonts w:ascii="Times New Roman" w:hAnsi="Times New Roman"/>
          <w:sz w:val="22"/>
          <w:szCs w:val="22"/>
          <w:lang w:eastAsia="zh-CN"/>
        </w:rPr>
        <w:t>the except</w:t>
      </w:r>
      <w:proofErr w:type="gramEnd"/>
      <w:r>
        <w:rPr>
          <w:rFonts w:ascii="Times New Roman" w:hAnsi="Times New Roman"/>
          <w:sz w:val="22"/>
          <w:szCs w:val="22"/>
          <w:lang w:eastAsia="zh-CN"/>
        </w:rPr>
        <w:t xml:space="preserve">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a9"/>
        <w:spacing w:after="0"/>
        <w:rPr>
          <w:rFonts w:ascii="Times New Roman" w:hAnsi="Times New Roman"/>
          <w:sz w:val="22"/>
          <w:szCs w:val="22"/>
          <w:lang w:eastAsia="zh-CN"/>
        </w:rPr>
      </w:pPr>
    </w:p>
    <w:p w14:paraId="64F9C527" w14:textId="77777777" w:rsidR="006D71C4" w:rsidRDefault="00B564FD">
      <w:pPr>
        <w:pStyle w:val="a9"/>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a9"/>
        <w:spacing w:after="0"/>
        <w:rPr>
          <w:rFonts w:ascii="Times New Roman" w:hAnsi="Times New Roman"/>
          <w:sz w:val="22"/>
          <w:szCs w:val="22"/>
          <w:lang w:eastAsia="zh-CN"/>
        </w:rPr>
      </w:pPr>
    </w:p>
    <w:p w14:paraId="64F9C529" w14:textId="77777777" w:rsidR="006D71C4" w:rsidRDefault="006D71C4">
      <w:pPr>
        <w:pStyle w:val="afb"/>
        <w:rPr>
          <w:bCs/>
          <w:iCs/>
          <w:lang w:eastAsia="zh-CN"/>
        </w:rPr>
      </w:pPr>
    </w:p>
    <w:p w14:paraId="64F9C52A" w14:textId="77777777" w:rsidR="006D71C4" w:rsidRDefault="00B564FD">
      <w:pPr>
        <w:pStyle w:val="afb"/>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afb"/>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3"/>
        <w:rPr>
          <w:lang w:eastAsia="zh-CN"/>
        </w:rPr>
      </w:pPr>
      <w:r>
        <w:rPr>
          <w:lang w:eastAsia="zh-CN"/>
        </w:rPr>
        <w:lastRenderedPageBreak/>
        <w:t>#TP2-3</w:t>
      </w:r>
    </w:p>
    <w:tbl>
      <w:tblPr>
        <w:tblStyle w:val="af2"/>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a9"/>
        <w:spacing w:after="0"/>
        <w:rPr>
          <w:rFonts w:ascii="Times New Roman" w:hAnsi="Times New Roman"/>
          <w:sz w:val="22"/>
          <w:szCs w:val="22"/>
          <w:lang w:eastAsia="zh-CN"/>
        </w:rPr>
      </w:pPr>
    </w:p>
    <w:p w14:paraId="64F9C534" w14:textId="77777777" w:rsidR="006D71C4" w:rsidRDefault="00B564FD">
      <w:pPr>
        <w:pStyle w:val="afb"/>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3"/>
        <w:rPr>
          <w:lang w:eastAsia="zh-CN"/>
        </w:rPr>
      </w:pPr>
      <w:bookmarkStart w:id="0" w:name="_Hlk48648681"/>
      <w:r>
        <w:rPr>
          <w:lang w:eastAsia="zh-CN"/>
        </w:rPr>
        <w:t>#TP2-4</w:t>
      </w:r>
    </w:p>
    <w:tbl>
      <w:tblPr>
        <w:tblStyle w:val="af2"/>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af0"/>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a9"/>
        <w:spacing w:after="0"/>
        <w:rPr>
          <w:rFonts w:ascii="Times New Roman" w:hAnsi="Times New Roman"/>
          <w:sz w:val="22"/>
          <w:szCs w:val="22"/>
          <w:lang w:eastAsia="zh-CN"/>
        </w:rPr>
      </w:pPr>
    </w:p>
    <w:p w14:paraId="64F9C53E" w14:textId="77777777" w:rsidR="006D71C4" w:rsidRDefault="00B564FD">
      <w:pPr>
        <w:pStyle w:val="afb"/>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3"/>
        <w:rPr>
          <w:lang w:eastAsia="zh-CN"/>
        </w:rPr>
      </w:pPr>
      <w:r>
        <w:rPr>
          <w:lang w:eastAsia="zh-CN"/>
        </w:rPr>
        <w:t>#TP2-5</w:t>
      </w:r>
    </w:p>
    <w:tbl>
      <w:tblPr>
        <w:tblStyle w:val="af2"/>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a9"/>
        <w:spacing w:after="0"/>
        <w:rPr>
          <w:rFonts w:ascii="Times New Roman" w:hAnsi="Times New Roman"/>
          <w:sz w:val="22"/>
          <w:szCs w:val="22"/>
          <w:lang w:eastAsia="zh-CN"/>
        </w:rPr>
      </w:pPr>
    </w:p>
    <w:p w14:paraId="64F9C546" w14:textId="77777777" w:rsidR="006D71C4" w:rsidRDefault="006D71C4">
      <w:pPr>
        <w:pStyle w:val="a9"/>
        <w:spacing w:after="0"/>
        <w:rPr>
          <w:rFonts w:ascii="Times New Roman" w:hAnsi="Times New Roman"/>
          <w:sz w:val="22"/>
          <w:szCs w:val="22"/>
          <w:lang w:eastAsia="zh-CN"/>
        </w:rPr>
      </w:pPr>
    </w:p>
    <w:p w14:paraId="64F9C547" w14:textId="77777777" w:rsidR="006D71C4" w:rsidRDefault="00B564FD">
      <w:pPr>
        <w:pStyle w:val="afb"/>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3"/>
        <w:rPr>
          <w:lang w:eastAsia="zh-CN"/>
        </w:rPr>
      </w:pPr>
      <w:r>
        <w:rPr>
          <w:lang w:eastAsia="zh-CN"/>
        </w:rPr>
        <w:t>#TP2-6</w:t>
      </w:r>
    </w:p>
    <w:tbl>
      <w:tblPr>
        <w:tblStyle w:val="af2"/>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proofErr w:type="gramStart"/>
            <w:r>
              <w:rPr>
                <w:rFonts w:ascii="TimesNewRomanPSMT" w:hAnsi="TimesNewRomanPSMT" w:cs="TimesNewRomanPSMT"/>
                <w:color w:val="000008"/>
              </w:rPr>
              <w:t>cell</w:t>
            </w:r>
            <w:proofErr w:type="gramEnd"/>
            <w:r>
              <w:rPr>
                <w:rFonts w:ascii="TimesNewRomanPSMT" w:hAnsi="TimesNewRomanPSMT" w:cs="TimesNewRomanPSMT"/>
                <w:color w:val="000008"/>
              </w:rPr>
              <w:t xml:space="preserve">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a9"/>
        <w:spacing w:after="0"/>
        <w:rPr>
          <w:rFonts w:ascii="Times New Roman" w:hAnsi="Times New Roman"/>
          <w:sz w:val="22"/>
          <w:szCs w:val="22"/>
          <w:lang w:eastAsia="zh-CN"/>
        </w:rPr>
      </w:pPr>
    </w:p>
    <w:p w14:paraId="64F9C550" w14:textId="77777777" w:rsidR="006D71C4" w:rsidRDefault="00B564FD">
      <w:pPr>
        <w:pStyle w:val="afb"/>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afb"/>
        <w:numPr>
          <w:ilvl w:val="1"/>
          <w:numId w:val="7"/>
        </w:numPr>
        <w:spacing w:line="256" w:lineRule="auto"/>
        <w:rPr>
          <w:lang w:eastAsia="zh-CN"/>
        </w:rPr>
      </w:pPr>
      <w:r>
        <w:rPr>
          <w:lang w:eastAsia="zh-CN"/>
        </w:rPr>
        <w:lastRenderedPageBreak/>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4F9C552" w14:textId="77777777" w:rsidR="006D71C4" w:rsidRDefault="00B564FD">
      <w:pPr>
        <w:pStyle w:val="afb"/>
        <w:numPr>
          <w:ilvl w:val="1"/>
          <w:numId w:val="7"/>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64F9C553" w14:textId="77777777" w:rsidR="006D71C4" w:rsidRDefault="00B564FD">
      <w:pPr>
        <w:pStyle w:val="afb"/>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3"/>
        <w:rPr>
          <w:lang w:eastAsia="zh-CN"/>
        </w:rPr>
      </w:pPr>
      <w:r>
        <w:rPr>
          <w:lang w:eastAsia="zh-CN"/>
        </w:rPr>
        <w:t>#TP2-7</w:t>
      </w:r>
    </w:p>
    <w:tbl>
      <w:tblPr>
        <w:tblStyle w:val="af2"/>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a9"/>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2"/>
        <w:rPr>
          <w:lang w:val="en-US"/>
        </w:rPr>
      </w:pPr>
      <w:r>
        <w:t>Issue #5) Clarification of frequency range applicable for DAPS HO [5]</w:t>
      </w:r>
    </w:p>
    <w:p w14:paraId="64F9C55B" w14:textId="77777777" w:rsidR="006D71C4" w:rsidRDefault="00B564FD">
      <w:pPr>
        <w:rPr>
          <w:lang w:eastAsia="zh-CN"/>
        </w:rPr>
      </w:pPr>
      <w:r>
        <w:rPr>
          <w:lang w:eastAsia="zh-CN"/>
        </w:rPr>
        <w:t xml:space="preserve">Two companies mentioned that FR2-to-FR2 DAPS HO was agreed not be supported. However, the current specification text is bit ambiguous on whether this is supported or not and suggests </w:t>
      </w:r>
      <w:proofErr w:type="gramStart"/>
      <w:r>
        <w:rPr>
          <w:lang w:eastAsia="zh-CN"/>
        </w:rPr>
        <w:t>an</w:t>
      </w:r>
      <w:proofErr w:type="gramEnd"/>
      <w:r>
        <w:rPr>
          <w:lang w:eastAsia="zh-CN"/>
        </w:rPr>
        <w:t xml:space="preserve"> correction.</w:t>
      </w:r>
    </w:p>
    <w:p w14:paraId="64F9C55C" w14:textId="77777777" w:rsidR="006D71C4" w:rsidRDefault="00B564FD">
      <w:pPr>
        <w:pStyle w:val="afb"/>
        <w:numPr>
          <w:ilvl w:val="0"/>
          <w:numId w:val="7"/>
        </w:numPr>
        <w:spacing w:line="256" w:lineRule="auto"/>
        <w:rPr>
          <w:lang w:eastAsia="zh-CN"/>
        </w:rPr>
      </w:pPr>
      <w:r>
        <w:rPr>
          <w:lang w:eastAsia="zh-CN"/>
        </w:rPr>
        <w:t>Proposal from [3]</w:t>
      </w:r>
    </w:p>
    <w:p w14:paraId="64F9C55D" w14:textId="77777777" w:rsidR="006D71C4" w:rsidRDefault="00B564FD">
      <w:pPr>
        <w:pStyle w:val="afb"/>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afb"/>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3"/>
        <w:rPr>
          <w:lang w:eastAsia="zh-CN"/>
        </w:rPr>
      </w:pPr>
      <w:r>
        <w:rPr>
          <w:lang w:eastAsia="zh-CN"/>
        </w:rPr>
        <w:t>#TP2-8</w:t>
      </w:r>
    </w:p>
    <w:tbl>
      <w:tblPr>
        <w:tblStyle w:val="af2"/>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af0"/>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afb"/>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afb"/>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afb"/>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afb"/>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afb"/>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afb"/>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proofErr w:type="gramStart"/>
            <w:r>
              <w:rPr>
                <w:lang w:eastAsia="ja-JP"/>
              </w:rPr>
              <w:t>and</w:t>
            </w:r>
            <w:proofErr w:type="gramEnd"/>
            <w:r>
              <w:rPr>
                <w:lang w:eastAsia="ja-JP"/>
              </w:rPr>
              <w:t xml:space="preserve">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afb"/>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afb"/>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afb"/>
        <w:numPr>
          <w:ilvl w:val="0"/>
          <w:numId w:val="7"/>
        </w:numPr>
        <w:spacing w:line="256" w:lineRule="auto"/>
        <w:rPr>
          <w:bCs/>
          <w:lang w:eastAsia="ko-KR"/>
        </w:rPr>
      </w:pPr>
      <w:r>
        <w:rPr>
          <w:lang w:eastAsia="zh-CN"/>
        </w:rPr>
        <w:t>Proposal from [6]</w:t>
      </w:r>
    </w:p>
    <w:p w14:paraId="64F9C572" w14:textId="77777777" w:rsidR="006D71C4" w:rsidRDefault="00B564FD">
      <w:pPr>
        <w:pStyle w:val="afb"/>
        <w:numPr>
          <w:ilvl w:val="1"/>
          <w:numId w:val="7"/>
        </w:numPr>
        <w:spacing w:line="256" w:lineRule="auto"/>
        <w:rPr>
          <w:bCs/>
          <w:lang w:eastAsia="ko-KR"/>
        </w:rPr>
      </w:pPr>
      <w:r>
        <w:rPr>
          <w:bCs/>
          <w:lang w:eastAsia="ko-KR"/>
        </w:rPr>
        <w:lastRenderedPageBreak/>
        <w:t>RAN1 spec is missing for inter-FR (FR1-FR2/FR2-FR1) DAPS HO scenarios whereas RAN4 spec already supports.</w:t>
      </w:r>
    </w:p>
    <w:p w14:paraId="64F9C573" w14:textId="77777777" w:rsidR="006D71C4" w:rsidRDefault="00B564FD">
      <w:pPr>
        <w:pStyle w:val="afb"/>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3"/>
        <w:rPr>
          <w:lang w:eastAsia="zh-CN"/>
        </w:rPr>
      </w:pPr>
      <w:r>
        <w:rPr>
          <w:lang w:eastAsia="zh-CN"/>
        </w:rPr>
        <w:t>#TP2-9</w:t>
      </w:r>
    </w:p>
    <w:tbl>
      <w:tblPr>
        <w:tblStyle w:val="af2"/>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a9"/>
        <w:spacing w:after="0"/>
        <w:rPr>
          <w:rFonts w:ascii="Times New Roman" w:hAnsi="Times New Roman"/>
          <w:sz w:val="22"/>
          <w:szCs w:val="22"/>
          <w:lang w:eastAsia="zh-CN"/>
        </w:rPr>
      </w:pPr>
    </w:p>
    <w:p w14:paraId="64F9C57A" w14:textId="77777777" w:rsidR="006D71C4" w:rsidRDefault="006D71C4">
      <w:pPr>
        <w:pStyle w:val="a9"/>
        <w:spacing w:after="0"/>
        <w:rPr>
          <w:rFonts w:ascii="Times New Roman" w:hAnsi="Times New Roman"/>
          <w:sz w:val="22"/>
          <w:szCs w:val="22"/>
          <w:lang w:eastAsia="zh-CN"/>
        </w:rPr>
      </w:pPr>
    </w:p>
    <w:p w14:paraId="64F9C57B" w14:textId="77777777" w:rsidR="006D71C4" w:rsidRDefault="006D71C4">
      <w:pPr>
        <w:pStyle w:val="a9"/>
        <w:spacing w:after="0"/>
        <w:rPr>
          <w:rFonts w:ascii="Times New Roman" w:hAnsi="Times New Roman"/>
          <w:sz w:val="22"/>
          <w:szCs w:val="22"/>
          <w:lang w:eastAsia="zh-CN"/>
        </w:rPr>
      </w:pPr>
    </w:p>
    <w:p w14:paraId="64F9C57C" w14:textId="77777777" w:rsidR="006D71C4" w:rsidRDefault="006D71C4">
      <w:pPr>
        <w:pStyle w:val="a9"/>
        <w:spacing w:after="0"/>
        <w:rPr>
          <w:rFonts w:ascii="Times New Roman" w:hAnsi="Times New Roman"/>
          <w:sz w:val="22"/>
          <w:szCs w:val="22"/>
          <w:lang w:eastAsia="zh-CN"/>
        </w:rPr>
      </w:pPr>
    </w:p>
    <w:p w14:paraId="64F9C57D" w14:textId="77777777" w:rsidR="006D71C4" w:rsidRDefault="00B564FD">
      <w:pPr>
        <w:pStyle w:val="2"/>
        <w:rPr>
          <w:lang w:val="en-US"/>
        </w:rPr>
      </w:pPr>
      <w:r>
        <w:t>Issue #6) Correcting RRC parameter names [5</w:t>
      </w:r>
      <w:proofErr w:type="gramStart"/>
      <w:r>
        <w:t>][</w:t>
      </w:r>
      <w:proofErr w:type="gramEnd"/>
      <w:r>
        <w:t>6]</w:t>
      </w:r>
    </w:p>
    <w:p w14:paraId="64F9C57E" w14:textId="77777777" w:rsidR="006D71C4" w:rsidRDefault="00B564FD">
      <w:pPr>
        <w:pStyle w:val="a9"/>
        <w:spacing w:after="0"/>
      </w:pPr>
      <w:r>
        <w:t>RAN2 has updated the RRC parameter names related to DAPS and currently the RAN1 specification does not match what is defined in TS38.331.</w:t>
      </w:r>
    </w:p>
    <w:p w14:paraId="64F9C57F" w14:textId="77777777" w:rsidR="006D71C4" w:rsidRDefault="006D71C4">
      <w:pPr>
        <w:pStyle w:val="a9"/>
        <w:spacing w:after="0"/>
      </w:pPr>
    </w:p>
    <w:p w14:paraId="64F9C580" w14:textId="77777777" w:rsidR="006D71C4" w:rsidRDefault="00B564FD">
      <w:pPr>
        <w:pStyle w:val="afb"/>
        <w:numPr>
          <w:ilvl w:val="0"/>
          <w:numId w:val="7"/>
        </w:numPr>
        <w:spacing w:line="256" w:lineRule="auto"/>
        <w:rPr>
          <w:lang w:eastAsia="zh-CN"/>
        </w:rPr>
      </w:pPr>
      <w:r>
        <w:rPr>
          <w:lang w:eastAsia="zh-CN"/>
        </w:rPr>
        <w:t>Proposed TP from [5]:</w:t>
      </w:r>
    </w:p>
    <w:p w14:paraId="64F9C581" w14:textId="77777777" w:rsidR="006D71C4" w:rsidRDefault="00B564FD">
      <w:pPr>
        <w:pStyle w:val="3"/>
        <w:rPr>
          <w:lang w:eastAsia="zh-CN"/>
        </w:rPr>
      </w:pPr>
      <w:r>
        <w:rPr>
          <w:lang w:eastAsia="zh-CN"/>
        </w:rPr>
        <w:t>#TP2-10</w:t>
      </w:r>
    </w:p>
    <w:tbl>
      <w:tblPr>
        <w:tblStyle w:val="af2"/>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a9"/>
        <w:spacing w:after="0"/>
      </w:pPr>
    </w:p>
    <w:p w14:paraId="64F9C58B" w14:textId="77777777" w:rsidR="006D71C4" w:rsidRDefault="006D71C4">
      <w:pPr>
        <w:pStyle w:val="a9"/>
        <w:spacing w:after="0"/>
        <w:rPr>
          <w:rFonts w:ascii="Times New Roman" w:hAnsi="Times New Roman"/>
          <w:sz w:val="22"/>
          <w:szCs w:val="22"/>
          <w:lang w:eastAsia="zh-CN"/>
        </w:rPr>
      </w:pPr>
    </w:p>
    <w:p w14:paraId="64F9C58C" w14:textId="77777777" w:rsidR="006D71C4" w:rsidRDefault="00B564FD">
      <w:pPr>
        <w:pStyle w:val="afb"/>
        <w:numPr>
          <w:ilvl w:val="0"/>
          <w:numId w:val="7"/>
        </w:numPr>
        <w:spacing w:line="256" w:lineRule="auto"/>
        <w:rPr>
          <w:lang w:eastAsia="zh-CN"/>
        </w:rPr>
      </w:pPr>
      <w:r>
        <w:rPr>
          <w:lang w:eastAsia="zh-CN"/>
        </w:rPr>
        <w:t>Proposed TP from [6]:</w:t>
      </w:r>
    </w:p>
    <w:p w14:paraId="64F9C58D" w14:textId="77777777" w:rsidR="006D71C4" w:rsidRDefault="00B564FD">
      <w:pPr>
        <w:pStyle w:val="afb"/>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afb"/>
        <w:numPr>
          <w:ilvl w:val="1"/>
          <w:numId w:val="7"/>
        </w:numPr>
        <w:spacing w:line="256" w:lineRule="auto"/>
        <w:rPr>
          <w:lang w:eastAsia="zh-CN"/>
        </w:rPr>
      </w:pPr>
      <w:r>
        <w:rPr>
          <w:lang w:eastAsia="zh-CN"/>
        </w:rPr>
        <w:t>Also update TP as follows:</w:t>
      </w:r>
    </w:p>
    <w:p w14:paraId="64F9C58F" w14:textId="77777777" w:rsidR="006D71C4" w:rsidRDefault="00B564FD">
      <w:pPr>
        <w:pStyle w:val="3"/>
        <w:rPr>
          <w:lang w:eastAsia="zh-CN"/>
        </w:rPr>
      </w:pPr>
      <w:r>
        <w:rPr>
          <w:lang w:eastAsia="zh-CN"/>
        </w:rPr>
        <w:lastRenderedPageBreak/>
        <w:t>#TP2-11</w:t>
      </w:r>
    </w:p>
    <w:tbl>
      <w:tblPr>
        <w:tblStyle w:val="af2"/>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a9"/>
        <w:spacing w:after="0"/>
        <w:rPr>
          <w:rFonts w:ascii="Times New Roman" w:hAnsi="Times New Roman"/>
          <w:sz w:val="22"/>
          <w:szCs w:val="22"/>
          <w:lang w:eastAsia="zh-CN"/>
        </w:rPr>
      </w:pPr>
    </w:p>
    <w:p w14:paraId="47751C3D" w14:textId="77777777" w:rsidR="006A34F9" w:rsidRDefault="006A34F9" w:rsidP="006A34F9">
      <w:pPr>
        <w:pStyle w:val="1"/>
        <w:numPr>
          <w:ilvl w:val="0"/>
          <w:numId w:val="5"/>
        </w:numPr>
        <w:ind w:left="360"/>
        <w:rPr>
          <w:rFonts w:cs="Arial"/>
          <w:sz w:val="32"/>
          <w:szCs w:val="32"/>
          <w:lang w:val="en-US"/>
        </w:rPr>
      </w:pPr>
      <w:r>
        <w:rPr>
          <w:rFonts w:cs="Arial"/>
          <w:sz w:val="32"/>
          <w:szCs w:val="32"/>
        </w:rPr>
        <w:t>Discussions from 08/17 12:00 UTC to 8/19 12:00 UTC</w:t>
      </w:r>
    </w:p>
    <w:p w14:paraId="64F9C59B" w14:textId="77777777" w:rsidR="006D71C4" w:rsidRDefault="006D71C4">
      <w:pPr>
        <w:pStyle w:val="a9"/>
        <w:spacing w:after="0"/>
        <w:rPr>
          <w:rFonts w:ascii="Times New Roman" w:hAnsi="Times New Roman"/>
          <w:sz w:val="22"/>
          <w:szCs w:val="22"/>
          <w:lang w:eastAsia="zh-CN"/>
        </w:rPr>
      </w:pPr>
    </w:p>
    <w:p w14:paraId="64F9C59C" w14:textId="77777777" w:rsidR="006D71C4" w:rsidRDefault="00B564FD">
      <w:pPr>
        <w:pStyle w:val="a9"/>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a9"/>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a9"/>
        <w:spacing w:after="0"/>
        <w:rPr>
          <w:rFonts w:ascii="Times New Roman" w:hAnsi="Times New Roman"/>
          <w:sz w:val="22"/>
          <w:szCs w:val="22"/>
          <w:lang w:eastAsia="zh-CN"/>
        </w:rPr>
      </w:pPr>
    </w:p>
    <w:p w14:paraId="64F9C59F" w14:textId="77777777" w:rsidR="006D71C4" w:rsidRDefault="00B564FD">
      <w:pPr>
        <w:pStyle w:val="a9"/>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af3"/>
                <w:color w:val="000000"/>
              </w:rPr>
            </w:pPr>
            <w:r>
              <w:rPr>
                <w:rStyle w:val="af3"/>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af3"/>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a9"/>
        <w:spacing w:after="0"/>
        <w:rPr>
          <w:rFonts w:ascii="Times New Roman" w:hAnsi="Times New Roman"/>
          <w:sz w:val="22"/>
          <w:szCs w:val="22"/>
          <w:lang w:eastAsia="zh-CN"/>
        </w:rPr>
      </w:pPr>
    </w:p>
    <w:p w14:paraId="64F9C5B5" w14:textId="45C453EA" w:rsidR="006D71C4" w:rsidRDefault="007D2D73">
      <w:pPr>
        <w:pStyle w:val="a9"/>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a9"/>
        <w:spacing w:after="0"/>
        <w:rPr>
          <w:rFonts w:ascii="Times New Roman" w:hAnsi="Times New Roman"/>
          <w:sz w:val="22"/>
          <w:szCs w:val="22"/>
          <w:lang w:eastAsia="zh-CN"/>
        </w:rPr>
      </w:pPr>
    </w:p>
    <w:p w14:paraId="063DF420" w14:textId="77777777" w:rsidR="007D2D73" w:rsidRDefault="007D2D73">
      <w:pPr>
        <w:pStyle w:val="a9"/>
        <w:spacing w:after="0"/>
        <w:rPr>
          <w:rFonts w:ascii="Times New Roman" w:hAnsi="Times New Roman"/>
          <w:sz w:val="22"/>
          <w:szCs w:val="22"/>
          <w:lang w:eastAsia="zh-CN"/>
        </w:rPr>
      </w:pPr>
    </w:p>
    <w:p w14:paraId="64F9C5B6" w14:textId="77777777" w:rsidR="006D71C4" w:rsidRDefault="00B564FD">
      <w:pPr>
        <w:pStyle w:val="a9"/>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af3"/>
                <w:color w:val="000000"/>
              </w:rPr>
            </w:pPr>
            <w:r>
              <w:rPr>
                <w:rStyle w:val="af3"/>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af3"/>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lastRenderedPageBreak/>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We view msg3 is an important component during handover so it is better to be specified. Due to the different mechanism the dynamic grant is conveyed for msg3, it is hard to combine it with the timeline 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 xml:space="preserve">It seems the proposed TP is intended to tackle the issue of </w:t>
            </w:r>
            <w:proofErr w:type="spellStart"/>
            <w:r>
              <w:rPr>
                <w:sz w:val="22"/>
                <w:szCs w:val="22"/>
                <w:lang w:eastAsia="zh-CN"/>
              </w:rPr>
              <w:t>msg</w:t>
            </w:r>
            <w:proofErr w:type="spellEnd"/>
            <w:r>
              <w:rPr>
                <w:sz w:val="22"/>
                <w:szCs w:val="22"/>
                <w:lang w:eastAsia="zh-CN"/>
              </w:rPr>
              <w:t xml:space="preserve">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ed for msg3, it could tighten the UE processing time to cancel the transmission to source cell. So it could be better to define the new timeline for msg3.</w:t>
            </w:r>
          </w:p>
        </w:tc>
      </w:tr>
    </w:tbl>
    <w:p w14:paraId="64F9C5CB" w14:textId="77777777" w:rsidR="006D71C4" w:rsidRDefault="006D71C4">
      <w:pPr>
        <w:pStyle w:val="a9"/>
        <w:spacing w:after="0"/>
        <w:rPr>
          <w:rFonts w:ascii="Times New Roman" w:hAnsi="Times New Roman"/>
          <w:sz w:val="22"/>
          <w:szCs w:val="22"/>
          <w:lang w:eastAsia="zh-CN"/>
        </w:rPr>
      </w:pPr>
    </w:p>
    <w:p w14:paraId="64F9C5CC" w14:textId="68A2165E" w:rsidR="006D71C4" w:rsidRDefault="006D71C4">
      <w:pPr>
        <w:pStyle w:val="a9"/>
        <w:spacing w:after="0"/>
        <w:rPr>
          <w:rFonts w:ascii="Times New Roman" w:hAnsi="Times New Roman"/>
          <w:sz w:val="22"/>
          <w:szCs w:val="22"/>
          <w:lang w:eastAsia="zh-CN"/>
        </w:rPr>
      </w:pPr>
    </w:p>
    <w:p w14:paraId="325AF8FE" w14:textId="1875FBFB" w:rsidR="00DE6844" w:rsidRDefault="00DE6844" w:rsidP="00DE6844">
      <w:pPr>
        <w:pStyle w:val="a9"/>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a9"/>
        <w:spacing w:after="0"/>
        <w:rPr>
          <w:rFonts w:ascii="Times New Roman" w:hAnsi="Times New Roman"/>
          <w:sz w:val="22"/>
          <w:szCs w:val="22"/>
          <w:lang w:eastAsia="zh-CN"/>
        </w:rPr>
      </w:pPr>
    </w:p>
    <w:p w14:paraId="64F9C5CD" w14:textId="77777777" w:rsidR="006D71C4" w:rsidRDefault="006D71C4">
      <w:pPr>
        <w:pStyle w:val="a9"/>
        <w:spacing w:after="0"/>
        <w:rPr>
          <w:rFonts w:ascii="Times New Roman" w:hAnsi="Times New Roman"/>
          <w:sz w:val="22"/>
          <w:szCs w:val="22"/>
          <w:lang w:eastAsia="zh-CN"/>
        </w:rPr>
      </w:pPr>
    </w:p>
    <w:p w14:paraId="64F9C5CE" w14:textId="77777777" w:rsidR="006D71C4" w:rsidRDefault="00B564FD">
      <w:pPr>
        <w:pStyle w:val="a9"/>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a9"/>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a9"/>
        <w:spacing w:after="0"/>
        <w:rPr>
          <w:rFonts w:ascii="Times New Roman" w:hAnsi="Times New Roman"/>
          <w:sz w:val="22"/>
          <w:szCs w:val="22"/>
          <w:lang w:eastAsia="zh-CN"/>
        </w:rPr>
      </w:pPr>
    </w:p>
    <w:p w14:paraId="64F9C5D1" w14:textId="77777777" w:rsidR="006D71C4" w:rsidRDefault="00B564FD">
      <w:pPr>
        <w:pStyle w:val="a9"/>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af3"/>
                <w:color w:val="000000"/>
              </w:rPr>
            </w:pPr>
            <w:r>
              <w:rPr>
                <w:rStyle w:val="af3"/>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af3"/>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 xml:space="preserve">If the UE is provided search space sets on both the target MCG and the source MCG, the UE does not expect to have in any </w:t>
            </w:r>
            <w:proofErr w:type="gramStart"/>
            <w:r>
              <w:rPr>
                <w:color w:val="FF0000"/>
                <w:u w:val="single"/>
              </w:rPr>
              <w:t>slot  a</w:t>
            </w:r>
            <w:proofErr w:type="gramEnd"/>
            <w:r>
              <w:rPr>
                <w:color w:val="FF0000"/>
                <w:u w:val="single"/>
              </w:rPr>
              <w:t xml:space="preserve">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is allowed to either source or target but not allowed for both because overbooking since R15 is allowed on </w:t>
            </w:r>
            <w:proofErr w:type="spellStart"/>
            <w:r>
              <w:rPr>
                <w:lang w:eastAsia="zh-CN"/>
              </w:rPr>
              <w:t>Pcell</w:t>
            </w:r>
            <w:proofErr w:type="spellEnd"/>
            <w:r>
              <w:rPr>
                <w:lang w:eastAsia="zh-CN"/>
              </w:rPr>
              <w:t xml:space="preserve">. Since UE has two </w:t>
            </w:r>
            <w:proofErr w:type="spellStart"/>
            <w:r>
              <w:rPr>
                <w:lang w:eastAsia="zh-CN"/>
              </w:rPr>
              <w:t>Pcells</w:t>
            </w:r>
            <w:proofErr w:type="spellEnd"/>
            <w:r>
              <w:rPr>
                <w:lang w:eastAsia="zh-CN"/>
              </w:rPr>
              <w:t xml:space="preserve">, allowing overbooking in one </w:t>
            </w:r>
            <w:proofErr w:type="spellStart"/>
            <w:r>
              <w:rPr>
                <w:lang w:eastAsia="zh-CN"/>
              </w:rPr>
              <w:t>Pcell</w:t>
            </w:r>
            <w:proofErr w:type="spellEnd"/>
            <w:r>
              <w:rPr>
                <w:lang w:eastAsia="zh-CN"/>
              </w:rPr>
              <w:t xml:space="preserve">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lang w:eastAsia="zh-CN"/>
              </w:rPr>
            </w:pPr>
            <w:r>
              <w:rPr>
                <w:lang w:eastAsia="zh-CN"/>
              </w:rPr>
              <w:t>We are ok with TP2-13</w:t>
            </w:r>
          </w:p>
        </w:tc>
      </w:tr>
    </w:tbl>
    <w:p w14:paraId="64F9C5E6" w14:textId="77777777" w:rsidR="006D71C4" w:rsidRDefault="006D71C4">
      <w:pPr>
        <w:pStyle w:val="a9"/>
        <w:spacing w:after="0"/>
        <w:rPr>
          <w:rFonts w:ascii="Times New Roman" w:hAnsi="Times New Roman"/>
          <w:sz w:val="22"/>
          <w:szCs w:val="22"/>
          <w:lang w:eastAsia="zh-CN"/>
        </w:rPr>
      </w:pPr>
    </w:p>
    <w:p w14:paraId="014C87E9" w14:textId="77777777" w:rsidR="009B54D0" w:rsidRDefault="009B54D0" w:rsidP="009B54D0">
      <w:pPr>
        <w:pStyle w:val="a9"/>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F206AA1" w14:textId="65225F69" w:rsidR="006858A5" w:rsidRDefault="00245EB7" w:rsidP="009B54D0">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72B32BCA" w14:textId="787F2B65" w:rsidR="00245EB7" w:rsidRDefault="007F3B60" w:rsidP="00245EB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1) </w:t>
      </w:r>
      <w:r w:rsidR="00245EB7">
        <w:rPr>
          <w:rFonts w:ascii="Times New Roman" w:hAnsi="Times New Roman"/>
          <w:sz w:val="22"/>
          <w:szCs w:val="22"/>
          <w:lang w:eastAsia="zh-CN"/>
        </w:rPr>
        <w:t>A</w:t>
      </w:r>
      <w:r w:rsidR="00245EB7" w:rsidRPr="00245EB7">
        <w:rPr>
          <w:rFonts w:ascii="Times New Roman" w:hAnsi="Times New Roman"/>
          <w:sz w:val="22"/>
          <w:szCs w:val="22"/>
          <w:lang w:eastAsia="zh-CN"/>
        </w:rPr>
        <w:t>llow overbooking in one of the MCGs (in a slot) at a time but not both at a same time</w:t>
      </w:r>
      <w:r w:rsidR="00245EB7">
        <w:rPr>
          <w:rFonts w:ascii="Times New Roman" w:hAnsi="Times New Roman"/>
          <w:sz w:val="22"/>
          <w:szCs w:val="22"/>
          <w:lang w:eastAsia="zh-CN"/>
        </w:rPr>
        <w:t>.</w:t>
      </w:r>
    </w:p>
    <w:p w14:paraId="5BFCD418" w14:textId="141A7815" w:rsidR="00F620C3" w:rsidRDefault="007F3B60" w:rsidP="00245EB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2) </w:t>
      </w:r>
      <w:r w:rsidR="00F620C3">
        <w:rPr>
          <w:rFonts w:ascii="Times New Roman" w:hAnsi="Times New Roman"/>
          <w:sz w:val="22"/>
          <w:szCs w:val="22"/>
          <w:lang w:eastAsia="zh-CN"/>
        </w:rPr>
        <w:t xml:space="preserve">Allow overbooking </w:t>
      </w:r>
      <w:r w:rsidR="008F1052">
        <w:rPr>
          <w:rFonts w:ascii="Times New Roman" w:hAnsi="Times New Roman"/>
          <w:sz w:val="22"/>
          <w:szCs w:val="22"/>
          <w:lang w:eastAsia="zh-CN"/>
        </w:rPr>
        <w:t>to happen in slot</w:t>
      </w:r>
      <w:r w:rsidR="002C4E85">
        <w:rPr>
          <w:rFonts w:ascii="Times New Roman" w:hAnsi="Times New Roman"/>
          <w:sz w:val="22"/>
          <w:szCs w:val="22"/>
          <w:lang w:eastAsia="zh-CN"/>
        </w:rPr>
        <w:t>(s)</w:t>
      </w:r>
      <w:r w:rsidR="008F1052">
        <w:rPr>
          <w:rFonts w:ascii="Times New Roman" w:hAnsi="Times New Roman"/>
          <w:sz w:val="22"/>
          <w:szCs w:val="22"/>
          <w:lang w:eastAsia="zh-CN"/>
        </w:rPr>
        <w:t xml:space="preserve"> of </w:t>
      </w:r>
      <w:r>
        <w:rPr>
          <w:rFonts w:ascii="Times New Roman" w:hAnsi="Times New Roman"/>
          <w:sz w:val="22"/>
          <w:szCs w:val="22"/>
          <w:lang w:eastAsia="zh-CN"/>
        </w:rPr>
        <w:t>on</w:t>
      </w:r>
      <w:r w:rsidR="008F1052">
        <w:rPr>
          <w:rFonts w:ascii="Times New Roman" w:hAnsi="Times New Roman"/>
          <w:sz w:val="22"/>
          <w:szCs w:val="22"/>
          <w:lang w:eastAsia="zh-CN"/>
        </w:rPr>
        <w:t>e</w:t>
      </w:r>
      <w:r>
        <w:rPr>
          <w:rFonts w:ascii="Times New Roman" w:hAnsi="Times New Roman"/>
          <w:sz w:val="22"/>
          <w:szCs w:val="22"/>
          <w:lang w:eastAsia="zh-CN"/>
        </w:rPr>
        <w:t xml:space="preserve"> of the MCGs</w:t>
      </w:r>
      <w:r w:rsidR="008F1052">
        <w:rPr>
          <w:rFonts w:ascii="Times New Roman" w:hAnsi="Times New Roman"/>
          <w:sz w:val="22"/>
          <w:szCs w:val="22"/>
          <w:lang w:eastAsia="zh-CN"/>
        </w:rPr>
        <w:t xml:space="preserve">, but not allow overbooking </w:t>
      </w:r>
      <w:r w:rsidR="002C4E85">
        <w:rPr>
          <w:rFonts w:ascii="Times New Roman" w:hAnsi="Times New Roman"/>
          <w:sz w:val="22"/>
          <w:szCs w:val="22"/>
          <w:lang w:eastAsia="zh-CN"/>
        </w:rPr>
        <w:t>in both MCGs (even though the overbook slots may not overlap).</w:t>
      </w:r>
    </w:p>
    <w:p w14:paraId="7006A96B" w14:textId="5E24A6D0" w:rsidR="009B54D0" w:rsidRPr="00FC19EE" w:rsidRDefault="009B54D0" w:rsidP="009B54D0">
      <w:pPr>
        <w:pStyle w:val="a9"/>
        <w:numPr>
          <w:ilvl w:val="0"/>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Agree to</w:t>
      </w:r>
      <w:r w:rsidR="00FA6653" w:rsidRPr="00FC19EE">
        <w:rPr>
          <w:rFonts w:ascii="Times New Roman" w:hAnsi="Times New Roman"/>
          <w:strike/>
          <w:sz w:val="22"/>
          <w:szCs w:val="22"/>
          <w:lang w:eastAsia="zh-CN"/>
        </w:rPr>
        <w:t xml:space="preserve"> </w:t>
      </w:r>
      <w:r w:rsidRPr="00FC19EE">
        <w:rPr>
          <w:rFonts w:ascii="Times New Roman" w:hAnsi="Times New Roman"/>
          <w:strike/>
          <w:sz w:val="22"/>
          <w:szCs w:val="22"/>
          <w:lang w:eastAsia="zh-CN"/>
        </w:rPr>
        <w:t>TP#2-13 of R1-2007040</w:t>
      </w:r>
      <w:r w:rsidR="004669B0" w:rsidRPr="00FC19EE">
        <w:rPr>
          <w:rFonts w:ascii="Times New Roman" w:hAnsi="Times New Roman"/>
          <w:strike/>
          <w:sz w:val="22"/>
          <w:szCs w:val="22"/>
          <w:lang w:eastAsia="zh-CN"/>
        </w:rPr>
        <w:t xml:space="preserve"> for TS38.213</w:t>
      </w:r>
    </w:p>
    <w:p w14:paraId="407E3608" w14:textId="11D56BDD" w:rsidR="004669B0" w:rsidRPr="00FC19EE" w:rsidRDefault="004669B0" w:rsidP="004669B0">
      <w:pPr>
        <w:pStyle w:val="a9"/>
        <w:numPr>
          <w:ilvl w:val="1"/>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Qualcomm’s modification of the TP#2-4</w:t>
      </w:r>
    </w:p>
    <w:p w14:paraId="64F9C5E7" w14:textId="77777777" w:rsidR="006D71C4" w:rsidRDefault="006D71C4">
      <w:pPr>
        <w:pStyle w:val="a9"/>
        <w:spacing w:after="0"/>
        <w:rPr>
          <w:rFonts w:ascii="Times New Roman" w:hAnsi="Times New Roman"/>
          <w:sz w:val="22"/>
          <w:szCs w:val="22"/>
          <w:lang w:eastAsia="zh-CN"/>
        </w:rPr>
      </w:pPr>
    </w:p>
    <w:p w14:paraId="388A8FB5" w14:textId="484A1CE9" w:rsidR="006A731D" w:rsidRDefault="006A731D" w:rsidP="006A731D">
      <w:pPr>
        <w:pStyle w:val="3"/>
        <w:rPr>
          <w:lang w:eastAsia="zh-CN"/>
        </w:rPr>
      </w:pPr>
      <w:r>
        <w:rPr>
          <w:lang w:eastAsia="zh-CN"/>
        </w:rPr>
        <w:t>#TP2-13</w:t>
      </w:r>
    </w:p>
    <w:tbl>
      <w:tblPr>
        <w:tblStyle w:val="af2"/>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15   Dual active protocol stack based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a9"/>
              <w:spacing w:before="0" w:after="0" w:line="240" w:lineRule="auto"/>
              <w:rPr>
                <w:rFonts w:ascii="Times New Roman" w:hAnsi="Times New Roman"/>
                <w:sz w:val="22"/>
                <w:szCs w:val="22"/>
                <w:lang w:eastAsia="zh-CN"/>
              </w:rPr>
            </w:pPr>
          </w:p>
        </w:tc>
      </w:tr>
    </w:tbl>
    <w:p w14:paraId="0ED216FB" w14:textId="4474E62F" w:rsidR="009B54D0" w:rsidRDefault="009B54D0">
      <w:pPr>
        <w:pStyle w:val="a9"/>
        <w:spacing w:after="0"/>
        <w:rPr>
          <w:rFonts w:ascii="Times New Roman" w:hAnsi="Times New Roman"/>
          <w:sz w:val="22"/>
          <w:szCs w:val="22"/>
          <w:lang w:eastAsia="zh-CN"/>
        </w:rPr>
      </w:pPr>
    </w:p>
    <w:p w14:paraId="53AF72EA" w14:textId="77777777" w:rsidR="00FA6653" w:rsidRDefault="00FA6653">
      <w:pPr>
        <w:pStyle w:val="a9"/>
        <w:spacing w:after="0"/>
        <w:rPr>
          <w:rFonts w:ascii="Times New Roman" w:hAnsi="Times New Roman"/>
          <w:sz w:val="22"/>
          <w:szCs w:val="22"/>
          <w:lang w:eastAsia="zh-CN"/>
        </w:rPr>
      </w:pPr>
    </w:p>
    <w:p w14:paraId="1AA294F6" w14:textId="77777777" w:rsidR="009B54D0" w:rsidRDefault="009B54D0">
      <w:pPr>
        <w:pStyle w:val="a9"/>
        <w:spacing w:after="0"/>
        <w:rPr>
          <w:rFonts w:ascii="Times New Roman" w:hAnsi="Times New Roman"/>
          <w:sz w:val="22"/>
          <w:szCs w:val="22"/>
          <w:lang w:eastAsia="zh-CN"/>
        </w:rPr>
      </w:pPr>
    </w:p>
    <w:p w14:paraId="64F9C5E9" w14:textId="77777777" w:rsidR="006D71C4" w:rsidRDefault="00B564FD">
      <w:pPr>
        <w:pStyle w:val="a9"/>
        <w:spacing w:after="0"/>
        <w:rPr>
          <w:rFonts w:ascii="Times New Roman" w:hAnsi="Times New Roman"/>
          <w:b/>
          <w:bCs/>
          <w:i/>
          <w:iCs/>
          <w:sz w:val="22"/>
          <w:szCs w:val="22"/>
          <w:lang w:eastAsia="zh-CN"/>
        </w:rPr>
      </w:pPr>
      <w:r>
        <w:rPr>
          <w:rFonts w:ascii="Times New Roman" w:hAnsi="Times New Roman"/>
          <w:b/>
          <w:bCs/>
          <w:i/>
          <w:iCs/>
          <w:sz w:val="22"/>
          <w:szCs w:val="22"/>
          <w:lang w:eastAsia="zh-CN"/>
        </w:rPr>
        <w:lastRenderedPageBreak/>
        <w:t>Issue #5)</w:t>
      </w:r>
    </w:p>
    <w:p w14:paraId="64F9C5EA" w14:textId="77777777" w:rsidR="006D71C4" w:rsidRDefault="00B564FD">
      <w:pPr>
        <w:pStyle w:val="a9"/>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a9"/>
        <w:spacing w:after="0"/>
        <w:rPr>
          <w:rFonts w:ascii="Times New Roman" w:hAnsi="Times New Roman"/>
          <w:b/>
          <w:bCs/>
          <w:sz w:val="22"/>
          <w:szCs w:val="22"/>
          <w:lang w:eastAsia="zh-CN"/>
        </w:rPr>
      </w:pPr>
    </w:p>
    <w:p w14:paraId="64F9C5EC" w14:textId="77777777" w:rsidR="006D71C4" w:rsidRDefault="00B564FD">
      <w:pPr>
        <w:pStyle w:val="a9"/>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af3"/>
                <w:color w:val="000000"/>
              </w:rPr>
            </w:pPr>
            <w:r>
              <w:rPr>
                <w:rStyle w:val="af3"/>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af3"/>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 xml:space="preserve">Similarly with ZTE, if other </w:t>
            </w:r>
            <w:proofErr w:type="gramStart"/>
            <w:r>
              <w:rPr>
                <w:lang w:eastAsia="zh-CN"/>
              </w:rPr>
              <w:t>companies</w:t>
            </w:r>
            <w:proofErr w:type="gramEnd"/>
            <w:r>
              <w:rPr>
                <w:lang w:eastAsia="zh-CN"/>
              </w:rPr>
              <w:t xml:space="preserve">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 xml:space="preserve">Huawei, </w:t>
            </w:r>
            <w:proofErr w:type="spellStart"/>
            <w: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r>
              <w:rPr>
                <w:lang w:eastAsia="zh-CN"/>
              </w:rPr>
              <w:t xml:space="preserve">Yes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stack based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a9"/>
        <w:spacing w:after="0"/>
        <w:rPr>
          <w:rFonts w:ascii="Times New Roman" w:hAnsi="Times New Roman"/>
          <w:sz w:val="22"/>
          <w:szCs w:val="22"/>
          <w:lang w:eastAsia="zh-CN"/>
        </w:rPr>
      </w:pPr>
    </w:p>
    <w:p w14:paraId="64F9C602" w14:textId="66DB1D5A" w:rsidR="006D71C4" w:rsidRDefault="006D71C4">
      <w:pPr>
        <w:pStyle w:val="a9"/>
        <w:spacing w:after="0"/>
        <w:rPr>
          <w:rFonts w:ascii="Times New Roman" w:hAnsi="Times New Roman"/>
          <w:sz w:val="22"/>
          <w:szCs w:val="22"/>
          <w:lang w:eastAsia="zh-CN"/>
        </w:rPr>
      </w:pPr>
    </w:p>
    <w:p w14:paraId="5805376E" w14:textId="77777777" w:rsidR="0092088A" w:rsidRDefault="0092088A" w:rsidP="0092088A">
      <w:pPr>
        <w:pStyle w:val="a9"/>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a9"/>
        <w:spacing w:after="0"/>
        <w:rPr>
          <w:rFonts w:ascii="Times New Roman" w:hAnsi="Times New Roman"/>
          <w:sz w:val="22"/>
          <w:szCs w:val="22"/>
          <w:lang w:eastAsia="zh-CN"/>
        </w:rPr>
      </w:pPr>
    </w:p>
    <w:p w14:paraId="1D4B22D1" w14:textId="5A2BF5DD" w:rsidR="0092088A" w:rsidRDefault="0092088A" w:rsidP="0092088A">
      <w:pPr>
        <w:pStyle w:val="3"/>
        <w:rPr>
          <w:lang w:eastAsia="zh-CN"/>
        </w:rPr>
      </w:pPr>
      <w:r>
        <w:rPr>
          <w:lang w:eastAsia="zh-CN"/>
        </w:rPr>
        <w:t>#TP2-14</w:t>
      </w:r>
    </w:p>
    <w:tbl>
      <w:tblPr>
        <w:tblStyle w:val="af2"/>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15   Dual active protocol stack based handover</w:t>
            </w:r>
          </w:p>
          <w:p w14:paraId="10852ED2" w14:textId="77777777" w:rsidR="0092088A" w:rsidRDefault="0092088A" w:rsidP="0092088A">
            <w:pPr>
              <w:spacing w:before="0" w:after="0" w:line="240" w:lineRule="auto"/>
            </w:pPr>
            <w:r>
              <w:t xml:space="preserve">If a UE indicates a capability for dual active protocol stack based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a9"/>
        <w:spacing w:after="0"/>
        <w:rPr>
          <w:rFonts w:ascii="Times New Roman" w:hAnsi="Times New Roman"/>
          <w:sz w:val="22"/>
          <w:szCs w:val="22"/>
          <w:lang w:eastAsia="zh-CN"/>
        </w:rPr>
      </w:pPr>
    </w:p>
    <w:p w14:paraId="3F130720" w14:textId="77777777" w:rsidR="0092088A" w:rsidRDefault="0092088A">
      <w:pPr>
        <w:pStyle w:val="a9"/>
        <w:spacing w:after="0"/>
        <w:rPr>
          <w:rFonts w:ascii="Times New Roman" w:hAnsi="Times New Roman"/>
          <w:sz w:val="22"/>
          <w:szCs w:val="22"/>
          <w:lang w:eastAsia="zh-CN"/>
        </w:rPr>
      </w:pPr>
    </w:p>
    <w:p w14:paraId="64F9C603" w14:textId="77777777" w:rsidR="006D71C4" w:rsidRDefault="006D71C4">
      <w:pPr>
        <w:pStyle w:val="a9"/>
        <w:spacing w:after="0"/>
        <w:rPr>
          <w:rFonts w:ascii="Times New Roman" w:hAnsi="Times New Roman"/>
          <w:sz w:val="22"/>
          <w:szCs w:val="22"/>
          <w:lang w:eastAsia="zh-CN"/>
        </w:rPr>
      </w:pPr>
    </w:p>
    <w:p w14:paraId="64F9C604" w14:textId="77777777" w:rsidR="006D71C4" w:rsidRDefault="00B564FD">
      <w:pPr>
        <w:pStyle w:val="a9"/>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a9"/>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a9"/>
        <w:spacing w:after="0"/>
        <w:rPr>
          <w:rFonts w:ascii="Times New Roman" w:hAnsi="Times New Roman"/>
          <w:sz w:val="22"/>
          <w:szCs w:val="22"/>
          <w:lang w:eastAsia="zh-CN"/>
        </w:rPr>
      </w:pPr>
    </w:p>
    <w:p w14:paraId="64F9C607" w14:textId="77777777" w:rsidR="006D71C4" w:rsidRDefault="00B564FD">
      <w:pPr>
        <w:pStyle w:val="3"/>
        <w:rPr>
          <w:lang w:eastAsia="zh-CN"/>
        </w:rPr>
      </w:pPr>
      <w:r>
        <w:rPr>
          <w:lang w:eastAsia="zh-CN"/>
        </w:rPr>
        <w:lastRenderedPageBreak/>
        <w:t>#TP2-12</w:t>
      </w:r>
    </w:p>
    <w:tbl>
      <w:tblPr>
        <w:tblStyle w:val="af2"/>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a9"/>
        <w:spacing w:after="0"/>
      </w:pPr>
    </w:p>
    <w:p w14:paraId="64F9C611" w14:textId="77777777" w:rsidR="006D71C4" w:rsidRDefault="006D71C4">
      <w:pPr>
        <w:pStyle w:val="a9"/>
        <w:spacing w:after="0"/>
        <w:rPr>
          <w:rFonts w:ascii="Times New Roman" w:hAnsi="Times New Roman"/>
          <w:sz w:val="22"/>
          <w:szCs w:val="22"/>
          <w:lang w:eastAsia="zh-CN"/>
        </w:rPr>
      </w:pPr>
    </w:p>
    <w:p w14:paraId="64F9C612" w14:textId="77777777" w:rsidR="006D71C4" w:rsidRDefault="00B564FD">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af3"/>
                <w:color w:val="000000"/>
              </w:rPr>
            </w:pPr>
            <w:r>
              <w:rPr>
                <w:rStyle w:val="af3"/>
                <w:color w:val="000000"/>
              </w:rPr>
              <w:t>TP#2-</w:t>
            </w:r>
            <w:r w:rsidR="004D77BF">
              <w:rPr>
                <w:rStyle w:val="af3"/>
                <w:color w:val="000000"/>
              </w:rPr>
              <w:t>12</w:t>
            </w:r>
            <w:r>
              <w:rPr>
                <w:rStyle w:val="af3"/>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af3"/>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w:t>
            </w:r>
            <w:proofErr w:type="gramStart"/>
            <w:r>
              <w:rPr>
                <w:lang w:eastAsia="zh-CN"/>
              </w:rPr>
              <w:t>7.6.2  and</w:t>
            </w:r>
            <w:proofErr w:type="gramEnd"/>
            <w:r>
              <w:rPr>
                <w:lang w:eastAsia="zh-CN"/>
              </w:rPr>
              <w:t xml:space="preserve">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r>
              <w:rPr>
                <w:lang w:eastAsia="zh-CN"/>
              </w:rPr>
              <w:t>Yes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a9"/>
        <w:spacing w:after="0"/>
        <w:rPr>
          <w:rFonts w:ascii="Times New Roman" w:hAnsi="Times New Roman"/>
          <w:sz w:val="22"/>
          <w:szCs w:val="22"/>
          <w:lang w:eastAsia="zh-CN"/>
        </w:rPr>
      </w:pPr>
    </w:p>
    <w:p w14:paraId="2813387C" w14:textId="77777777" w:rsidR="004D77BF" w:rsidRDefault="004D77BF" w:rsidP="004D77BF">
      <w:pPr>
        <w:pStyle w:val="a9"/>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a9"/>
        <w:spacing w:after="0"/>
        <w:rPr>
          <w:rFonts w:ascii="Times New Roman" w:hAnsi="Times New Roman"/>
          <w:sz w:val="22"/>
          <w:szCs w:val="22"/>
          <w:lang w:eastAsia="zh-CN"/>
        </w:rPr>
      </w:pPr>
    </w:p>
    <w:p w14:paraId="5115E613" w14:textId="4D328D39" w:rsidR="004D77BF" w:rsidRDefault="004D77BF" w:rsidP="004D77BF">
      <w:pPr>
        <w:pStyle w:val="3"/>
        <w:rPr>
          <w:lang w:eastAsia="zh-CN"/>
        </w:rPr>
      </w:pPr>
      <w:r>
        <w:rPr>
          <w:lang w:eastAsia="zh-CN"/>
        </w:rPr>
        <w:lastRenderedPageBreak/>
        <w:t>#TP2-15</w:t>
      </w:r>
    </w:p>
    <w:tbl>
      <w:tblPr>
        <w:tblStyle w:val="af2"/>
        <w:tblW w:w="9960" w:type="dxa"/>
        <w:tblLayout w:type="fixed"/>
        <w:tblLook w:val="04A0" w:firstRow="1" w:lastRow="0" w:firstColumn="1" w:lastColumn="0" w:noHBand="0" w:noVBand="1"/>
      </w:tblPr>
      <w:tblGrid>
        <w:gridCol w:w="9960"/>
      </w:tblGrid>
      <w:tr w:rsidR="004D77BF" w14:paraId="6EDF8C26" w14:textId="77777777" w:rsidTr="00AD57DA">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AD57DA">
            <w:pPr>
              <w:pStyle w:val="1"/>
              <w:spacing w:before="0" w:after="0" w:line="240" w:lineRule="auto"/>
              <w:outlineLvl w:val="0"/>
            </w:pPr>
            <w:r>
              <w:t>15</w:t>
            </w:r>
            <w:r>
              <w:tab/>
            </w:r>
            <w:r>
              <w:rPr>
                <w:lang w:eastAsia="zh-CN"/>
              </w:rPr>
              <w:t>Dual active protocol stack based handover</w:t>
            </w:r>
          </w:p>
          <w:p w14:paraId="342300DE" w14:textId="77777777" w:rsidR="004D77BF" w:rsidRDefault="004D77BF" w:rsidP="00AD57DA">
            <w:pPr>
              <w:spacing w:before="0" w:after="0" w:line="240" w:lineRule="auto"/>
            </w:pPr>
            <w:r>
              <w:t xml:space="preserve">If a UE indicates a capability for dual active protocol stack based handover (DAPS HO), the UE can be provided with a source MCG and a target MCG. </w:t>
            </w:r>
          </w:p>
          <w:p w14:paraId="3DE517BF" w14:textId="77777777" w:rsidR="004D77BF" w:rsidRDefault="004D77BF" w:rsidP="00AD57DA">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AD57DA">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AD57DA">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AD57D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AD57DA">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a9"/>
        <w:spacing w:after="0"/>
      </w:pPr>
    </w:p>
    <w:p w14:paraId="64F9C629" w14:textId="2F029AD6" w:rsidR="006D71C4" w:rsidRDefault="006D71C4">
      <w:pPr>
        <w:pStyle w:val="a9"/>
        <w:spacing w:after="0"/>
        <w:rPr>
          <w:rFonts w:ascii="Times New Roman" w:hAnsi="Times New Roman"/>
          <w:sz w:val="22"/>
          <w:szCs w:val="22"/>
          <w:lang w:eastAsia="zh-CN"/>
        </w:rPr>
      </w:pPr>
    </w:p>
    <w:p w14:paraId="7414E17E" w14:textId="77777777" w:rsidR="001F79DC" w:rsidRDefault="001F79DC" w:rsidP="001F79DC">
      <w:pPr>
        <w:pStyle w:val="1"/>
        <w:numPr>
          <w:ilvl w:val="0"/>
          <w:numId w:val="5"/>
        </w:numPr>
        <w:ind w:left="360"/>
        <w:rPr>
          <w:rFonts w:cs="Arial"/>
          <w:sz w:val="32"/>
          <w:szCs w:val="32"/>
          <w:lang w:val="en-US"/>
        </w:rPr>
      </w:pPr>
      <w:r>
        <w:rPr>
          <w:rFonts w:cs="Arial"/>
          <w:sz w:val="32"/>
          <w:szCs w:val="32"/>
        </w:rPr>
        <w:t>Discussions after 8/19 12:00 UTC</w:t>
      </w:r>
    </w:p>
    <w:p w14:paraId="11FAD2CB" w14:textId="5E75816C" w:rsidR="001F79DC" w:rsidRDefault="001F79DC">
      <w:pPr>
        <w:pStyle w:val="a9"/>
        <w:spacing w:after="0"/>
        <w:rPr>
          <w:rFonts w:ascii="Times New Roman" w:hAnsi="Times New Roman"/>
          <w:sz w:val="22"/>
          <w:szCs w:val="22"/>
          <w:lang w:eastAsia="zh-CN"/>
        </w:rPr>
      </w:pPr>
    </w:p>
    <w:p w14:paraId="1701D3A5" w14:textId="6765085D" w:rsidR="00691386" w:rsidRDefault="00691386" w:rsidP="00691386">
      <w:pPr>
        <w:pStyle w:val="a9"/>
        <w:spacing w:after="0"/>
        <w:rPr>
          <w:rFonts w:ascii="Times New Roman" w:hAnsi="Times New Roman"/>
          <w:sz w:val="22"/>
          <w:szCs w:val="22"/>
          <w:lang w:eastAsia="zh-CN"/>
        </w:rPr>
      </w:pPr>
      <w:r>
        <w:rPr>
          <w:rFonts w:ascii="Times New Roman" w:hAnsi="Times New Roman"/>
          <w:sz w:val="22"/>
          <w:szCs w:val="22"/>
          <w:lang w:eastAsia="zh-CN"/>
        </w:rPr>
        <w:t>Based on discussion so far, Moderator suggests the following resolution for each outstanding issue.</w:t>
      </w:r>
    </w:p>
    <w:p w14:paraId="5DCECBF1" w14:textId="77777777" w:rsidR="00691386" w:rsidRDefault="00691386" w:rsidP="00691386">
      <w:pPr>
        <w:pStyle w:val="a9"/>
        <w:spacing w:after="0"/>
        <w:rPr>
          <w:rFonts w:ascii="Times New Roman" w:hAnsi="Times New Roman"/>
          <w:sz w:val="22"/>
          <w:szCs w:val="22"/>
          <w:lang w:eastAsia="zh-CN"/>
        </w:rPr>
      </w:pPr>
    </w:p>
    <w:p w14:paraId="3C212CB2" w14:textId="57A9984B" w:rsidR="00691386" w:rsidRDefault="00691386" w:rsidP="00691386">
      <w:pPr>
        <w:pStyle w:val="a9"/>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r w:rsidR="005A1773">
        <w:rPr>
          <w:rFonts w:ascii="Times New Roman" w:hAnsi="Times New Roman"/>
          <w:b/>
          <w:bCs/>
          <w:i/>
          <w:iCs/>
          <w:sz w:val="22"/>
          <w:szCs w:val="22"/>
          <w:lang w:eastAsia="zh-CN"/>
        </w:rPr>
        <w:t>-1</w:t>
      </w:r>
      <w:r>
        <w:rPr>
          <w:rFonts w:ascii="Times New Roman" w:hAnsi="Times New Roman"/>
          <w:b/>
          <w:bCs/>
          <w:i/>
          <w:iCs/>
          <w:sz w:val="22"/>
          <w:szCs w:val="22"/>
          <w:lang w:eastAsia="zh-CN"/>
        </w:rPr>
        <w:t>)</w:t>
      </w:r>
    </w:p>
    <w:p w14:paraId="41107EB2" w14:textId="77777777" w:rsidR="00691386" w:rsidRDefault="00691386" w:rsidP="00691386">
      <w:pPr>
        <w:pStyle w:val="a9"/>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0D952A6" w14:textId="77777777" w:rsidR="00691386" w:rsidRDefault="00691386" w:rsidP="00691386">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93B9917" w14:textId="77777777" w:rsidR="00691386" w:rsidRDefault="00691386" w:rsidP="00691386">
      <w:pPr>
        <w:pStyle w:val="a9"/>
        <w:spacing w:after="0"/>
        <w:rPr>
          <w:rFonts w:ascii="Times New Roman" w:hAnsi="Times New Roman"/>
          <w:sz w:val="22"/>
          <w:szCs w:val="22"/>
          <w:lang w:eastAsia="zh-CN"/>
        </w:rPr>
      </w:pPr>
    </w:p>
    <w:p w14:paraId="4E6CC672" w14:textId="77777777" w:rsidR="00691386" w:rsidRDefault="00691386" w:rsidP="00691386">
      <w:pPr>
        <w:pStyle w:val="a9"/>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04E563D7" w14:textId="77777777" w:rsidR="00691386" w:rsidRDefault="00691386" w:rsidP="00691386">
      <w:pPr>
        <w:pStyle w:val="a9"/>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6F33D3AB" w14:textId="77777777" w:rsidR="00691386" w:rsidRDefault="00691386" w:rsidP="00691386">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324C398A" w14:textId="77777777" w:rsidR="00691386" w:rsidRDefault="00691386" w:rsidP="00691386">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0BC4A835" w14:textId="77777777" w:rsidR="00691386" w:rsidRDefault="00691386" w:rsidP="00691386">
      <w:pPr>
        <w:pStyle w:val="a9"/>
        <w:spacing w:after="0"/>
        <w:rPr>
          <w:rFonts w:ascii="Times New Roman" w:hAnsi="Times New Roman"/>
          <w:sz w:val="22"/>
          <w:szCs w:val="22"/>
          <w:lang w:eastAsia="zh-CN"/>
        </w:rPr>
      </w:pPr>
    </w:p>
    <w:p w14:paraId="1275C3A9" w14:textId="77777777" w:rsidR="00691386" w:rsidRDefault="00691386" w:rsidP="00691386">
      <w:pPr>
        <w:pStyle w:val="a9"/>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25AEEC29" w14:textId="77777777" w:rsidR="00691386" w:rsidRDefault="00691386" w:rsidP="00691386">
      <w:pPr>
        <w:pStyle w:val="a9"/>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42A69545" w14:textId="77777777" w:rsidR="00691386" w:rsidRDefault="00691386" w:rsidP="00691386">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BB950A3" w14:textId="77777777" w:rsidR="00691386" w:rsidRDefault="00691386" w:rsidP="00691386">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55A32403" w14:textId="77777777" w:rsidR="0089486E" w:rsidRDefault="0089486E" w:rsidP="00E03807"/>
    <w:p w14:paraId="0AA022A5" w14:textId="3B3CC3FE" w:rsidR="006D407B" w:rsidRDefault="006D407B" w:rsidP="00E03807">
      <w:r w:rsidRPr="0089486E">
        <w:rPr>
          <w:b/>
          <w:bCs/>
        </w:rPr>
        <w:t>Q6)</w:t>
      </w:r>
      <w:r>
        <w:t xml:space="preserve"> </w:t>
      </w:r>
      <w:proofErr w:type="gramStart"/>
      <w:r>
        <w:t>For</w:t>
      </w:r>
      <w:proofErr w:type="gramEnd"/>
      <w:r>
        <w:t xml:space="preserve"> the relatively more stable issues</w:t>
      </w:r>
      <w:r w:rsidR="0089486E">
        <w:t xml:space="preserve"> (#1-1, 5, and 6)</w:t>
      </w:r>
      <w:r>
        <w:t xml:space="preserve">, </w:t>
      </w:r>
      <w:r w:rsidR="0089486E">
        <w:t>are the</w:t>
      </w:r>
      <w:r>
        <w:t xml:space="preserve"> suggested proposal</w:t>
      </w:r>
      <w:r w:rsidR="0089486E">
        <w:t>s</w:t>
      </w:r>
      <w:r>
        <w:t xml:space="preserve"> </w:t>
      </w:r>
      <w:r w:rsidRPr="0089486E">
        <w:rPr>
          <w:b/>
          <w:bCs/>
          <w:color w:val="FF0000"/>
        </w:rPr>
        <w:t>NOT</w:t>
      </w:r>
      <w:r w:rsidRPr="0089486E">
        <w:rPr>
          <w:color w:val="FF0000"/>
        </w:rPr>
        <w:t xml:space="preserve"> </w:t>
      </w:r>
      <w:r>
        <w:t xml:space="preserve">agreeable? </w:t>
      </w:r>
      <w:r w:rsidRPr="0089486E">
        <w:rPr>
          <w:b/>
          <w:bCs/>
        </w:rPr>
        <w:t>Please respond if you don’t agree.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2449"/>
        <w:gridCol w:w="5660"/>
      </w:tblGrid>
      <w:tr w:rsidR="006D407B" w14:paraId="7BEBF637" w14:textId="77777777" w:rsidTr="002320BB">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5864BB" w14:textId="77777777" w:rsidR="006D407B" w:rsidRDefault="006D407B" w:rsidP="00AD57DA">
            <w:pPr>
              <w:spacing w:after="0" w:line="240" w:lineRule="auto"/>
              <w:rPr>
                <w:b/>
                <w:bCs/>
                <w:lang w:eastAsia="ko-KR"/>
              </w:rPr>
            </w:pPr>
            <w:r>
              <w:lastRenderedPageBreak/>
              <w:t> </w:t>
            </w:r>
            <w:r>
              <w:rPr>
                <w:b/>
                <w:bCs/>
              </w:rPr>
              <w:t>Company</w:t>
            </w:r>
          </w:p>
        </w:tc>
        <w:tc>
          <w:tcPr>
            <w:tcW w:w="2449" w:type="dxa"/>
            <w:tcBorders>
              <w:top w:val="single" w:sz="4" w:space="0" w:color="auto"/>
              <w:left w:val="single" w:sz="4" w:space="0" w:color="auto"/>
              <w:bottom w:val="single" w:sz="4" w:space="0" w:color="auto"/>
              <w:right w:val="single" w:sz="4" w:space="0" w:color="auto"/>
            </w:tcBorders>
            <w:shd w:val="clear" w:color="auto" w:fill="FBE4D5"/>
          </w:tcPr>
          <w:p w14:paraId="6884F55C" w14:textId="77777777" w:rsidR="006D407B" w:rsidRDefault="006D407B" w:rsidP="00AD57DA">
            <w:pPr>
              <w:spacing w:after="0" w:line="240" w:lineRule="auto"/>
              <w:rPr>
                <w:rStyle w:val="af3"/>
                <w:color w:val="000000"/>
              </w:rPr>
            </w:pPr>
            <w:r>
              <w:rPr>
                <w:rStyle w:val="af3"/>
                <w:color w:val="000000"/>
              </w:rPr>
              <w:t xml:space="preserve">Problematic </w:t>
            </w:r>
            <w:r w:rsidR="0089486E">
              <w:rPr>
                <w:rStyle w:val="af3"/>
                <w:color w:val="000000"/>
              </w:rPr>
              <w:t>TP {</w:t>
            </w:r>
            <w:r>
              <w:rPr>
                <w:rStyle w:val="af3"/>
                <w:color w:val="000000"/>
              </w:rPr>
              <w:t>TP#2-1, TP#2-14, TP#-2-15</w:t>
            </w:r>
            <w:r w:rsidR="0089486E">
              <w:rPr>
                <w:rStyle w:val="af3"/>
                <w:color w:val="000000"/>
              </w:rPr>
              <w:t>}</w:t>
            </w:r>
          </w:p>
          <w:p w14:paraId="451D465B" w14:textId="68E4254F" w:rsidR="0089486E" w:rsidRDefault="0089486E" w:rsidP="00AD57DA">
            <w:pPr>
              <w:spacing w:after="0" w:line="240" w:lineRule="auto"/>
              <w:rPr>
                <w:rStyle w:val="af3"/>
                <w:color w:val="000000"/>
              </w:rPr>
            </w:pPr>
            <w:r>
              <w:rPr>
                <w:rStyle w:val="af3"/>
                <w:color w:val="000000"/>
              </w:rPr>
              <w:t>that is</w:t>
            </w:r>
            <w:r w:rsidR="002320BB">
              <w:rPr>
                <w:rStyle w:val="af3"/>
                <w:color w:val="000000"/>
              </w:rPr>
              <w:t>/are</w:t>
            </w:r>
            <w:r>
              <w:rPr>
                <w:rStyle w:val="af3"/>
                <w:color w:val="000000"/>
              </w:rPr>
              <w:t xml:space="preserve"> not agreeable</w:t>
            </w:r>
          </w:p>
        </w:tc>
        <w:tc>
          <w:tcPr>
            <w:tcW w:w="566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0E488" w14:textId="52D77EA3" w:rsidR="006D407B" w:rsidRDefault="006D407B" w:rsidP="00AD57DA">
            <w:pPr>
              <w:spacing w:after="0" w:line="240" w:lineRule="auto"/>
            </w:pPr>
            <w:r>
              <w:rPr>
                <w:rStyle w:val="af3"/>
                <w:color w:val="000000"/>
              </w:rPr>
              <w:t>Comments for Q</w:t>
            </w:r>
            <w:r w:rsidR="0089486E">
              <w:rPr>
                <w:rStyle w:val="af3"/>
                <w:color w:val="000000"/>
              </w:rPr>
              <w:t>6</w:t>
            </w:r>
          </w:p>
        </w:tc>
      </w:tr>
      <w:tr w:rsidR="006D407B" w14:paraId="0FB61CE4"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0C1" w14:textId="42DBAE1E" w:rsidR="006D407B" w:rsidRDefault="006D407B" w:rsidP="00AD57DA">
            <w:pPr>
              <w:spacing w:after="0" w:line="240" w:lineRule="auto"/>
            </w:pPr>
          </w:p>
        </w:tc>
        <w:tc>
          <w:tcPr>
            <w:tcW w:w="2449" w:type="dxa"/>
            <w:tcBorders>
              <w:top w:val="single" w:sz="4" w:space="0" w:color="auto"/>
              <w:left w:val="single" w:sz="4" w:space="0" w:color="auto"/>
              <w:bottom w:val="single" w:sz="4" w:space="0" w:color="auto"/>
              <w:right w:val="single" w:sz="4" w:space="0" w:color="auto"/>
            </w:tcBorders>
          </w:tcPr>
          <w:p w14:paraId="2490E0DC" w14:textId="6FF270BB" w:rsidR="006D407B" w:rsidRDefault="006D407B" w:rsidP="00AD57DA">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1C1B" w14:textId="77777777" w:rsidR="006D407B" w:rsidRDefault="006D407B" w:rsidP="00AD57DA">
            <w:pPr>
              <w:overflowPunct/>
              <w:autoSpaceDE/>
              <w:adjustRightInd/>
              <w:spacing w:after="0" w:line="240" w:lineRule="auto"/>
              <w:rPr>
                <w:lang w:eastAsia="zh-CN"/>
              </w:rPr>
            </w:pPr>
          </w:p>
        </w:tc>
      </w:tr>
      <w:tr w:rsidR="006D407B" w14:paraId="2F10B292"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0B94" w14:textId="057D230F" w:rsidR="006D407B" w:rsidRDefault="006D407B" w:rsidP="00AD57DA">
            <w:pPr>
              <w:spacing w:after="0" w:line="240" w:lineRule="auto"/>
              <w:rPr>
                <w:lang w:eastAsia="zh-CN"/>
              </w:rPr>
            </w:pPr>
          </w:p>
        </w:tc>
        <w:tc>
          <w:tcPr>
            <w:tcW w:w="2449" w:type="dxa"/>
            <w:tcBorders>
              <w:top w:val="single" w:sz="4" w:space="0" w:color="auto"/>
              <w:left w:val="single" w:sz="4" w:space="0" w:color="auto"/>
              <w:bottom w:val="single" w:sz="4" w:space="0" w:color="auto"/>
              <w:right w:val="single" w:sz="4" w:space="0" w:color="auto"/>
            </w:tcBorders>
          </w:tcPr>
          <w:p w14:paraId="1CEC01D0" w14:textId="00B39C3B" w:rsidR="006D407B" w:rsidRDefault="006D407B" w:rsidP="00AD57DA">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4242" w14:textId="77777777" w:rsidR="006D407B" w:rsidRDefault="006D407B" w:rsidP="00AD57DA">
            <w:pPr>
              <w:overflowPunct/>
              <w:autoSpaceDE/>
              <w:adjustRightInd/>
              <w:spacing w:after="0" w:line="240" w:lineRule="auto"/>
              <w:rPr>
                <w:lang w:eastAsia="zh-CN"/>
              </w:rPr>
            </w:pPr>
          </w:p>
        </w:tc>
      </w:tr>
    </w:tbl>
    <w:p w14:paraId="4313BD77" w14:textId="77777777" w:rsidR="006D407B" w:rsidRPr="00E03807" w:rsidRDefault="006D407B" w:rsidP="00E03807"/>
    <w:p w14:paraId="4A8E8093" w14:textId="77777777" w:rsidR="00E03807" w:rsidRPr="00E03807" w:rsidRDefault="00E03807" w:rsidP="00E03807"/>
    <w:p w14:paraId="6B40AE89" w14:textId="3D1ADC9E" w:rsidR="005A1773" w:rsidRDefault="005A1773" w:rsidP="005A1773">
      <w:pPr>
        <w:pStyle w:val="a9"/>
        <w:spacing w:after="0"/>
        <w:rPr>
          <w:rFonts w:ascii="Times New Roman" w:hAnsi="Times New Roman"/>
          <w:b/>
          <w:bCs/>
          <w:i/>
          <w:iCs/>
          <w:sz w:val="22"/>
          <w:szCs w:val="22"/>
          <w:lang w:eastAsia="zh-CN"/>
        </w:rPr>
      </w:pPr>
      <w:r>
        <w:rPr>
          <w:rFonts w:ascii="Times New Roman" w:hAnsi="Times New Roman"/>
          <w:b/>
          <w:bCs/>
          <w:i/>
          <w:iCs/>
          <w:sz w:val="22"/>
          <w:szCs w:val="22"/>
          <w:lang w:eastAsia="zh-CN"/>
        </w:rPr>
        <w:t>Issue #1-2)</w:t>
      </w:r>
    </w:p>
    <w:p w14:paraId="2B74B069" w14:textId="77777777" w:rsidR="005A1773" w:rsidRDefault="005A1773" w:rsidP="005A1773">
      <w:pPr>
        <w:pStyle w:val="a9"/>
        <w:spacing w:after="0"/>
        <w:rPr>
          <w:rFonts w:ascii="Times New Roman" w:hAnsi="Times New Roman"/>
          <w:sz w:val="22"/>
          <w:szCs w:val="22"/>
          <w:lang w:eastAsia="zh-CN"/>
        </w:rPr>
      </w:pPr>
    </w:p>
    <w:p w14:paraId="36A082B0" w14:textId="77777777" w:rsidR="005A1773" w:rsidRDefault="005A1773" w:rsidP="005A1773">
      <w:pPr>
        <w:pStyle w:val="a9"/>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Summary/Suggestion</w:t>
      </w:r>
      <w:r w:rsidRPr="00DE6844">
        <w:rPr>
          <w:rFonts w:ascii="Times New Roman" w:hAnsi="Times New Roman"/>
          <w:sz w:val="22"/>
          <w:szCs w:val="22"/>
          <w:highlight w:val="cyan"/>
          <w:lang w:eastAsia="zh-CN"/>
        </w:rPr>
        <w:t>:</w:t>
      </w:r>
    </w:p>
    <w:p w14:paraId="46C26BE9" w14:textId="793EE1F6" w:rsidR="005A1773" w:rsidRDefault="005A1773" w:rsidP="005A1773">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TP#2-2, companies are equally split 3 </w:t>
      </w:r>
      <w:proofErr w:type="spellStart"/>
      <w:r>
        <w:rPr>
          <w:rFonts w:ascii="Times New Roman" w:hAnsi="Times New Roman"/>
          <w:sz w:val="22"/>
          <w:szCs w:val="22"/>
          <w:lang w:eastAsia="zh-CN"/>
        </w:rPr>
        <w:t>vs</w:t>
      </w:r>
      <w:proofErr w:type="spellEnd"/>
      <w:r>
        <w:rPr>
          <w:rFonts w:ascii="Times New Roman" w:hAnsi="Times New Roman"/>
          <w:sz w:val="22"/>
          <w:szCs w:val="22"/>
          <w:lang w:eastAsia="zh-CN"/>
        </w:rPr>
        <w:t xml:space="preserve"> 3 for support and not support.</w:t>
      </w:r>
    </w:p>
    <w:p w14:paraId="2BB2988C" w14:textId="77777777" w:rsidR="005A1773" w:rsidRDefault="005A1773" w:rsidP="005A1773">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Moderator would like to receive further input on how to proceed.</w:t>
      </w:r>
    </w:p>
    <w:p w14:paraId="5CF2F79B" w14:textId="72B9B7BE" w:rsidR="001F79DC" w:rsidRDefault="001F79DC">
      <w:pPr>
        <w:pStyle w:val="a9"/>
        <w:spacing w:after="0"/>
        <w:rPr>
          <w:rFonts w:ascii="Times New Roman" w:hAnsi="Times New Roman"/>
          <w:sz w:val="22"/>
          <w:szCs w:val="22"/>
          <w:lang w:eastAsia="zh-CN"/>
        </w:rPr>
      </w:pPr>
    </w:p>
    <w:p w14:paraId="467BB8C1" w14:textId="587D711E" w:rsidR="002320BB" w:rsidRDefault="002320BB" w:rsidP="002320BB">
      <w:r w:rsidRPr="0089486E">
        <w:rPr>
          <w:b/>
          <w:bCs/>
        </w:rPr>
        <w:t>Q</w:t>
      </w:r>
      <w:r>
        <w:rPr>
          <w:b/>
          <w:bCs/>
        </w:rPr>
        <w:t>7</w:t>
      </w:r>
      <w:r w:rsidRPr="0089486E">
        <w:rPr>
          <w:b/>
          <w:bCs/>
        </w:rPr>
        <w:t>)</w:t>
      </w:r>
      <w:r>
        <w:t xml:space="preserve"> 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2320BB" w14:paraId="56AAFCE3" w14:textId="77777777" w:rsidTr="006B3FB1">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36B969D" w14:textId="77777777" w:rsidR="002320BB" w:rsidRDefault="002320BB" w:rsidP="00AD57DA">
            <w:pPr>
              <w:spacing w:after="0" w:line="240" w:lineRule="auto"/>
              <w:rPr>
                <w:b/>
                <w:bCs/>
                <w:lang w:eastAsia="ko-KR"/>
              </w:rPr>
            </w:pPr>
            <w:r>
              <w:t> </w:t>
            </w:r>
            <w:r>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933D7F" w14:textId="425CDB60" w:rsidR="002320BB" w:rsidRDefault="002320BB" w:rsidP="00AD57DA">
            <w:pPr>
              <w:spacing w:after="0" w:line="240" w:lineRule="auto"/>
            </w:pPr>
            <w:r>
              <w:rPr>
                <w:rStyle w:val="af3"/>
                <w:color w:val="000000"/>
              </w:rPr>
              <w:t>Comments for Q7</w:t>
            </w:r>
          </w:p>
        </w:tc>
      </w:tr>
      <w:tr w:rsidR="002320BB" w14:paraId="2187914D"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482CD" w14:textId="521B55A8" w:rsidR="002320BB" w:rsidRDefault="00337222" w:rsidP="00AD57DA">
            <w:pPr>
              <w:spacing w:after="0" w:line="240" w:lineRule="auto"/>
            </w:pPr>
            <w:r>
              <w:t>MTK</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DC71" w14:textId="54CD91B1" w:rsidR="002320BB" w:rsidRPr="00337222" w:rsidRDefault="00337222" w:rsidP="00AD57DA">
            <w:pPr>
              <w:overflowPunct/>
              <w:autoSpaceDE/>
              <w:adjustRightInd/>
              <w:spacing w:after="0" w:line="240" w:lineRule="auto"/>
              <w:rPr>
                <w:rFonts w:eastAsia="PMingLiU"/>
                <w:lang w:eastAsia="zh-TW"/>
              </w:rPr>
            </w:pPr>
            <w:r>
              <w:rPr>
                <w:lang w:eastAsia="zh-CN"/>
              </w:rPr>
              <w:t xml:space="preserve">Samsung and </w:t>
            </w:r>
            <w:r w:rsidRPr="00337222">
              <w:rPr>
                <w:rFonts w:hint="eastAsia"/>
                <w:lang w:eastAsia="zh-CN"/>
              </w:rPr>
              <w:t>A</w:t>
            </w:r>
            <w:r>
              <w:rPr>
                <w:rFonts w:hint="eastAsia"/>
                <w:lang w:eastAsia="zh-CN"/>
              </w:rPr>
              <w:t xml:space="preserve">pple have </w:t>
            </w:r>
            <w:r>
              <w:rPr>
                <w:rFonts w:eastAsia="PMingLiU" w:hint="eastAsia"/>
                <w:lang w:eastAsia="zh-TW"/>
              </w:rPr>
              <w:t xml:space="preserve">illustrated the reason why the new timeline for </w:t>
            </w:r>
            <w:proofErr w:type="spellStart"/>
            <w:r>
              <w:rPr>
                <w:rFonts w:eastAsia="PMingLiU" w:hint="eastAsia"/>
                <w:lang w:eastAsia="zh-TW"/>
              </w:rPr>
              <w:t>msg</w:t>
            </w:r>
            <w:proofErr w:type="spellEnd"/>
            <w:r>
              <w:rPr>
                <w:rFonts w:eastAsia="PMingLiU" w:hint="eastAsia"/>
                <w:lang w:eastAsia="zh-TW"/>
              </w:rPr>
              <w:t xml:space="preserve"> 3 is helpful.</w:t>
            </w:r>
            <w:r>
              <w:rPr>
                <w:rFonts w:eastAsia="PMingLiU"/>
                <w:lang w:eastAsia="zh-TW"/>
              </w:rPr>
              <w:t xml:space="preserve"> Can opponent companies (E///, ZTE, QC) further clarify why they think it is not helpful?</w:t>
            </w:r>
          </w:p>
        </w:tc>
      </w:tr>
      <w:tr w:rsidR="002320BB" w14:paraId="70C68792"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DFDEE" w14:textId="1C297839" w:rsidR="002320BB" w:rsidRDefault="002320BB" w:rsidP="00AD57DA">
            <w:pPr>
              <w:spacing w:after="0" w:line="240" w:lineRule="auto"/>
              <w:rPr>
                <w:lang w:eastAsia="zh-CN"/>
              </w:rPr>
            </w:pP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FAE9" w14:textId="1AD2984D" w:rsidR="002320BB" w:rsidRDefault="002320BB" w:rsidP="00357841">
            <w:pPr>
              <w:overflowPunct/>
              <w:autoSpaceDE/>
              <w:adjustRightInd/>
              <w:spacing w:after="0" w:line="240" w:lineRule="auto"/>
              <w:rPr>
                <w:lang w:eastAsia="zh-CN"/>
              </w:rPr>
            </w:pPr>
          </w:p>
        </w:tc>
      </w:tr>
    </w:tbl>
    <w:p w14:paraId="0B4BDE75" w14:textId="77777777" w:rsidR="002320BB" w:rsidRPr="00E03807" w:rsidRDefault="002320BB" w:rsidP="002320BB"/>
    <w:p w14:paraId="59CADFEB" w14:textId="56FD29CA" w:rsidR="002320BB" w:rsidRDefault="002320BB">
      <w:pPr>
        <w:pStyle w:val="a9"/>
        <w:spacing w:after="0"/>
        <w:rPr>
          <w:rFonts w:ascii="Times New Roman" w:hAnsi="Times New Roman"/>
          <w:sz w:val="22"/>
          <w:szCs w:val="22"/>
          <w:lang w:eastAsia="zh-CN"/>
        </w:rPr>
      </w:pPr>
    </w:p>
    <w:p w14:paraId="4939080B" w14:textId="77777777" w:rsidR="002320BB" w:rsidRDefault="002320BB">
      <w:pPr>
        <w:pStyle w:val="a9"/>
        <w:spacing w:after="0"/>
        <w:rPr>
          <w:rFonts w:ascii="Times New Roman" w:hAnsi="Times New Roman"/>
          <w:sz w:val="22"/>
          <w:szCs w:val="22"/>
          <w:lang w:eastAsia="zh-CN"/>
        </w:rPr>
      </w:pPr>
    </w:p>
    <w:p w14:paraId="767D2E2F" w14:textId="76E82A5D" w:rsidR="006D407B" w:rsidRDefault="006D407B" w:rsidP="006D407B">
      <w:pPr>
        <w:pStyle w:val="a9"/>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43AE3236" w14:textId="77EFE9FF" w:rsidR="00733AB7" w:rsidRDefault="00733AB7" w:rsidP="006D407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After careful review, moderator agrees with Huawei’s latest comments. </w:t>
      </w:r>
      <w:r w:rsidR="00B878F5">
        <w:rPr>
          <w:rFonts w:ascii="Times New Roman" w:hAnsi="Times New Roman"/>
          <w:sz w:val="22"/>
          <w:szCs w:val="22"/>
          <w:lang w:eastAsia="zh-CN"/>
        </w:rPr>
        <w:t>TP#2-3</w:t>
      </w:r>
      <w:r w:rsidR="007234ED">
        <w:rPr>
          <w:rFonts w:ascii="Times New Roman" w:hAnsi="Times New Roman"/>
          <w:sz w:val="22"/>
          <w:szCs w:val="22"/>
          <w:lang w:eastAsia="zh-CN"/>
        </w:rPr>
        <w:t>, TP#2-4,</w:t>
      </w:r>
      <w:r w:rsidR="00B878F5">
        <w:rPr>
          <w:rFonts w:ascii="Times New Roman" w:hAnsi="Times New Roman"/>
          <w:sz w:val="22"/>
          <w:szCs w:val="22"/>
          <w:lang w:eastAsia="zh-CN"/>
        </w:rPr>
        <w:t xml:space="preserve"> and </w:t>
      </w:r>
      <w:r>
        <w:rPr>
          <w:rFonts w:ascii="Times New Roman" w:hAnsi="Times New Roman"/>
          <w:sz w:val="22"/>
          <w:szCs w:val="22"/>
          <w:lang w:eastAsia="zh-CN"/>
        </w:rPr>
        <w:t xml:space="preserve">TP#2-13 and does seem to prohibit any overbooking to happen. Given that most companies were generally ok with the TPs (with the exception of TP#2-5 that contain </w:t>
      </w:r>
      <w:r w:rsidR="001759A5">
        <w:rPr>
          <w:rFonts w:ascii="Times New Roman" w:hAnsi="Times New Roman"/>
          <w:sz w:val="22"/>
          <w:szCs w:val="22"/>
          <w:lang w:eastAsia="zh-CN"/>
        </w:rPr>
        <w:t xml:space="preserve">“span”), moderator would like to see if either </w:t>
      </w:r>
      <w:r w:rsidR="007234ED">
        <w:rPr>
          <w:rFonts w:ascii="Times New Roman" w:hAnsi="Times New Roman"/>
          <w:sz w:val="22"/>
          <w:szCs w:val="22"/>
          <w:lang w:eastAsia="zh-CN"/>
        </w:rPr>
        <w:t>slight modification of</w:t>
      </w:r>
      <w:r w:rsidR="001759A5">
        <w:rPr>
          <w:rFonts w:ascii="Times New Roman" w:hAnsi="Times New Roman"/>
          <w:sz w:val="22"/>
          <w:szCs w:val="22"/>
          <w:lang w:eastAsia="zh-CN"/>
        </w:rPr>
        <w:t xml:space="preserve"> TP#2-6 is acceptable.</w:t>
      </w:r>
    </w:p>
    <w:p w14:paraId="49F0D34C" w14:textId="77777777" w:rsidR="006B1444" w:rsidRPr="00733AB7" w:rsidRDefault="006B1444" w:rsidP="006D407B">
      <w:pPr>
        <w:pStyle w:val="a9"/>
        <w:spacing w:after="0"/>
        <w:rPr>
          <w:rFonts w:ascii="Times New Roman" w:hAnsi="Times New Roman"/>
          <w:sz w:val="22"/>
          <w:szCs w:val="22"/>
          <w:lang w:eastAsia="zh-CN"/>
        </w:rPr>
      </w:pPr>
    </w:p>
    <w:p w14:paraId="3B61ADDF" w14:textId="39792792" w:rsidR="006D407B" w:rsidRDefault="006D407B" w:rsidP="006D407B">
      <w:pPr>
        <w:pStyle w:val="a9"/>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6B1444">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2D5813F6" w14:textId="77777777" w:rsidR="006D407B" w:rsidRDefault="006D407B" w:rsidP="006D407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270296F1" w14:textId="77777777" w:rsidR="006D407B" w:rsidRDefault="006D407B" w:rsidP="006D407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1) A</w:t>
      </w:r>
      <w:r w:rsidRPr="00245EB7">
        <w:rPr>
          <w:rFonts w:ascii="Times New Roman" w:hAnsi="Times New Roman"/>
          <w:sz w:val="22"/>
          <w:szCs w:val="22"/>
          <w:lang w:eastAsia="zh-CN"/>
        </w:rPr>
        <w:t>llow overbooking in one of the MCGs (in a slot) at a time but not both at a same time</w:t>
      </w:r>
      <w:r>
        <w:rPr>
          <w:rFonts w:ascii="Times New Roman" w:hAnsi="Times New Roman"/>
          <w:sz w:val="22"/>
          <w:szCs w:val="22"/>
          <w:lang w:eastAsia="zh-CN"/>
        </w:rPr>
        <w:t>.</w:t>
      </w:r>
    </w:p>
    <w:p w14:paraId="29655579" w14:textId="3662CB9D" w:rsidR="006D407B" w:rsidRDefault="006D407B" w:rsidP="006D407B">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2) Allow overbooking to happen in slot(s) of one of the MCGs, but not allow overbooking in both MCGs (even though the overbook slots may not overlap).</w:t>
      </w:r>
    </w:p>
    <w:p w14:paraId="072A18D6" w14:textId="2C1DB8DD" w:rsidR="00B327B1" w:rsidRDefault="00C5377F" w:rsidP="00B327B1">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Based on discus</w:t>
      </w:r>
      <w:r w:rsidR="00C353C3">
        <w:rPr>
          <w:rFonts w:ascii="Times New Roman" w:hAnsi="Times New Roman"/>
          <w:sz w:val="22"/>
          <w:szCs w:val="22"/>
          <w:lang w:eastAsia="zh-CN"/>
        </w:rPr>
        <w:t>sion moderator assumes interpretation 2. If the assumption is correct, is TP#2-17 agreeable?</w:t>
      </w:r>
    </w:p>
    <w:p w14:paraId="0B49B681" w14:textId="5E02CC9F" w:rsidR="00C353C3" w:rsidRDefault="00C353C3" w:rsidP="00C353C3">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TP#2-1</w:t>
      </w:r>
      <w:r w:rsidR="003E62EE">
        <w:rPr>
          <w:rFonts w:ascii="Times New Roman" w:hAnsi="Times New Roman"/>
          <w:sz w:val="22"/>
          <w:szCs w:val="22"/>
          <w:lang w:eastAsia="zh-CN"/>
        </w:rPr>
        <w:t>6</w:t>
      </w:r>
      <w:r>
        <w:rPr>
          <w:rFonts w:ascii="Times New Roman" w:hAnsi="Times New Roman"/>
          <w:sz w:val="22"/>
          <w:szCs w:val="22"/>
          <w:lang w:eastAsia="zh-CN"/>
        </w:rPr>
        <w:t xml:space="preserve"> is a modification of TP#2-6 (apple) with </w:t>
      </w:r>
      <w:r w:rsidR="002364EE">
        <w:rPr>
          <w:rFonts w:ascii="Times New Roman" w:hAnsi="Times New Roman"/>
          <w:sz w:val="22"/>
          <w:szCs w:val="22"/>
          <w:lang w:eastAsia="zh-CN"/>
        </w:rPr>
        <w:t xml:space="preserve">some modification </w:t>
      </w:r>
      <w:r w:rsidR="008D33FD">
        <w:rPr>
          <w:rFonts w:ascii="Times New Roman" w:hAnsi="Times New Roman"/>
          <w:sz w:val="22"/>
          <w:szCs w:val="22"/>
          <w:lang w:eastAsia="zh-CN"/>
        </w:rPr>
        <w:t>base</w:t>
      </w:r>
      <w:r w:rsidR="00660BAB">
        <w:rPr>
          <w:rFonts w:ascii="Times New Roman" w:hAnsi="Times New Roman"/>
          <w:sz w:val="22"/>
          <w:szCs w:val="22"/>
          <w:lang w:eastAsia="zh-CN"/>
        </w:rPr>
        <w:t xml:space="preserve">d on Qualcomm’s </w:t>
      </w:r>
      <w:r w:rsidR="002364EE">
        <w:rPr>
          <w:rFonts w:ascii="Times New Roman" w:hAnsi="Times New Roman"/>
          <w:sz w:val="22"/>
          <w:szCs w:val="22"/>
          <w:lang w:eastAsia="zh-CN"/>
        </w:rPr>
        <w:t xml:space="preserve">suggested </w:t>
      </w:r>
      <w:r w:rsidR="00660BAB">
        <w:rPr>
          <w:rFonts w:ascii="Times New Roman" w:hAnsi="Times New Roman"/>
          <w:sz w:val="22"/>
          <w:szCs w:val="22"/>
          <w:lang w:eastAsia="zh-CN"/>
        </w:rPr>
        <w:t>modification in TP#2-</w:t>
      </w:r>
      <w:r w:rsidR="00F949DB">
        <w:rPr>
          <w:rFonts w:ascii="Times New Roman" w:hAnsi="Times New Roman"/>
          <w:sz w:val="22"/>
          <w:szCs w:val="22"/>
          <w:lang w:eastAsia="zh-CN"/>
        </w:rPr>
        <w:t>13</w:t>
      </w:r>
    </w:p>
    <w:p w14:paraId="77F10334" w14:textId="068A9124" w:rsidR="001F79DC" w:rsidRDefault="001F79DC">
      <w:pPr>
        <w:pStyle w:val="a9"/>
        <w:spacing w:after="0"/>
        <w:rPr>
          <w:rFonts w:ascii="Times New Roman" w:hAnsi="Times New Roman"/>
          <w:sz w:val="22"/>
          <w:szCs w:val="22"/>
          <w:lang w:eastAsia="zh-CN"/>
        </w:rPr>
      </w:pPr>
    </w:p>
    <w:p w14:paraId="2DF74CFB" w14:textId="43BE8AA5" w:rsidR="00733AB7" w:rsidRDefault="00733AB7" w:rsidP="00733AB7">
      <w:pPr>
        <w:pStyle w:val="3"/>
        <w:rPr>
          <w:lang w:eastAsia="zh-CN"/>
        </w:rPr>
      </w:pPr>
      <w:r>
        <w:rPr>
          <w:lang w:eastAsia="zh-CN"/>
        </w:rPr>
        <w:t>#TP2-</w:t>
      </w:r>
      <w:r w:rsidR="00B327B1">
        <w:rPr>
          <w:lang w:eastAsia="zh-CN"/>
        </w:rPr>
        <w:t>1</w:t>
      </w:r>
      <w:r w:rsidR="003E62EE">
        <w:rPr>
          <w:lang w:eastAsia="zh-CN"/>
        </w:rPr>
        <w:t>6</w:t>
      </w:r>
    </w:p>
    <w:tbl>
      <w:tblPr>
        <w:tblStyle w:val="af2"/>
        <w:tblW w:w="9630" w:type="dxa"/>
        <w:tblLayout w:type="fixed"/>
        <w:tblLook w:val="04A0" w:firstRow="1" w:lastRow="0" w:firstColumn="1" w:lastColumn="0" w:noHBand="0" w:noVBand="1"/>
      </w:tblPr>
      <w:tblGrid>
        <w:gridCol w:w="9630"/>
      </w:tblGrid>
      <w:tr w:rsidR="00733AB7" w14:paraId="428C0588" w14:textId="77777777" w:rsidTr="00AD57DA">
        <w:tc>
          <w:tcPr>
            <w:tcW w:w="9629" w:type="dxa"/>
            <w:tcBorders>
              <w:top w:val="single" w:sz="4" w:space="0" w:color="auto"/>
              <w:left w:val="single" w:sz="4" w:space="0" w:color="auto"/>
              <w:bottom w:val="single" w:sz="4" w:space="0" w:color="auto"/>
              <w:right w:val="single" w:sz="4" w:space="0" w:color="auto"/>
            </w:tcBorders>
          </w:tcPr>
          <w:p w14:paraId="0350F342" w14:textId="77777777" w:rsidR="00733AB7" w:rsidRDefault="00733AB7" w:rsidP="00AD57DA">
            <w:pPr>
              <w:spacing w:before="0" w:after="0" w:line="240" w:lineRule="auto"/>
              <w:rPr>
                <w:b/>
                <w:bCs/>
              </w:rPr>
            </w:pPr>
            <w:r>
              <w:rPr>
                <w:b/>
                <w:bCs/>
                <w:lang w:val="en-GB" w:eastAsia="en-GB"/>
              </w:rPr>
              <w:t>15   Dual active protocol stack based handover</w:t>
            </w:r>
          </w:p>
          <w:p w14:paraId="5390D5AF" w14:textId="77777777" w:rsidR="00733AB7" w:rsidRDefault="00733AB7" w:rsidP="00AD57DA">
            <w:pPr>
              <w:spacing w:before="0" w:after="0" w:line="240" w:lineRule="auto"/>
            </w:pPr>
            <w:r>
              <w:t>……..</w:t>
            </w:r>
          </w:p>
          <w:p w14:paraId="766288F1" w14:textId="77777777" w:rsidR="00733AB7" w:rsidRDefault="00733AB7" w:rsidP="00AD57DA">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D2C8BBF" w14:textId="77777777" w:rsidR="00733AB7" w:rsidRDefault="00733AB7" w:rsidP="00AD57DA">
            <w:pPr>
              <w:spacing w:after="0" w:line="240" w:lineRule="auto"/>
            </w:pPr>
            <w:proofErr w:type="gramStart"/>
            <w:r>
              <w:rPr>
                <w:rFonts w:ascii="TimesNewRomanPSMT" w:hAnsi="TimesNewRomanPSMT" w:cs="TimesNewRomanPSMT"/>
                <w:color w:val="000008"/>
              </w:rPr>
              <w:t>cell</w:t>
            </w:r>
            <w:proofErr w:type="gramEnd"/>
            <w:r>
              <w:rPr>
                <w:rFonts w:ascii="TimesNewRomanPSMT" w:hAnsi="TimesNewRomanPSMT" w:cs="TimesNewRomanPSMT"/>
                <w:color w:val="000008"/>
              </w:rPr>
              <w:t xml:space="preserve"> are within an active DL BWP and an active UL BWP on the source cell, respectively.</w:t>
            </w:r>
          </w:p>
          <w:p w14:paraId="70FA0483" w14:textId="6A9923C5" w:rsidR="00733AB7" w:rsidRDefault="00733AB7" w:rsidP="00AD57DA">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001929B8" w:rsidRPr="001929B8">
              <w:rPr>
                <w:color w:val="00B050"/>
                <w:u w:val="single"/>
              </w:rPr>
              <w:t>in</w:t>
            </w:r>
            <w:r w:rsidRPr="001929B8">
              <w:rPr>
                <w:strike/>
                <w:color w:val="00B050"/>
                <w:u w:val="single"/>
              </w:rPr>
              <w:t>to</w:t>
            </w:r>
            <w:r>
              <w:rPr>
                <w:color w:val="FF0000"/>
                <w:u w:val="single"/>
              </w:rPr>
              <w:t xml:space="preserve"> the number of monitored PDCCH </w:t>
            </w:r>
            <w:r>
              <w:rPr>
                <w:color w:val="FF0000"/>
                <w:u w:val="single"/>
              </w:rPr>
              <w:lastRenderedPageBreak/>
              <w:t xml:space="preserve">candidates and </w:t>
            </w:r>
            <w:r w:rsidR="006F477D" w:rsidRPr="00AF43D8">
              <w:rPr>
                <w:color w:val="00B050"/>
                <w:u w:val="single"/>
              </w:rPr>
              <w:t>the total number of</w:t>
            </w:r>
            <w:r w:rsidR="006F477D">
              <w:rPr>
                <w:color w:val="FF0000"/>
                <w:u w:val="single"/>
              </w:rPr>
              <w:t xml:space="preserve"> </w:t>
            </w:r>
            <w:r>
              <w:rPr>
                <w:color w:val="FF0000"/>
                <w:u w:val="single"/>
              </w:rPr>
              <w:t>non-overlapped CCEs in each cell that exceed the corresponding maximum numbers per slot</w:t>
            </w:r>
            <w:r w:rsidR="006F477D">
              <w:rPr>
                <w:color w:val="FF0000"/>
                <w:u w:val="single"/>
              </w:rPr>
              <w:t xml:space="preserve"> </w:t>
            </w:r>
            <w:r w:rsidR="006F477D" w:rsidRPr="0049186B">
              <w:rPr>
                <w:color w:val="00B050"/>
                <w:u w:val="single"/>
              </w:rPr>
              <w:t>defined in Table 10.1-2 and Table 10.1-3</w:t>
            </w:r>
            <w:r w:rsidR="006F477D">
              <w:rPr>
                <w:color w:val="00B050"/>
                <w:u w:val="single"/>
              </w:rPr>
              <w:t>,</w:t>
            </w:r>
            <w:r w:rsidR="006F477D" w:rsidRPr="0049186B">
              <w:rPr>
                <w:color w:val="00B050"/>
                <w:u w:val="single"/>
              </w:rPr>
              <w:t xml:space="preserve"> respectively</w:t>
            </w:r>
            <w:r>
              <w:rPr>
                <w:color w:val="FF0000"/>
                <w:u w:val="single"/>
              </w:rPr>
              <w:t>.</w:t>
            </w:r>
          </w:p>
        </w:tc>
      </w:tr>
    </w:tbl>
    <w:p w14:paraId="0CEEC389" w14:textId="3ED00DC0" w:rsidR="00AA4175" w:rsidRDefault="00AA4175">
      <w:pPr>
        <w:pStyle w:val="a9"/>
        <w:spacing w:after="0"/>
        <w:rPr>
          <w:rFonts w:ascii="Times New Roman" w:hAnsi="Times New Roman"/>
          <w:sz w:val="22"/>
          <w:szCs w:val="22"/>
          <w:lang w:eastAsia="zh-CN"/>
        </w:rPr>
      </w:pPr>
    </w:p>
    <w:p w14:paraId="00FDAE21" w14:textId="2C40AE56" w:rsidR="002364EE" w:rsidRDefault="002364EE" w:rsidP="002364EE">
      <w:r w:rsidRPr="0089486E">
        <w:rPr>
          <w:b/>
          <w:bCs/>
        </w:rPr>
        <w:t>Q</w:t>
      </w:r>
      <w:r>
        <w:rPr>
          <w:b/>
          <w:bCs/>
        </w:rPr>
        <w:t>8</w:t>
      </w:r>
      <w:r w:rsidRPr="0089486E">
        <w:rPr>
          <w:b/>
          <w:bCs/>
        </w:rPr>
        <w:t>)</w:t>
      </w:r>
      <w:r>
        <w:t xml:space="preserve"> </w:t>
      </w:r>
      <w:proofErr w:type="gramStart"/>
      <w:r>
        <w:t>What</w:t>
      </w:r>
      <w:proofErr w:type="gramEnd"/>
      <w:r>
        <w:t xml:space="preserve"> is your understanding of RAN1 agreement on PDCCH overbooking for DAPS? And Is TP#2-17 agreeable?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1620"/>
        <w:gridCol w:w="1530"/>
        <w:gridCol w:w="4770"/>
      </w:tblGrid>
      <w:tr w:rsidR="002364EE" w14:paraId="2CCCB954" w14:textId="11430660" w:rsidTr="009654A9">
        <w:trPr>
          <w:trHeight w:val="206"/>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0DDE8A" w14:textId="77777777" w:rsidR="002364EE" w:rsidRDefault="002364EE" w:rsidP="00AD57DA">
            <w:pPr>
              <w:spacing w:after="0" w:line="240" w:lineRule="auto"/>
              <w:rPr>
                <w:b/>
                <w:bCs/>
                <w:lang w:eastAsia="ko-KR"/>
              </w:rPr>
            </w:pPr>
            <w:r>
              <w:t> </w:t>
            </w:r>
            <w:r>
              <w:rPr>
                <w:b/>
                <w:bCs/>
              </w:rPr>
              <w:t>Company</w:t>
            </w:r>
          </w:p>
        </w:tc>
        <w:tc>
          <w:tcPr>
            <w:tcW w:w="16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21F1099" w14:textId="08B92A80" w:rsidR="009654A9" w:rsidRPr="009654A9" w:rsidRDefault="009654A9" w:rsidP="00AD57DA">
            <w:pPr>
              <w:spacing w:after="0" w:line="240" w:lineRule="auto"/>
              <w:rPr>
                <w:b/>
                <w:bCs/>
              </w:rPr>
            </w:pPr>
            <w:r w:rsidRPr="009654A9">
              <w:rPr>
                <w:b/>
                <w:bCs/>
              </w:rPr>
              <w:t>Interpretation 1 or 2</w:t>
            </w:r>
          </w:p>
        </w:tc>
        <w:tc>
          <w:tcPr>
            <w:tcW w:w="1530" w:type="dxa"/>
            <w:tcBorders>
              <w:top w:val="single" w:sz="4" w:space="0" w:color="auto"/>
              <w:left w:val="single" w:sz="4" w:space="0" w:color="auto"/>
              <w:bottom w:val="single" w:sz="4" w:space="0" w:color="auto"/>
              <w:right w:val="single" w:sz="4" w:space="0" w:color="auto"/>
            </w:tcBorders>
            <w:shd w:val="clear" w:color="auto" w:fill="FBE4D5"/>
          </w:tcPr>
          <w:p w14:paraId="5A0D82EE" w14:textId="7E4EE67A" w:rsidR="002364EE" w:rsidRPr="009654A9" w:rsidRDefault="009654A9" w:rsidP="002364EE">
            <w:pPr>
              <w:spacing w:after="0" w:line="240" w:lineRule="auto"/>
              <w:rPr>
                <w:b/>
                <w:bCs/>
              </w:rPr>
            </w:pPr>
            <w:r w:rsidRPr="009654A9">
              <w:rPr>
                <w:b/>
                <w:bCs/>
              </w:rPr>
              <w:t>Is TP#2-1</w:t>
            </w:r>
            <w:r w:rsidR="003E62EE">
              <w:rPr>
                <w:b/>
                <w:bCs/>
              </w:rPr>
              <w:t>6</w:t>
            </w:r>
            <w:r w:rsidRPr="009654A9">
              <w:rPr>
                <w:b/>
                <w:bCs/>
              </w:rPr>
              <w:t xml:space="preserve"> agreeable?</w:t>
            </w:r>
            <w:r>
              <w:rPr>
                <w:b/>
                <w:bCs/>
              </w:rPr>
              <w:t xml:space="preserve"> (Y/N)</w:t>
            </w:r>
          </w:p>
        </w:tc>
        <w:tc>
          <w:tcPr>
            <w:tcW w:w="47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83EF4" w14:textId="5731CE4F" w:rsidR="002364EE" w:rsidRDefault="002364EE" w:rsidP="002364EE">
            <w:pPr>
              <w:spacing w:after="0" w:line="240" w:lineRule="auto"/>
            </w:pPr>
            <w:r>
              <w:rPr>
                <w:rStyle w:val="af3"/>
                <w:color w:val="000000"/>
              </w:rPr>
              <w:t>Comments for Q8</w:t>
            </w:r>
          </w:p>
        </w:tc>
      </w:tr>
      <w:tr w:rsidR="002364EE" w14:paraId="36038968" w14:textId="6E80A390"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916C" w14:textId="08F425EE" w:rsidR="002364EE" w:rsidRDefault="00AD57DA" w:rsidP="00AD57DA">
            <w:pPr>
              <w:spacing w:after="0" w:line="240" w:lineRule="auto"/>
            </w:pPr>
            <w:r>
              <w:t>MTK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DC822" w14:textId="34ACC7BF" w:rsidR="002364EE" w:rsidRDefault="00AD57DA" w:rsidP="00AD57DA">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5465E1B1" w14:textId="74AF4E43" w:rsidR="002364EE" w:rsidRDefault="000E04C4" w:rsidP="00AD57DA">
            <w:pPr>
              <w:overflowPunct/>
              <w:autoSpaceDE/>
              <w:adjustRightInd/>
              <w:spacing w:after="0" w:line="240" w:lineRule="auto"/>
              <w:rPr>
                <w:lang w:eastAsia="zh-CN"/>
              </w:rPr>
            </w:pPr>
            <w:r>
              <w:rPr>
                <w:lang w:eastAsia="zh-CN"/>
              </w:rPr>
              <w:t>Y with modification</w:t>
            </w:r>
          </w:p>
        </w:tc>
        <w:tc>
          <w:tcPr>
            <w:tcW w:w="4770" w:type="dxa"/>
            <w:tcBorders>
              <w:top w:val="single" w:sz="4" w:space="0" w:color="auto"/>
              <w:left w:val="single" w:sz="4" w:space="0" w:color="auto"/>
              <w:bottom w:val="single" w:sz="4" w:space="0" w:color="auto"/>
              <w:right w:val="single" w:sz="4" w:space="0" w:color="auto"/>
            </w:tcBorders>
          </w:tcPr>
          <w:p w14:paraId="295A0EC6" w14:textId="77777777" w:rsidR="002364EE" w:rsidRPr="00AD57DA" w:rsidRDefault="00AD57DA" w:rsidP="00AD57DA">
            <w:pPr>
              <w:overflowPunct/>
              <w:autoSpaceDE/>
              <w:adjustRightInd/>
              <w:spacing w:after="0" w:line="240" w:lineRule="auto"/>
              <w:rPr>
                <w:lang w:eastAsia="zh-CN"/>
              </w:rPr>
            </w:pPr>
            <w:r w:rsidRPr="00AD57DA">
              <w:rPr>
                <w:lang w:eastAsia="zh-CN"/>
              </w:rPr>
              <w:t>The previous RAN1 #99 agreement says:</w:t>
            </w:r>
          </w:p>
          <w:p w14:paraId="68AAF438" w14:textId="7BB0E10A" w:rsidR="00AD57DA" w:rsidRPr="00AD57DA" w:rsidRDefault="00AD57DA" w:rsidP="00AD57DA">
            <w:pPr>
              <w:pStyle w:val="afb"/>
              <w:numPr>
                <w:ilvl w:val="0"/>
                <w:numId w:val="11"/>
              </w:numPr>
              <w:spacing w:line="240" w:lineRule="auto"/>
              <w:rPr>
                <w:bCs/>
                <w:iCs/>
                <w:sz w:val="20"/>
                <w:szCs w:val="20"/>
              </w:rPr>
            </w:pPr>
            <w:r w:rsidRPr="00AD57DA">
              <w:rPr>
                <w:sz w:val="18"/>
                <w:szCs w:val="20"/>
                <w:lang w:eastAsia="zh-CN"/>
              </w:rPr>
              <w:t xml:space="preserve">When a UE is configured to monitor PDCCH from source and target in a slot during DAPS HO, the </w:t>
            </w:r>
            <w:r w:rsidRPr="00AD57DA">
              <w:rPr>
                <w:b/>
                <w:sz w:val="18"/>
                <w:szCs w:val="20"/>
                <w:lang w:eastAsia="zh-CN"/>
              </w:rPr>
              <w:t xml:space="preserve">UE is not expected to be provided with </w:t>
            </w:r>
            <w:r w:rsidRPr="00AD57DA">
              <w:rPr>
                <w:b/>
                <w:sz w:val="18"/>
                <w:szCs w:val="20"/>
                <w:highlight w:val="yellow"/>
                <w:lang w:eastAsia="zh-CN"/>
              </w:rPr>
              <w:t>PDCCH configuration</w:t>
            </w:r>
            <w:r w:rsidRPr="00AD57DA">
              <w:rPr>
                <w:b/>
                <w:sz w:val="18"/>
                <w:szCs w:val="20"/>
                <w:lang w:eastAsia="zh-CN"/>
              </w:rPr>
              <w:t xml:space="preserve"> leading to PDCCH overbooking at both source and target cells</w:t>
            </w:r>
            <w:r w:rsidRPr="00AD57DA">
              <w:rPr>
                <w:sz w:val="20"/>
                <w:szCs w:val="20"/>
                <w:lang w:eastAsia="zh-CN"/>
              </w:rPr>
              <w:t>.</w:t>
            </w:r>
          </w:p>
          <w:p w14:paraId="51B0EF10" w14:textId="77777777" w:rsidR="00AD57DA" w:rsidRPr="00AD57DA" w:rsidRDefault="00AD57DA" w:rsidP="00AD57DA">
            <w:pPr>
              <w:spacing w:line="240" w:lineRule="auto"/>
              <w:rPr>
                <w:bCs/>
                <w:iCs/>
              </w:rPr>
            </w:pPr>
            <w:r w:rsidRPr="00AD57DA">
              <w:rPr>
                <w:bCs/>
                <w:iCs/>
              </w:rPr>
              <w:t>It says “PDCCH configuration”, so to us it is more like Interpretation 2.</w:t>
            </w:r>
          </w:p>
          <w:p w14:paraId="580FBC61" w14:textId="30C34535" w:rsidR="00AD57DA" w:rsidRPr="00AD57DA" w:rsidRDefault="00AD57DA" w:rsidP="00AD57DA">
            <w:pPr>
              <w:spacing w:line="240" w:lineRule="auto"/>
              <w:rPr>
                <w:bCs/>
                <w:iCs/>
                <w:sz w:val="18"/>
              </w:rPr>
            </w:pPr>
            <w:r w:rsidRPr="00AD57DA">
              <w:rPr>
                <w:bCs/>
                <w:iCs/>
              </w:rPr>
              <w:t>After checking TP#2-16 again, the sentence “</w:t>
            </w:r>
            <w:r>
              <w:rPr>
                <w:bCs/>
                <w:iCs/>
              </w:rPr>
              <w:t xml:space="preserve">… </w:t>
            </w:r>
            <w:r w:rsidRPr="00AD57DA">
              <w:rPr>
                <w:b/>
                <w:bCs/>
                <w:iCs/>
              </w:rPr>
              <w:t>in each cell that exceed the corresponding maximum numbers per slot</w:t>
            </w:r>
            <w:r>
              <w:rPr>
                <w:b/>
                <w:bCs/>
                <w:iCs/>
              </w:rPr>
              <w:t>…respectively</w:t>
            </w:r>
            <w:r w:rsidRPr="00AD57DA">
              <w:rPr>
                <w:bCs/>
                <w:iCs/>
              </w:rPr>
              <w:t>”</w:t>
            </w:r>
            <w:r w:rsidRPr="00AD57DA">
              <w:rPr>
                <w:rFonts w:ascii="PMingLiU" w:eastAsia="PMingLiU" w:hAnsi="PMingLiU" w:hint="eastAsia"/>
                <w:bCs/>
                <w:iCs/>
                <w:lang w:eastAsia="zh-TW"/>
              </w:rPr>
              <w:t xml:space="preserve"> </w:t>
            </w:r>
            <w:r w:rsidRPr="00AD57DA">
              <w:rPr>
                <w:rFonts w:hint="eastAsia"/>
                <w:bCs/>
                <w:iCs/>
              </w:rPr>
              <w:t>is not very clearly matching to previous RAN1 agreement.</w:t>
            </w:r>
            <w:r>
              <w:rPr>
                <w:bCs/>
                <w:iCs/>
              </w:rPr>
              <w:t xml:space="preserve"> “… </w:t>
            </w:r>
            <w:proofErr w:type="gramStart"/>
            <w:r w:rsidRPr="00AD57DA">
              <w:rPr>
                <w:b/>
                <w:bCs/>
                <w:iCs/>
              </w:rPr>
              <w:t>in</w:t>
            </w:r>
            <w:proofErr w:type="gramEnd"/>
            <w:r w:rsidRPr="00AD57DA">
              <w:rPr>
                <w:b/>
                <w:bCs/>
                <w:iCs/>
              </w:rPr>
              <w:t xml:space="preserve"> </w:t>
            </w:r>
            <w:proofErr w:type="spellStart"/>
            <w:r w:rsidRPr="000E04C4">
              <w:rPr>
                <w:b/>
                <w:bCs/>
                <w:iCs/>
                <w:strike/>
                <w:color w:val="FF0000"/>
              </w:rPr>
              <w:t>each</w:t>
            </w:r>
            <w:r w:rsidRPr="00AD57DA">
              <w:rPr>
                <w:b/>
                <w:bCs/>
                <w:iCs/>
                <w:color w:val="FF0000"/>
              </w:rPr>
              <w:t>both</w:t>
            </w:r>
            <w:proofErr w:type="spellEnd"/>
            <w:r w:rsidRPr="00AD57DA">
              <w:rPr>
                <w:b/>
                <w:bCs/>
                <w:iCs/>
              </w:rPr>
              <w:t xml:space="preserve"> cell that exceed the corresponding maximum numbers per slot</w:t>
            </w:r>
            <w:r>
              <w:rPr>
                <w:b/>
                <w:bCs/>
                <w:iCs/>
              </w:rPr>
              <w:t>…</w:t>
            </w:r>
            <w:r w:rsidRPr="000E04C4">
              <w:rPr>
                <w:b/>
                <w:bCs/>
                <w:iCs/>
                <w:strike/>
                <w:color w:val="FF0000"/>
              </w:rPr>
              <w:t>respectively</w:t>
            </w:r>
            <w:r>
              <w:rPr>
                <w:bCs/>
                <w:iCs/>
              </w:rPr>
              <w:t>” seems better to us.</w:t>
            </w:r>
          </w:p>
        </w:tc>
      </w:tr>
      <w:tr w:rsidR="002364EE" w14:paraId="34525923" w14:textId="2144A1E5"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B3871" w14:textId="6AC32543" w:rsidR="002364EE" w:rsidRDefault="003B594A" w:rsidP="00AD57DA">
            <w:pPr>
              <w:spacing w:after="0" w:line="240" w:lineRule="auto"/>
              <w:rPr>
                <w:lang w:eastAsia="zh-CN"/>
              </w:rPr>
            </w:pPr>
            <w:r>
              <w:rPr>
                <w:lang w:eastAsia="zh-CN"/>
              </w:rPr>
              <w:t>Ericsson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22D6" w14:textId="5B796896" w:rsidR="002364EE" w:rsidRDefault="003B594A" w:rsidP="00AD57DA">
            <w:pPr>
              <w:overflowPunct/>
              <w:autoSpaceDE/>
              <w:adjustRightInd/>
              <w:spacing w:after="0" w:line="240" w:lineRule="auto"/>
              <w:rPr>
                <w:lang w:eastAsia="zh-CN"/>
              </w:rPr>
            </w:pPr>
            <w:r>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4E14D699" w14:textId="1EF7C8F3" w:rsidR="002364EE" w:rsidRDefault="003B594A" w:rsidP="00AD57DA">
            <w:pPr>
              <w:overflowPunct/>
              <w:autoSpaceDE/>
              <w:adjustRightInd/>
              <w:spacing w:after="0" w:line="240" w:lineRule="auto"/>
              <w:rPr>
                <w:lang w:eastAsia="zh-CN"/>
              </w:rPr>
            </w:pPr>
            <w:r>
              <w:rPr>
                <w:lang w:eastAsia="zh-CN"/>
              </w:rPr>
              <w:t>Y, equivalent to 2</w:t>
            </w:r>
            <w:r w:rsidR="003259F6">
              <w:rPr>
                <w:lang w:eastAsia="zh-CN"/>
              </w:rPr>
              <w:t>-</w:t>
            </w:r>
            <w:r>
              <w:rPr>
                <w:lang w:eastAsia="zh-CN"/>
              </w:rPr>
              <w:t>4</w:t>
            </w:r>
          </w:p>
        </w:tc>
        <w:tc>
          <w:tcPr>
            <w:tcW w:w="4770" w:type="dxa"/>
            <w:tcBorders>
              <w:top w:val="single" w:sz="4" w:space="0" w:color="auto"/>
              <w:left w:val="single" w:sz="4" w:space="0" w:color="auto"/>
              <w:bottom w:val="single" w:sz="4" w:space="0" w:color="auto"/>
              <w:right w:val="single" w:sz="4" w:space="0" w:color="auto"/>
            </w:tcBorders>
          </w:tcPr>
          <w:p w14:paraId="41EFDBD5" w14:textId="77777777" w:rsidR="002364EE" w:rsidRDefault="003B594A" w:rsidP="00AD57DA">
            <w:pPr>
              <w:overflowPunct/>
              <w:autoSpaceDE/>
              <w:adjustRightInd/>
              <w:spacing w:after="0" w:line="240" w:lineRule="auto"/>
              <w:rPr>
                <w:lang w:eastAsia="zh-CN"/>
              </w:rPr>
            </w:pPr>
            <w:r>
              <w:rPr>
                <w:lang w:eastAsia="zh-CN"/>
              </w:rPr>
              <w:t xml:space="preserve">We believe that TP2-4 is consistent with 1, 2-4 looks equivalent to 2-16. Note that there is an “and” between the bullets. So the UE expects that in any slot, there is not overbooking at target MCG and source MCG. But overbooking at either target MCG or source MCG is OK. </w:t>
            </w:r>
          </w:p>
          <w:p w14:paraId="6103A149" w14:textId="46AF57BB" w:rsidR="003259F6" w:rsidRDefault="003259F6" w:rsidP="00AD57DA">
            <w:pPr>
              <w:overflowPunct/>
              <w:autoSpaceDE/>
              <w:adjustRightInd/>
              <w:spacing w:after="0" w:line="240" w:lineRule="auto"/>
              <w:rPr>
                <w:lang w:eastAsia="zh-CN"/>
              </w:rPr>
            </w:pPr>
            <w:r>
              <w:rPr>
                <w:lang w:eastAsia="zh-CN"/>
              </w:rPr>
              <w:t>2-4 is easier to read, and the risk of misinterpreting “corresponding” is avoided.</w:t>
            </w:r>
          </w:p>
        </w:tc>
      </w:tr>
      <w:tr w:rsidR="00E057D9" w14:paraId="7031ED39"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BC242" w14:textId="46669FA3" w:rsidR="00E057D9" w:rsidRDefault="00E057D9" w:rsidP="00AD57DA">
            <w:pPr>
              <w:spacing w:after="0" w:line="240" w:lineRule="auto"/>
              <w:rPr>
                <w:lang w:eastAsia="zh-CN"/>
              </w:rPr>
            </w:pPr>
            <w:r>
              <w:rPr>
                <w:rFonts w:hint="eastAsia"/>
                <w:lang w:eastAsia="zh-CN"/>
              </w:rPr>
              <w:t>ZTE</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80384" w14:textId="6A071AD6" w:rsidR="00E057D9" w:rsidRDefault="00E057D9" w:rsidP="00AD57DA">
            <w:pPr>
              <w:overflowPunct/>
              <w:autoSpaceDE/>
              <w:adjustRightInd/>
              <w:spacing w:after="0" w:line="240" w:lineRule="auto"/>
              <w:rPr>
                <w:lang w:eastAsia="zh-CN"/>
              </w:rPr>
            </w:pPr>
            <w:r>
              <w:rPr>
                <w:rFonts w:hint="eastAsia"/>
                <w:lang w:eastAsia="zh-CN"/>
              </w:rPr>
              <w:t>2</w:t>
            </w:r>
          </w:p>
        </w:tc>
        <w:tc>
          <w:tcPr>
            <w:tcW w:w="1530" w:type="dxa"/>
            <w:tcBorders>
              <w:top w:val="single" w:sz="4" w:space="0" w:color="auto"/>
              <w:left w:val="single" w:sz="4" w:space="0" w:color="auto"/>
              <w:bottom w:val="single" w:sz="4" w:space="0" w:color="auto"/>
              <w:right w:val="single" w:sz="4" w:space="0" w:color="auto"/>
            </w:tcBorders>
          </w:tcPr>
          <w:p w14:paraId="7D0BB8DD" w14:textId="2D9D6FCA" w:rsidR="00E057D9" w:rsidRDefault="00E057D9" w:rsidP="00AD57DA">
            <w:pPr>
              <w:overflowPunct/>
              <w:autoSpaceDE/>
              <w:adjustRightInd/>
              <w:spacing w:after="0" w:line="240" w:lineRule="auto"/>
              <w:rPr>
                <w:lang w:eastAsia="zh-CN"/>
              </w:rPr>
            </w:pPr>
            <w:r>
              <w:rPr>
                <w:rFonts w:hint="eastAsia"/>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431C3E7" w14:textId="6E4154DD" w:rsidR="007020F0" w:rsidRDefault="00E057D9" w:rsidP="0044716B">
            <w:pPr>
              <w:overflowPunct/>
              <w:autoSpaceDE/>
              <w:adjustRightInd/>
              <w:spacing w:after="0" w:line="240" w:lineRule="auto"/>
              <w:rPr>
                <w:lang w:eastAsia="zh-CN"/>
              </w:rPr>
            </w:pPr>
            <w:r>
              <w:rPr>
                <w:lang w:eastAsia="zh-CN"/>
              </w:rPr>
              <w:t xml:space="preserve">Maybe we can change the description on condition to ‘if </w:t>
            </w:r>
            <w:r w:rsidRPr="00E057D9">
              <w:rPr>
                <w:lang w:eastAsia="zh-CN"/>
              </w:rPr>
              <w:t xml:space="preserve">a UE is provided search space sets on both the target MCG and the source MCG </w:t>
            </w:r>
            <w:r w:rsidRPr="002611EF">
              <w:rPr>
                <w:highlight w:val="yellow"/>
                <w:lang w:eastAsia="zh-CN"/>
              </w:rPr>
              <w:t>in a slot</w:t>
            </w:r>
            <w:r>
              <w:rPr>
                <w:lang w:eastAsia="zh-CN"/>
              </w:rPr>
              <w:t>’</w:t>
            </w:r>
            <w:r w:rsidR="008756E8">
              <w:rPr>
                <w:lang w:eastAsia="zh-CN"/>
              </w:rPr>
              <w:t>?</w:t>
            </w:r>
          </w:p>
          <w:p w14:paraId="45BFF54A" w14:textId="533A4E00" w:rsidR="00E057D9" w:rsidRDefault="007020F0" w:rsidP="002A7F1C">
            <w:pPr>
              <w:overflowPunct/>
              <w:autoSpaceDE/>
              <w:adjustRightInd/>
              <w:spacing w:after="0" w:line="240" w:lineRule="auto"/>
              <w:rPr>
                <w:lang w:eastAsia="zh-CN"/>
              </w:rPr>
            </w:pPr>
            <w:r>
              <w:rPr>
                <w:lang w:eastAsia="zh-CN"/>
              </w:rPr>
              <w:t xml:space="preserve">It means PDCCH overbooking is not allowed only on a slot configured with search space from source cell and target cell. </w:t>
            </w:r>
            <w:bookmarkStart w:id="2" w:name="_GoBack"/>
            <w:bookmarkEnd w:id="2"/>
          </w:p>
        </w:tc>
      </w:tr>
    </w:tbl>
    <w:p w14:paraId="5632750C" w14:textId="77777777" w:rsidR="002364EE" w:rsidRPr="00E03807" w:rsidRDefault="002364EE" w:rsidP="002364EE"/>
    <w:p w14:paraId="4EAC5451" w14:textId="77777777" w:rsidR="00AA4175" w:rsidRDefault="00AA4175">
      <w:pPr>
        <w:pStyle w:val="a9"/>
        <w:spacing w:after="0"/>
        <w:rPr>
          <w:rFonts w:ascii="Times New Roman" w:hAnsi="Times New Roman"/>
          <w:sz w:val="22"/>
          <w:szCs w:val="22"/>
          <w:lang w:eastAsia="zh-CN"/>
        </w:rPr>
      </w:pPr>
    </w:p>
    <w:p w14:paraId="64F9C62A" w14:textId="77777777" w:rsidR="006D71C4" w:rsidRDefault="00B564FD" w:rsidP="00B821B2">
      <w:pPr>
        <w:pStyle w:val="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afb"/>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afb"/>
        <w:numPr>
          <w:ilvl w:val="0"/>
          <w:numId w:val="9"/>
        </w:numPr>
        <w:ind w:left="450" w:hanging="450"/>
        <w:rPr>
          <w:rFonts w:eastAsia="Calibri"/>
          <w:lang w:eastAsia="zh-CN"/>
        </w:rPr>
      </w:pPr>
      <w:r>
        <w:rPr>
          <w:rFonts w:eastAsia="Calibri"/>
          <w:lang w:eastAsia="zh-CN"/>
        </w:rPr>
        <w:t xml:space="preserve">R1-2005627, “Remaining issues on Rel-16 mobility enhancement,” </w:t>
      </w:r>
      <w:proofErr w:type="spellStart"/>
      <w:r>
        <w:rPr>
          <w:rFonts w:eastAsia="Calibri"/>
          <w:lang w:eastAsia="zh-CN"/>
        </w:rPr>
        <w:t>MediaTek</w:t>
      </w:r>
      <w:proofErr w:type="spellEnd"/>
      <w:r>
        <w:rPr>
          <w:rFonts w:eastAsia="Calibri"/>
          <w:lang w:eastAsia="zh-CN"/>
        </w:rPr>
        <w:t xml:space="preserve"> Inc.</w:t>
      </w:r>
    </w:p>
    <w:p w14:paraId="64F9C62D" w14:textId="77777777" w:rsidR="006D71C4" w:rsidRDefault="00B564FD">
      <w:pPr>
        <w:pStyle w:val="afb"/>
        <w:numPr>
          <w:ilvl w:val="0"/>
          <w:numId w:val="9"/>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64F9C62E" w14:textId="77777777" w:rsidR="006D71C4" w:rsidRDefault="00B564FD">
      <w:pPr>
        <w:pStyle w:val="afb"/>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afb"/>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afb"/>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afb"/>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afb"/>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afb"/>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afb"/>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0AD62" w14:textId="77777777" w:rsidR="00202C5F" w:rsidRDefault="00202C5F">
      <w:pPr>
        <w:spacing w:after="0" w:line="240" w:lineRule="auto"/>
      </w:pPr>
      <w:r>
        <w:separator/>
      </w:r>
    </w:p>
  </w:endnote>
  <w:endnote w:type="continuationSeparator" w:id="0">
    <w:p w14:paraId="7D52A65C" w14:textId="77777777" w:rsidR="00202C5F" w:rsidRDefault="0020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8" w14:textId="77777777" w:rsidR="00102A75" w:rsidRDefault="00102A75">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4F9C649" w14:textId="77777777" w:rsidR="00102A75" w:rsidRDefault="00102A7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A" w14:textId="77777777" w:rsidR="00102A75" w:rsidRDefault="00102A75">
    <w:pPr>
      <w:pStyle w:val="ac"/>
      <w:ind w:right="360"/>
    </w:pPr>
    <w:r>
      <w:rPr>
        <w:rStyle w:val="af5"/>
      </w:rPr>
      <w:fldChar w:fldCharType="begin"/>
    </w:r>
    <w:r>
      <w:rPr>
        <w:rStyle w:val="af5"/>
      </w:rPr>
      <w:instrText xml:space="preserve"> PAGE </w:instrText>
    </w:r>
    <w:r>
      <w:rPr>
        <w:rStyle w:val="af5"/>
      </w:rPr>
      <w:fldChar w:fldCharType="separate"/>
    </w:r>
    <w:r w:rsidR="00EC6135">
      <w:rPr>
        <w:rStyle w:val="af5"/>
        <w:noProof/>
      </w:rPr>
      <w:t>14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C6135">
      <w:rPr>
        <w:rStyle w:val="af5"/>
        <w:noProof/>
      </w:rPr>
      <w:t>14</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09C0F" w14:textId="77777777" w:rsidR="00202C5F" w:rsidRDefault="00202C5F">
      <w:pPr>
        <w:spacing w:after="0" w:line="240" w:lineRule="auto"/>
      </w:pPr>
      <w:r>
        <w:separator/>
      </w:r>
    </w:p>
  </w:footnote>
  <w:footnote w:type="continuationSeparator" w:id="0">
    <w:p w14:paraId="47EE2077" w14:textId="77777777" w:rsidR="00202C5F" w:rsidRDefault="00202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7" w14:textId="77777777" w:rsidR="00102A75" w:rsidRDefault="00102A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E121532"/>
    <w:multiLevelType w:val="hybridMultilevel"/>
    <w:tmpl w:val="99B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0416311"/>
    <w:multiLevelType w:val="hybridMultilevel"/>
    <w:tmpl w:val="1772F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3"/>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1DE"/>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1D18"/>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4C4"/>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A75"/>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9A5"/>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9B8"/>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0C4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9DC"/>
    <w:rsid w:val="001F7DD6"/>
    <w:rsid w:val="002000F2"/>
    <w:rsid w:val="002000FC"/>
    <w:rsid w:val="00200A92"/>
    <w:rsid w:val="00200BF9"/>
    <w:rsid w:val="002010F8"/>
    <w:rsid w:val="00201C7E"/>
    <w:rsid w:val="00201D85"/>
    <w:rsid w:val="00202201"/>
    <w:rsid w:val="00202C5F"/>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0BB"/>
    <w:rsid w:val="00232191"/>
    <w:rsid w:val="00232E9D"/>
    <w:rsid w:val="002333BF"/>
    <w:rsid w:val="00233B04"/>
    <w:rsid w:val="00233CAE"/>
    <w:rsid w:val="002344C8"/>
    <w:rsid w:val="002349C5"/>
    <w:rsid w:val="00234F06"/>
    <w:rsid w:val="00235581"/>
    <w:rsid w:val="00235698"/>
    <w:rsid w:val="00235724"/>
    <w:rsid w:val="00235FDC"/>
    <w:rsid w:val="002364E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EB7"/>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1EF"/>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A7F1C"/>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4E85"/>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E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59E"/>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59F6"/>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222"/>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841"/>
    <w:rsid w:val="00357D8A"/>
    <w:rsid w:val="0036012E"/>
    <w:rsid w:val="003603F6"/>
    <w:rsid w:val="003604DB"/>
    <w:rsid w:val="0036056F"/>
    <w:rsid w:val="00360E9A"/>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94A"/>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2E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16B"/>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59F"/>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773"/>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C60"/>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8A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0BAB"/>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8A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386"/>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4F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44"/>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3FB1"/>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07B"/>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77D"/>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0F0"/>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4E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CBE"/>
    <w:rsid w:val="00733315"/>
    <w:rsid w:val="00733858"/>
    <w:rsid w:val="00733A74"/>
    <w:rsid w:val="00733A80"/>
    <w:rsid w:val="00733AA9"/>
    <w:rsid w:val="00733AB7"/>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361"/>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B60"/>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6E8"/>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6E"/>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3FD"/>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52"/>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A9"/>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0F"/>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373"/>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243"/>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175"/>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7DA"/>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7B1"/>
    <w:rsid w:val="00B32821"/>
    <w:rsid w:val="00B32CE3"/>
    <w:rsid w:val="00B32E87"/>
    <w:rsid w:val="00B33595"/>
    <w:rsid w:val="00B3396B"/>
    <w:rsid w:val="00B34886"/>
    <w:rsid w:val="00B3488B"/>
    <w:rsid w:val="00B3511C"/>
    <w:rsid w:val="00B3539A"/>
    <w:rsid w:val="00B355AC"/>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878F5"/>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FC3"/>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3C3"/>
    <w:rsid w:val="00C3566B"/>
    <w:rsid w:val="00C35A42"/>
    <w:rsid w:val="00C35B23"/>
    <w:rsid w:val="00C35D4F"/>
    <w:rsid w:val="00C36DAD"/>
    <w:rsid w:val="00C37050"/>
    <w:rsid w:val="00C373B5"/>
    <w:rsid w:val="00C37493"/>
    <w:rsid w:val="00C375B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77F"/>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14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B3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07"/>
    <w:rsid w:val="00E039C0"/>
    <w:rsid w:val="00E04250"/>
    <w:rsid w:val="00E04353"/>
    <w:rsid w:val="00E04442"/>
    <w:rsid w:val="00E046C1"/>
    <w:rsid w:val="00E049EC"/>
    <w:rsid w:val="00E04EE6"/>
    <w:rsid w:val="00E053CB"/>
    <w:rsid w:val="00E057D9"/>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135"/>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4EDE"/>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0C3"/>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9DB"/>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9EE"/>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b"/>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2">
    <w:name w:val="正文文本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67FFC"/>
    <w:rsid w:val="001824B7"/>
    <w:rsid w:val="0018681A"/>
    <w:rsid w:val="001C175A"/>
    <w:rsid w:val="001D3889"/>
    <w:rsid w:val="001D5C63"/>
    <w:rsid w:val="001E1B2F"/>
    <w:rsid w:val="002329AD"/>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3FA3"/>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3E5D"/>
    <w:rsid w:val="00B54239"/>
    <w:rsid w:val="00B73450"/>
    <w:rsid w:val="00B74A67"/>
    <w:rsid w:val="00B848F4"/>
    <w:rsid w:val="00B87B87"/>
    <w:rsid w:val="00BA5378"/>
    <w:rsid w:val="00BA7D4E"/>
    <w:rsid w:val="00BB0E8E"/>
    <w:rsid w:val="00BB0EF1"/>
    <w:rsid w:val="00BE0F6C"/>
    <w:rsid w:val="00C174CE"/>
    <w:rsid w:val="00C2201F"/>
    <w:rsid w:val="00C23537"/>
    <w:rsid w:val="00C25F17"/>
    <w:rsid w:val="00C32A45"/>
    <w:rsid w:val="00C4302D"/>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051A7A-F894-4945-B077-9DDE14843392}">
  <ds:schemaRefs>
    <ds:schemaRef ds:uri="http://schemas.openxmlformats.org/officeDocument/2006/bibliography"/>
  </ds:schemaRefs>
</ds:datastoreItem>
</file>

<file path=customXml/itemProps7.xml><?xml version="1.0" encoding="utf-8"?>
<ds:datastoreItem xmlns:ds="http://schemas.openxmlformats.org/officeDocument/2006/customXml" ds:itemID="{3A09E371-5185-44EA-A63D-844A8B39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53</TotalTime>
  <Pages>14</Pages>
  <Words>5260</Words>
  <Characters>29986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Discussion summary #2 of [102-e-NR-Mob-Enh-02]</vt:lpstr>
    </vt:vector>
  </TitlesOfParts>
  <Company>Intel</Company>
  <LinksUpToDate>false</LinksUpToDate>
  <CharactersWithSpaces>35176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[102-e-NR-Mob-Enh-02]</dc:title>
  <dc:subject>R1-200xxxx</dc:subject>
  <dc:creator>Daewon Lee</dc:creator>
  <cp:keywords>CTPClassification=CTP_PUBLIC:VisualMarkings=, CTPClassification=CTP_NT</cp:keywords>
  <dc:description>e-Meeting, August 17th – 28th, 2020</dc:description>
  <cp:lastModifiedBy>admin</cp:lastModifiedBy>
  <cp:revision>17</cp:revision>
  <cp:lastPrinted>2011-11-09T07:49:00Z</cp:lastPrinted>
  <dcterms:created xsi:type="dcterms:W3CDTF">2020-08-20T14:15:00Z</dcterms:created>
  <dcterms:modified xsi:type="dcterms:W3CDTF">2020-08-20T16:37:00Z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2020-08-20 06:51:27Z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