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Heading1"/>
      </w:pPr>
      <w:r>
        <w:t>1</w:t>
      </w:r>
      <w:r>
        <w:tab/>
        <w:t>Introduction</w:t>
      </w:r>
    </w:p>
    <w:p w14:paraId="5949A77A"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BodyText"/>
      </w:pPr>
    </w:p>
    <w:p w14:paraId="49373770" w14:textId="77777777" w:rsidR="001B664D" w:rsidRDefault="0004115D">
      <w:pPr>
        <w:pStyle w:val="BodyText"/>
      </w:pPr>
      <w:r>
        <w:t xml:space="preserve">The following aspects are treated: </w:t>
      </w:r>
    </w:p>
    <w:p w14:paraId="66569103" w14:textId="77777777" w:rsidR="001B664D" w:rsidRDefault="0004115D">
      <w:pPr>
        <w:pStyle w:val="BodyText"/>
        <w:numPr>
          <w:ilvl w:val="0"/>
          <w:numId w:val="13"/>
        </w:numPr>
      </w:pPr>
      <w:r>
        <w:t>Aspect #14: SRS Configuration</w:t>
      </w:r>
    </w:p>
    <w:p w14:paraId="22060B50" w14:textId="77777777" w:rsidR="001B664D" w:rsidRDefault="0004115D">
      <w:pPr>
        <w:pStyle w:val="BodyText"/>
        <w:numPr>
          <w:ilvl w:val="0"/>
          <w:numId w:val="13"/>
        </w:numPr>
      </w:pPr>
      <w:r>
        <w:t>Aspect #15: AP- SRS Support</w:t>
      </w:r>
    </w:p>
    <w:p w14:paraId="5CECD321" w14:textId="77777777" w:rsidR="001B664D" w:rsidRDefault="0004115D">
      <w:pPr>
        <w:pStyle w:val="BodyText"/>
        <w:numPr>
          <w:ilvl w:val="0"/>
          <w:numId w:val="13"/>
        </w:numPr>
      </w:pPr>
      <w:r>
        <w:t>Aspect #16: MAC CE for SP/AP SRS Spatial Relation Indication</w:t>
      </w:r>
    </w:p>
    <w:p w14:paraId="046C7561" w14:textId="77777777" w:rsidR="001B664D" w:rsidRDefault="0004115D">
      <w:pPr>
        <w:pStyle w:val="BodyText"/>
        <w:numPr>
          <w:ilvl w:val="0"/>
          <w:numId w:val="13"/>
        </w:numPr>
      </w:pPr>
      <w:r>
        <w:t xml:space="preserve">Aspect #17: UE Sounding Procedure - Alignment of Parameter Names </w:t>
      </w:r>
    </w:p>
    <w:p w14:paraId="4FDFBC4A" w14:textId="77777777" w:rsidR="001B664D" w:rsidRDefault="0004115D">
      <w:pPr>
        <w:pStyle w:val="BodyText"/>
        <w:numPr>
          <w:ilvl w:val="0"/>
          <w:numId w:val="13"/>
        </w:numPr>
      </w:pPr>
      <w:r>
        <w:t xml:space="preserve">Aspect #18: Prioritization for Transmission Power Reduction </w:t>
      </w:r>
    </w:p>
    <w:p w14:paraId="5547499C" w14:textId="77777777" w:rsidR="001B664D" w:rsidRDefault="0004115D">
      <w:pPr>
        <w:pStyle w:val="BodyText"/>
        <w:numPr>
          <w:ilvl w:val="0"/>
          <w:numId w:val="13"/>
        </w:numPr>
      </w:pPr>
      <w:r>
        <w:t>Aspect #22: Priority of SRS for Positioning</w:t>
      </w:r>
    </w:p>
    <w:p w14:paraId="2ADFC0A3" w14:textId="77777777" w:rsidR="001B664D" w:rsidRDefault="0004115D">
      <w:pPr>
        <w:pStyle w:val="Heading1"/>
      </w:pPr>
      <w:bookmarkStart w:id="0" w:name="_Ref178064866"/>
      <w:r>
        <w:t xml:space="preserve">2 </w:t>
      </w:r>
      <w:r>
        <w:tab/>
        <w:t>Discussion</w:t>
      </w:r>
      <w:bookmarkEnd w:id="0"/>
    </w:p>
    <w:p w14:paraId="64EDF452" w14:textId="77777777" w:rsidR="001B664D" w:rsidRDefault="0004115D">
      <w:pPr>
        <w:pStyle w:val="Heading2"/>
      </w:pPr>
      <w:r>
        <w:t xml:space="preserve">2.1 </w:t>
      </w:r>
      <w:r>
        <w:tab/>
        <w:t>Aspect #14: SRS Configuration</w:t>
      </w:r>
    </w:p>
    <w:p w14:paraId="01129626" w14:textId="3A1A4769" w:rsidR="00067B52" w:rsidRDefault="00067B52" w:rsidP="00067B52">
      <w:pPr>
        <w:pStyle w:val="Heading3"/>
      </w:pPr>
      <w:r>
        <w:t>2.1.1 summary and proposal</w:t>
      </w:r>
    </w:p>
    <w:p w14:paraId="17C2D618" w14:textId="3A30E6CA"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w:t>
      </w:r>
      <w:proofErr w:type="spellStart"/>
      <w:r>
        <w:t>NRPPa</w:t>
      </w:r>
      <w:proofErr w:type="spellEnd"/>
      <w:r>
        <w:t xml:space="preserve">. It is also proposed to reflect potential agreements in </w:t>
      </w:r>
      <w:proofErr w:type="gramStart"/>
      <w:r>
        <w:t>an</w:t>
      </w:r>
      <w:proofErr w:type="gramEnd"/>
      <w:r>
        <w:t xml:space="preserve"> LS to RAN3. </w:t>
      </w:r>
    </w:p>
    <w:tbl>
      <w:tblPr>
        <w:tblStyle w:val="TableGrid"/>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w:t>
      </w:r>
      <w:proofErr w:type="spellStart"/>
      <w:r>
        <w:t>gNB</w:t>
      </w:r>
      <w:proofErr w:type="spellEnd"/>
      <w:r>
        <w:t xml:space="preserve">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xml:space="preserve">- </w:t>
      </w:r>
      <w:proofErr w:type="spellStart"/>
      <w:r>
        <w:t>PointA</w:t>
      </w:r>
      <w:proofErr w:type="spellEnd"/>
      <w:r>
        <w:t xml:space="preserve">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400DC682" w14:textId="451DB371"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r w:rsidR="005068D3" w14:paraId="40E8C6D5" w14:textId="77777777">
        <w:tc>
          <w:tcPr>
            <w:tcW w:w="1867" w:type="dxa"/>
          </w:tcPr>
          <w:p w14:paraId="49262BD2" w14:textId="63DB5A5A" w:rsidR="005068D3" w:rsidRDefault="005068D3">
            <w:pPr>
              <w:rPr>
                <w:lang w:eastAsia="zh-CN"/>
              </w:rPr>
            </w:pPr>
            <w:r>
              <w:rPr>
                <w:lang w:eastAsia="zh-CN"/>
              </w:rPr>
              <w:t>Qualcomm</w:t>
            </w:r>
          </w:p>
        </w:tc>
        <w:tc>
          <w:tcPr>
            <w:tcW w:w="7993" w:type="dxa"/>
          </w:tcPr>
          <w:p w14:paraId="7013B8D1" w14:textId="77777777" w:rsidR="005068D3" w:rsidRDefault="005068D3">
            <w:pPr>
              <w:rPr>
                <w:rFonts w:eastAsia="DengXian"/>
                <w:lang w:eastAsia="zh-CN"/>
              </w:rPr>
            </w:pPr>
            <w:r>
              <w:rPr>
                <w:rFonts w:eastAsia="DengXian"/>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1493FFA2" w14:textId="77777777" w:rsidR="005068D3" w:rsidRDefault="005068D3">
            <w:pPr>
              <w:rPr>
                <w:rFonts w:eastAsia="DengXian"/>
                <w:lang w:eastAsia="zh-CN"/>
              </w:rPr>
            </w:pPr>
            <w:r>
              <w:rPr>
                <w:rFonts w:eastAsia="DengXian"/>
                <w:lang w:eastAsia="zh-CN"/>
              </w:rPr>
              <w:br/>
              <w:t xml:space="preserve">So, at least informing them that Tx DC location and 7.5 Khz shift is needed also, would be beneficial. </w:t>
            </w:r>
          </w:p>
          <w:p w14:paraId="220BE654" w14:textId="77777777" w:rsidR="005068D3" w:rsidRDefault="005068D3">
            <w:pPr>
              <w:rPr>
                <w:rFonts w:eastAsia="DengXian"/>
                <w:lang w:eastAsia="zh-CN"/>
              </w:rPr>
            </w:pPr>
          </w:p>
          <w:p w14:paraId="586BF6D2" w14:textId="2E5B5064" w:rsidR="005068D3" w:rsidRDefault="005068D3">
            <w:pPr>
              <w:rPr>
                <w:rFonts w:eastAsia="DengXian"/>
                <w:lang w:eastAsia="zh-CN"/>
              </w:rPr>
            </w:pPr>
            <w:r>
              <w:rPr>
                <w:rFonts w:eastAsia="DengXian"/>
                <w:lang w:eastAsia="zh-CN"/>
              </w:rPr>
              <w:t xml:space="preserve">To HW/HiSi: The remaining information of the above proposal seems already included in the latest NRPPa draft right? </w:t>
            </w:r>
          </w:p>
        </w:tc>
      </w:tr>
      <w:tr w:rsidR="009D0B7A" w14:paraId="054F8926" w14:textId="77777777">
        <w:tc>
          <w:tcPr>
            <w:tcW w:w="1867" w:type="dxa"/>
          </w:tcPr>
          <w:p w14:paraId="7F7AE742" w14:textId="383C5DCE" w:rsidR="009D0B7A" w:rsidRPr="009D0B7A" w:rsidRDefault="009D0B7A">
            <w:pPr>
              <w:rPr>
                <w:lang w:val="en-US" w:eastAsia="zh-CN"/>
              </w:rPr>
            </w:pPr>
            <w:r>
              <w:rPr>
                <w:lang w:val="en-US" w:eastAsia="zh-CN"/>
              </w:rPr>
              <w:t>Huawei/</w:t>
            </w:r>
            <w:proofErr w:type="spellStart"/>
            <w:r>
              <w:rPr>
                <w:lang w:val="en-US" w:eastAsia="zh-CN"/>
              </w:rPr>
              <w:t>HiSilicon</w:t>
            </w:r>
            <w:proofErr w:type="spellEnd"/>
          </w:p>
        </w:tc>
        <w:tc>
          <w:tcPr>
            <w:tcW w:w="7993" w:type="dxa"/>
          </w:tcPr>
          <w:p w14:paraId="4D56F47B" w14:textId="77777777" w:rsidR="009D0B7A" w:rsidRDefault="009D0B7A">
            <w:pPr>
              <w:rPr>
                <w:rFonts w:eastAsia="DengXian"/>
                <w:lang w:eastAsia="zh-CN"/>
              </w:rPr>
            </w:pPr>
            <w:r>
              <w:rPr>
                <w:rFonts w:eastAsia="DengXian"/>
                <w:lang w:eastAsia="zh-CN"/>
              </w:rPr>
              <w:t>To QC:</w:t>
            </w:r>
          </w:p>
          <w:p w14:paraId="057FC6C8" w14:textId="4437B5B1" w:rsidR="009D0B7A" w:rsidRDefault="009D0B7A" w:rsidP="009D0B7A">
            <w:pPr>
              <w:rPr>
                <w:rFonts w:eastAsia="DengXian"/>
                <w:lang w:eastAsia="zh-CN"/>
              </w:rPr>
            </w:pPr>
            <w:r>
              <w:rPr>
                <w:rFonts w:eastAsia="DengXian"/>
                <w:lang w:eastAsia="zh-CN"/>
              </w:rPr>
              <w:t>Yes they are; however, we suggest to adopt the fields that are used in RRC to facilitate gNB internal processing and better understand the field without new explanation, which induces the following change</w:t>
            </w:r>
          </w:p>
          <w:p w14:paraId="3075FC55" w14:textId="77777777" w:rsidR="009D0B7A" w:rsidRDefault="009D0B7A" w:rsidP="009D0B7A">
            <w:pPr>
              <w:pStyle w:val="ListParagraph"/>
              <w:numPr>
                <w:ilvl w:val="0"/>
                <w:numId w:val="20"/>
              </w:numPr>
              <w:rPr>
                <w:rFonts w:ascii="Arial" w:eastAsia="DengXian" w:hAnsi="Arial" w:cs="Arial"/>
                <w:lang w:val="de-DE" w:eastAsia="zh-CN"/>
              </w:rPr>
            </w:pPr>
            <w:r w:rsidRPr="009D0B7A">
              <w:rPr>
                <w:rFonts w:ascii="Arial" w:eastAsia="DengXian" w:hAnsi="Arial" w:cs="Arial"/>
                <w:lang w:val="de-DE" w:eastAsia="zh-CN"/>
              </w:rPr>
              <w:t>offset-To-carrier</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Usable RBs for each subcarrier spacing (Resource grid)</w:t>
            </w:r>
          </w:p>
          <w:p w14:paraId="2906CF68" w14:textId="49F824A5" w:rsidR="009D0B7A" w:rsidRPr="009D0B7A" w:rsidRDefault="009D0B7A" w:rsidP="009D0B7A">
            <w:pPr>
              <w:pStyle w:val="ListParagraph"/>
              <w:numPr>
                <w:ilvl w:val="0"/>
                <w:numId w:val="20"/>
              </w:numPr>
              <w:rPr>
                <w:rFonts w:ascii="Arial" w:eastAsia="DengXian" w:hAnsi="Arial" w:cs="Arial"/>
                <w:lang w:val="de-DE" w:eastAsia="zh-CN"/>
              </w:rPr>
            </w:pPr>
            <w:r w:rsidRPr="009D0B7A">
              <w:rPr>
                <w:rFonts w:ascii="Arial" w:eastAsia="DengXian" w:hAnsi="Arial" w:cs="Arial"/>
                <w:lang w:val="de-DE" w:eastAsia="zh-CN"/>
              </w:rPr>
              <w:t>BWP-offset</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BWP location and bandwidth</w:t>
            </w:r>
          </w:p>
        </w:tc>
      </w:tr>
      <w:tr w:rsidR="007969ED" w14:paraId="7C1A3245" w14:textId="77777777">
        <w:tc>
          <w:tcPr>
            <w:tcW w:w="1867" w:type="dxa"/>
          </w:tcPr>
          <w:p w14:paraId="67A4D733" w14:textId="73944F3B" w:rsidR="007969ED" w:rsidRDefault="007969ED">
            <w:pPr>
              <w:rPr>
                <w:lang w:eastAsia="zh-CN"/>
              </w:rPr>
            </w:pPr>
            <w:r>
              <w:rPr>
                <w:lang w:eastAsia="zh-CN"/>
              </w:rPr>
              <w:t>Ericsson</w:t>
            </w:r>
          </w:p>
        </w:tc>
        <w:tc>
          <w:tcPr>
            <w:tcW w:w="7993" w:type="dxa"/>
          </w:tcPr>
          <w:p w14:paraId="39E0B205" w14:textId="46EFBE36" w:rsidR="007969ED" w:rsidRDefault="00CA5574">
            <w:pPr>
              <w:rPr>
                <w:rFonts w:eastAsia="DengXian"/>
                <w:lang w:eastAsia="zh-CN"/>
              </w:rPr>
            </w:pPr>
            <w:r>
              <w:rPr>
                <w:lang w:val="en-GB" w:eastAsia="ja-JP"/>
              </w:rPr>
              <w:t xml:space="preserve">This issue is better suited for a RAN3 discussion. </w:t>
            </w:r>
            <w:r w:rsidR="00F46DD3">
              <w:rPr>
                <w:lang w:val="en-GB" w:eastAsia="ja-JP"/>
              </w:rPr>
              <w:t xml:space="preserve"> </w:t>
            </w:r>
          </w:p>
        </w:tc>
      </w:tr>
    </w:tbl>
    <w:p w14:paraId="6BE98E92" w14:textId="77777777" w:rsidR="00067B52" w:rsidRDefault="00067B52" w:rsidP="00494039"/>
    <w:p w14:paraId="678BEFA2" w14:textId="7DEB4E23" w:rsidR="00067B52" w:rsidRDefault="00067B52" w:rsidP="00067B52">
      <w:pPr>
        <w:pStyle w:val="Heading3"/>
      </w:pPr>
      <w:r>
        <w:t xml:space="preserve">2.1.2 </w:t>
      </w:r>
      <w:r w:rsidR="0023252D">
        <w:t>status at the discussion deadline</w:t>
      </w:r>
    </w:p>
    <w:p w14:paraId="472193DE" w14:textId="48A4BD18" w:rsidR="0023252D" w:rsidRDefault="0015430E" w:rsidP="0023252D">
      <w:pPr>
        <w:rPr>
          <w:rFonts w:eastAsia="DengXian"/>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DengXian"/>
          <w:lang w:eastAsia="zh-CN"/>
        </w:rPr>
        <w:t xml:space="preserve">Tx DC location and 7.5 </w:t>
      </w:r>
      <w:proofErr w:type="spellStart"/>
      <w:r w:rsidR="00CB7B66">
        <w:rPr>
          <w:rFonts w:eastAsia="DengXian"/>
          <w:lang w:eastAsia="zh-CN"/>
        </w:rPr>
        <w:t>Khz</w:t>
      </w:r>
      <w:proofErr w:type="spellEnd"/>
      <w:r w:rsidR="00CB7B66">
        <w:rPr>
          <w:rFonts w:eastAsia="DengXian"/>
          <w:lang w:eastAsia="zh-CN"/>
        </w:rPr>
        <w:t xml:space="preserve"> shift</w:t>
      </w:r>
      <w:r w:rsidR="009A7766">
        <w:rPr>
          <w:rFonts w:eastAsia="DengXian"/>
          <w:lang w:eastAsia="zh-CN"/>
        </w:rPr>
        <w:t xml:space="preserve">. There is also a proposal to ask </w:t>
      </w:r>
      <w:r w:rsidR="001677A5">
        <w:rPr>
          <w:rFonts w:eastAsia="DengXian"/>
          <w:lang w:eastAsia="zh-CN"/>
        </w:rPr>
        <w:t xml:space="preserve">RAN3 </w:t>
      </w:r>
      <w:r w:rsidR="0048106C">
        <w:rPr>
          <w:rFonts w:eastAsia="DengXian"/>
          <w:lang w:eastAsia="zh-CN"/>
        </w:rPr>
        <w:t>to modify the BWP offset and offset to carrier fields</w:t>
      </w:r>
      <w:r w:rsidR="0035211C">
        <w:rPr>
          <w:rFonts w:eastAsia="DengXian"/>
          <w:lang w:eastAsia="zh-CN"/>
        </w:rPr>
        <w:t xml:space="preserve"> to be</w:t>
      </w:r>
      <w:r w:rsidR="007C6CDF">
        <w:rPr>
          <w:rFonts w:eastAsia="DengXian"/>
          <w:lang w:eastAsia="zh-CN"/>
        </w:rPr>
        <w:t xml:space="preserve"> in accordance </w:t>
      </w:r>
      <w:r w:rsidR="0035211C">
        <w:rPr>
          <w:rFonts w:eastAsia="DengXian"/>
          <w:lang w:eastAsia="zh-CN"/>
        </w:rPr>
        <w:t>with their RRC counterparts</w:t>
      </w:r>
      <w:r w:rsidR="0048106C">
        <w:rPr>
          <w:rFonts w:eastAsia="DengXian"/>
          <w:lang w:eastAsia="zh-CN"/>
        </w:rPr>
        <w:t>. However,</w:t>
      </w:r>
      <w:r w:rsidR="00B357C7">
        <w:rPr>
          <w:rFonts w:eastAsia="DengXian"/>
          <w:lang w:eastAsia="zh-CN"/>
        </w:rPr>
        <w:t xml:space="preserve"> other companies are </w:t>
      </w:r>
      <w:r w:rsidR="001A2F3A">
        <w:rPr>
          <w:rFonts w:eastAsia="DengXian"/>
          <w:lang w:eastAsia="zh-CN"/>
        </w:rPr>
        <w:t xml:space="preserve">saying that RAN3 should have the relevant information already. </w:t>
      </w:r>
    </w:p>
    <w:p w14:paraId="27B2B4B2" w14:textId="1D22C726" w:rsidR="006A78FC" w:rsidRPr="007F38EB" w:rsidRDefault="006A78FC" w:rsidP="001A2F3A">
      <w:pPr>
        <w:rPr>
          <w:rFonts w:eastAsia="DengXian"/>
          <w:b/>
          <w:bCs/>
          <w:lang w:eastAsia="zh-CN"/>
        </w:rPr>
      </w:pPr>
      <w:r w:rsidRPr="007F38EB">
        <w:rPr>
          <w:rFonts w:eastAsia="DengXian"/>
          <w:b/>
          <w:bCs/>
          <w:highlight w:val="cyan"/>
          <w:lang w:eastAsia="zh-CN"/>
        </w:rPr>
        <w:t>Proposal for offline consensus:</w:t>
      </w:r>
      <w:r w:rsidRPr="007F38EB">
        <w:rPr>
          <w:rFonts w:eastAsia="DengXian"/>
          <w:b/>
          <w:bCs/>
          <w:lang w:eastAsia="zh-CN"/>
        </w:rPr>
        <w:t xml:space="preserve"> </w:t>
      </w:r>
      <w:r w:rsidR="007F38EB" w:rsidRPr="007F38EB">
        <w:rPr>
          <w:rFonts w:eastAsia="DengXian"/>
          <w:b/>
          <w:bCs/>
          <w:lang w:eastAsia="zh-CN"/>
        </w:rPr>
        <w:t xml:space="preserve">no agreement needed in RAN1. </w:t>
      </w:r>
    </w:p>
    <w:p w14:paraId="55583FEB" w14:textId="1C8D8A39" w:rsidR="00126C02" w:rsidRPr="00126C02" w:rsidRDefault="00126C02" w:rsidP="00126C02">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26C02" w14:paraId="73ABA48F" w14:textId="77777777" w:rsidTr="0079057F">
        <w:tc>
          <w:tcPr>
            <w:tcW w:w="1867" w:type="dxa"/>
          </w:tcPr>
          <w:p w14:paraId="35990525" w14:textId="77777777" w:rsidR="00126C02" w:rsidRDefault="00126C02" w:rsidP="0079057F">
            <w:r>
              <w:t>Company</w:t>
            </w:r>
          </w:p>
        </w:tc>
        <w:tc>
          <w:tcPr>
            <w:tcW w:w="7993" w:type="dxa"/>
          </w:tcPr>
          <w:p w14:paraId="4A673010" w14:textId="77777777" w:rsidR="00126C02" w:rsidRDefault="00126C02" w:rsidP="0079057F">
            <w:r>
              <w:t>Comment</w:t>
            </w:r>
          </w:p>
        </w:tc>
      </w:tr>
      <w:tr w:rsidR="00126C02" w14:paraId="7E4DE8AD" w14:textId="77777777" w:rsidTr="0079057F">
        <w:tc>
          <w:tcPr>
            <w:tcW w:w="1867" w:type="dxa"/>
          </w:tcPr>
          <w:p w14:paraId="6C4E8397" w14:textId="4690A635" w:rsidR="00126C02"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1B1B385C" w14:textId="6A417B5B" w:rsidR="00126C02" w:rsidRPr="0079057F" w:rsidRDefault="0079057F" w:rsidP="0079057F">
            <w:pPr>
              <w:rPr>
                <w:rFonts w:eastAsia="DengXian"/>
                <w:lang w:eastAsia="zh-CN"/>
              </w:rPr>
            </w:pPr>
            <w:r>
              <w:rPr>
                <w:rFonts w:eastAsia="DengXian" w:hint="eastAsia"/>
                <w:lang w:eastAsia="zh-CN"/>
              </w:rPr>
              <w:t>W</w:t>
            </w:r>
            <w:r>
              <w:rPr>
                <w:rFonts w:eastAsia="DengXian"/>
                <w:lang w:eastAsia="zh-CN"/>
              </w:rPr>
              <w:t>e have strong concern to make no agreement and leave it entirely to RAN3. Some parameters are strongly correlated with RAN1/physical layer, yet RAN1 did not include the parameters in the list. Some essential parameters may even be neglected by RAN1.</w:t>
            </w:r>
          </w:p>
        </w:tc>
      </w:tr>
      <w:tr w:rsidR="00A3703E" w14:paraId="2C383C78" w14:textId="77777777" w:rsidTr="0079057F">
        <w:tc>
          <w:tcPr>
            <w:tcW w:w="1867" w:type="dxa"/>
          </w:tcPr>
          <w:p w14:paraId="7B0BFAC1" w14:textId="3B232324" w:rsidR="00A3703E" w:rsidRDefault="00A3703E" w:rsidP="0079057F">
            <w:pPr>
              <w:rPr>
                <w:rFonts w:eastAsia="DengXian" w:hint="eastAsia"/>
                <w:lang w:eastAsia="zh-CN"/>
              </w:rPr>
            </w:pPr>
            <w:r>
              <w:rPr>
                <w:rFonts w:eastAsia="DengXian"/>
                <w:lang w:eastAsia="zh-CN"/>
              </w:rPr>
              <w:lastRenderedPageBreak/>
              <w:t>Qualcomm</w:t>
            </w:r>
          </w:p>
        </w:tc>
        <w:tc>
          <w:tcPr>
            <w:tcW w:w="7993" w:type="dxa"/>
          </w:tcPr>
          <w:p w14:paraId="159FBD92" w14:textId="35FD1064" w:rsidR="00A3703E" w:rsidRDefault="00A3703E" w:rsidP="0079057F">
            <w:pPr>
              <w:rPr>
                <w:rFonts w:eastAsia="DengXian" w:hint="eastAsia"/>
                <w:lang w:eastAsia="zh-CN"/>
              </w:rPr>
            </w:pPr>
            <w:r>
              <w:rPr>
                <w:rFonts w:eastAsia="DengXian"/>
                <w:lang w:eastAsia="zh-CN"/>
              </w:rPr>
              <w:t xml:space="preserve">We are also worried that RAN3 would not understand why some of these parameters are needed. Based on current draft, it is obvious that this is the case. We ask companies to reconsider. </w:t>
            </w:r>
          </w:p>
        </w:tc>
      </w:tr>
    </w:tbl>
    <w:p w14:paraId="5D772C4F" w14:textId="1D325825" w:rsidR="00DF58C0" w:rsidRDefault="00DF58C0" w:rsidP="00494039"/>
    <w:p w14:paraId="2F6C447B" w14:textId="77777777" w:rsidR="00067B52" w:rsidRPr="00067B52" w:rsidRDefault="00067B52" w:rsidP="00067B52">
      <w:pPr>
        <w:rPr>
          <w:lang w:val="en-GB" w:eastAsia="ja-JP"/>
        </w:rPr>
      </w:pPr>
    </w:p>
    <w:p w14:paraId="358B2D17" w14:textId="3EF1CDF6" w:rsidR="001B664D" w:rsidRDefault="0004115D">
      <w:pPr>
        <w:pStyle w:val="Heading2"/>
      </w:pPr>
      <w:r>
        <w:t xml:space="preserve">2.2 </w:t>
      </w:r>
      <w:r>
        <w:tab/>
        <w:t>Aspect #15: AP- SRS Support</w:t>
      </w:r>
    </w:p>
    <w:p w14:paraId="36A5DE0C" w14:textId="58A991B4" w:rsidR="005F6DF6" w:rsidRDefault="005F6DF6" w:rsidP="005F6DF6">
      <w:pPr>
        <w:pStyle w:val="Heading3"/>
      </w:pPr>
      <w:r>
        <w:t>2.2.1 summary and proposals</w:t>
      </w:r>
    </w:p>
    <w:p w14:paraId="51654F73" w14:textId="77777777" w:rsidR="005F6DF6" w:rsidRDefault="005F6DF6">
      <w:pPr>
        <w:rPr>
          <w:lang w:val="en-GB" w:eastAsia="ja-JP"/>
        </w:rPr>
      </w:pPr>
    </w:p>
    <w:p w14:paraId="374D8BDF" w14:textId="70D90A19"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14:paraId="3312EFCC"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5F3EFEE6" w14:textId="77777777" w:rsidR="009A4FA4" w:rsidRPr="00775EC8" w:rsidRDefault="0004115D">
      <w:pPr>
        <w:rPr>
          <w:strike/>
        </w:rPr>
      </w:pPr>
      <w:commentRangeStart w:id="1"/>
      <w:r w:rsidRPr="00775EC8">
        <w:rPr>
          <w:strike/>
        </w:rPr>
        <w:tab/>
        <w:t xml:space="preserve">- The serving </w:t>
      </w:r>
      <w:proofErr w:type="spellStart"/>
      <w:r w:rsidRPr="00775EC8">
        <w:rPr>
          <w:strike/>
        </w:rPr>
        <w:t>gnodeB</w:t>
      </w:r>
      <w:proofErr w:type="spellEnd"/>
      <w:r w:rsidRPr="00775EC8">
        <w:rPr>
          <w:strike/>
        </w:rPr>
        <w:t xml:space="preserve"> should send additional information regarding the delay between the DCI and the actual SRS transmission (slot offset) to the LMF for forwarding to measurement neighboring nodes. </w:t>
      </w:r>
      <w:commentRangeEnd w:id="1"/>
    </w:p>
    <w:p w14:paraId="1054E1B8" w14:textId="67CF33FE" w:rsidR="00775EC8" w:rsidRDefault="0004115D" w:rsidP="00775EC8">
      <w:r>
        <w:rPr>
          <w:rStyle w:val="CommentReference"/>
        </w:rPr>
        <w:commentReference w:id="1"/>
      </w:r>
      <w:r w:rsidR="00775EC8" w:rsidRPr="00775EC8">
        <w:t xml:space="preserve"> </w:t>
      </w:r>
      <w:r w:rsidR="00775EC8">
        <w:tab/>
        <w:t xml:space="preserve">- The offset between DCI and triggered SRS transmission (slot offset) may not be useful for LMF or measurement </w:t>
      </w:r>
      <w:proofErr w:type="spellStart"/>
      <w:r w:rsidR="00775EC8">
        <w:t>neighbouring</w:t>
      </w:r>
      <w:proofErr w:type="spellEnd"/>
      <w:r w:rsidR="00775EC8">
        <w:t xml:space="preserve"> nodes as they do not detect DCI.</w:t>
      </w:r>
    </w:p>
    <w:p w14:paraId="788645EA" w14:textId="23640E90" w:rsidR="001B664D" w:rsidRDefault="00775EC8" w:rsidP="00775EC8">
      <w:pPr>
        <w:ind w:firstLine="567"/>
      </w:pPr>
      <w:r>
        <w:t xml:space="preserve">- The serving </w:t>
      </w:r>
      <w:proofErr w:type="spellStart"/>
      <w:r>
        <w:t>gnodeB</w:t>
      </w:r>
      <w:proofErr w:type="spellEnd"/>
      <w:r>
        <w:t xml:space="preserve"> should send additional information regarding the actual SRS transmission timing to the LMF for forwarding to measurement neighboring nodes.</w:t>
      </w:r>
    </w:p>
    <w:p w14:paraId="523515EC"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w:t>
      </w:r>
      <w:proofErr w:type="gramStart"/>
      <w:r>
        <w:t>at the moment</w:t>
      </w:r>
      <w:proofErr w:type="gramEnd"/>
      <w:r>
        <w:t xml:space="preserve">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lastRenderedPageBreak/>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 xml:space="preserve">a list of code points the LMF can choose from, and the LMF can, </w:t>
            </w:r>
            <w:proofErr w:type="gramStart"/>
            <w:r w:rsidRPr="009A1519">
              <w:rPr>
                <w:rFonts w:ascii="Arial" w:hAnsi="Arial" w:cs="Arial"/>
                <w:lang w:val="en-US"/>
              </w:rPr>
              <w:t>at the moment</w:t>
            </w:r>
            <w:proofErr w:type="gramEnd"/>
            <w:r w:rsidRPr="009A1519">
              <w:rPr>
                <w:rFonts w:ascii="Arial" w:hAnsi="Arial" w:cs="Arial"/>
                <w:lang w:val="en-US"/>
              </w:rPr>
              <w:t xml:space="preserve"> of transmission, request any of the code points to trigger SRS.</w:t>
            </w:r>
          </w:p>
          <w:p w14:paraId="62AAC8FB"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ListParagraph"/>
              <w:ind w:left="0"/>
              <w:rPr>
                <w:rFonts w:ascii="Arial" w:eastAsia="SimSun" w:hAnsi="Arial" w:cs="Arial"/>
                <w:lang w:val="en-US" w:eastAsia="zh-CN"/>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ListParagraph"/>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14:paraId="6A767D77" w14:textId="77777777" w:rsidR="00AB06EB" w:rsidRDefault="00AB06EB" w:rsidP="001772BC">
            <w:pPr>
              <w:pStyle w:val="ListParagraph"/>
              <w:ind w:left="0"/>
              <w:rPr>
                <w:rFonts w:ascii="Arial" w:eastAsia="DengXian" w:hAnsi="Arial" w:cs="Arial"/>
                <w:lang w:val="en-US" w:eastAsia="zh-CN"/>
              </w:rPr>
            </w:pPr>
            <w:r>
              <w:rPr>
                <w:rFonts w:ascii="Arial" w:eastAsia="DengXian" w:hAnsi="Arial" w:cs="Arial"/>
                <w:lang w:val="en-US" w:eastAsia="zh-CN"/>
              </w:rPr>
              <w:t>In reply to CATT:</w:t>
            </w:r>
          </w:p>
          <w:p w14:paraId="6BC856CB" w14:textId="77777777" w:rsidR="00561AC6" w:rsidRDefault="00AB06EB" w:rsidP="00AB06EB">
            <w:pPr>
              <w:pStyle w:val="ListParagraph"/>
              <w:ind w:left="0"/>
              <w:rPr>
                <w:rFonts w:ascii="Arial" w:eastAsia="DengXian" w:hAnsi="Arial" w:cs="Arial"/>
                <w:lang w:val="en-US" w:eastAsia="zh-CN"/>
              </w:rPr>
            </w:pPr>
            <w:r>
              <w:rPr>
                <w:rFonts w:ascii="Arial" w:eastAsia="DengXian" w:hAnsi="Arial" w:cs="Arial"/>
                <w:lang w:val="en-US" w:eastAsia="zh-CN"/>
              </w:rPr>
              <w:t xml:space="preserve">Our understanding is that it depends on the functionality supported in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If </w:t>
            </w:r>
            <w:proofErr w:type="spellStart"/>
            <w:r>
              <w:rPr>
                <w:rFonts w:ascii="Arial" w:eastAsia="DengXian" w:hAnsi="Arial" w:cs="Arial"/>
                <w:lang w:val="en-US" w:eastAsia="zh-CN"/>
              </w:rPr>
              <w:t>NRPPa</w:t>
            </w:r>
            <w:proofErr w:type="spellEnd"/>
            <w:r>
              <w:rPr>
                <w:rFonts w:ascii="Arial" w:eastAsia="DengXian" w:hAnsi="Arial" w:cs="Arial"/>
                <w:lang w:val="en-US" w:eastAsia="zh-CN"/>
              </w:rPr>
              <w:t xml:space="preserve">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051BBCFB" w14:textId="536B2BB0" w:rsidR="00AB06EB" w:rsidRPr="00AB06EB" w:rsidRDefault="00561AC6" w:rsidP="00561AC6">
            <w:pPr>
              <w:pStyle w:val="ListParagraph"/>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DengXian"/>
                <w:lang w:eastAsia="zh-CN"/>
              </w:rPr>
            </w:pPr>
            <w:r w:rsidRPr="003903D8">
              <w:rPr>
                <w:rFonts w:eastAsia="DengXian" w:hint="eastAsia"/>
                <w:lang w:eastAsia="zh-CN"/>
              </w:rPr>
              <w:t>CATT</w:t>
            </w:r>
          </w:p>
        </w:tc>
        <w:tc>
          <w:tcPr>
            <w:tcW w:w="7993" w:type="dxa"/>
          </w:tcPr>
          <w:p w14:paraId="271651D2" w14:textId="77777777" w:rsidR="00837EB6" w:rsidRPr="003903D8" w:rsidRDefault="00837EB6" w:rsidP="00837EB6">
            <w:pPr>
              <w:pStyle w:val="ListParagraph"/>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 xml:space="preserve">we suggest </w:t>
            </w:r>
            <w:proofErr w:type="gramStart"/>
            <w:r w:rsidR="00B42664" w:rsidRPr="003903D8">
              <w:rPr>
                <w:rFonts w:ascii="Arial" w:eastAsia="SimSun" w:hAnsi="Arial" w:cs="Arial" w:hint="eastAsia"/>
                <w:lang w:val="en-US" w:eastAsia="zh-CN"/>
              </w:rPr>
              <w:t>to add</w:t>
            </w:r>
            <w:proofErr w:type="gramEnd"/>
            <w:r w:rsidR="00B42664" w:rsidRPr="003903D8">
              <w:rPr>
                <w:rFonts w:ascii="Arial" w:eastAsia="SimSun" w:hAnsi="Arial" w:cs="Arial" w:hint="eastAsia"/>
                <w:lang w:val="en-US" w:eastAsia="zh-CN"/>
              </w:rPr>
              <w:t xml:space="preserve"> Issue #3:</w:t>
            </w:r>
          </w:p>
          <w:p w14:paraId="33CEE335" w14:textId="77777777" w:rsidR="00B42664" w:rsidRPr="003903D8" w:rsidRDefault="00B42664" w:rsidP="00837EB6">
            <w:pPr>
              <w:pStyle w:val="ListParagraph"/>
              <w:ind w:left="0"/>
              <w:rPr>
                <w:rFonts w:ascii="Arial" w:eastAsia="SimSun" w:hAnsi="Arial" w:cs="Arial"/>
                <w:lang w:val="en-US" w:eastAsia="zh-CN"/>
              </w:rPr>
            </w:pPr>
            <w:r w:rsidRPr="003903D8">
              <w:rPr>
                <w:rFonts w:ascii="Arial" w:eastAsia="SimSun" w:hAnsi="Arial" w:cs="Arial" w:hint="eastAsia"/>
                <w:lang w:val="en-US" w:eastAsia="zh-CN"/>
              </w:rPr>
              <w:t xml:space="preserve">Issue #3: For the SRS mentioned in Issue#1 and Issue#2, it </w:t>
            </w:r>
            <w:proofErr w:type="gramStart"/>
            <w:r w:rsidRPr="003903D8">
              <w:rPr>
                <w:rFonts w:ascii="Arial" w:eastAsia="SimSun" w:hAnsi="Arial" w:cs="Arial" w:hint="eastAsia"/>
                <w:lang w:val="en-US" w:eastAsia="zh-CN"/>
              </w:rPr>
              <w:t>refer</w:t>
            </w:r>
            <w:proofErr w:type="gramEnd"/>
            <w:r w:rsidRPr="003903D8">
              <w:rPr>
                <w:rFonts w:ascii="Arial" w:eastAsia="SimSun" w:hAnsi="Arial" w:cs="Arial" w:hint="eastAsia"/>
                <w:lang w:val="en-US" w:eastAsia="zh-CN"/>
              </w:rPr>
              <w:t xml:space="preserve"> to:</w:t>
            </w:r>
          </w:p>
          <w:p w14:paraId="22EF40AC" w14:textId="77777777" w:rsidR="00B42664" w:rsidRPr="003903D8" w:rsidRDefault="00B42664" w:rsidP="00B42664">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14:paraId="224451B1" w14:textId="77777777" w:rsidR="00B42664" w:rsidRPr="003903D8" w:rsidRDefault="00B42664" w:rsidP="00B42664">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p>
          <w:p w14:paraId="2F93AEFF" w14:textId="1D4598F9" w:rsidR="003903D8" w:rsidRPr="003903D8" w:rsidRDefault="003903D8" w:rsidP="003903D8">
            <w:pPr>
              <w:rPr>
                <w:rFonts w:eastAsia="DengXian" w:cs="Arial"/>
                <w:lang w:val="en-US" w:eastAsia="zh-CN"/>
              </w:rPr>
            </w:pPr>
          </w:p>
        </w:tc>
      </w:tr>
    </w:tbl>
    <w:p w14:paraId="5EB811AB" w14:textId="08973DF7" w:rsidR="001B664D" w:rsidRDefault="0004115D">
      <w:r>
        <w:t xml:space="preserve"> </w:t>
      </w:r>
    </w:p>
    <w:p w14:paraId="2D30DABD" w14:textId="245D3D9F" w:rsidR="003E79F3" w:rsidRDefault="003E79F3">
      <w:r>
        <w:lastRenderedPageBreak/>
        <w:t xml:space="preserve">Based on the first round of feedback, </w:t>
      </w:r>
      <w:r w:rsidR="00A70411">
        <w:t>it seems that more details need to be discussed on how the trigger is forwarded to the non-</w:t>
      </w:r>
      <w:proofErr w:type="spellStart"/>
      <w:r w:rsidR="00A70411">
        <w:t>seving</w:t>
      </w:r>
      <w:proofErr w:type="spellEnd"/>
      <w:r w:rsidR="00A70411">
        <w:t xml:space="preserve"> </w:t>
      </w:r>
      <w:proofErr w:type="spellStart"/>
      <w:r w:rsidR="00A70411">
        <w:t>gnodeB</w:t>
      </w:r>
      <w:proofErr w:type="spellEnd"/>
      <w:r w:rsidR="00A70411">
        <w:t>. T</w:t>
      </w:r>
      <w:r>
        <w:t>he following revised proposal is given:</w:t>
      </w:r>
    </w:p>
    <w:p w14:paraId="10F8E7AD" w14:textId="77777777" w:rsidR="006D6BC5" w:rsidRDefault="003E79F3" w:rsidP="003E79F3">
      <w:pPr>
        <w:pStyle w:val="Proposal"/>
        <w:numPr>
          <w:ilvl w:val="0"/>
          <w:numId w:val="0"/>
        </w:numPr>
      </w:pPr>
      <w:r>
        <w:t xml:space="preserve">Feature lead proposal 2a: </w:t>
      </w:r>
    </w:p>
    <w:p w14:paraId="722A61DF" w14:textId="63B71BDF" w:rsidR="003E79F3" w:rsidRDefault="006D6BC5" w:rsidP="003E79F3">
      <w:pPr>
        <w:pStyle w:val="Proposal"/>
        <w:numPr>
          <w:ilvl w:val="0"/>
          <w:numId w:val="0"/>
        </w:numPr>
      </w:pPr>
      <w:r>
        <w:t xml:space="preserve">Issue #1 </w:t>
      </w:r>
      <w:r w:rsidR="003E79F3">
        <w:t>When using aperiodic SRS in positioning methods:</w:t>
      </w:r>
    </w:p>
    <w:p w14:paraId="5EF98AB1" w14:textId="77777777" w:rsidR="003E79F3" w:rsidRDefault="003E79F3" w:rsidP="003E79F3">
      <w:pPr>
        <w:pStyle w:val="Proposal"/>
        <w:numPr>
          <w:ilvl w:val="0"/>
          <w:numId w:val="0"/>
        </w:numPr>
      </w:pPr>
      <w:r>
        <w:t xml:space="preserve"> - The LMF is informed of the aperiodic SRS configuration by:</w:t>
      </w:r>
    </w:p>
    <w:p w14:paraId="264A8AAF" w14:textId="7F6B2039" w:rsidR="003E79F3" w:rsidRDefault="003E79F3" w:rsidP="003E79F3">
      <w:pPr>
        <w:pStyle w:val="Proposal"/>
        <w:numPr>
          <w:ilvl w:val="0"/>
          <w:numId w:val="0"/>
        </w:numPr>
      </w:pPr>
      <w:r>
        <w:tab/>
        <w:t xml:space="preserve">Option </w:t>
      </w:r>
      <w:r w:rsidR="003B3172">
        <w:t>1-1</w:t>
      </w:r>
      <w:r>
        <w:t xml:space="preserve">: the </w:t>
      </w:r>
      <w:proofErr w:type="spellStart"/>
      <w:r>
        <w:t>gNodeB</w:t>
      </w:r>
      <w:proofErr w:type="spellEnd"/>
      <w:r>
        <w:t xml:space="preserve"> transmits a list of code points the LMF can choose from, and the LMF can, </w:t>
      </w:r>
      <w:proofErr w:type="gramStart"/>
      <w:r>
        <w:t>at the moment</w:t>
      </w:r>
      <w:proofErr w:type="gramEnd"/>
      <w:r>
        <w:t xml:space="preserve"> of transmission, request any of the code points to trigger SRS.</w:t>
      </w:r>
    </w:p>
    <w:p w14:paraId="14B72203" w14:textId="23E2397F"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BF4B3C1" w14:textId="21DB9413"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xml:space="preserve">. To notify the non-serving </w:t>
      </w:r>
      <w:proofErr w:type="spellStart"/>
      <w:r w:rsidR="00417054">
        <w:t>gnodBs</w:t>
      </w:r>
      <w:proofErr w:type="spellEnd"/>
      <w:r w:rsidR="00417054">
        <w:t xml:space="preserve"> of the slot where the aperiodic SRS is transmitted</w:t>
      </w:r>
    </w:p>
    <w:p w14:paraId="7FCC62BB" w14:textId="51CEECE6"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proofErr w:type="spellStart"/>
      <w:r w:rsidR="004D5DD1">
        <w:t>signalling</w:t>
      </w:r>
      <w:proofErr w:type="spellEnd"/>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w:t>
      </w:r>
      <w:proofErr w:type="gramStart"/>
      <w:r w:rsidR="00B23B76">
        <w:rPr>
          <w:rFonts w:cs="Arial"/>
        </w:rPr>
        <w:t>transmitted, and</w:t>
      </w:r>
      <w:proofErr w:type="gramEnd"/>
      <w:r w:rsidR="00B23B76">
        <w:rPr>
          <w:rFonts w:cs="Arial"/>
        </w:rPr>
        <w:t xml:space="preserve"> is aware of the slot offset between DCI and SRS transmissions. </w:t>
      </w:r>
    </w:p>
    <w:p w14:paraId="50A076AD" w14:textId="2D1E55B2" w:rsidR="003E79F3" w:rsidRDefault="003E79F3" w:rsidP="003E79F3">
      <w:pPr>
        <w:pStyle w:val="Proposal"/>
        <w:numPr>
          <w:ilvl w:val="0"/>
          <w:numId w:val="0"/>
        </w:numPr>
      </w:pPr>
      <w:r>
        <w:t xml:space="preserve">- </w:t>
      </w:r>
      <w:r w:rsidR="003B3172">
        <w:t xml:space="preserve">option 2-2 </w:t>
      </w:r>
      <w:r w:rsidR="003D7495">
        <w:t xml:space="preserve">the </w:t>
      </w:r>
      <w:proofErr w:type="spellStart"/>
      <w:r w:rsidR="003D7495">
        <w:t>signalling</w:t>
      </w:r>
      <w:proofErr w:type="spellEnd"/>
      <w:r w:rsidR="003D7495">
        <w:t xml:space="preserve"> to the non-serving </w:t>
      </w:r>
      <w:proofErr w:type="spellStart"/>
      <w:r w:rsidR="003D7495">
        <w:t>gnodeB</w:t>
      </w:r>
      <w:proofErr w:type="spellEnd"/>
      <w:r w:rsidR="003D7495">
        <w:t xml:space="preserve"> includes the specific slot</w:t>
      </w:r>
      <w:r>
        <w:t xml:space="preserve"> </w:t>
      </w:r>
      <w:r w:rsidR="003D7495">
        <w:rPr>
          <w:rFonts w:cs="Arial"/>
        </w:rPr>
        <w:t>number and SFN when SRS will be triggered</w:t>
      </w:r>
    </w:p>
    <w:p w14:paraId="36F59D6B" w14:textId="77777777" w:rsidR="003E79F3" w:rsidRDefault="003E79F3" w:rsidP="003E79F3">
      <w:pPr>
        <w:pStyle w:val="Proposal"/>
        <w:numPr>
          <w:ilvl w:val="0"/>
          <w:numId w:val="0"/>
        </w:numPr>
      </w:pPr>
      <w:r>
        <w:t>- Send a reply LS to RAN3 reflecting the agreement</w:t>
      </w:r>
    </w:p>
    <w:p w14:paraId="217D28FD" w14:textId="77777777" w:rsidR="00F9542F" w:rsidRDefault="001C51CF" w:rsidP="00F9542F">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F9542F" w14:paraId="12275388" w14:textId="77777777" w:rsidTr="009D0B7A">
        <w:tc>
          <w:tcPr>
            <w:tcW w:w="1867" w:type="dxa"/>
          </w:tcPr>
          <w:p w14:paraId="599A2B9B" w14:textId="77777777" w:rsidR="00F9542F" w:rsidRDefault="00F9542F" w:rsidP="009D0B7A">
            <w:r>
              <w:t>Company</w:t>
            </w:r>
          </w:p>
        </w:tc>
        <w:tc>
          <w:tcPr>
            <w:tcW w:w="7993" w:type="dxa"/>
          </w:tcPr>
          <w:p w14:paraId="0A87ADE8" w14:textId="77777777" w:rsidR="00F9542F" w:rsidRDefault="00F9542F" w:rsidP="009D0B7A">
            <w:r>
              <w:t>Comment</w:t>
            </w:r>
          </w:p>
        </w:tc>
      </w:tr>
      <w:tr w:rsidR="005068D3" w14:paraId="3A1150E8" w14:textId="77777777" w:rsidTr="009D0B7A">
        <w:tc>
          <w:tcPr>
            <w:tcW w:w="1867" w:type="dxa"/>
          </w:tcPr>
          <w:p w14:paraId="626A6BBB" w14:textId="4B0EA3BC" w:rsidR="005068D3" w:rsidRDefault="005068D3" w:rsidP="005068D3">
            <w:r>
              <w:t>Qualcomm</w:t>
            </w:r>
          </w:p>
        </w:tc>
        <w:tc>
          <w:tcPr>
            <w:tcW w:w="7993" w:type="dxa"/>
          </w:tcPr>
          <w:p w14:paraId="53219D1C" w14:textId="6811AF5A" w:rsidR="005068D3" w:rsidRPr="005068D3" w:rsidRDefault="005068D3" w:rsidP="005068D3">
            <w:r>
              <w:t>Our understanding of the procedure:</w:t>
            </w:r>
          </w:p>
          <w:p w14:paraId="0BAC2E61" w14:textId="57A0E943" w:rsidR="005068D3" w:rsidRPr="00B90E1C" w:rsidRDefault="005068D3" w:rsidP="005068D3">
            <w:pPr>
              <w:pStyle w:val="ListParagraph"/>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677BF2DD" w14:textId="77777777" w:rsidR="005068D3" w:rsidRDefault="005068D3" w:rsidP="005068D3">
            <w:pPr>
              <w:pStyle w:val="ListParagraph"/>
              <w:numPr>
                <w:ilvl w:val="1"/>
                <w:numId w:val="19"/>
              </w:numPr>
              <w:ind w:left="1080"/>
              <w:rPr>
                <w:lang w:val="de-DE"/>
              </w:rPr>
            </w:pPr>
            <w:r>
              <w:rPr>
                <w:lang w:val="de-DE"/>
              </w:rPr>
              <w:t>In other words we support, Opt. 1.1</w:t>
            </w:r>
          </w:p>
          <w:p w14:paraId="1920E7E5" w14:textId="77777777" w:rsidR="005068D3" w:rsidRPr="00B90E1C" w:rsidRDefault="005068D3" w:rsidP="005068D3">
            <w:pPr>
              <w:pStyle w:val="ListParagraph"/>
              <w:ind w:left="360"/>
              <w:rPr>
                <w:lang w:val="de-DE"/>
              </w:rPr>
            </w:pPr>
          </w:p>
          <w:p w14:paraId="1E6D0D57" w14:textId="77777777" w:rsidR="005068D3" w:rsidRPr="00B90E1C" w:rsidRDefault="005068D3" w:rsidP="005068D3">
            <w:pPr>
              <w:pStyle w:val="ListParagraph"/>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58A59194" w14:textId="14A1D5B8" w:rsidR="005068D3" w:rsidRPr="009D0B7A" w:rsidRDefault="005068D3" w:rsidP="005068D3">
            <w:pPr>
              <w:pStyle w:val="ListParagraph"/>
              <w:numPr>
                <w:ilvl w:val="1"/>
                <w:numId w:val="19"/>
              </w:numPr>
              <w:ind w:left="1080"/>
              <w:rPr>
                <w:b/>
                <w:bCs/>
                <w:lang w:val="en-US"/>
              </w:rPr>
            </w:pPr>
            <w:r w:rsidRPr="005068D3">
              <w:rPr>
                <w:b/>
                <w:bCs/>
                <w:lang w:val="de-DE"/>
              </w:rPr>
              <w:t>We dont see a proposal for that aspect</w:t>
            </w:r>
            <w:r>
              <w:rPr>
                <w:b/>
                <w:bCs/>
                <w:lang w:val="de-DE"/>
              </w:rPr>
              <w:t xml:space="preserve"> above</w:t>
            </w:r>
          </w:p>
          <w:p w14:paraId="62CEC5D6" w14:textId="77777777" w:rsidR="005068D3" w:rsidRPr="009D0B7A" w:rsidRDefault="005068D3" w:rsidP="005068D3">
            <w:pPr>
              <w:pStyle w:val="ListParagraph"/>
              <w:ind w:left="360"/>
              <w:rPr>
                <w:lang w:val="en-US"/>
              </w:rPr>
            </w:pPr>
          </w:p>
          <w:p w14:paraId="5B74119F" w14:textId="77777777" w:rsidR="005068D3" w:rsidRDefault="005068D3" w:rsidP="005068D3">
            <w:pPr>
              <w:pStyle w:val="ListParagraph"/>
              <w:numPr>
                <w:ilvl w:val="0"/>
                <w:numId w:val="19"/>
              </w:numPr>
              <w:ind w:left="360"/>
              <w:rPr>
                <w:lang w:val="de-DE"/>
              </w:rPr>
            </w:pPr>
            <w:r>
              <w:rPr>
                <w:lang w:val="de-DE"/>
              </w:rPr>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27B3DC25" w14:textId="5E35F7AA" w:rsidR="005068D3" w:rsidRPr="005068D3" w:rsidRDefault="005068D3" w:rsidP="005068D3">
            <w:pPr>
              <w:pStyle w:val="ListParagraph"/>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14:paraId="37A94743" w14:textId="77777777" w:rsidTr="009D0B7A">
        <w:tc>
          <w:tcPr>
            <w:tcW w:w="1867" w:type="dxa"/>
          </w:tcPr>
          <w:p w14:paraId="18428B5A" w14:textId="7ACDF793" w:rsidR="009D0B7A" w:rsidRPr="009D0B7A" w:rsidRDefault="009D0B7A" w:rsidP="005068D3">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678AE895" w14:textId="19BB36FE" w:rsidR="007D2F15" w:rsidRDefault="007D2F15" w:rsidP="005068D3">
            <w:pPr>
              <w:rPr>
                <w:rFonts w:eastAsia="DengXian"/>
                <w:lang w:eastAsia="zh-CN"/>
              </w:rPr>
            </w:pPr>
            <w:r>
              <w:rPr>
                <w:rFonts w:eastAsia="DengXian" w:hint="eastAsia"/>
                <w:lang w:eastAsia="zh-CN"/>
              </w:rPr>
              <w:t>W</w:t>
            </w:r>
            <w:r>
              <w:rPr>
                <w:rFonts w:eastAsia="DengXian"/>
                <w:lang w:eastAsia="zh-CN"/>
              </w:rPr>
              <w:t>e support Option 1-2 and Option 2-2.</w:t>
            </w:r>
          </w:p>
          <w:p w14:paraId="3E397289" w14:textId="77777777" w:rsidR="007D2F15" w:rsidRDefault="007D2F15" w:rsidP="005068D3">
            <w:pPr>
              <w:rPr>
                <w:rFonts w:eastAsia="DengXian"/>
                <w:lang w:eastAsia="zh-CN"/>
              </w:rPr>
            </w:pPr>
          </w:p>
          <w:p w14:paraId="3CEBB774" w14:textId="5190C50F" w:rsidR="007D2F15" w:rsidRDefault="007D2F15" w:rsidP="005068D3">
            <w:pPr>
              <w:rPr>
                <w:rFonts w:eastAsia="DengXian"/>
                <w:lang w:eastAsia="zh-CN"/>
              </w:rPr>
            </w:pPr>
            <w:r>
              <w:rPr>
                <w:rFonts w:eastAsia="DengXian"/>
                <w:lang w:eastAsia="zh-CN"/>
              </w:rPr>
              <w:t>Reply to QC:</w:t>
            </w:r>
          </w:p>
          <w:p w14:paraId="726BECE4" w14:textId="77777777" w:rsidR="007D2F15" w:rsidRDefault="009D0B7A" w:rsidP="005068D3">
            <w:pPr>
              <w:rPr>
                <w:rFonts w:eastAsia="DengXian"/>
                <w:lang w:eastAsia="zh-CN"/>
              </w:rPr>
            </w:pPr>
            <w:r>
              <w:rPr>
                <w:rFonts w:eastAsia="DengXian" w:hint="eastAsia"/>
                <w:lang w:eastAsia="zh-CN"/>
              </w:rPr>
              <w:t>I</w:t>
            </w:r>
            <w:r>
              <w:rPr>
                <w:rFonts w:eastAsia="DengXian"/>
                <w:lang w:eastAsia="zh-CN"/>
              </w:rPr>
              <w:t xml:space="preserve">n step 2, we do not think the following </w:t>
            </w:r>
            <w:r w:rsidRPr="007D2F15">
              <w:rPr>
                <w:rFonts w:eastAsia="DengXian"/>
                <w:highlight w:val="yellow"/>
                <w:lang w:eastAsia="zh-CN"/>
              </w:rPr>
              <w:t>absolute time</w:t>
            </w:r>
            <w:r>
              <w:rPr>
                <w:rFonts w:eastAsia="DengXian"/>
                <w:lang w:eastAsia="zh-CN"/>
              </w:rPr>
              <w:t xml:space="preserve"> is feasible. </w:t>
            </w:r>
          </w:p>
          <w:p w14:paraId="13151509" w14:textId="77777777" w:rsidR="007D2F15" w:rsidRPr="00B90E1C" w:rsidRDefault="007D2F15" w:rsidP="007D2F15">
            <w:pPr>
              <w:pStyle w:val="ListParagraph"/>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2AD4A461" w14:textId="77777777" w:rsidR="007D2F15" w:rsidRPr="009D0B7A" w:rsidRDefault="007D2F15" w:rsidP="007D2F15">
            <w:pPr>
              <w:pStyle w:val="ListParagraph"/>
              <w:numPr>
                <w:ilvl w:val="1"/>
                <w:numId w:val="19"/>
              </w:numPr>
              <w:ind w:left="1080"/>
              <w:rPr>
                <w:b/>
                <w:bCs/>
                <w:lang w:val="en-US"/>
              </w:rPr>
            </w:pPr>
            <w:r w:rsidRPr="005068D3">
              <w:rPr>
                <w:b/>
                <w:bCs/>
                <w:lang w:val="de-DE"/>
              </w:rPr>
              <w:t>We dont see a proposal for that aspect</w:t>
            </w:r>
            <w:r>
              <w:rPr>
                <w:b/>
                <w:bCs/>
                <w:lang w:val="de-DE"/>
              </w:rPr>
              <w:t xml:space="preserve"> above</w:t>
            </w:r>
          </w:p>
          <w:p w14:paraId="3AB2FA3A" w14:textId="77777777" w:rsidR="007D2F15" w:rsidRDefault="007D2F15" w:rsidP="005068D3">
            <w:pPr>
              <w:rPr>
                <w:rFonts w:eastAsia="DengXian"/>
                <w:lang w:val="en-US" w:eastAsia="zh-CN"/>
              </w:rPr>
            </w:pPr>
          </w:p>
          <w:p w14:paraId="4BE8A907" w14:textId="23BFABE6" w:rsidR="009D0B7A" w:rsidRPr="007D2F15" w:rsidRDefault="009D0B7A" w:rsidP="007D2F15">
            <w:pPr>
              <w:rPr>
                <w:rFonts w:eastAsia="DengXian"/>
                <w:lang w:eastAsia="zh-CN"/>
              </w:rPr>
            </w:pPr>
            <w:r>
              <w:rPr>
                <w:rFonts w:eastAsia="DengXian"/>
                <w:lang w:eastAsia="zh-CN"/>
              </w:rPr>
              <w:t xml:space="preserve">LMF cannot </w:t>
            </w:r>
            <w:r w:rsidR="007D2F15">
              <w:rPr>
                <w:rFonts w:eastAsia="DengXian"/>
                <w:lang w:eastAsia="zh-CN"/>
              </w:rPr>
              <w:t>order</w:t>
            </w:r>
            <w:r>
              <w:rPr>
                <w:rFonts w:eastAsia="DengXian"/>
                <w:lang w:eastAsia="zh-CN"/>
              </w:rPr>
              <w:t xml:space="preserve"> gNB in which slot to send the DCI, simply because it is not in control</w:t>
            </w:r>
            <w:r w:rsidR="007D2F15">
              <w:rPr>
                <w:rFonts w:eastAsia="DengXian"/>
                <w:lang w:eastAsia="zh-CN"/>
              </w:rPr>
              <w:t>led</w:t>
            </w:r>
            <w:r>
              <w:rPr>
                <w:rFonts w:eastAsia="DengXian"/>
                <w:lang w:eastAsia="zh-CN"/>
              </w:rPr>
              <w:t xml:space="preserve"> by LMF (LMF does not know the </w:t>
            </w:r>
            <w:r w:rsidR="007D2F15">
              <w:rPr>
                <w:rFonts w:eastAsia="DengXian"/>
                <w:lang w:eastAsia="zh-CN"/>
              </w:rPr>
              <w:t>slot format, or the search space configruation, or the DRX state, or the gNB resource assignment, and LMF is in 5GC instead of NG-RAN), and decision when to send the DCI should be up to gNB implemtantion. T</w:t>
            </w:r>
            <w:r>
              <w:rPr>
                <w:rFonts w:eastAsia="DengXian"/>
                <w:lang w:eastAsia="zh-CN"/>
              </w:rPr>
              <w:t>he so-called absolute time should only be un</w:t>
            </w:r>
            <w:r w:rsidR="007D2F15">
              <w:rPr>
                <w:rFonts w:eastAsia="DengXian"/>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14:paraId="6302C01E" w14:textId="77777777" w:rsidTr="009D0B7A">
        <w:tc>
          <w:tcPr>
            <w:tcW w:w="1867" w:type="dxa"/>
          </w:tcPr>
          <w:p w14:paraId="4C8956C4" w14:textId="5BA166B5" w:rsidR="003820BC" w:rsidRDefault="003820BC" w:rsidP="005068D3">
            <w:pPr>
              <w:rPr>
                <w:rFonts w:eastAsia="DengXian"/>
                <w:lang w:eastAsia="zh-CN"/>
              </w:rPr>
            </w:pPr>
            <w:r>
              <w:rPr>
                <w:rFonts w:eastAsia="DengXian" w:hint="eastAsia"/>
                <w:lang w:eastAsia="zh-CN"/>
              </w:rPr>
              <w:lastRenderedPageBreak/>
              <w:t>CATT</w:t>
            </w:r>
          </w:p>
        </w:tc>
        <w:tc>
          <w:tcPr>
            <w:tcW w:w="7993" w:type="dxa"/>
          </w:tcPr>
          <w:p w14:paraId="4088EC16" w14:textId="574B91D2" w:rsidR="003820BC" w:rsidRPr="003820BC" w:rsidRDefault="003820BC" w:rsidP="003820BC">
            <w:pPr>
              <w:pStyle w:val="Proposal"/>
              <w:numPr>
                <w:ilvl w:val="0"/>
                <w:numId w:val="0"/>
              </w:numPr>
              <w:rPr>
                <w:rFonts w:eastAsia="DengXian"/>
                <w:b w:val="0"/>
              </w:rPr>
            </w:pPr>
            <w:r w:rsidRPr="003820BC">
              <w:rPr>
                <w:rFonts w:eastAsia="DengXian" w:cs="Arial" w:hint="eastAsia"/>
                <w:b w:val="0"/>
                <w:lang w:val="en-US"/>
              </w:rPr>
              <w:t xml:space="preserve">We would like to add Issue #3 based on </w:t>
            </w:r>
            <w:r w:rsidRPr="003820BC">
              <w:rPr>
                <w:b w:val="0"/>
              </w:rPr>
              <w:t>Feature lead proposal 2a</w:t>
            </w:r>
            <w:r w:rsidRPr="003820BC">
              <w:rPr>
                <w:rFonts w:eastAsia="DengXian" w:hint="eastAsia"/>
                <w:b w:val="0"/>
              </w:rPr>
              <w:t>, as follows,</w:t>
            </w:r>
          </w:p>
          <w:p w14:paraId="4F12164E" w14:textId="2BBC1C93" w:rsidR="003820BC" w:rsidRPr="003903D8" w:rsidRDefault="003820BC" w:rsidP="003820BC">
            <w:pPr>
              <w:pStyle w:val="ListParagraph"/>
              <w:ind w:left="0"/>
              <w:rPr>
                <w:rFonts w:ascii="Arial" w:eastAsia="SimSun" w:hAnsi="Arial" w:cs="Arial"/>
                <w:lang w:val="en-US" w:eastAsia="zh-CN"/>
              </w:rPr>
            </w:pPr>
            <w:r w:rsidRPr="00B91D5B">
              <w:rPr>
                <w:rFonts w:ascii="Arial" w:eastAsia="SimSun" w:hAnsi="Arial" w:cs="Arial" w:hint="eastAsia"/>
                <w:highlight w:val="yellow"/>
                <w:lang w:val="en-US" w:eastAsia="zh-CN"/>
              </w:rPr>
              <w:t xml:space="preserve">Issue #3: For the AP-SRS mentioned in Issue#1 and Issue#2, it </w:t>
            </w:r>
            <w:proofErr w:type="gramStart"/>
            <w:r w:rsidRPr="00B91D5B">
              <w:rPr>
                <w:rFonts w:ascii="Arial" w:eastAsia="SimSun" w:hAnsi="Arial" w:cs="Arial" w:hint="eastAsia"/>
                <w:highlight w:val="yellow"/>
                <w:lang w:val="en-US" w:eastAsia="zh-CN"/>
              </w:rPr>
              <w:t>refer</w:t>
            </w:r>
            <w:proofErr w:type="gramEnd"/>
            <w:r w:rsidRPr="00B91D5B">
              <w:rPr>
                <w:rFonts w:ascii="Arial" w:eastAsia="SimSun" w:hAnsi="Arial" w:cs="Arial" w:hint="eastAsia"/>
                <w:highlight w:val="yellow"/>
                <w:lang w:val="en-US" w:eastAsia="zh-CN"/>
              </w:rPr>
              <w:t xml:space="preserve"> to</w:t>
            </w:r>
            <w:r w:rsidRPr="003903D8">
              <w:rPr>
                <w:rFonts w:ascii="Arial" w:eastAsia="SimSun" w:hAnsi="Arial" w:cs="Arial" w:hint="eastAsia"/>
                <w:lang w:val="en-US" w:eastAsia="zh-CN"/>
              </w:rPr>
              <w:t>:</w:t>
            </w:r>
          </w:p>
          <w:p w14:paraId="03EE8F5F" w14:textId="6AA0FFE7" w:rsidR="003820BC" w:rsidRPr="003903D8" w:rsidRDefault="003820BC" w:rsidP="003820BC">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 xml:space="preserve">Option 1: Only </w:t>
            </w:r>
            <w:r>
              <w:rPr>
                <w:rFonts w:ascii="Arial" w:eastAsia="SimSun" w:hAnsi="Arial" w:cs="Arial" w:hint="eastAsia"/>
                <w:lang w:val="en-US" w:eastAsia="zh-CN"/>
              </w:rPr>
              <w:t>AP-</w:t>
            </w:r>
            <w:r w:rsidRPr="003903D8">
              <w:rPr>
                <w:rFonts w:ascii="Arial" w:eastAsia="SimSun" w:hAnsi="Arial" w:cs="Arial" w:hint="eastAsia"/>
                <w:lang w:val="en-US" w:eastAsia="zh-CN"/>
              </w:rPr>
              <w:t>SRS-Pos;</w:t>
            </w:r>
          </w:p>
          <w:p w14:paraId="71FEEB9A" w14:textId="5F5B1804" w:rsidR="003820BC" w:rsidRPr="003903D8" w:rsidRDefault="003820BC" w:rsidP="003820BC">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 xml:space="preserve">Option 2: both </w:t>
            </w:r>
            <w:r>
              <w:rPr>
                <w:rFonts w:ascii="Arial" w:eastAsia="SimSun" w:hAnsi="Arial" w:cs="Arial" w:hint="eastAsia"/>
                <w:lang w:val="en-US" w:eastAsia="zh-CN"/>
              </w:rPr>
              <w:t>AP-</w:t>
            </w:r>
            <w:r w:rsidRPr="003903D8">
              <w:rPr>
                <w:rFonts w:ascii="Arial" w:eastAsia="SimSun" w:hAnsi="Arial" w:cs="Arial" w:hint="eastAsia"/>
                <w:lang w:val="en-US" w:eastAsia="zh-CN"/>
              </w:rPr>
              <w:t xml:space="preserve">SRS-Pos and </w:t>
            </w:r>
            <w:r>
              <w:rPr>
                <w:rFonts w:ascii="Arial" w:eastAsia="SimSun" w:hAnsi="Arial" w:cs="Arial" w:hint="eastAsia"/>
                <w:lang w:val="en-US" w:eastAsia="zh-CN"/>
              </w:rPr>
              <w:t>AP-</w:t>
            </w:r>
            <w:r w:rsidRPr="003903D8">
              <w:rPr>
                <w:rFonts w:ascii="Arial" w:eastAsia="SimSun" w:hAnsi="Arial" w:cs="Arial" w:hint="eastAsia"/>
                <w:lang w:val="en-US" w:eastAsia="zh-CN"/>
              </w:rPr>
              <w:t>SRS-MIMO (</w:t>
            </w:r>
            <w:r w:rsidRPr="003903D8">
              <w:rPr>
                <w:rFonts w:ascii="Arial" w:eastAsia="DengXian" w:hAnsi="Arial" w:cs="Arial"/>
                <w:lang w:val="en-US" w:eastAsia="zh-CN"/>
              </w:rPr>
              <w:t xml:space="preserve">depends on the functionality supported in </w:t>
            </w:r>
            <w:proofErr w:type="spellStart"/>
            <w:r w:rsidRPr="003903D8">
              <w:rPr>
                <w:rFonts w:ascii="Arial" w:eastAsia="DengXian" w:hAnsi="Arial" w:cs="Arial"/>
                <w:lang w:val="en-US" w:eastAsia="zh-CN"/>
              </w:rPr>
              <w:t>NRPPa</w:t>
            </w:r>
            <w:proofErr w:type="spellEnd"/>
            <w:r w:rsidRPr="003903D8">
              <w:rPr>
                <w:rFonts w:ascii="Arial" w:eastAsia="SimSun" w:hAnsi="Arial" w:cs="Arial" w:hint="eastAsia"/>
                <w:lang w:val="en-US" w:eastAsia="zh-CN"/>
              </w:rPr>
              <w:t>);</w:t>
            </w:r>
          </w:p>
          <w:p w14:paraId="1C1651C0" w14:textId="77777777" w:rsidR="00B91D5B" w:rsidRDefault="00B91D5B" w:rsidP="005068D3">
            <w:pPr>
              <w:rPr>
                <w:rFonts w:eastAsia="DengXian"/>
                <w:lang w:val="en-US" w:eastAsia="zh-CN"/>
              </w:rPr>
            </w:pPr>
          </w:p>
          <w:p w14:paraId="655FB02C" w14:textId="77777777" w:rsidR="003820BC" w:rsidRDefault="003820BC" w:rsidP="005068D3">
            <w:pPr>
              <w:rPr>
                <w:rFonts w:eastAsia="SimSun" w:cs="Arial"/>
                <w:lang w:val="en-US" w:eastAsia="zh-CN"/>
              </w:rPr>
            </w:pPr>
            <w:r>
              <w:rPr>
                <w:rFonts w:eastAsia="DengXian" w:hint="eastAsia"/>
                <w:lang w:val="en-US" w:eastAsia="zh-CN"/>
              </w:rPr>
              <w:t>From the 1</w:t>
            </w:r>
            <w:r w:rsidRPr="003820BC">
              <w:rPr>
                <w:rFonts w:eastAsia="DengXian" w:hint="eastAsia"/>
                <w:vertAlign w:val="superscript"/>
                <w:lang w:val="en-US" w:eastAsia="zh-CN"/>
              </w:rPr>
              <w:t>st</w:t>
            </w:r>
            <w:r>
              <w:rPr>
                <w:rFonts w:eastAsia="DengXian" w:hint="eastAsia"/>
                <w:lang w:val="en-US" w:eastAsia="zh-CN"/>
              </w:rPr>
              <w:t xml:space="preserve"> round discussion, at least one company(LG) prefer </w:t>
            </w:r>
            <w:r w:rsidRPr="003903D8">
              <w:rPr>
                <w:rFonts w:eastAsia="SimSun" w:cs="Arial" w:hint="eastAsia"/>
                <w:lang w:val="en-US" w:eastAsia="zh-CN"/>
              </w:rPr>
              <w:t xml:space="preserve">the </w:t>
            </w:r>
            <w:r>
              <w:rPr>
                <w:rFonts w:eastAsia="SimSun" w:cs="Arial" w:hint="eastAsia"/>
                <w:lang w:val="en-US" w:eastAsia="zh-CN"/>
              </w:rPr>
              <w:t>AP-</w:t>
            </w:r>
            <w:r w:rsidRPr="003903D8">
              <w:rPr>
                <w:rFonts w:eastAsia="SimSun" w:cs="Arial" w:hint="eastAsia"/>
                <w:lang w:val="en-US" w:eastAsia="zh-CN"/>
              </w:rPr>
              <w:t>SRS mentioned in Issue#1 and Issue#2</w:t>
            </w:r>
            <w:r>
              <w:rPr>
                <w:rFonts w:eastAsia="SimSun" w:cs="Arial" w:hint="eastAsia"/>
                <w:lang w:val="en-US" w:eastAsia="zh-CN"/>
              </w:rPr>
              <w:t xml:space="preserve"> only refer to SRS-Pos, but Huawei think it includes both AP-SRS-Pos and AP-SRS-MIMO, therefore, we had better to clarify what is the exact meaning of AP-SRS in the FL proposal 2a.</w:t>
            </w:r>
          </w:p>
          <w:p w14:paraId="1F4AF8BC" w14:textId="7C183F38" w:rsidR="00B91D5B" w:rsidRDefault="00B91D5B" w:rsidP="005068D3">
            <w:pPr>
              <w:rPr>
                <w:rFonts w:eastAsia="SimSun" w:cs="Arial"/>
                <w:lang w:val="en-US" w:eastAsia="zh-CN"/>
              </w:rPr>
            </w:pPr>
            <w:r>
              <w:rPr>
                <w:rFonts w:eastAsia="SimSun" w:cs="Arial" w:hint="eastAsia"/>
                <w:lang w:val="en-US" w:eastAsia="zh-CN"/>
              </w:rPr>
              <w:t xml:space="preserve">In our point of view, maybe we can only include AP-SRS-Pos </w:t>
            </w:r>
            <w:r w:rsidR="006B10E4">
              <w:rPr>
                <w:rFonts w:eastAsia="SimSun" w:cs="Arial" w:hint="eastAsia"/>
                <w:lang w:val="en-US" w:eastAsia="zh-CN"/>
              </w:rPr>
              <w:t xml:space="preserve">at current stage, </w:t>
            </w:r>
            <w:r w:rsidR="001E730A">
              <w:rPr>
                <w:rFonts w:eastAsia="SimSun" w:cs="Arial" w:hint="eastAsia"/>
                <w:lang w:val="en-US" w:eastAsia="zh-CN"/>
              </w:rPr>
              <w:t>not sure whether there are</w:t>
            </w:r>
            <w:r w:rsidR="001E730A">
              <w:rPr>
                <w:rFonts w:eastAsia="SimSun" w:cs="Arial"/>
                <w:lang w:val="en-US" w:eastAsia="zh-CN"/>
              </w:rPr>
              <w:t xml:space="preserve"> potential issue</w:t>
            </w:r>
            <w:r w:rsidR="001E730A">
              <w:rPr>
                <w:rFonts w:eastAsia="SimSun" w:cs="Arial" w:hint="eastAsia"/>
                <w:lang w:val="en-US" w:eastAsia="zh-CN"/>
              </w:rPr>
              <w:t xml:space="preserve">s when it </w:t>
            </w:r>
            <w:proofErr w:type="gramStart"/>
            <w:r w:rsidR="001E730A">
              <w:rPr>
                <w:rFonts w:eastAsia="SimSun" w:cs="Arial" w:hint="eastAsia"/>
                <w:lang w:val="en-US" w:eastAsia="zh-CN"/>
              </w:rPr>
              <w:t>include</w:t>
            </w:r>
            <w:proofErr w:type="gramEnd"/>
            <w:r w:rsidR="001E730A">
              <w:rPr>
                <w:rFonts w:eastAsia="SimSun" w:cs="Arial" w:hint="eastAsia"/>
                <w:lang w:val="en-US" w:eastAsia="zh-CN"/>
              </w:rPr>
              <w:t xml:space="preserve"> both AP-SRS-Pos and AP-SRS-MIMO.</w:t>
            </w:r>
          </w:p>
          <w:p w14:paraId="4E9A263F" w14:textId="76B5C74F" w:rsidR="001E730A" w:rsidRDefault="001E730A" w:rsidP="005068D3">
            <w:pPr>
              <w:rPr>
                <w:rFonts w:eastAsia="SimSun" w:cs="Arial"/>
                <w:lang w:val="en-US" w:eastAsia="zh-CN"/>
              </w:rPr>
            </w:pPr>
            <w:r>
              <w:rPr>
                <w:rFonts w:eastAsia="SimSun" w:cs="Arial" w:hint="eastAsia"/>
                <w:lang w:val="en-US" w:eastAsia="zh-CN"/>
              </w:rPr>
              <w:t>For Issue #1, we prefer this issue should be discussed in RAN2.</w:t>
            </w:r>
          </w:p>
          <w:p w14:paraId="4BD26F40" w14:textId="334B638F" w:rsidR="003820BC" w:rsidRPr="003820BC" w:rsidRDefault="001E730A" w:rsidP="00807C8D">
            <w:pPr>
              <w:rPr>
                <w:rFonts w:eastAsia="DengXian"/>
                <w:lang w:val="en-US" w:eastAsia="zh-CN"/>
              </w:rPr>
            </w:pPr>
            <w:r>
              <w:rPr>
                <w:rFonts w:eastAsia="SimSun" w:cs="Arial" w:hint="eastAsia"/>
                <w:lang w:val="en-US" w:eastAsia="zh-CN"/>
              </w:rPr>
              <w:t>For Issue #2</w:t>
            </w:r>
            <w:r w:rsidR="00807C8D">
              <w:rPr>
                <w:rFonts w:eastAsia="SimSun" w:cs="Arial" w:hint="eastAsia"/>
                <w:lang w:val="en-US" w:eastAsia="zh-CN"/>
              </w:rPr>
              <w:t xml:space="preserve">, we prefer Option 2-2, i.e., TRPs should know both </w:t>
            </w:r>
            <w:proofErr w:type="gramStart"/>
            <w:r w:rsidR="00807C8D">
              <w:rPr>
                <w:rFonts w:eastAsia="SimSun" w:cs="Arial" w:hint="eastAsia"/>
                <w:lang w:val="en-US" w:eastAsia="zh-CN"/>
              </w:rPr>
              <w:t>slot</w:t>
            </w:r>
            <w:proofErr w:type="gramEnd"/>
            <w:r w:rsidR="00807C8D">
              <w:rPr>
                <w:rFonts w:eastAsia="SimSun" w:cs="Arial" w:hint="eastAsia"/>
                <w:lang w:val="en-US" w:eastAsia="zh-CN"/>
              </w:rPr>
              <w:t xml:space="preserve"> offset and SFN.</w:t>
            </w:r>
          </w:p>
        </w:tc>
      </w:tr>
      <w:tr w:rsidR="00B81CB4" w:rsidRPr="00851FB1" w14:paraId="4D5C551A" w14:textId="77777777" w:rsidTr="009D0B7A">
        <w:tc>
          <w:tcPr>
            <w:tcW w:w="1867" w:type="dxa"/>
          </w:tcPr>
          <w:p w14:paraId="45B40FA1" w14:textId="4332AE17" w:rsidR="00B81CB4" w:rsidRPr="00851FB1" w:rsidRDefault="00B81CB4" w:rsidP="005068D3">
            <w:pPr>
              <w:rPr>
                <w:rFonts w:eastAsia="DengXian"/>
                <w:lang w:val="en-GB" w:eastAsia="zh-CN"/>
              </w:rPr>
            </w:pPr>
            <w:r w:rsidRPr="00851FB1">
              <w:rPr>
                <w:rFonts w:eastAsia="DengXian"/>
                <w:lang w:val="en-GB" w:eastAsia="zh-CN"/>
              </w:rPr>
              <w:t>Ericsson</w:t>
            </w:r>
          </w:p>
        </w:tc>
        <w:tc>
          <w:tcPr>
            <w:tcW w:w="7993" w:type="dxa"/>
          </w:tcPr>
          <w:p w14:paraId="710F63C9" w14:textId="372E2615" w:rsidR="00B81CB4" w:rsidRPr="00851FB1" w:rsidRDefault="00BE3F33" w:rsidP="003820BC">
            <w:pPr>
              <w:pStyle w:val="Proposal"/>
              <w:numPr>
                <w:ilvl w:val="0"/>
                <w:numId w:val="0"/>
              </w:numPr>
              <w:rPr>
                <w:rFonts w:eastAsia="DengXian" w:cs="Arial"/>
                <w:b w:val="0"/>
                <w:lang w:val="en-GB"/>
              </w:rPr>
            </w:pPr>
            <w:r w:rsidRPr="00851FB1">
              <w:rPr>
                <w:rFonts w:eastAsia="DengXian" w:cs="Arial"/>
                <w:b w:val="0"/>
                <w:lang w:val="en-GB"/>
              </w:rPr>
              <w:t>We support option 1-</w:t>
            </w:r>
            <w:r w:rsidR="00851FB1" w:rsidRPr="00851FB1">
              <w:rPr>
                <w:rFonts w:eastAsia="DengXian" w:cs="Arial"/>
                <w:b w:val="0"/>
                <w:lang w:val="en-GB"/>
              </w:rPr>
              <w:t>2</w:t>
            </w:r>
            <w:r w:rsidRPr="00851FB1">
              <w:rPr>
                <w:rFonts w:eastAsia="DengXian" w:cs="Arial"/>
                <w:b w:val="0"/>
                <w:lang w:val="en-GB"/>
              </w:rPr>
              <w:t xml:space="preserve"> and 2-2. Regarding the issue raised by Qualcomm</w:t>
            </w:r>
            <w:r w:rsidR="001F2AA3" w:rsidRPr="00851FB1">
              <w:rPr>
                <w:rFonts w:eastAsia="DengXian" w:cs="Arial"/>
                <w:b w:val="0"/>
                <w:lang w:val="en-GB"/>
              </w:rPr>
              <w:t xml:space="preserve">, our understanding </w:t>
            </w:r>
            <w:proofErr w:type="spellStart"/>
            <w:r w:rsidR="001F2AA3" w:rsidRPr="00851FB1">
              <w:rPr>
                <w:rFonts w:eastAsia="DengXian" w:cs="Arial"/>
                <w:b w:val="0"/>
                <w:lang w:val="en-GB"/>
              </w:rPr>
              <w:t>ist</w:t>
            </w:r>
            <w:proofErr w:type="spellEnd"/>
            <w:r w:rsidR="001F2AA3" w:rsidRPr="00851FB1">
              <w:rPr>
                <w:rFonts w:eastAsia="DengXian" w:cs="Arial"/>
                <w:b w:val="0"/>
                <w:lang w:val="en-GB"/>
              </w:rPr>
              <w:t xml:space="preserve"> that the </w:t>
            </w:r>
            <w:proofErr w:type="spellStart"/>
            <w:r w:rsidR="001F2AA3" w:rsidRPr="00851FB1">
              <w:rPr>
                <w:rFonts w:eastAsia="DengXian" w:cs="Arial"/>
                <w:b w:val="0"/>
                <w:lang w:val="en-GB"/>
              </w:rPr>
              <w:t>gNodeB</w:t>
            </w:r>
            <w:proofErr w:type="spellEnd"/>
            <w:r w:rsidR="001F2AA3" w:rsidRPr="00851FB1">
              <w:rPr>
                <w:rFonts w:eastAsia="DengXian" w:cs="Arial"/>
                <w:b w:val="0"/>
                <w:lang w:val="en-GB"/>
              </w:rPr>
              <w:t xml:space="preserve"> will send the SFN and slot offset </w:t>
            </w:r>
            <w:proofErr w:type="spellStart"/>
            <w:r w:rsidR="001F2AA3" w:rsidRPr="00851FB1">
              <w:rPr>
                <w:rFonts w:eastAsia="DengXian" w:cs="Arial"/>
                <w:b w:val="0"/>
                <w:lang w:val="en-GB"/>
              </w:rPr>
              <w:t>tot he</w:t>
            </w:r>
            <w:proofErr w:type="spellEnd"/>
            <w:r w:rsidR="001F2AA3" w:rsidRPr="00851FB1">
              <w:rPr>
                <w:rFonts w:eastAsia="DengXian" w:cs="Arial"/>
                <w:b w:val="0"/>
                <w:lang w:val="en-GB"/>
              </w:rPr>
              <w:t xml:space="preserve"> LMF for forwarding to neighbour nodes. </w:t>
            </w:r>
            <w:r w:rsidR="00473698" w:rsidRPr="00851FB1">
              <w:rPr>
                <w:rFonts w:eastAsia="DengXian" w:cs="Arial"/>
                <w:b w:val="0"/>
                <w:lang w:val="en-GB"/>
              </w:rPr>
              <w:t>Our view is</w:t>
            </w:r>
            <w:r w:rsidR="008721CA" w:rsidRPr="00851FB1">
              <w:rPr>
                <w:rFonts w:eastAsia="DengXian" w:cs="Arial"/>
                <w:b w:val="0"/>
                <w:lang w:val="en-GB"/>
              </w:rPr>
              <w:t xml:space="preserve"> </w:t>
            </w:r>
            <w:r w:rsidR="00473698" w:rsidRPr="00851FB1">
              <w:rPr>
                <w:rFonts w:eastAsia="DengXian" w:cs="Arial"/>
                <w:b w:val="0"/>
                <w:lang w:val="en-GB"/>
              </w:rPr>
              <w:t>that we can leave it to RAN</w:t>
            </w:r>
            <w:r w:rsidR="00F22775" w:rsidRPr="00851FB1">
              <w:rPr>
                <w:rFonts w:eastAsia="DengXian" w:cs="Arial"/>
                <w:b w:val="0"/>
                <w:lang w:val="en-GB"/>
              </w:rPr>
              <w:t xml:space="preserve">3 to figure out the appropriate translation from the </w:t>
            </w:r>
            <w:r w:rsidR="006C2B22" w:rsidRPr="00851FB1">
              <w:rPr>
                <w:rFonts w:eastAsia="DengXian" w:cs="Arial"/>
                <w:b w:val="0"/>
                <w:lang w:val="en-GB"/>
              </w:rPr>
              <w:t>slot offset to activation time and RAN1 need not intervene.</w:t>
            </w:r>
            <w:r w:rsidR="005F5C98" w:rsidRPr="00851FB1">
              <w:rPr>
                <w:rFonts w:eastAsia="DengXian" w:cs="Arial"/>
                <w:b w:val="0"/>
                <w:lang w:val="en-GB"/>
              </w:rPr>
              <w:t xml:space="preserve"> </w:t>
            </w:r>
          </w:p>
          <w:p w14:paraId="483B2ED3" w14:textId="77777777" w:rsidR="009C38EB" w:rsidRDefault="00851FB1" w:rsidP="003820BC">
            <w:pPr>
              <w:pStyle w:val="Proposal"/>
              <w:numPr>
                <w:ilvl w:val="0"/>
                <w:numId w:val="0"/>
              </w:numPr>
              <w:rPr>
                <w:rFonts w:eastAsia="DengXian" w:cs="Arial"/>
                <w:b w:val="0"/>
                <w:lang w:val="en-GB"/>
              </w:rPr>
            </w:pPr>
            <w:r w:rsidRPr="00851FB1">
              <w:rPr>
                <w:rFonts w:eastAsia="DengXian" w:cs="Arial"/>
                <w:b w:val="0"/>
                <w:lang w:val="en-GB"/>
              </w:rPr>
              <w:t xml:space="preserve">We also wonder what </w:t>
            </w:r>
            <w:proofErr w:type="gramStart"/>
            <w:r w:rsidRPr="00851FB1">
              <w:rPr>
                <w:rFonts w:eastAsia="DengXian" w:cs="Arial"/>
                <w:b w:val="0"/>
                <w:lang w:val="en-GB"/>
              </w:rPr>
              <w:t>i</w:t>
            </w:r>
            <w:r>
              <w:rPr>
                <w:rFonts w:eastAsia="DengXian" w:cs="Arial"/>
                <w:b w:val="0"/>
                <w:lang w:val="en-GB"/>
              </w:rPr>
              <w:t>s the value in</w:t>
            </w:r>
            <w:proofErr w:type="gramEnd"/>
            <w:r>
              <w:rPr>
                <w:rFonts w:eastAsia="DengXian" w:cs="Arial"/>
                <w:b w:val="0"/>
                <w:lang w:val="en-GB"/>
              </w:rPr>
              <w:t xml:space="preserve"> </w:t>
            </w:r>
            <w:r w:rsidR="00591DEE">
              <w:rPr>
                <w:rFonts w:eastAsia="DengXian" w:cs="Arial"/>
                <w:b w:val="0"/>
                <w:lang w:val="en-GB"/>
              </w:rPr>
              <w:t>having this agreement this late in the discussion. RAN3 seem to have all the information needed.</w:t>
            </w:r>
          </w:p>
          <w:p w14:paraId="27C861CA" w14:textId="653482DA" w:rsidR="00E2468D" w:rsidRPr="00851FB1" w:rsidRDefault="00E2468D" w:rsidP="003820BC">
            <w:pPr>
              <w:pStyle w:val="Proposal"/>
              <w:numPr>
                <w:ilvl w:val="0"/>
                <w:numId w:val="0"/>
              </w:numPr>
              <w:rPr>
                <w:rFonts w:eastAsia="DengXian" w:cs="Arial"/>
                <w:b w:val="0"/>
                <w:lang w:val="en-GB"/>
              </w:rPr>
            </w:pPr>
            <w:r>
              <w:rPr>
                <w:rFonts w:eastAsia="DengXian" w:cs="Arial"/>
                <w:b w:val="0"/>
                <w:lang w:val="en-GB"/>
              </w:rPr>
              <w:t xml:space="preserve">Regarding CATT’s question on the SRS resource the codepoint points to, we believe this is the prerogative of the </w:t>
            </w:r>
            <w:proofErr w:type="spellStart"/>
            <w:r>
              <w:rPr>
                <w:rFonts w:eastAsia="DengXian" w:cs="Arial"/>
                <w:b w:val="0"/>
                <w:lang w:val="en-GB"/>
              </w:rPr>
              <w:t>gNodeB</w:t>
            </w:r>
            <w:proofErr w:type="spellEnd"/>
            <w:r>
              <w:rPr>
                <w:rFonts w:eastAsia="DengXian" w:cs="Arial"/>
                <w:b w:val="0"/>
                <w:lang w:val="en-GB"/>
              </w:rPr>
              <w:t xml:space="preserve">, and by implementation the </w:t>
            </w:r>
            <w:proofErr w:type="spellStart"/>
            <w:r>
              <w:rPr>
                <w:rFonts w:eastAsia="DengXian" w:cs="Arial"/>
                <w:b w:val="0"/>
                <w:lang w:val="en-GB"/>
              </w:rPr>
              <w:t>gnodeB</w:t>
            </w:r>
            <w:proofErr w:type="spellEnd"/>
            <w:r>
              <w:rPr>
                <w:rFonts w:eastAsia="DengXian" w:cs="Arial"/>
                <w:b w:val="0"/>
                <w:lang w:val="en-GB"/>
              </w:rPr>
              <w:t xml:space="preserve"> can decide what should be triggered. </w:t>
            </w:r>
          </w:p>
        </w:tc>
      </w:tr>
    </w:tbl>
    <w:p w14:paraId="2926AF3F" w14:textId="518885CB" w:rsidR="004D5DD1" w:rsidRDefault="004D5DD1" w:rsidP="00F9542F">
      <w:pPr>
        <w:rPr>
          <w:rFonts w:cs="Arial"/>
        </w:rPr>
      </w:pPr>
    </w:p>
    <w:p w14:paraId="6DF6BB9F" w14:textId="5A8682E2" w:rsidR="007C5356" w:rsidRDefault="007C5356" w:rsidP="007C5356">
      <w:pPr>
        <w:pStyle w:val="Heading3"/>
      </w:pPr>
      <w:r>
        <w:t>2.</w:t>
      </w:r>
      <w:r w:rsidR="005F6DF6">
        <w:t>2</w:t>
      </w:r>
      <w:r>
        <w:t>.2 status at the discussion deadline</w:t>
      </w:r>
    </w:p>
    <w:p w14:paraId="75E534D1" w14:textId="09585598"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14:paraId="25769AF7" w14:textId="62190BC3" w:rsidR="00404996" w:rsidRDefault="00691005" w:rsidP="00404996">
      <w:pPr>
        <w:pStyle w:val="Proposal"/>
        <w:numPr>
          <w:ilvl w:val="0"/>
          <w:numId w:val="0"/>
        </w:numPr>
      </w:pPr>
      <w:r w:rsidRPr="007C5356">
        <w:rPr>
          <w:highlight w:val="cyan"/>
        </w:rPr>
        <w:t>Proposal for offline consensus</w:t>
      </w:r>
    </w:p>
    <w:p w14:paraId="54CA42AB" w14:textId="5B4533C0" w:rsidR="00404996" w:rsidRDefault="00587A1C" w:rsidP="000A05F8">
      <w:pPr>
        <w:pStyle w:val="Proposal"/>
        <w:numPr>
          <w:ilvl w:val="0"/>
          <w:numId w:val="0"/>
        </w:numPr>
      </w:pPr>
      <w:r>
        <w:t xml:space="preserve"> </w:t>
      </w:r>
      <w:r w:rsidR="00404996">
        <w:t xml:space="preserve"> When using aperiodic SRS in positioning methods</w:t>
      </w:r>
      <w:r w:rsidR="000A05F8">
        <w:t xml:space="preserve">, LMF request aperiodic transmission (which may include a proposal for an appropriate code point) and the </w:t>
      </w:r>
      <w:proofErr w:type="spellStart"/>
      <w:r w:rsidR="000A05F8">
        <w:t>gNodeB</w:t>
      </w:r>
      <w:proofErr w:type="spellEnd"/>
      <w:r w:rsidR="000A05F8">
        <w:t xml:space="preserve"> responds by providing the code point used to the LMF. The code point may differ from the LMF recommendation</w:t>
      </w:r>
      <w:r w:rsidR="005C7701">
        <w:t>.</w:t>
      </w:r>
    </w:p>
    <w:p w14:paraId="3221AB8C" w14:textId="75EC0899" w:rsidR="00404996" w:rsidRDefault="00587A1C" w:rsidP="00404996">
      <w:pPr>
        <w:pStyle w:val="Proposal"/>
        <w:numPr>
          <w:ilvl w:val="0"/>
          <w:numId w:val="0"/>
        </w:numPr>
      </w:pPr>
      <w:r>
        <w:lastRenderedPageBreak/>
        <w:t xml:space="preserve"> </w:t>
      </w:r>
      <w:r w:rsidR="00404996" w:rsidRPr="001C51CF">
        <w:t xml:space="preserve"> </w:t>
      </w:r>
      <w:r w:rsidR="00404996">
        <w:t xml:space="preserve">Actual SRS transmission timing for TRP measurement. To notify the non-serving </w:t>
      </w:r>
      <w:proofErr w:type="spellStart"/>
      <w:r w:rsidR="00404996">
        <w:t>g</w:t>
      </w:r>
      <w:r w:rsidR="00C62892">
        <w:t>N</w:t>
      </w:r>
      <w:r w:rsidR="00404996">
        <w:t>odBs</w:t>
      </w:r>
      <w:proofErr w:type="spellEnd"/>
      <w:r w:rsidR="00404996">
        <w:t xml:space="preserve"> of the slot where the aperiodic SRS is transmitte</w:t>
      </w:r>
      <w:r w:rsidR="00C62892">
        <w:t xml:space="preserve">d, </w:t>
      </w:r>
      <w:r w:rsidR="00404996">
        <w:t xml:space="preserve">the </w:t>
      </w:r>
      <w:r w:rsidR="00C62892">
        <w:t>signaling</w:t>
      </w:r>
      <w:r w:rsidR="00404996">
        <w:t xml:space="preserve"> to the non-serving </w:t>
      </w:r>
      <w:proofErr w:type="spellStart"/>
      <w:r w:rsidR="00404996">
        <w:t>g</w:t>
      </w:r>
      <w:r w:rsidR="00C62892">
        <w:t>N</w:t>
      </w:r>
      <w:r w:rsidR="00404996">
        <w:t>odeB</w:t>
      </w:r>
      <w:proofErr w:type="spellEnd"/>
      <w:r w:rsidR="00404996">
        <w:t xml:space="preserve"> includes the specific slot </w:t>
      </w:r>
      <w:r w:rsidR="00404996">
        <w:rPr>
          <w:rFonts w:cs="Arial"/>
        </w:rPr>
        <w:t>number and SFN when SRS will be triggered</w:t>
      </w:r>
    </w:p>
    <w:p w14:paraId="50BEE709" w14:textId="77777777" w:rsidR="00404996" w:rsidRDefault="00404996" w:rsidP="00404996">
      <w:pPr>
        <w:pStyle w:val="Proposal"/>
        <w:numPr>
          <w:ilvl w:val="0"/>
          <w:numId w:val="0"/>
        </w:numPr>
      </w:pPr>
      <w:r>
        <w:t>- Send a reply LS to RAN3 reflecting the agreement</w:t>
      </w:r>
    </w:p>
    <w:p w14:paraId="2291108A" w14:textId="0162CD71" w:rsidR="00151F03" w:rsidRDefault="00151F03">
      <w:pPr>
        <w:rPr>
          <w:lang w:eastAsia="ja-JP"/>
        </w:rPr>
      </w:pPr>
    </w:p>
    <w:p w14:paraId="56C8911C" w14:textId="77777777" w:rsidR="00126C02" w:rsidRPr="00126C02" w:rsidRDefault="00126C02" w:rsidP="00126C02">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26C02" w14:paraId="20E85E72" w14:textId="77777777" w:rsidTr="0079057F">
        <w:tc>
          <w:tcPr>
            <w:tcW w:w="1867" w:type="dxa"/>
          </w:tcPr>
          <w:p w14:paraId="6773CB5E" w14:textId="77777777" w:rsidR="00126C02" w:rsidRDefault="00126C02" w:rsidP="0079057F">
            <w:r>
              <w:t>Company</w:t>
            </w:r>
          </w:p>
        </w:tc>
        <w:tc>
          <w:tcPr>
            <w:tcW w:w="7993" w:type="dxa"/>
          </w:tcPr>
          <w:p w14:paraId="604DBA13" w14:textId="77777777" w:rsidR="00126C02" w:rsidRDefault="00126C02" w:rsidP="0079057F">
            <w:r>
              <w:t>Comment</w:t>
            </w:r>
          </w:p>
        </w:tc>
      </w:tr>
      <w:tr w:rsidR="00126C02" w14:paraId="6C4478DC" w14:textId="77777777" w:rsidTr="0079057F">
        <w:tc>
          <w:tcPr>
            <w:tcW w:w="1867" w:type="dxa"/>
          </w:tcPr>
          <w:p w14:paraId="0D7BF257" w14:textId="3EC7EED9" w:rsidR="00126C02"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670CAC8D" w14:textId="771D93CE" w:rsidR="00126C02"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14:paraId="657F4746" w14:textId="77777777" w:rsidTr="0079057F">
        <w:tc>
          <w:tcPr>
            <w:tcW w:w="1867" w:type="dxa"/>
          </w:tcPr>
          <w:p w14:paraId="6138C10E" w14:textId="129E8D82" w:rsidR="00E04F32" w:rsidRPr="00E04F32" w:rsidRDefault="00056B81" w:rsidP="0079057F">
            <w:pPr>
              <w:rPr>
                <w:rFonts w:eastAsia="Malgun Gothic"/>
                <w:lang w:eastAsia="ko-KR"/>
              </w:rPr>
            </w:pPr>
            <w:r>
              <w:rPr>
                <w:rFonts w:eastAsia="Malgun Gothic" w:hint="eastAsia"/>
                <w:lang w:eastAsia="ko-KR"/>
              </w:rPr>
              <w:t>LG</w:t>
            </w:r>
          </w:p>
        </w:tc>
        <w:tc>
          <w:tcPr>
            <w:tcW w:w="7993" w:type="dxa"/>
          </w:tcPr>
          <w:p w14:paraId="59532355" w14:textId="4136056E" w:rsidR="00762993" w:rsidRPr="00E04F32" w:rsidRDefault="00056B81" w:rsidP="00F554DC">
            <w:pPr>
              <w:rPr>
                <w:rFonts w:eastAsia="Malgun Gothic"/>
                <w:lang w:eastAsia="ko-KR"/>
              </w:rPr>
            </w:pPr>
            <w:r w:rsidRPr="00056B81">
              <w:rPr>
                <w:rFonts w:eastAsia="Malgun Gothic"/>
                <w:lang w:eastAsia="ko-KR"/>
              </w:rPr>
              <w:t>We understand the issue and the potential solution in the pr</w:t>
            </w:r>
            <w:r w:rsidR="00F554DC">
              <w:rPr>
                <w:rFonts w:eastAsia="Malgun Gothic"/>
                <w:lang w:eastAsia="ko-KR"/>
              </w:rPr>
              <w:t>oposal. Support in principle, and</w:t>
            </w:r>
            <w:r w:rsidRPr="00056B81">
              <w:rPr>
                <w:rFonts w:eastAsia="Malgun Gothic"/>
                <w:lang w:eastAsia="ko-KR"/>
              </w:rPr>
              <w:t xml:space="preserve"> we </w:t>
            </w:r>
            <w:r w:rsidR="00F554DC">
              <w:rPr>
                <w:rFonts w:eastAsia="Malgun Gothic"/>
                <w:lang w:eastAsia="ko-KR"/>
              </w:rPr>
              <w:t>also prefer to leave it to RAN3.</w:t>
            </w:r>
          </w:p>
        </w:tc>
      </w:tr>
      <w:tr w:rsidR="00A3703E" w14:paraId="46580BB9" w14:textId="77777777" w:rsidTr="0079057F">
        <w:tc>
          <w:tcPr>
            <w:tcW w:w="1867" w:type="dxa"/>
          </w:tcPr>
          <w:p w14:paraId="23D97EFF" w14:textId="7893D773" w:rsidR="00A3703E" w:rsidRDefault="00A3703E" w:rsidP="0079057F">
            <w:pPr>
              <w:rPr>
                <w:rFonts w:eastAsia="Malgun Gothic" w:hint="eastAsia"/>
                <w:lang w:eastAsia="ko-KR"/>
              </w:rPr>
            </w:pPr>
            <w:r>
              <w:rPr>
                <w:rFonts w:eastAsia="Malgun Gothic"/>
                <w:lang w:eastAsia="ko-KR"/>
              </w:rPr>
              <w:t>Qualcomm</w:t>
            </w:r>
          </w:p>
        </w:tc>
        <w:tc>
          <w:tcPr>
            <w:tcW w:w="7993" w:type="dxa"/>
          </w:tcPr>
          <w:p w14:paraId="69E9B881" w14:textId="7E0AFA24" w:rsidR="00A3703E" w:rsidRPr="00056B81" w:rsidRDefault="00A3703E" w:rsidP="00F554DC">
            <w:pPr>
              <w:rPr>
                <w:rFonts w:eastAsia="Malgun Gothic"/>
                <w:lang w:eastAsia="ko-KR"/>
              </w:rPr>
            </w:pPr>
            <w:r>
              <w:rPr>
                <w:rFonts w:eastAsia="Malgun Gothic"/>
                <w:lang w:eastAsia="ko-KR"/>
              </w:rPr>
              <w:t xml:space="preserve">Object. The LMF need to know </w:t>
            </w:r>
            <w:r w:rsidRPr="00A3703E">
              <w:rPr>
                <w:rFonts w:eastAsia="Malgun Gothic"/>
                <w:u w:val="single"/>
                <w:lang w:eastAsia="ko-KR"/>
              </w:rPr>
              <w:t>all</w:t>
            </w:r>
            <w:r>
              <w:rPr>
                <w:rFonts w:eastAsia="Malgun Gothic"/>
                <w:lang w:eastAsia="ko-KR"/>
              </w:rPr>
              <w:t xml:space="preserve"> the codepoints. </w:t>
            </w:r>
          </w:p>
        </w:tc>
      </w:tr>
    </w:tbl>
    <w:p w14:paraId="19DD6F62" w14:textId="6F4E3D47" w:rsidR="00126C02" w:rsidRDefault="00126C02" w:rsidP="00126C02"/>
    <w:p w14:paraId="467021AC" w14:textId="77777777" w:rsidR="00126C02" w:rsidRPr="00EB5A54" w:rsidRDefault="00126C02">
      <w:pPr>
        <w:rPr>
          <w:lang w:eastAsia="ja-JP"/>
        </w:rPr>
      </w:pPr>
    </w:p>
    <w:p w14:paraId="568AB858" w14:textId="77777777" w:rsidR="001B664D" w:rsidRDefault="0004115D">
      <w:pPr>
        <w:pStyle w:val="Heading2"/>
      </w:pPr>
      <w:r>
        <w:t>2.3</w:t>
      </w:r>
      <w:r>
        <w:tab/>
        <w:t>Aspect #16: MAC CE for SP/AP SRS Spatial Relation Indication</w:t>
      </w:r>
    </w:p>
    <w:p w14:paraId="5AE16FA0" w14:textId="08FD2D3C" w:rsidR="005F6DF6" w:rsidRDefault="005F6DF6" w:rsidP="005F6DF6">
      <w:pPr>
        <w:pStyle w:val="Heading3"/>
      </w:pPr>
      <w:r>
        <w:t>2.3.1 summary and proposals</w:t>
      </w:r>
    </w:p>
    <w:p w14:paraId="74D2ED2B" w14:textId="77777777" w:rsidR="005F6DF6" w:rsidRDefault="005F6DF6">
      <w:pPr>
        <w:spacing w:line="240" w:lineRule="auto"/>
        <w:contextualSpacing/>
        <w:jc w:val="both"/>
      </w:pPr>
    </w:p>
    <w:p w14:paraId="22CEDF0A" w14:textId="1258D43D"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ListParagraph"/>
        <w:numPr>
          <w:ilvl w:val="0"/>
          <w:numId w:val="16"/>
        </w:numPr>
        <w:spacing w:line="240" w:lineRule="auto"/>
        <w:contextualSpacing/>
        <w:jc w:val="both"/>
        <w:rPr>
          <w:lang w:val="en-US"/>
        </w:rPr>
      </w:pPr>
      <w:r>
        <w:rPr>
          <w:lang w:val="en-US"/>
        </w:rPr>
        <w:t>in [4] t</w:t>
      </w:r>
      <w:r w:rsidRPr="009A1519">
        <w:rPr>
          <w:lang w:val="en-US"/>
        </w:rPr>
        <w:t xml:space="preserve">he following </w:t>
      </w:r>
      <w:proofErr w:type="gramStart"/>
      <w:r w:rsidRPr="009A1519">
        <w:rPr>
          <w:lang w:val="en-US"/>
        </w:rPr>
        <w:t>TP</w:t>
      </w:r>
      <w:r>
        <w:rPr>
          <w:lang w:val="en-US"/>
        </w:rPr>
        <w:t xml:space="preserve"> </w:t>
      </w:r>
      <w:r w:rsidRPr="009A1519">
        <w:rPr>
          <w:lang w:val="en-US"/>
        </w:rPr>
        <w:t xml:space="preserve"> for</w:t>
      </w:r>
      <w:proofErr w:type="gramEnd"/>
      <w:r w:rsidRPr="009A1519">
        <w:rPr>
          <w:lang w:val="en-US"/>
        </w:rPr>
        <w:t xml:space="preserve"> clause 6.2.1 of the TS 38.214</w:t>
      </w:r>
      <w:r>
        <w:rPr>
          <w:lang w:val="en-US"/>
        </w:rPr>
        <w:t xml:space="preserve"> specification propose to make the MAC CE update of the spatial relation only applicable to SRS resources belonging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TableGrid"/>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4"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ListParagraph"/>
        <w:numPr>
          <w:ilvl w:val="0"/>
          <w:numId w:val="17"/>
        </w:numPr>
        <w:spacing w:line="240" w:lineRule="auto"/>
        <w:contextualSpacing/>
        <w:jc w:val="both"/>
        <w:rPr>
          <w:lang w:val="en-US"/>
        </w:rPr>
      </w:pPr>
      <w:r>
        <w:rPr>
          <w:lang w:val="en-US"/>
        </w:rPr>
        <w:lastRenderedPageBreak/>
        <w:t>in [8] t</w:t>
      </w:r>
      <w:r w:rsidRPr="009A1519">
        <w:rPr>
          <w:lang w:val="en-US"/>
        </w:rPr>
        <w:t xml:space="preserve">he following </w:t>
      </w:r>
      <w:proofErr w:type="gramStart"/>
      <w:r w:rsidRPr="009A1519">
        <w:rPr>
          <w:lang w:val="en-US"/>
        </w:rPr>
        <w:t>TP</w:t>
      </w:r>
      <w:r>
        <w:rPr>
          <w:lang w:val="en-US"/>
        </w:rPr>
        <w:t xml:space="preserve"> </w:t>
      </w:r>
      <w:r w:rsidRPr="009A1519">
        <w:rPr>
          <w:lang w:val="en-US"/>
        </w:rPr>
        <w:t xml:space="preserve"> for</w:t>
      </w:r>
      <w:proofErr w:type="gramEnd"/>
      <w:r w:rsidRPr="009A1519">
        <w:rPr>
          <w:lang w:val="en-US"/>
        </w:rPr>
        <w:t xml:space="preserve">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w:t>
      </w:r>
      <w:proofErr w:type="gramStart"/>
      <w:r>
        <w:rPr>
          <w:rFonts w:eastAsia="SimSun"/>
          <w:szCs w:val="24"/>
        </w:rPr>
        <w:t>any)  in</w:t>
      </w:r>
      <w:proofErr w:type="gramEnd"/>
      <w:r>
        <w:rPr>
          <w:rFonts w:eastAsia="SimSun"/>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r w:rsidR="00C433FB" w14:paraId="50A85BE0" w14:textId="77777777" w:rsidTr="009D0B7A">
        <w:tc>
          <w:tcPr>
            <w:tcW w:w="1867" w:type="dxa"/>
          </w:tcPr>
          <w:p w14:paraId="01D44FEF" w14:textId="77777777" w:rsidR="00C433FB" w:rsidRDefault="00C433FB" w:rsidP="009D0B7A">
            <w:pPr>
              <w:rPr>
                <w:rFonts w:eastAsia="Malgun Gothic"/>
                <w:lang w:eastAsia="ko-KR"/>
              </w:rPr>
            </w:pPr>
            <w:r>
              <w:rPr>
                <w:rFonts w:eastAsia="Malgun Gothic"/>
                <w:lang w:eastAsia="ko-KR"/>
              </w:rPr>
              <w:lastRenderedPageBreak/>
              <w:t>MTK</w:t>
            </w:r>
          </w:p>
        </w:tc>
        <w:tc>
          <w:tcPr>
            <w:tcW w:w="7993" w:type="dxa"/>
          </w:tcPr>
          <w:p w14:paraId="490B46CF" w14:textId="77777777" w:rsidR="00C433FB" w:rsidRDefault="00C433FB" w:rsidP="009D0B7A">
            <w:r>
              <w:t xml:space="preserve">TP2.3B is slightly preferred </w:t>
            </w:r>
          </w:p>
        </w:tc>
      </w:tr>
    </w:tbl>
    <w:p w14:paraId="2018B193" w14:textId="45F39A54" w:rsidR="00B724F2" w:rsidRDefault="00B724F2" w:rsidP="00B724F2">
      <w:pPr>
        <w:pStyle w:val="Heading3"/>
      </w:pPr>
      <w:r>
        <w:t xml:space="preserve">2.3.2 </w:t>
      </w:r>
      <w:r w:rsidR="001451DB">
        <w:t>status at the discussion deadline</w:t>
      </w:r>
    </w:p>
    <w:p w14:paraId="4215C7C2" w14:textId="3DAAE0C8" w:rsidR="001B664D" w:rsidRDefault="001D1EE9">
      <w:pPr>
        <w:pStyle w:val="BodyText"/>
        <w:spacing w:before="120" w:line="260" w:lineRule="exact"/>
        <w:rPr>
          <w:sz w:val="22"/>
          <w:szCs w:val="18"/>
          <w:lang w:eastAsia="en-US"/>
        </w:rPr>
      </w:pPr>
      <w:r w:rsidRPr="001D1EE9">
        <w:rPr>
          <w:sz w:val="22"/>
          <w:szCs w:val="18"/>
          <w:lang w:eastAsia="en-US"/>
        </w:rPr>
        <w:t xml:space="preserve">Based on the </w:t>
      </w:r>
      <w:r>
        <w:rPr>
          <w:sz w:val="22"/>
          <w:szCs w:val="18"/>
          <w:lang w:eastAsia="en-US"/>
        </w:rPr>
        <w:t xml:space="preserve">current feedback, it seems that both </w:t>
      </w:r>
      <w:proofErr w:type="gramStart"/>
      <w:r>
        <w:rPr>
          <w:sz w:val="22"/>
          <w:szCs w:val="18"/>
          <w:lang w:eastAsia="en-US"/>
        </w:rPr>
        <w:t>TP</w:t>
      </w:r>
      <w:proofErr w:type="gramEnd"/>
      <w:r>
        <w:rPr>
          <w:sz w:val="22"/>
          <w:szCs w:val="18"/>
          <w:lang w:eastAsia="en-US"/>
        </w:rPr>
        <w:t xml:space="preserve">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128BD1A9" w14:textId="7D470FF1" w:rsidR="00BF41BD" w:rsidRDefault="003D613B">
      <w:pPr>
        <w:pStyle w:val="BodyText"/>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14:paraId="4D3F4014" w14:textId="2612F9CD" w:rsidR="00BD0959" w:rsidRPr="00CF35E7" w:rsidRDefault="00BD0959" w:rsidP="00554832">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0E8A1FC7" w14:textId="77777777"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63F1C6F8" w14:textId="6F432332" w:rsidR="00BD0959" w:rsidRDefault="00BD0959" w:rsidP="00BD0959">
      <w:pPr>
        <w:spacing w:after="60"/>
        <w:ind w:left="2977" w:hanging="2977"/>
      </w:pPr>
      <w:r w:rsidRPr="00CF35E7">
        <w:rPr>
          <w:rFonts w:cs="Arial"/>
          <w:lang w:eastAsia="ko-KR"/>
        </w:rPr>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14:paraId="4D6B0257" w14:textId="29DB3ACF"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 xml:space="preserve">spatial relation update command for SRS in MAC </w:t>
      </w:r>
      <w:proofErr w:type="gramStart"/>
      <w:r w:rsidR="00252ACF">
        <w:rPr>
          <w:rFonts w:eastAsia="MS Mincho"/>
          <w:color w:val="000000"/>
          <w:lang w:eastAsia="ja-JP"/>
        </w:rPr>
        <w:t>CE  only</w:t>
      </w:r>
      <w:proofErr w:type="gramEnd"/>
      <w:r w:rsidR="00252ACF">
        <w:rPr>
          <w:rFonts w:eastAsia="MS Mincho"/>
          <w:color w:val="000000"/>
          <w:lang w:eastAsia="ja-JP"/>
        </w:rPr>
        <w:t xml:space="preserve"> applies to SRS resources configured with </w:t>
      </w:r>
      <w:r w:rsidR="00252ACF">
        <w:rPr>
          <w:i/>
          <w:color w:val="000000"/>
        </w:rPr>
        <w:t>SRS-Resource</w:t>
      </w:r>
    </w:p>
    <w:p w14:paraId="6145ED33" w14:textId="77777777" w:rsidR="00946991" w:rsidRPr="00554832" w:rsidRDefault="00946991" w:rsidP="00554832">
      <w:pPr>
        <w:spacing w:line="240" w:lineRule="auto"/>
        <w:contextualSpacing/>
        <w:jc w:val="both"/>
      </w:pPr>
    </w:p>
    <w:tbl>
      <w:tblPr>
        <w:tblStyle w:val="TableGrid"/>
        <w:tblW w:w="9016" w:type="dxa"/>
        <w:tblLayout w:type="fixed"/>
        <w:tblLook w:val="04A0" w:firstRow="1" w:lastRow="0" w:firstColumn="1" w:lastColumn="0" w:noHBand="0" w:noVBand="1"/>
      </w:tblPr>
      <w:tblGrid>
        <w:gridCol w:w="9016"/>
      </w:tblGrid>
      <w:tr w:rsidR="00946991" w14:paraId="02D26163" w14:textId="77777777" w:rsidTr="0079057F">
        <w:tc>
          <w:tcPr>
            <w:tcW w:w="9016" w:type="dxa"/>
          </w:tcPr>
          <w:p w14:paraId="52A9AF0B" w14:textId="77777777" w:rsidR="00946991" w:rsidRDefault="00946991" w:rsidP="0079057F">
            <w:pPr>
              <w:rPr>
                <w:b/>
                <w:bCs/>
                <w:lang w:eastAsia="zh-CN"/>
              </w:rPr>
            </w:pPr>
            <w:r>
              <w:rPr>
                <w:b/>
                <w:bCs/>
                <w:lang w:eastAsia="zh-CN"/>
              </w:rPr>
              <w:t xml:space="preserve">TP 2.3B </w:t>
            </w:r>
          </w:p>
          <w:p w14:paraId="52AD19F4"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55C98121" w14:textId="77777777" w:rsidR="00946991" w:rsidRDefault="00946991" w:rsidP="0079057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2E6BA083"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p w14:paraId="71F98D0A" w14:textId="77777777" w:rsidR="00946991" w:rsidRDefault="00946991" w:rsidP="0079057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0DA4B577" w14:textId="77777777" w:rsidR="00946991" w:rsidRDefault="00946991" w:rsidP="0079057F">
            <w:pPr>
              <w:rPr>
                <w:color w:val="FF0000"/>
                <w:lang w:eastAsia="zh-CN"/>
              </w:rPr>
            </w:pPr>
            <w:r>
              <w:rPr>
                <w:rFonts w:hint="eastAsia"/>
                <w:color w:val="FF0000"/>
                <w:lang w:eastAsia="zh-CN"/>
              </w:rPr>
              <w:t>=</w:t>
            </w:r>
            <w:r>
              <w:rPr>
                <w:color w:val="FF0000"/>
                <w:lang w:eastAsia="zh-CN"/>
              </w:rPr>
              <w:t>==================== Unchanged parts omitted =========================</w:t>
            </w:r>
          </w:p>
        </w:tc>
      </w:tr>
    </w:tbl>
    <w:p w14:paraId="5BEECD8F" w14:textId="6722910D" w:rsidR="00946991" w:rsidRDefault="00946991" w:rsidP="00946991">
      <w:pPr>
        <w:autoSpaceDE w:val="0"/>
        <w:autoSpaceDN w:val="0"/>
        <w:adjustRightInd w:val="0"/>
        <w:snapToGrid w:val="0"/>
        <w:spacing w:beforeLines="50" w:before="120" w:afterLines="50" w:after="120"/>
        <w:jc w:val="both"/>
        <w:rPr>
          <w:rFonts w:eastAsia="SimSun"/>
          <w:szCs w:val="24"/>
        </w:rPr>
      </w:pPr>
    </w:p>
    <w:p w14:paraId="53179729" w14:textId="77777777" w:rsidR="00491DA5" w:rsidRPr="00126C02" w:rsidRDefault="00491DA5" w:rsidP="00491DA5">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491DA5" w14:paraId="1D3C8679" w14:textId="77777777" w:rsidTr="0079057F">
        <w:tc>
          <w:tcPr>
            <w:tcW w:w="1867" w:type="dxa"/>
          </w:tcPr>
          <w:p w14:paraId="4B0EE2A6" w14:textId="77777777" w:rsidR="00491DA5" w:rsidRDefault="00491DA5" w:rsidP="0079057F">
            <w:r>
              <w:t>Company</w:t>
            </w:r>
          </w:p>
        </w:tc>
        <w:tc>
          <w:tcPr>
            <w:tcW w:w="7993" w:type="dxa"/>
          </w:tcPr>
          <w:p w14:paraId="1519E395" w14:textId="77777777" w:rsidR="00491DA5" w:rsidRDefault="00491DA5" w:rsidP="0079057F">
            <w:r>
              <w:t>Comment</w:t>
            </w:r>
          </w:p>
        </w:tc>
      </w:tr>
      <w:tr w:rsidR="00491DA5" w14:paraId="2352B1EC" w14:textId="77777777" w:rsidTr="0079057F">
        <w:tc>
          <w:tcPr>
            <w:tcW w:w="1867" w:type="dxa"/>
          </w:tcPr>
          <w:p w14:paraId="35FFA467" w14:textId="09BC61E7" w:rsidR="00491DA5" w:rsidRPr="0079057F" w:rsidRDefault="0079057F" w:rsidP="0079057F">
            <w:pPr>
              <w:rPr>
                <w:rFonts w:eastAsia="DengXian"/>
                <w:lang w:eastAsia="zh-CN"/>
              </w:rPr>
            </w:pPr>
            <w:r>
              <w:rPr>
                <w:rFonts w:eastAsia="DengXian" w:hint="eastAsia"/>
                <w:lang w:eastAsia="zh-CN"/>
              </w:rPr>
              <w:t>H</w:t>
            </w:r>
            <w:r>
              <w:rPr>
                <w:rFonts w:eastAsia="DengXian"/>
                <w:lang w:eastAsia="zh-CN"/>
              </w:rPr>
              <w:t>uawei</w:t>
            </w:r>
            <w:r>
              <w:rPr>
                <w:rFonts w:eastAsia="DengXian" w:hint="eastAsia"/>
                <w:lang w:eastAsia="zh-CN"/>
              </w:rPr>
              <w:t>/</w:t>
            </w:r>
            <w:r>
              <w:rPr>
                <w:rFonts w:eastAsia="DengXian"/>
                <w:lang w:eastAsia="zh-CN"/>
              </w:rPr>
              <w:t>HiSilicon</w:t>
            </w:r>
          </w:p>
        </w:tc>
        <w:tc>
          <w:tcPr>
            <w:tcW w:w="7993" w:type="dxa"/>
          </w:tcPr>
          <w:p w14:paraId="2B52D218" w14:textId="1D876B00" w:rsidR="00491DA5" w:rsidRPr="0079057F" w:rsidRDefault="0079057F" w:rsidP="0079057F">
            <w:pPr>
              <w:rPr>
                <w:rFonts w:eastAsia="DengXian"/>
                <w:lang w:eastAsia="zh-CN"/>
              </w:rPr>
            </w:pPr>
            <w:r>
              <w:rPr>
                <w:rFonts w:eastAsia="DengXian" w:hint="eastAsia"/>
                <w:lang w:eastAsia="zh-CN"/>
              </w:rPr>
              <w:t>S</w:t>
            </w:r>
            <w:r>
              <w:rPr>
                <w:rFonts w:eastAsia="DengXian"/>
                <w:lang w:eastAsia="zh-CN"/>
              </w:rPr>
              <w:t>upport.</w:t>
            </w:r>
          </w:p>
        </w:tc>
      </w:tr>
      <w:tr w:rsidR="00E04F32" w14:paraId="607DD6A2" w14:textId="77777777" w:rsidTr="0079057F">
        <w:tc>
          <w:tcPr>
            <w:tcW w:w="1867" w:type="dxa"/>
          </w:tcPr>
          <w:p w14:paraId="13193E1E" w14:textId="569FECC7" w:rsidR="00E04F32" w:rsidRPr="00E04F32" w:rsidRDefault="00E04F32" w:rsidP="0079057F">
            <w:pPr>
              <w:rPr>
                <w:rFonts w:eastAsia="Malgun Gothic"/>
                <w:lang w:eastAsia="ko-KR"/>
              </w:rPr>
            </w:pPr>
            <w:r>
              <w:rPr>
                <w:rFonts w:eastAsia="Malgun Gothic" w:hint="eastAsia"/>
                <w:lang w:eastAsia="ko-KR"/>
              </w:rPr>
              <w:t>LG</w:t>
            </w:r>
          </w:p>
        </w:tc>
        <w:tc>
          <w:tcPr>
            <w:tcW w:w="7993" w:type="dxa"/>
          </w:tcPr>
          <w:p w14:paraId="4A70B288" w14:textId="504B65A9" w:rsidR="00E04F32" w:rsidRPr="00E04F32" w:rsidRDefault="00E04F32" w:rsidP="0079057F">
            <w:pPr>
              <w:rPr>
                <w:rFonts w:eastAsia="Malgun Gothic"/>
                <w:lang w:eastAsia="ko-KR"/>
              </w:rPr>
            </w:pPr>
            <w:r>
              <w:rPr>
                <w:rFonts w:eastAsia="Malgun Gothic" w:hint="eastAsia"/>
                <w:lang w:eastAsia="ko-KR"/>
              </w:rPr>
              <w:t>Support</w:t>
            </w:r>
          </w:p>
        </w:tc>
      </w:tr>
    </w:tbl>
    <w:p w14:paraId="36805DFC" w14:textId="77777777" w:rsidR="00491DA5" w:rsidRDefault="00491DA5" w:rsidP="00491DA5"/>
    <w:p w14:paraId="34238E51" w14:textId="77777777" w:rsidR="00491DA5" w:rsidRDefault="00491DA5" w:rsidP="00946991">
      <w:pPr>
        <w:autoSpaceDE w:val="0"/>
        <w:autoSpaceDN w:val="0"/>
        <w:adjustRightInd w:val="0"/>
        <w:snapToGrid w:val="0"/>
        <w:spacing w:beforeLines="50" w:before="120" w:afterLines="50" w:after="120"/>
        <w:jc w:val="both"/>
        <w:rPr>
          <w:rFonts w:eastAsia="SimSun"/>
          <w:szCs w:val="24"/>
        </w:rPr>
      </w:pPr>
    </w:p>
    <w:p w14:paraId="202559CF" w14:textId="77777777" w:rsidR="001B664D" w:rsidRDefault="001B664D">
      <w:pPr>
        <w:rPr>
          <w:lang w:val="en-GB" w:eastAsia="ja-JP"/>
        </w:rPr>
      </w:pPr>
    </w:p>
    <w:p w14:paraId="53F31D1C" w14:textId="77777777" w:rsidR="001B664D" w:rsidRDefault="0004115D">
      <w:pPr>
        <w:pStyle w:val="Heading2"/>
      </w:pPr>
      <w:r>
        <w:t>2.4</w:t>
      </w:r>
      <w:r>
        <w:tab/>
        <w:t xml:space="preserve">Aspect #17: UE Sounding Procedure - Alignment of Parameter Names </w:t>
      </w:r>
    </w:p>
    <w:p w14:paraId="6E508B91" w14:textId="0663A4A2" w:rsidR="00134923" w:rsidRDefault="00134923" w:rsidP="00134923">
      <w:pPr>
        <w:pStyle w:val="Heading3"/>
      </w:pPr>
      <w:r>
        <w:t>2.4.1 summary and proposals</w:t>
      </w:r>
    </w:p>
    <w:p w14:paraId="30B09CE1" w14:textId="1A02890E"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ListParagraph"/>
        <w:numPr>
          <w:ilvl w:val="0"/>
          <w:numId w:val="16"/>
        </w:numPr>
        <w:spacing w:line="240" w:lineRule="auto"/>
        <w:contextualSpacing/>
        <w:jc w:val="both"/>
        <w:rPr>
          <w:lang w:val="en-US" w:eastAsia="zh-CN"/>
        </w:rPr>
      </w:pPr>
      <w:proofErr w:type="gramStart"/>
      <w:r>
        <w:rPr>
          <w:rFonts w:eastAsia="SimSun"/>
          <w:szCs w:val="24"/>
          <w:lang w:val="en-US"/>
        </w:rPr>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 w:author="CATT" w:date="2020-08-01T11:16:00Z">
              <w:r>
                <w:rPr>
                  <w:color w:val="000000"/>
                </w:rPr>
                <w:t xml:space="preserve">configured </w:t>
              </w:r>
            </w:ins>
            <w:r>
              <w:rPr>
                <w:color w:val="000000"/>
              </w:rPr>
              <w:t>with higher layer parameter r</w:t>
            </w:r>
            <w:r>
              <w:rPr>
                <w:i/>
                <w:color w:val="000000"/>
              </w:rPr>
              <w:t>esourceType</w:t>
            </w:r>
            <w:ins w:id="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lastRenderedPageBreak/>
              <w:t>resourceMapping</w:t>
            </w:r>
            <w:r>
              <w:t xml:space="preserve"> </w:t>
            </w:r>
            <w:ins w:id="1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6pt;mso-width-percent:0;mso-height-percent:0;mso-width-percent:0;mso-height-percent:0" o:ole="">
                  <v:imagedata r:id="rId17" o:title=""/>
                </v:shape>
                <o:OLEObject Type="Embed" ProgID="Equation.3" ShapeID="_x0000_i1025" DrawAspect="Content" ObjectID="_1659510171" r:id="rId18"/>
              </w:object>
            </w:r>
            <w:r>
              <w:rPr>
                <w:color w:val="000000"/>
              </w:rPr>
              <w:t xml:space="preserve">and </w:t>
            </w:r>
            <w:r w:rsidR="006879CA">
              <w:rPr>
                <w:noProof/>
                <w:color w:val="000000"/>
                <w:position w:val="-10"/>
                <w:sz w:val="20"/>
                <w:lang w:val="en-US"/>
              </w:rPr>
              <w:object w:dxaOrig="435" w:dyaOrig="300" w14:anchorId="5B46D9A0">
                <v:shape id="_x0000_i1026" type="#_x0000_t75" alt="" style="width:21.75pt;height:15.6pt;mso-width-percent:0;mso-height-percent:0;mso-width-percent:0;mso-height-percent:0" o:ole="">
                  <v:imagedata r:id="rId19" o:title=""/>
                </v:shape>
                <o:OLEObject Type="Embed" ProgID="Equation.3" ShapeID="_x0000_i1026" DrawAspect="Content" ObjectID="_1659510172" r:id="rId20"/>
              </w:object>
            </w:r>
            <w:r>
              <w:rPr>
                <w:color w:val="000000"/>
              </w:rPr>
              <w:t xml:space="preserve">, as defined by the higher layer parameter </w:t>
            </w:r>
            <w:r>
              <w:rPr>
                <w:i/>
              </w:rPr>
              <w:t>freqHopping</w:t>
            </w:r>
            <w:r>
              <w:rPr>
                <w:color w:val="000000"/>
              </w:rPr>
              <w:t xml:space="preserve"> </w:t>
            </w:r>
            <w:ins w:id="1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Pr>
                <w:noProof/>
                <w:color w:val="000000"/>
                <w:position w:val="-10"/>
                <w:sz w:val="20"/>
                <w:lang w:val="en-US"/>
              </w:rPr>
              <w:object w:dxaOrig="435" w:dyaOrig="300" w14:anchorId="4817C5F6">
                <v:shape id="_x0000_i1027" type="#_x0000_t75" alt="" style="width:21.75pt;height:15.6pt;mso-width-percent:0;mso-height-percent:0;mso-width-percent:0;mso-height-percent:0" o:ole="">
                  <v:imagedata r:id="rId17" o:title=""/>
                </v:shape>
                <o:OLEObject Type="Embed" ProgID="Equation.3" ShapeID="_x0000_i1027" DrawAspect="Content" ObjectID="_1659510173" r:id="rId21"/>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35" w:dyaOrig="300" w14:anchorId="53124B5A">
                <v:shape id="_x0000_i1028" type="#_x0000_t75" alt="" style="width:21.75pt;height:15.6pt;mso-width-percent:0;mso-height-percent:0;mso-width-percent:0;mso-height-percent:0" o:ole="">
                  <v:imagedata r:id="rId22" o:title=""/>
                </v:shape>
                <o:OLEObject Type="Embed" ProgID="Equation.3" ShapeID="_x0000_i1028" DrawAspect="Content" ObjectID="_1659510174" r:id="rId23"/>
              </w:object>
            </w:r>
            <w:r>
              <w:rPr>
                <w:color w:val="000000"/>
              </w:rPr>
              <w:t xml:space="preserve">, as defined by the higher layer parameter </w:t>
            </w:r>
            <w:r>
              <w:rPr>
                <w:i/>
              </w:rPr>
              <w:t>freqHopping</w:t>
            </w:r>
            <w:r>
              <w:rPr>
                <w:i/>
                <w:color w:val="000000"/>
              </w:rPr>
              <w:t xml:space="preserve"> </w:t>
            </w:r>
            <w:ins w:id="1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Pr>
                <w:noProof/>
                <w:color w:val="000000"/>
                <w:position w:val="-14"/>
                <w:sz w:val="20"/>
                <w:lang w:val="en-US"/>
              </w:rPr>
              <w:object w:dxaOrig="435" w:dyaOrig="300" w14:anchorId="7FE1A57E">
                <v:shape id="_x0000_i1029" type="#_x0000_t75" alt="" style="width:21.75pt;height:15.6pt;mso-width-percent:0;mso-height-percent:0;mso-width-percent:0;mso-height-percent:0" o:ole="">
                  <v:imagedata r:id="rId22" o:title=""/>
                </v:shape>
                <o:OLEObject Type="Embed" ProgID="Equation.3" ShapeID="_x0000_i1029" DrawAspect="Content" ObjectID="_1659510175" r:id="rId24"/>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6" w:author="CATT" w:date="2020-08-01T11:57:00Z">
              <w:r>
                <w:rPr>
                  <w:rFonts w:hint="eastAsia"/>
                  <w:i/>
                </w:rPr>
                <w:t xml:space="preserve"> </w:t>
              </w:r>
            </w:ins>
            <w:del w:id="17" w:author="CATT" w:date="2020-08-01T11:57:00Z">
              <w:r>
                <w:delText xml:space="preserve">, </w:delText>
              </w:r>
            </w:del>
            <w:ins w:id="18" w:author="CATT" w:date="2020-08-01T11:57:00Z">
              <w:r>
                <w:rPr>
                  <w:rFonts w:hint="eastAsia"/>
                </w:rPr>
                <w:t>or</w:t>
              </w:r>
              <w:r>
                <w:t xml:space="preserve"> </w:t>
              </w:r>
            </w:ins>
            <w:r>
              <w:rPr>
                <w:i/>
              </w:rPr>
              <w:t>cyclicShift-n4</w:t>
            </w:r>
            <w:del w:id="19" w:author="CATT" w:date="2020-08-01T11:56:00Z">
              <w:r>
                <w:rPr>
                  <w:i/>
                </w:rPr>
                <w:delText>, or cyclicShift-n8</w:delText>
              </w:r>
            </w:del>
            <w:r>
              <w:rPr>
                <w:i/>
              </w:rPr>
              <w:t xml:space="preserve"> </w:t>
            </w:r>
            <w:r>
              <w:rPr>
                <w:color w:val="000000"/>
              </w:rPr>
              <w:t>for transmission comb value 2</w:t>
            </w:r>
            <w:ins w:id="20" w:author="CATT" w:date="2020-08-01T11:56:00Z">
              <w:r>
                <w:rPr>
                  <w:rFonts w:hint="eastAsia"/>
                  <w:color w:val="000000"/>
                </w:rPr>
                <w:t xml:space="preserve"> </w:t>
              </w:r>
            </w:ins>
            <w:ins w:id="21" w:author="CATT" w:date="2020-08-01T11:57:00Z">
              <w:r>
                <w:rPr>
                  <w:rFonts w:hint="eastAsia"/>
                  <w:color w:val="000000"/>
                </w:rPr>
                <w:t>or</w:t>
              </w:r>
            </w:ins>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5" w:author="CATT" w:date="2020-08-01T11:55:00Z">
              <w:r>
                <w:rPr>
                  <w:rFonts w:hint="eastAsia"/>
                  <w:color w:val="000000"/>
                </w:rPr>
                <w:t xml:space="preserve">and </w:t>
              </w:r>
              <w:r>
                <w:rPr>
                  <w:color w:val="000000"/>
                </w:rPr>
                <w:t xml:space="preserve">defined by the higher layer parameter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or cyclicShift-n8</w:t>
              </w:r>
            </w:ins>
            <w:ins w:id="30" w:author="CATT" w:date="2020-08-01T11:56:00Z">
              <w:r>
                <w:rPr>
                  <w:rFonts w:hint="eastAsia"/>
                  <w:i/>
                </w:rPr>
                <w:t>-r16</w:t>
              </w:r>
            </w:ins>
            <w:ins w:id="31" w:author="CATT" w:date="2020-08-01T11:55:00Z">
              <w:r>
                <w:rPr>
                  <w:i/>
                </w:rPr>
                <w:t xml:space="preserve"> </w:t>
              </w:r>
              <w:r>
                <w:rPr>
                  <w:color w:val="000000"/>
                </w:rPr>
                <w:t xml:space="preserve">for transmission comb value 2, 4 </w:t>
              </w:r>
            </w:ins>
            <w:ins w:id="32" w:author="CATT" w:date="2020-08-01T11:57:00Z">
              <w:r>
                <w:rPr>
                  <w:rFonts w:hint="eastAsia"/>
                  <w:color w:val="000000"/>
                </w:rPr>
                <w:t>or</w:t>
              </w:r>
            </w:ins>
            <w:ins w:id="33" w:author="CATT" w:date="2020-08-01T11:55:00Z">
              <w:r>
                <w:rPr>
                  <w:color w:val="000000"/>
                </w:rPr>
                <w:t xml:space="preserve"> 8 for an SRS </w:t>
              </w:r>
              <w:r>
                <w:rPr>
                  <w:rFonts w:hint="eastAsia"/>
                  <w:color w:val="000000"/>
                </w:rPr>
                <w:t xml:space="preserve">configured by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9" w:author="CATT" w:date="2020-08-01T12:01:00Z">
              <w:r>
                <w:rPr>
                  <w:rFonts w:hint="eastAsia"/>
                </w:rPr>
                <w:t xml:space="preserve"> or</w:t>
              </w:r>
            </w:ins>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for transmission comb value 2</w:t>
            </w:r>
            <w:ins w:id="42" w:author="CATT" w:date="2020-08-01T12:01:00Z">
              <w:r>
                <w:rPr>
                  <w:rFonts w:hint="eastAsia"/>
                </w:rPr>
                <w:t xml:space="preserve"> or</w:t>
              </w:r>
            </w:ins>
            <w:del w:id="43" w:author="CATT" w:date="2020-08-01T12:01:00Z">
              <w:r>
                <w:rPr>
                  <w:color w:val="000000"/>
                </w:rPr>
                <w:delText>,</w:delText>
              </w:r>
            </w:del>
            <w:r>
              <w:rPr>
                <w:color w:val="000000"/>
              </w:rPr>
              <w:t xml:space="preserve"> 4</w:t>
            </w:r>
            <w:ins w:id="4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r>
              <w:rPr>
                <w:color w:val="000000"/>
              </w:rPr>
              <w:t xml:space="preserve">respectively, </w:t>
            </w:r>
            <w:ins w:id="4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0"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BodyText"/>
        <w:spacing w:before="120" w:line="260" w:lineRule="exact"/>
        <w:rPr>
          <w:b/>
          <w:bCs/>
          <w:sz w:val="22"/>
          <w:szCs w:val="18"/>
          <w:u w:val="single"/>
          <w:lang w:eastAsia="en-US"/>
        </w:rPr>
      </w:pPr>
    </w:p>
    <w:p w14:paraId="7DBF767A"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lastRenderedPageBreak/>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Heading3"/>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7" w:author="Author">
              <w:r>
                <w:rPr>
                  <w:i/>
                  <w:color w:val="000000"/>
                </w:rPr>
                <w:t>-r16</w:t>
              </w:r>
            </w:ins>
            <w:r>
              <w:rPr>
                <w:color w:val="000000"/>
              </w:rPr>
              <w:t xml:space="preserve"> set to 'aperiodic</w:t>
            </w:r>
            <w:ins w:id="58"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9"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50" w:dyaOrig="300" w14:anchorId="0E96BEE6">
                <v:shape id="_x0000_i1030" type="#_x0000_t75" alt="" style="width:21.75pt;height:15.6pt;mso-width-percent:0;mso-height-percent:0;mso-width-percent:0;mso-height-percent:0" o:ole="">
                  <v:imagedata r:id="rId17" o:title=""/>
                </v:shape>
                <o:OLEObject Type="Embed" ProgID="Equation.3" ShapeID="_x0000_i1030" DrawAspect="Content" ObjectID="_1659510176" r:id="rId25"/>
              </w:object>
            </w:r>
            <w:r>
              <w:rPr>
                <w:color w:val="000000"/>
              </w:rPr>
              <w:t xml:space="preserve">and </w:t>
            </w:r>
            <w:r w:rsidR="006879CA">
              <w:rPr>
                <w:noProof/>
                <w:color w:val="000000"/>
                <w:position w:val="-10"/>
                <w:sz w:val="20"/>
                <w:lang w:val="en-US"/>
              </w:rPr>
              <w:object w:dxaOrig="450" w:dyaOrig="300" w14:anchorId="4826353A">
                <v:shape id="_x0000_i1031" type="#_x0000_t75" alt="" style="width:21.75pt;height:15.6pt;mso-width-percent:0;mso-height-percent:0;mso-width-percent:0;mso-height-percent:0" o:ole="">
                  <v:imagedata r:id="rId19" o:title=""/>
                </v:shape>
                <o:OLEObject Type="Embed" ProgID="Equation.3" ShapeID="_x0000_i1031" DrawAspect="Content" ObjectID="_1659510177" r:id="rId26"/>
              </w:object>
            </w:r>
            <w:r>
              <w:rPr>
                <w:color w:val="000000"/>
              </w:rPr>
              <w:t xml:space="preserve">, as defined by the higher layer parameter </w:t>
            </w:r>
            <w:r>
              <w:rPr>
                <w:i/>
              </w:rPr>
              <w:t>freqHopping</w:t>
            </w:r>
            <w:r>
              <w:rPr>
                <w:color w:val="000000"/>
              </w:rPr>
              <w:t xml:space="preserve"> and described in Clause 6.4.1.4 of [4, TS 38.211]. If not configured, then</w:t>
            </w:r>
            <w:r w:rsidR="006879CA">
              <w:rPr>
                <w:noProof/>
                <w:color w:val="000000"/>
                <w:position w:val="-10"/>
                <w:sz w:val="20"/>
                <w:lang w:val="en-US"/>
              </w:rPr>
              <w:object w:dxaOrig="450" w:dyaOrig="300" w14:anchorId="7CD4CA55">
                <v:shape id="_x0000_i1032" type="#_x0000_t75" alt="" style="width:21.75pt;height:15.6pt;mso-width-percent:0;mso-height-percent:0;mso-width-percent:0;mso-height-percent:0" o:ole="">
                  <v:imagedata r:id="rId17" o:title=""/>
                </v:shape>
                <o:OLEObject Type="Embed" ProgID="Equation.3" ShapeID="_x0000_i1032" DrawAspect="Content" ObjectID="_1659510178" r:id="rId27"/>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50" w:dyaOrig="300" w14:anchorId="0A631E09">
                <v:shape id="_x0000_i1033" type="#_x0000_t75" alt="" style="width:21.75pt;height:15.6pt;mso-width-percent:0;mso-height-percent:0;mso-width-percent:0;mso-height-percent:0" o:ole="">
                  <v:imagedata r:id="rId22" o:title=""/>
                </v:shape>
                <o:OLEObject Type="Embed" ProgID="Equation.3" ShapeID="_x0000_i1033" DrawAspect="Content" ObjectID="_1659510179" r:id="rId28"/>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6879CA">
              <w:rPr>
                <w:noProof/>
                <w:color w:val="000000"/>
                <w:position w:val="-14"/>
                <w:sz w:val="20"/>
                <w:lang w:val="en-US"/>
              </w:rPr>
              <w:object w:dxaOrig="450" w:dyaOrig="300" w14:anchorId="1783FC30">
                <v:shape id="_x0000_i1034" type="#_x0000_t75" alt="" style="width:21.75pt;height:15.6pt;mso-width-percent:0;mso-height-percent:0;mso-width-percent:0;mso-height-percent:0" o:ole="">
                  <v:imagedata r:id="rId22" o:title=""/>
                </v:shape>
                <o:OLEObject Type="Embed" ProgID="Equation.3" ShapeID="_x0000_i1034" DrawAspect="Content" ObjectID="_1659510180" r:id="rId29"/>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0"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1"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lastRenderedPageBreak/>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2" w:author="Author">
              <w:r>
                <w:rPr>
                  <w:i/>
                  <w:color w:val="000000"/>
                </w:rPr>
                <w:t>SRS-PosResourceSet-r16</w:t>
              </w:r>
              <w:r>
                <w:t xml:space="preserve"> </w:t>
              </w:r>
            </w:ins>
            <w:del w:id="63"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any)  in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lastRenderedPageBreak/>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DengXian"/>
                <w:lang w:eastAsia="zh-CN"/>
              </w:rPr>
            </w:pPr>
            <w:r>
              <w:rPr>
                <w:rFonts w:eastAsia="DengXian"/>
                <w:lang w:eastAsia="zh-CN"/>
              </w:rPr>
              <w:t>Huawei/HiSilicon</w:t>
            </w:r>
          </w:p>
        </w:tc>
        <w:tc>
          <w:tcPr>
            <w:tcW w:w="7993" w:type="dxa"/>
          </w:tcPr>
          <w:p w14:paraId="5003B552" w14:textId="77777777"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DengXian"/>
                <w:lang w:eastAsia="zh-CN"/>
              </w:rPr>
            </w:pPr>
            <w:r>
              <w:rPr>
                <w:rFonts w:eastAsia="DengXian"/>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4"/>
            <w:bookmarkEnd w:id="65"/>
            <w:bookmarkEnd w:id="66"/>
            <w:bookmarkEnd w:id="67"/>
            <w:bookmarkEnd w:id="68"/>
          </w:p>
          <w:p w14:paraId="382260B2"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3E79F3">
              <w:rPr>
                <w:rFonts w:ascii="Times New Roman" w:eastAsia="DengXian" w:hAnsi="Times New Roman" w:cs="Times New Roman"/>
                <w:lang w:val="en-US"/>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r w:rsidRPr="00561AC6">
              <w:rPr>
                <w:rFonts w:ascii="Times New Roman" w:eastAsia="Malgun Gothic" w:hAnsi="Times New Roman" w:cs="Times New Roman"/>
                <w:i/>
                <w:szCs w:val="20"/>
                <w:highlight w:val="yellow"/>
                <w:lang w:val="en-GB"/>
              </w:rPr>
              <w:t>transmissionComb</w:t>
            </w:r>
            <w:r w:rsidRPr="00561AC6">
              <w:rPr>
                <w:rFonts w:ascii="Times New Roman" w:eastAsia="Malgun Gothic" w:hAnsi="Times New Roman" w:cs="Times New Roman"/>
                <w:szCs w:val="20"/>
                <w:lang w:val="en-GB"/>
              </w:rPr>
              <w:t xml:space="preserve">. The cyclic shift </w:t>
            </w:r>
            <w:r w:rsidR="006879CA" w:rsidRPr="00561AC6">
              <w:rPr>
                <w:rFonts w:ascii="Times New Roman" w:eastAsia="DengXian" w:hAnsi="Times New Roman" w:cs="Times New Roman"/>
                <w:noProof/>
                <w:position w:val="-10"/>
                <w:sz w:val="20"/>
                <w:szCs w:val="20"/>
                <w:lang w:val="en-GB"/>
              </w:rPr>
              <w:object w:dxaOrig="285" w:dyaOrig="285" w14:anchorId="53423381">
                <v:shape id="_x0000_i1035" type="#_x0000_t75" alt="" style="width:14.25pt;height:14.25pt;mso-width-percent:0;mso-height-percent:0;mso-width-percent:0;mso-height-percent:0" o:ole="">
                  <v:imagedata r:id="rId30" o:title=""/>
                </v:shape>
                <o:OLEObject Type="Embed" ProgID="Equation.3" ShapeID="_x0000_i1035" DrawAspect="Content" ObjectID="_1659510181" r:id="rId31"/>
              </w:object>
            </w:r>
            <w:r w:rsidRPr="00561AC6">
              <w:rPr>
                <w:rFonts w:ascii="Times New Roman" w:eastAsia="Malgun Gothic" w:hAnsi="Times New Roman" w:cs="Times New Roman"/>
                <w:szCs w:val="20"/>
                <w:lang w:val="en-GB"/>
              </w:rPr>
              <w:t xml:space="preserve"> for antenna port </w:t>
            </w:r>
            <w:r w:rsidR="006879CA" w:rsidRPr="00561AC6">
              <w:rPr>
                <w:rFonts w:ascii="Times New Roman" w:eastAsia="DengXian" w:hAnsi="Times New Roman" w:cs="Times New Roman"/>
                <w:noProof/>
                <w:position w:val="-10"/>
                <w:sz w:val="20"/>
                <w:szCs w:val="20"/>
                <w:lang w:val="en-GB"/>
              </w:rPr>
              <w:object w:dxaOrig="285" w:dyaOrig="285" w14:anchorId="2DBEC237">
                <v:shape id="_x0000_i1036" type="#_x0000_t75" alt="" style="width:14.25pt;height:14.25pt;mso-width-percent:0;mso-height-percent:0;mso-width-percent:0;mso-height-percent:0" o:ole="">
                  <v:imagedata r:id="rId32" o:title=""/>
                </v:shape>
                <o:OLEObject Type="Embed" ProgID="Equation.3" ShapeID="_x0000_i1036" DrawAspect="Content" ObjectID="_1659510182" r:id="rId33"/>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6879CA"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0A2D9678">
                <v:shape id="_x0000_i1037" type="#_x0000_t75" alt="" style="width:180pt;height:65.2pt;mso-width-percent:0;mso-height-percent:0;mso-width-percent:0;mso-height-percent:0" o:ole="">
                  <v:imagedata r:id="rId34" o:title=""/>
                </v:shape>
                <o:OLEObject Type="Embed" ProgID="Equation.DSMT4" ShapeID="_x0000_i1037" DrawAspect="Content" ObjectID="_1659510183" r:id="rId35"/>
              </w:object>
            </w:r>
            <w:r w:rsidR="00561AC6"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Malgun Gothic" w:hAnsi="Times New Roman" w:cs="Times New Roman"/>
                <w:szCs w:val="20"/>
                <w:lang w:val="en-GB"/>
              </w:rPr>
              <w:t xml:space="preserve">where </w:t>
            </w:r>
            <w:r w:rsidR="006879CA" w:rsidRPr="00561AC6">
              <w:rPr>
                <w:rFonts w:ascii="Times New Roman" w:eastAsia="DengXian" w:hAnsi="Times New Roman" w:cs="Times New Roman"/>
                <w:noProof/>
                <w:position w:val="-10"/>
                <w:sz w:val="20"/>
                <w:szCs w:val="20"/>
                <w:lang w:val="en-GB"/>
              </w:rPr>
              <w:object w:dxaOrig="1725" w:dyaOrig="285" w14:anchorId="11F22EF2">
                <v:shape id="_x0000_i1038" type="#_x0000_t75" alt="" style="width:86.25pt;height:14.25pt;mso-width-percent:0;mso-height-percent:0;mso-width-percent:0;mso-height-percent:0" o:ole="">
                  <v:imagedata r:id="rId36" o:title=""/>
                </v:shape>
                <o:OLEObject Type="Embed" ProgID="Equation.3" ShapeID="_x0000_i1038" DrawAspect="Content" ObjectID="_1659510184" r:id="rId37"/>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r w:rsidRPr="00561AC6">
              <w:rPr>
                <w:rFonts w:ascii="Times New Roman" w:eastAsia="DengXian" w:hAnsi="Times New Roman" w:cs="Times New Roman"/>
                <w:i/>
                <w:szCs w:val="20"/>
                <w:highlight w:val="yellow"/>
                <w:lang w:val="en-GB"/>
              </w:rPr>
              <w:t>transmissionComb</w:t>
            </w:r>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m:r>
                    <m:rPr>
                      <m:nor/>
                    </m:rPr>
                    <w:rPr>
                      <w:rFonts w:ascii="Cambria Math" w:eastAsia="DengXian" w:hAnsi="Cambria Math" w:cs="Times New Roman"/>
                      <w:szCs w:val="20"/>
                      <w:lang w:val="en-GB"/>
                    </w:rPr>
                    <m:t>cs,max</m:t>
                  </m:r>
                </m:sup>
              </m:sSubSup>
            </m:oMath>
            <w:r w:rsidRPr="00561AC6">
              <w:rPr>
                <w:rFonts w:ascii="Times New Roman" w:eastAsia="DengXian"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6879CA" w:rsidRPr="00561AC6">
              <w:rPr>
                <w:rFonts w:ascii="Times New Roman" w:eastAsia="DengXian" w:hAnsi="Times New Roman" w:cs="Times New Roman"/>
                <w:noProof/>
                <w:position w:val="-6"/>
                <w:sz w:val="20"/>
                <w:szCs w:val="20"/>
                <w:lang w:val="en-GB"/>
              </w:rPr>
              <w:object w:dxaOrig="150" w:dyaOrig="150" w14:anchorId="12FFB9FB">
                <v:shape id="_x0000_i1039" type="#_x0000_t75" alt="" style="width:8.15pt;height:8.15pt;mso-width-percent:0;mso-height-percent:0;mso-width-percent:0;mso-height-percent:0" o:ole="">
                  <v:imagedata r:id="rId38" o:title=""/>
                </v:shape>
                <o:OLEObject Type="Embed" ProgID="Equation.3" ShapeID="_x0000_i1039" DrawAspect="Content" ObjectID="_1659510185" r:id="rId39"/>
              </w:object>
            </w:r>
            <w:r w:rsidRPr="00561AC6">
              <w:rPr>
                <w:rFonts w:ascii="Times New Roman" w:eastAsia="Malgun Gothic" w:hAnsi="Times New Roman" w:cs="Times New Roman"/>
                <w:szCs w:val="20"/>
                <w:lang w:val="en-GB"/>
              </w:rPr>
              <w:t xml:space="preserve"> in clause 5.2.2 depends on the higher-layer parameter </w:t>
            </w:r>
            <w:r w:rsidRPr="00561AC6">
              <w:rPr>
                <w:rFonts w:ascii="Times New Roman" w:eastAsia="Malgun Gothic" w:hAnsi="Times New Roman" w:cs="Times New Roman"/>
                <w:i/>
                <w:szCs w:val="20"/>
                <w:lang w:val="en-GB"/>
              </w:rPr>
              <w:t>groupOrSequenceHopping</w:t>
            </w:r>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6879CA" w:rsidRPr="00561AC6">
              <w:rPr>
                <w:rFonts w:ascii="Times New Roman" w:eastAsia="DengXian" w:hAnsi="Times New Roman" w:cs="Times New Roman"/>
                <w:noProof/>
                <w:position w:val="-10"/>
                <w:sz w:val="20"/>
                <w:szCs w:val="20"/>
                <w:lang w:val="en-GB"/>
              </w:rPr>
              <w:object w:dxaOrig="435" w:dyaOrig="285" w14:anchorId="778E9145">
                <v:shape id="_x0000_i1040" type="#_x0000_t75" alt="" style="width:21.75pt;height:14.25pt;mso-width-percent:0;mso-height-percent:0;mso-width-percent:0;mso-height-percent:0" o:ole="">
                  <v:imagedata r:id="rId40" o:title=""/>
                </v:shape>
                <o:OLEObject Type="Embed" ProgID="Equation.3" ShapeID="_x0000_i1040" DrawAspect="Content" ObjectID="_1659510186" r:id="rId41"/>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r w:rsidRPr="00561AC6">
              <w:rPr>
                <w:rFonts w:ascii="Times New Roman" w:eastAsia="Malgun Gothic" w:hAnsi="Times New Roman" w:cs="Times New Roman"/>
                <w:i/>
                <w:szCs w:val="20"/>
                <w:highlight w:val="yellow"/>
                <w:lang w:val="en-GB"/>
              </w:rPr>
              <w:t>sequenceId</w:t>
            </w:r>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DengXian"/>
                <w:lang w:val="en-GB" w:eastAsia="zh-CN"/>
              </w:rPr>
            </w:pPr>
          </w:p>
        </w:tc>
      </w:tr>
      <w:tr w:rsidR="00E571FA" w14:paraId="5017202A" w14:textId="77777777">
        <w:tc>
          <w:tcPr>
            <w:tcW w:w="1867" w:type="dxa"/>
          </w:tcPr>
          <w:p w14:paraId="3A97D76E" w14:textId="27E14D01" w:rsidR="00E571FA" w:rsidRDefault="00E571FA">
            <w:pPr>
              <w:rPr>
                <w:rFonts w:eastAsia="DengXian"/>
                <w:lang w:eastAsia="zh-CN"/>
              </w:rPr>
            </w:pPr>
            <w:r>
              <w:rPr>
                <w:rFonts w:eastAsia="DengXian"/>
                <w:lang w:eastAsia="zh-CN"/>
              </w:rPr>
              <w:lastRenderedPageBreak/>
              <w:t>Qualcomm</w:t>
            </w:r>
          </w:p>
        </w:tc>
        <w:tc>
          <w:tcPr>
            <w:tcW w:w="7993" w:type="dxa"/>
          </w:tcPr>
          <w:p w14:paraId="6E305AC5" w14:textId="71A428A1" w:rsidR="00E571FA" w:rsidRDefault="00E571FA" w:rsidP="00C215CF">
            <w:pPr>
              <w:rPr>
                <w:rFonts w:eastAsia="DengXian"/>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So, either 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DengXian"/>
                <w:lang w:eastAsia="zh-CN"/>
              </w:rPr>
            </w:pPr>
            <w:r>
              <w:rPr>
                <w:rFonts w:eastAsia="DengXian" w:hint="eastAsia"/>
                <w:lang w:eastAsia="zh-CN"/>
              </w:rPr>
              <w:t>CATT</w:t>
            </w:r>
          </w:p>
        </w:tc>
        <w:tc>
          <w:tcPr>
            <w:tcW w:w="7993" w:type="dxa"/>
          </w:tcPr>
          <w:p w14:paraId="4C9FFA18" w14:textId="38BF90B6" w:rsidR="001B3CE1" w:rsidRPr="00D9517E" w:rsidRDefault="001B3CE1" w:rsidP="009C468E">
            <w:pPr>
              <w:rPr>
                <w:rFonts w:eastAsia="DengXian"/>
                <w:lang w:eastAsia="zh-CN"/>
              </w:rPr>
            </w:pPr>
            <w:r>
              <w:rPr>
                <w:rFonts w:eastAsia="DengXian" w:hint="eastAsia"/>
                <w:lang w:eastAsia="zh-CN"/>
              </w:rPr>
              <w:t>For Huawei</w:t>
            </w:r>
            <w:r>
              <w:rPr>
                <w:rFonts w:eastAsia="DengXian"/>
                <w:lang w:eastAsia="zh-CN"/>
              </w:rPr>
              <w:t>’</w:t>
            </w:r>
            <w:r>
              <w:rPr>
                <w:rFonts w:eastAsia="DengXian" w:hint="eastAsia"/>
                <w:lang w:eastAsia="zh-CN"/>
              </w:rPr>
              <w:t xml:space="preserve">s comments, we remind companies should </w:t>
            </w:r>
            <w:r w:rsidR="007772E8">
              <w:rPr>
                <w:rFonts w:eastAsia="DengXian" w:hint="eastAsia"/>
                <w:lang w:eastAsia="zh-CN"/>
              </w:rPr>
              <w:t>k</w:t>
            </w:r>
            <w:r w:rsidR="007772E8" w:rsidRPr="007772E8">
              <w:rPr>
                <w:rFonts w:eastAsia="DengXian"/>
                <w:lang w:eastAsia="zh-CN"/>
              </w:rPr>
              <w:t xml:space="preserve">eep a </w:t>
            </w:r>
            <w:r w:rsidR="0008578E" w:rsidRPr="0008578E">
              <w:rPr>
                <w:rFonts w:eastAsia="DengXian"/>
                <w:lang w:eastAsia="zh-CN"/>
              </w:rPr>
              <w:t xml:space="preserve">precise attitude </w:t>
            </w:r>
            <w:r w:rsidR="007772E8">
              <w:rPr>
                <w:rFonts w:eastAsia="DengXian" w:hint="eastAsia"/>
                <w:lang w:eastAsia="zh-CN"/>
              </w:rPr>
              <w:t xml:space="preserve">on the wording of specs. Every parameter names in the specs should be accurate and no </w:t>
            </w:r>
            <w:r w:rsidR="007772E8" w:rsidRPr="00C62937">
              <w:rPr>
                <w:rFonts w:eastAsia="SimSun"/>
                <w:lang w:eastAsia="zh-CN"/>
              </w:rPr>
              <w:t>ambigu</w:t>
            </w:r>
            <w:r w:rsidR="007772E8">
              <w:rPr>
                <w:rFonts w:eastAsia="SimSun" w:hint="eastAsia"/>
                <w:lang w:eastAsia="zh-CN"/>
              </w:rPr>
              <w:t>ity. However, current descirptions in the above sections mixed the names of parameters for SRS-Pos and SRS-MIMO. If we don</w:t>
            </w:r>
            <w:r w:rsidR="007772E8">
              <w:rPr>
                <w:rFonts w:eastAsia="SimSun"/>
                <w:lang w:eastAsia="zh-CN"/>
              </w:rPr>
              <w:t>’</w:t>
            </w:r>
            <w:r w:rsidR="007772E8">
              <w:rPr>
                <w:rFonts w:eastAsia="SimSun" w:hint="eastAsia"/>
                <w:lang w:eastAsia="zh-CN"/>
              </w:rPr>
              <w:t xml:space="preserve">t correct such </w:t>
            </w:r>
            <w:r w:rsidR="00D9517E">
              <w:rPr>
                <w:rFonts w:eastAsia="SimSun" w:hint="eastAsia"/>
                <w:lang w:eastAsia="zh-CN"/>
              </w:rPr>
              <w:t>issue</w:t>
            </w:r>
            <w:r w:rsidR="007772E8">
              <w:rPr>
                <w:rFonts w:eastAsia="SimSun" w:hint="eastAsia"/>
                <w:lang w:eastAsia="zh-CN"/>
              </w:rPr>
              <w:t xml:space="preserve">s, </w:t>
            </w:r>
            <w:r w:rsidR="009C468E">
              <w:rPr>
                <w:rFonts w:eastAsia="SimSun" w:hint="eastAsia"/>
                <w:lang w:eastAsia="zh-CN"/>
              </w:rPr>
              <w:t>t</w:t>
            </w:r>
            <w:r w:rsidR="009C468E" w:rsidRPr="009C468E">
              <w:rPr>
                <w:rFonts w:eastAsia="SimSun"/>
                <w:lang w:eastAsia="zh-CN"/>
              </w:rPr>
              <w:t xml:space="preserve">here </w:t>
            </w:r>
            <w:r w:rsidR="009C468E">
              <w:rPr>
                <w:rFonts w:eastAsia="SimSun" w:hint="eastAsia"/>
                <w:lang w:eastAsia="zh-CN"/>
              </w:rPr>
              <w:t>will be</w:t>
            </w:r>
            <w:r w:rsidR="009C468E" w:rsidRPr="009C468E">
              <w:rPr>
                <w:rFonts w:eastAsia="SimSun"/>
                <w:lang w:eastAsia="zh-CN"/>
              </w:rPr>
              <w:t xml:space="preserve"> a misconception that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and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use the same parameters, but in fact, they </w:t>
            </w:r>
            <w:r w:rsidR="00D9517E">
              <w:rPr>
                <w:rFonts w:eastAsia="SimSun" w:hint="eastAsia"/>
                <w:lang w:eastAsia="zh-CN"/>
              </w:rPr>
              <w:t>have</w:t>
            </w:r>
            <w:r w:rsidR="009C468E" w:rsidRPr="009C468E">
              <w:rPr>
                <w:rFonts w:eastAsia="SimSun"/>
                <w:lang w:eastAsia="zh-CN"/>
              </w:rPr>
              <w:t xml:space="preserve"> different</w:t>
            </w:r>
            <w:r w:rsidR="00D9517E">
              <w:rPr>
                <w:rFonts w:eastAsia="SimSun" w:hint="eastAsia"/>
                <w:lang w:eastAsia="zh-CN"/>
              </w:rPr>
              <w:t xml:space="preserve"> </w:t>
            </w:r>
            <w:r w:rsidR="005F512E">
              <w:rPr>
                <w:rFonts w:eastAsia="SimSun" w:hint="eastAsia"/>
                <w:lang w:eastAsia="zh-CN"/>
              </w:rPr>
              <w:t xml:space="preserve">higher-layer parameter names and different </w:t>
            </w:r>
            <w:r w:rsidR="00D9517E">
              <w:rPr>
                <w:rFonts w:eastAsia="SimSun" w:hint="eastAsia"/>
                <w:lang w:eastAsia="zh-CN"/>
              </w:rPr>
              <w:t xml:space="preserve">candidate values, </w:t>
            </w:r>
            <w:r w:rsidR="009C468E" w:rsidRPr="009C468E">
              <w:rPr>
                <w:rFonts w:eastAsia="SimSun"/>
                <w:lang w:eastAsia="zh-CN"/>
              </w:rPr>
              <w:t>such as</w:t>
            </w:r>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and</w:t>
            </w:r>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r w:rsidR="00D9517E" w:rsidRPr="005F512E">
              <w:rPr>
                <w:rFonts w:eastAsia="DengXian" w:hint="eastAsia"/>
                <w:color w:val="000000"/>
                <w:lang w:eastAsia="zh-CN"/>
              </w:rPr>
              <w:t>have the following different values. If we only mention</w:t>
            </w:r>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in the specs, the reader maybe only use</w:t>
            </w:r>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for both SRS-MIMO and SRS-Pos, but not use </w:t>
            </w:r>
            <w:r w:rsidR="00D9517E" w:rsidRPr="00D9517E">
              <w:rPr>
                <w:highlight w:val="yellow"/>
              </w:rPr>
              <w:t>SRS-PeriodicityAndOffset-r16</w:t>
            </w:r>
            <w:r w:rsidR="00D9517E">
              <w:rPr>
                <w:rFonts w:eastAsia="DengXian" w:hint="eastAsia"/>
                <w:lang w:eastAsia="zh-CN"/>
              </w:rPr>
              <w:t xml:space="preserve"> for SRS-Pos.</w:t>
            </w:r>
          </w:p>
          <w:p w14:paraId="304A5006"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7BA9396A"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260C87FA"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49C94E06"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AC30B9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37A10177"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36C2090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4CE00583"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49405B7D"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502AFA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1318E944"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3DB9A28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159C0FA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1F12070A"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11A4BE09"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1B29F8" w14:textId="77777777"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58D798D3"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620EBCC7"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6A6D0E3C"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4C7FBDF"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37167F51"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751F1014"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43B8BE4F"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169BDE2"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70A65121"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37834A8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42CE503E"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7FE92D64"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2F7F517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4265DB23"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894A66E"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59C1A632"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7511BD0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448CBE55"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666E9D2A"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3C904FBD"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074FECB1" w14:textId="77777777" w:rsidR="009C468E" w:rsidRPr="002A02A7" w:rsidRDefault="009C468E" w:rsidP="009C468E">
            <w:pPr>
              <w:pStyle w:val="PL"/>
            </w:pPr>
            <w:r w:rsidRPr="003E79F3">
              <w:rPr>
                <w:lang w:val="sv-SE"/>
              </w:rPr>
              <w:t xml:space="preserve">    </w:t>
            </w:r>
            <w:r w:rsidRPr="002A02A7">
              <w:t>...</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DengXian"/>
                <w:lang w:eastAsia="zh-CN"/>
              </w:rPr>
            </w:pPr>
          </w:p>
          <w:p w14:paraId="17D66749" w14:textId="78176C87" w:rsidR="009C468E" w:rsidRDefault="00D9517E" w:rsidP="00D9517E">
            <w:pPr>
              <w:rPr>
                <w:rFonts w:eastAsia="DengXian"/>
                <w:lang w:val="en-US" w:eastAsia="zh-CN"/>
              </w:rPr>
            </w:pPr>
            <w:r>
              <w:rPr>
                <w:rFonts w:eastAsia="DengXian" w:hint="eastAsia"/>
                <w:lang w:eastAsia="zh-CN"/>
              </w:rPr>
              <w:t xml:space="preserve">As mentioned in </w:t>
            </w:r>
            <w:r w:rsidR="00450CDB">
              <w:rPr>
                <w:rFonts w:eastAsia="DengXian" w:hint="eastAsia"/>
                <w:lang w:eastAsia="zh-CN"/>
              </w:rPr>
              <w:t>our tdoc</w:t>
            </w:r>
            <w:r>
              <w:rPr>
                <w:rFonts w:eastAsia="DengXian"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DengXian"/>
                <w:lang w:val="en-US" w:eastAsia="zh-CN"/>
              </w:rPr>
            </w:pPr>
            <w:r>
              <w:rPr>
                <w:rFonts w:eastAsia="DengXian" w:hint="eastAsia"/>
                <w:lang w:val="en-US" w:eastAsia="zh-CN"/>
              </w:rPr>
              <w:t>In order to solve above issues, we prefer to adopt the TP2.4A.</w:t>
            </w:r>
          </w:p>
          <w:p w14:paraId="6CC66B68" w14:textId="7A554C60"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14:paraId="4D62AEB9" w14:textId="77777777" w:rsidR="00D9517E" w:rsidRDefault="00D9517E" w:rsidP="00D9517E">
            <w:pPr>
              <w:pStyle w:val="Heading5"/>
              <w:outlineLvl w:val="4"/>
            </w:pPr>
            <w:bookmarkStart w:id="69" w:name="_Toc19796475"/>
            <w:bookmarkStart w:id="70" w:name="_Toc26459701"/>
            <w:bookmarkStart w:id="71" w:name="_Toc29230351"/>
            <w:bookmarkStart w:id="72" w:name="_Toc36026610"/>
            <w:bookmarkStart w:id="73" w:name="_Toc45107449"/>
            <w:r>
              <w:t>6.4.1.4.4</w:t>
            </w:r>
            <w:r>
              <w:tab/>
              <w:t>Sounding reference signal slot configuration</w:t>
            </w:r>
            <w:bookmarkEnd w:id="69"/>
            <w:bookmarkEnd w:id="70"/>
            <w:bookmarkEnd w:id="71"/>
            <w:bookmarkEnd w:id="72"/>
            <w:bookmarkEnd w:id="73"/>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006879CA" w:rsidRPr="006E7FEA">
              <w:rPr>
                <w:rFonts w:eastAsia="MS Mincho" w:cs="Arial"/>
                <w:noProof/>
                <w:position w:val="-10"/>
                <w:sz w:val="20"/>
                <w:lang w:val="pt-BR" w:eastAsia="ja-JP"/>
              </w:rPr>
              <w:object w:dxaOrig="420" w:dyaOrig="300" w14:anchorId="75A47952">
                <v:shape id="_x0000_i1041" type="#_x0000_t75" alt="" style="width:21.05pt;height:15.6pt;mso-width-percent:0;mso-height-percent:0;mso-width-percent:0;mso-height-percent:0" o:ole="">
                  <v:imagedata r:id="rId42" o:title=""/>
                </v:shape>
                <o:OLEObject Type="Embed" ProgID="Equation.3" ShapeID="_x0000_i1041" DrawAspect="Content" ObjectID="_1659510187" r:id="rId43"/>
              </w:object>
            </w:r>
            <w:r>
              <w:rPr>
                <w:rFonts w:eastAsia="MS Mincho" w:cs="Arial"/>
                <w:lang w:val="pt-BR" w:eastAsia="ja-JP"/>
              </w:rPr>
              <w:t xml:space="preserve"> (in slots) and slot offset </w:t>
            </w:r>
            <w:r w:rsidR="006879CA" w:rsidRPr="006E7FEA">
              <w:rPr>
                <w:rFonts w:eastAsia="MS Mincho" w:cs="Arial"/>
                <w:noProof/>
                <w:position w:val="-10"/>
                <w:sz w:val="20"/>
                <w:lang w:val="pt-BR" w:eastAsia="ja-JP"/>
              </w:rPr>
              <w:object w:dxaOrig="499" w:dyaOrig="300" w14:anchorId="41CF3939">
                <v:shape id="_x0000_i1042" type="#_x0000_t75" alt="" style="width:25.15pt;height:15.6pt;mso-width-percent:0;mso-height-percent:0;mso-width-percent:0;mso-height-percent:0" o:ole="">
                  <v:imagedata r:id="rId44" o:title=""/>
                </v:shape>
                <o:OLEObject Type="Embed" ProgID="Equation.3" ShapeID="_x0000_i1042" DrawAspect="Content" ObjectID="_1659510188" r:id="rId45"/>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6879CA"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45D311E7">
                <v:shape id="_x0000_i1043" type="#_x0000_t75" alt="" style="width:157.6pt;height:17pt;mso-width-percent:0;mso-height-percent:0;mso-width-percent:0;mso-height-percent:0" o:ole="">
                  <v:imagedata r:id="rId46" o:title=""/>
                </v:shape>
                <o:OLEObject Type="Embed" ProgID="Equation.3" ShapeID="_x0000_i1043" DrawAspect="Content" ObjectID="_1659510189" r:id="rId47"/>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r w:rsidR="00691F51" w14:paraId="4BB992CB" w14:textId="77777777" w:rsidTr="009D0B7A">
        <w:tc>
          <w:tcPr>
            <w:tcW w:w="1867" w:type="dxa"/>
          </w:tcPr>
          <w:p w14:paraId="3FD99F87" w14:textId="77777777" w:rsidR="00691F51" w:rsidRDefault="00691F51" w:rsidP="009D0B7A">
            <w:pPr>
              <w:rPr>
                <w:rFonts w:eastAsia="DengXian"/>
                <w:lang w:eastAsia="zh-CN"/>
              </w:rPr>
            </w:pPr>
            <w:r>
              <w:rPr>
                <w:rFonts w:eastAsia="DengXian"/>
                <w:lang w:eastAsia="zh-CN"/>
              </w:rPr>
              <w:lastRenderedPageBreak/>
              <w:t>MTK</w:t>
            </w:r>
          </w:p>
        </w:tc>
        <w:tc>
          <w:tcPr>
            <w:tcW w:w="7993" w:type="dxa"/>
          </w:tcPr>
          <w:p w14:paraId="1AC9D33D" w14:textId="1E23EF72" w:rsidR="00691F51" w:rsidRDefault="00691F51" w:rsidP="00C40FFB">
            <w:pPr>
              <w:rPr>
                <w:rFonts w:eastAsia="DengXian"/>
                <w:lang w:eastAsia="zh-CN"/>
              </w:rPr>
            </w:pPr>
            <w:r>
              <w:rPr>
                <w:rFonts w:eastAsia="DengXian"/>
                <w:lang w:eastAsia="zh-CN"/>
              </w:rPr>
              <w:t xml:space="preserve">It is kind of messy to add suffix. </w:t>
            </w:r>
            <w:r w:rsidR="00C40FFB">
              <w:rPr>
                <w:rFonts w:eastAsia="DengXian"/>
                <w:lang w:eastAsia="zh-CN"/>
              </w:rPr>
              <w:t>But it seems necessary to be clear. We are fine with CATT</w:t>
            </w:r>
          </w:p>
        </w:tc>
      </w:tr>
    </w:tbl>
    <w:p w14:paraId="7A7D3518" w14:textId="1313634E" w:rsidR="001B664D" w:rsidRDefault="001B664D">
      <w:pPr>
        <w:rPr>
          <w:lang w:eastAsia="ja-JP"/>
        </w:rPr>
      </w:pPr>
    </w:p>
    <w:p w14:paraId="37AF876F" w14:textId="17BD8F85" w:rsidR="00134923" w:rsidRDefault="00134923" w:rsidP="00134923">
      <w:pPr>
        <w:pStyle w:val="Heading3"/>
      </w:pPr>
      <w:r>
        <w:t>2.</w:t>
      </w:r>
      <w:r w:rsidR="00234293">
        <w:t>4</w:t>
      </w:r>
      <w:r>
        <w:t>.2 status at the discussion deadline</w:t>
      </w:r>
    </w:p>
    <w:p w14:paraId="306AC791" w14:textId="2CD10533" w:rsidR="001B664D" w:rsidRDefault="00234293">
      <w:pPr>
        <w:rPr>
          <w:lang w:val="en-GB" w:eastAsia="ja-JP"/>
        </w:rPr>
      </w:pPr>
      <w:r>
        <w:rPr>
          <w:lang w:val="en-GB" w:eastAsia="ja-JP"/>
        </w:rPr>
        <w:t xml:space="preserve">The majority of comments expressed support for TP2.4A. </w:t>
      </w:r>
      <w:r w:rsidR="00301959">
        <w:rPr>
          <w:lang w:val="en-GB" w:eastAsia="ja-JP"/>
        </w:rPr>
        <w:t>however, this is also a number of company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14:paraId="794A889D" w14:textId="4E51E2B6" w:rsidR="00AD1AA1" w:rsidRDefault="00AD1AA1" w:rsidP="00AD1AA1">
      <w:pPr>
        <w:pStyle w:val="BodyText"/>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14:paraId="3B67E4AC" w14:textId="77777777"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1BBC7B38" w14:textId="77777777"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28CFD9EE" w14:textId="5C79DE99"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14:paraId="48E836FC" w14:textId="561F1622"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14:paraId="74B93A90" w14:textId="77777777" w:rsidR="00DB4BF2" w:rsidRDefault="00DB4BF2" w:rsidP="00DB4BF2">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DB4BF2" w14:paraId="5A19BB9E" w14:textId="77777777" w:rsidTr="0079057F">
        <w:tc>
          <w:tcPr>
            <w:tcW w:w="9016" w:type="dxa"/>
          </w:tcPr>
          <w:p w14:paraId="01089A28" w14:textId="77777777" w:rsidR="00DB4BF2" w:rsidRDefault="00DB4BF2" w:rsidP="0079057F">
            <w:pPr>
              <w:outlineLvl w:val="0"/>
              <w:rPr>
                <w:rFonts w:eastAsia="SimSun"/>
                <w:b/>
                <w:bCs/>
                <w:iCs/>
                <w:sz w:val="20"/>
                <w:szCs w:val="16"/>
                <w:lang w:eastAsia="zh-CN"/>
              </w:rPr>
            </w:pPr>
            <w:r>
              <w:rPr>
                <w:rFonts w:eastAsia="SimSun"/>
                <w:b/>
                <w:bCs/>
                <w:iCs/>
                <w:sz w:val="20"/>
                <w:szCs w:val="16"/>
                <w:lang w:eastAsia="zh-CN"/>
              </w:rPr>
              <w:lastRenderedPageBreak/>
              <w:t>TP 2.4A</w:t>
            </w:r>
          </w:p>
          <w:p w14:paraId="420E9D1D" w14:textId="77777777" w:rsidR="00DB4BF2" w:rsidRDefault="00DB4BF2" w:rsidP="0079057F">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45AE3E4C" w14:textId="77777777" w:rsidR="00DB4BF2" w:rsidRDefault="00DB4BF2" w:rsidP="0079057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4898C9F8" w14:textId="77777777" w:rsidR="00DB4BF2" w:rsidRDefault="00DB4BF2" w:rsidP="0079057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888F933" w14:textId="77777777" w:rsidR="00DB4BF2" w:rsidRDefault="00DB4BF2" w:rsidP="0079057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9CCE5A8" w14:textId="77777777" w:rsidR="00DB4BF2" w:rsidRDefault="00DB4BF2" w:rsidP="0079057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3493267D" w14:textId="77777777" w:rsidR="00DB4BF2" w:rsidRDefault="00DB4BF2" w:rsidP="0079057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C3855B1" w14:textId="77777777" w:rsidR="00DB4BF2" w:rsidRDefault="00DB4BF2" w:rsidP="0079057F">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74"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683C1754" w14:textId="77777777" w:rsidR="00DB4BF2" w:rsidRDefault="00DB4BF2" w:rsidP="0079057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5"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6" w:author="CATT" w:date="2020-08-01T11:16:00Z">
              <w:r>
                <w:rPr>
                  <w:color w:val="000000"/>
                </w:rPr>
                <w:t xml:space="preserve">configured </w:t>
              </w:r>
            </w:ins>
            <w:r>
              <w:rPr>
                <w:color w:val="000000"/>
              </w:rPr>
              <w:t>with higher layer parameter r</w:t>
            </w:r>
            <w:r>
              <w:rPr>
                <w:i/>
                <w:color w:val="000000"/>
              </w:rPr>
              <w:t>esourceType</w:t>
            </w:r>
            <w:ins w:id="77"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8"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6457DBE9" w14:textId="77777777" w:rsidR="00DB4BF2" w:rsidRDefault="00DB4BF2" w:rsidP="0079057F">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79"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199C7727" w14:textId="77777777" w:rsidR="00DB4BF2" w:rsidRDefault="00DB4BF2" w:rsidP="0079057F">
            <w:pPr>
              <w:pStyle w:val="B1"/>
              <w:rPr>
                <w:color w:val="000000"/>
              </w:rPr>
            </w:pPr>
            <w:r>
              <w:rPr>
                <w:color w:val="000000"/>
              </w:rPr>
              <w:t>-</w:t>
            </w:r>
            <w:r>
              <w:rPr>
                <w:color w:val="000000"/>
              </w:rPr>
              <w:tab/>
            </w:r>
            <w:r>
              <w:rPr>
                <w:rFonts w:hint="eastAsia"/>
                <w:color w:val="000000"/>
              </w:rPr>
              <w:t>SRS bandwidth</w:t>
            </w:r>
            <w:r>
              <w:rPr>
                <w:color w:val="000000"/>
              </w:rPr>
              <w:t xml:space="preserve"> </w:t>
            </w:r>
            <w:r w:rsidR="006879CA">
              <w:rPr>
                <w:noProof/>
                <w:color w:val="000000"/>
                <w:position w:val="-10"/>
                <w:sz w:val="20"/>
                <w:lang w:val="en-US"/>
              </w:rPr>
              <w:object w:dxaOrig="435" w:dyaOrig="300" w14:anchorId="28D26F5D">
                <v:shape id="_x0000_i1044" type="#_x0000_t75" alt="" style="width:21.75pt;height:15.6pt;mso-width-percent:0;mso-height-percent:0;mso-width-percent:0;mso-height-percent:0" o:ole="">
                  <v:imagedata r:id="rId17" o:title=""/>
                </v:shape>
                <o:OLEObject Type="Embed" ProgID="Equation.3" ShapeID="_x0000_i1044" DrawAspect="Content" ObjectID="_1659510190" r:id="rId48"/>
              </w:object>
            </w:r>
            <w:r>
              <w:rPr>
                <w:color w:val="000000"/>
              </w:rPr>
              <w:t xml:space="preserve">and </w:t>
            </w:r>
            <w:r w:rsidR="006879CA">
              <w:rPr>
                <w:noProof/>
                <w:color w:val="000000"/>
                <w:position w:val="-10"/>
                <w:sz w:val="20"/>
                <w:lang w:val="en-US"/>
              </w:rPr>
              <w:object w:dxaOrig="435" w:dyaOrig="300" w14:anchorId="26218BF9">
                <v:shape id="_x0000_i1045" type="#_x0000_t75" alt="" style="width:21.75pt;height:15.6pt;mso-width-percent:0;mso-height-percent:0;mso-width-percent:0;mso-height-percent:0" o:ole="">
                  <v:imagedata r:id="rId19" o:title=""/>
                </v:shape>
                <o:OLEObject Type="Embed" ProgID="Equation.3" ShapeID="_x0000_i1045" DrawAspect="Content" ObjectID="_1659510191" r:id="rId49"/>
              </w:object>
            </w:r>
            <w:r>
              <w:rPr>
                <w:color w:val="000000"/>
              </w:rPr>
              <w:t xml:space="preserve">, as defined by the higher layer parameter </w:t>
            </w:r>
            <w:r>
              <w:rPr>
                <w:i/>
              </w:rPr>
              <w:t>freqHopping</w:t>
            </w:r>
            <w:r>
              <w:rPr>
                <w:color w:val="000000"/>
              </w:rPr>
              <w:t xml:space="preserve"> </w:t>
            </w:r>
            <w:ins w:id="80"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6879CA">
              <w:rPr>
                <w:noProof/>
                <w:color w:val="000000"/>
                <w:position w:val="-10"/>
                <w:sz w:val="20"/>
                <w:lang w:val="en-US"/>
              </w:rPr>
              <w:object w:dxaOrig="435" w:dyaOrig="300" w14:anchorId="560CEB18">
                <v:shape id="_x0000_i1046" type="#_x0000_t75" alt="" style="width:21.75pt;height:15.6pt;mso-width-percent:0;mso-height-percent:0;mso-width-percent:0;mso-height-percent:0" o:ole="">
                  <v:imagedata r:id="rId17" o:title=""/>
                </v:shape>
                <o:OLEObject Type="Embed" ProgID="Equation.3" ShapeID="_x0000_i1046" DrawAspect="Content" ObjectID="_1659510192" r:id="rId50"/>
              </w:object>
            </w:r>
            <w:r>
              <w:rPr>
                <w:color w:val="000000"/>
              </w:rPr>
              <w:t>= 0.</w:t>
            </w:r>
          </w:p>
          <w:p w14:paraId="2293D029" w14:textId="77777777" w:rsidR="00DB4BF2" w:rsidRDefault="00DB4BF2" w:rsidP="0079057F">
            <w:pPr>
              <w:pStyle w:val="B1"/>
              <w:rPr>
                <w:color w:val="000000"/>
              </w:rPr>
            </w:pPr>
            <w:r>
              <w:rPr>
                <w:color w:val="000000"/>
              </w:rPr>
              <w:t>-</w:t>
            </w:r>
            <w:r>
              <w:rPr>
                <w:color w:val="000000"/>
              </w:rPr>
              <w:tab/>
              <w:t xml:space="preserve">Frequency hopping bandwidth, </w:t>
            </w:r>
            <w:r w:rsidR="006879CA">
              <w:rPr>
                <w:noProof/>
                <w:color w:val="000000"/>
                <w:position w:val="-14"/>
                <w:sz w:val="20"/>
                <w:lang w:val="en-US"/>
              </w:rPr>
              <w:object w:dxaOrig="435" w:dyaOrig="300" w14:anchorId="4F662FB9">
                <v:shape id="_x0000_i1047" type="#_x0000_t75" alt="" style="width:21.75pt;height:15.6pt;mso-width-percent:0;mso-height-percent:0;mso-width-percent:0;mso-height-percent:0" o:ole="">
                  <v:imagedata r:id="rId22" o:title=""/>
                </v:shape>
                <o:OLEObject Type="Embed" ProgID="Equation.3" ShapeID="_x0000_i1047" DrawAspect="Content" ObjectID="_1659510193" r:id="rId51"/>
              </w:object>
            </w:r>
            <w:r>
              <w:rPr>
                <w:color w:val="000000"/>
              </w:rPr>
              <w:t xml:space="preserve">, as defined by the higher layer parameter </w:t>
            </w:r>
            <w:r>
              <w:rPr>
                <w:i/>
              </w:rPr>
              <w:t>freqHopping</w:t>
            </w:r>
            <w:r>
              <w:rPr>
                <w:i/>
                <w:color w:val="000000"/>
              </w:rPr>
              <w:t xml:space="preserve"> </w:t>
            </w:r>
            <w:ins w:id="81"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6879CA">
              <w:rPr>
                <w:noProof/>
                <w:color w:val="000000"/>
                <w:position w:val="-14"/>
                <w:sz w:val="20"/>
                <w:lang w:val="en-US"/>
              </w:rPr>
              <w:object w:dxaOrig="435" w:dyaOrig="300" w14:anchorId="5ACD8687">
                <v:shape id="_x0000_i1048" type="#_x0000_t75" alt="" style="width:21.75pt;height:15.6pt;mso-width-percent:0;mso-height-percent:0;mso-width-percent:0;mso-height-percent:0" o:ole="">
                  <v:imagedata r:id="rId22" o:title=""/>
                </v:shape>
                <o:OLEObject Type="Embed" ProgID="Equation.3" ShapeID="_x0000_i1048" DrawAspect="Content" ObjectID="_1659510194" r:id="rId52"/>
              </w:object>
            </w:r>
            <w:r>
              <w:rPr>
                <w:color w:val="000000"/>
              </w:rPr>
              <w:t>= 0.</w:t>
            </w:r>
          </w:p>
          <w:p w14:paraId="1BA58931" w14:textId="77777777" w:rsidR="00DB4BF2" w:rsidRDefault="00DB4BF2" w:rsidP="0079057F">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82"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8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8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88CDD8A" w14:textId="77777777" w:rsidR="00DB4BF2" w:rsidRDefault="00DB4BF2" w:rsidP="0079057F">
            <w:pPr>
              <w:pStyle w:val="B1"/>
              <w:rPr>
                <w:color w:val="000000"/>
              </w:rPr>
            </w:pPr>
            <w:r>
              <w:rPr>
                <w:color w:val="000000"/>
              </w:rPr>
              <w:t>-</w:t>
            </w:r>
            <w:r>
              <w:rPr>
                <w:color w:val="000000"/>
              </w:rPr>
              <w:tab/>
              <w:t xml:space="preserve">Cyclic shift, as defined by the higher layer parameter </w:t>
            </w:r>
            <w:r>
              <w:rPr>
                <w:i/>
              </w:rPr>
              <w:t>cyclicShift-n2</w:t>
            </w:r>
            <w:ins w:id="85" w:author="CATT" w:date="2020-08-01T11:57:00Z">
              <w:r>
                <w:rPr>
                  <w:rFonts w:hint="eastAsia"/>
                  <w:i/>
                </w:rPr>
                <w:t xml:space="preserve"> </w:t>
              </w:r>
            </w:ins>
            <w:del w:id="86" w:author="CATT" w:date="2020-08-01T11:57:00Z">
              <w:r>
                <w:delText xml:space="preserve">, </w:delText>
              </w:r>
            </w:del>
            <w:ins w:id="87" w:author="CATT" w:date="2020-08-01T11:57:00Z">
              <w:r>
                <w:rPr>
                  <w:rFonts w:hint="eastAsia"/>
                </w:rPr>
                <w:t>or</w:t>
              </w:r>
              <w:r>
                <w:t xml:space="preserve"> </w:t>
              </w:r>
            </w:ins>
            <w:r>
              <w:rPr>
                <w:i/>
              </w:rPr>
              <w:t>cyclicShift-n4</w:t>
            </w:r>
            <w:del w:id="88" w:author="CATT" w:date="2020-08-01T11:56:00Z">
              <w:r>
                <w:rPr>
                  <w:i/>
                </w:rPr>
                <w:delText>, or cyclicShift-n8</w:delText>
              </w:r>
            </w:del>
            <w:r>
              <w:rPr>
                <w:i/>
              </w:rPr>
              <w:t xml:space="preserve"> </w:t>
            </w:r>
            <w:r>
              <w:rPr>
                <w:color w:val="000000"/>
              </w:rPr>
              <w:t>for transmission comb value 2</w:t>
            </w:r>
            <w:ins w:id="89" w:author="CATT" w:date="2020-08-01T11:56:00Z">
              <w:r>
                <w:rPr>
                  <w:rFonts w:hint="eastAsia"/>
                  <w:color w:val="000000"/>
                </w:rPr>
                <w:t xml:space="preserve"> </w:t>
              </w:r>
            </w:ins>
            <w:ins w:id="90" w:author="CATT" w:date="2020-08-01T11:57:00Z">
              <w:r>
                <w:rPr>
                  <w:rFonts w:hint="eastAsia"/>
                  <w:color w:val="000000"/>
                </w:rPr>
                <w:t>or</w:t>
              </w:r>
            </w:ins>
            <w:del w:id="91" w:author="CATT" w:date="2020-08-01T11:56:00Z">
              <w:r>
                <w:rPr>
                  <w:color w:val="000000"/>
                </w:rPr>
                <w:delText>,</w:delText>
              </w:r>
            </w:del>
            <w:r>
              <w:rPr>
                <w:color w:val="000000"/>
              </w:rPr>
              <w:t xml:space="preserve"> 4</w:t>
            </w:r>
            <w:del w:id="92" w:author="CATT" w:date="2020-08-01T11:56:00Z">
              <w:r>
                <w:rPr>
                  <w:color w:val="000000"/>
                </w:rPr>
                <w:delText xml:space="preserve"> and 8</w:delText>
              </w:r>
            </w:del>
            <w:ins w:id="93"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94" w:author="CATT" w:date="2020-08-01T11:55:00Z">
              <w:r>
                <w:rPr>
                  <w:rFonts w:hint="eastAsia"/>
                  <w:color w:val="000000"/>
                </w:rPr>
                <w:t xml:space="preserve">and </w:t>
              </w:r>
              <w:r>
                <w:rPr>
                  <w:color w:val="000000"/>
                </w:rPr>
                <w:t xml:space="preserve">defined by the higher layer parameter </w:t>
              </w:r>
              <w:r>
                <w:rPr>
                  <w:i/>
                </w:rPr>
                <w:t>cyclicShift-n2</w:t>
              </w:r>
            </w:ins>
            <w:ins w:id="95" w:author="CATT" w:date="2020-08-01T11:56:00Z">
              <w:r>
                <w:rPr>
                  <w:rFonts w:hint="eastAsia"/>
                  <w:i/>
                </w:rPr>
                <w:t>-r16</w:t>
              </w:r>
            </w:ins>
            <w:ins w:id="96" w:author="CATT" w:date="2020-08-01T11:55:00Z">
              <w:r>
                <w:t xml:space="preserve">, </w:t>
              </w:r>
              <w:r>
                <w:rPr>
                  <w:i/>
                </w:rPr>
                <w:t>cyclicShift-n4</w:t>
              </w:r>
            </w:ins>
            <w:ins w:id="97" w:author="CATT" w:date="2020-08-01T11:56:00Z">
              <w:r>
                <w:rPr>
                  <w:rFonts w:hint="eastAsia"/>
                  <w:i/>
                </w:rPr>
                <w:t>-r16</w:t>
              </w:r>
            </w:ins>
            <w:ins w:id="98" w:author="CATT" w:date="2020-08-01T11:55:00Z">
              <w:r>
                <w:rPr>
                  <w:i/>
                </w:rPr>
                <w:t>, or cyclicShift-n8</w:t>
              </w:r>
            </w:ins>
            <w:ins w:id="99" w:author="CATT" w:date="2020-08-01T11:56:00Z">
              <w:r>
                <w:rPr>
                  <w:rFonts w:hint="eastAsia"/>
                  <w:i/>
                </w:rPr>
                <w:t>-r16</w:t>
              </w:r>
            </w:ins>
            <w:ins w:id="100" w:author="CATT" w:date="2020-08-01T11:55:00Z">
              <w:r>
                <w:rPr>
                  <w:i/>
                </w:rPr>
                <w:t xml:space="preserve"> </w:t>
              </w:r>
              <w:r>
                <w:rPr>
                  <w:color w:val="000000"/>
                </w:rPr>
                <w:t xml:space="preserve">for transmission comb value 2, 4 </w:t>
              </w:r>
            </w:ins>
            <w:ins w:id="101" w:author="CATT" w:date="2020-08-01T11:57:00Z">
              <w:r>
                <w:rPr>
                  <w:rFonts w:hint="eastAsia"/>
                  <w:color w:val="000000"/>
                </w:rPr>
                <w:t>or</w:t>
              </w:r>
            </w:ins>
            <w:ins w:id="102" w:author="CATT" w:date="2020-08-01T11:55:00Z">
              <w:r>
                <w:rPr>
                  <w:color w:val="000000"/>
                </w:rPr>
                <w:t xml:space="preserve"> 8 for an SRS </w:t>
              </w:r>
              <w:r>
                <w:rPr>
                  <w:rFonts w:hint="eastAsia"/>
                  <w:color w:val="000000"/>
                </w:rPr>
                <w:lastRenderedPageBreak/>
                <w:t xml:space="preserve">configured by </w:t>
              </w:r>
              <w:r>
                <w:rPr>
                  <w:rFonts w:hint="eastAsia"/>
                  <w:i/>
                  <w:color w:val="000000"/>
                </w:rPr>
                <w:t>SRS-</w:t>
              </w:r>
            </w:ins>
            <w:ins w:id="103" w:author="CATT" w:date="2020-08-01T11:56:00Z">
              <w:r>
                <w:rPr>
                  <w:rFonts w:hint="eastAsia"/>
                  <w:i/>
                  <w:color w:val="000000"/>
                </w:rPr>
                <w:t>Pos</w:t>
              </w:r>
            </w:ins>
            <w:ins w:id="104" w:author="CATT" w:date="2020-08-01T11:55:00Z">
              <w:r>
                <w:rPr>
                  <w:rFonts w:hint="eastAsia"/>
                  <w:i/>
                  <w:color w:val="000000"/>
                </w:rPr>
                <w:t>Resource</w:t>
              </w:r>
            </w:ins>
            <w:ins w:id="105" w:author="CATT" w:date="2020-08-01T11:56:00Z">
              <w:r>
                <w:rPr>
                  <w:rFonts w:hint="eastAsia"/>
                  <w:i/>
                  <w:color w:val="000000"/>
                </w:rPr>
                <w:t>-r16</w:t>
              </w:r>
            </w:ins>
            <w:ins w:id="106" w:author="CATT" w:date="2020-08-01T11:55:00Z">
              <w:r>
                <w:rPr>
                  <w:color w:val="000000"/>
                </w:rPr>
                <w:t xml:space="preserve">, respectively, </w:t>
              </w:r>
            </w:ins>
            <w:r>
              <w:rPr>
                <w:color w:val="000000"/>
              </w:rPr>
              <w:t>and described in Clause 6.4.1.4 of [4, TS 38.211].</w:t>
            </w:r>
          </w:p>
          <w:p w14:paraId="0F1BCE94" w14:textId="77777777" w:rsidR="00DB4BF2" w:rsidRDefault="00DB4BF2" w:rsidP="0079057F">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107"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38D0B645" w14:textId="77777777" w:rsidR="00DB4BF2" w:rsidRDefault="00DB4BF2" w:rsidP="0079057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108" w:author="CATT" w:date="2020-08-01T12:01:00Z">
              <w:r>
                <w:rPr>
                  <w:rFonts w:hint="eastAsia"/>
                </w:rPr>
                <w:t xml:space="preserve"> or</w:t>
              </w:r>
            </w:ins>
            <w:del w:id="109" w:author="CATT" w:date="2020-08-01T12:01:00Z">
              <w:r>
                <w:rPr>
                  <w:color w:val="000000"/>
                </w:rPr>
                <w:delText>,</w:delText>
              </w:r>
            </w:del>
            <w:r>
              <w:rPr>
                <w:color w:val="000000"/>
              </w:rPr>
              <w:t xml:space="preserve"> </w:t>
            </w:r>
            <w:r>
              <w:rPr>
                <w:i/>
                <w:color w:val="000000"/>
              </w:rPr>
              <w:t>combOffset-n4</w:t>
            </w:r>
            <w:del w:id="110" w:author="CATT" w:date="2020-08-01T12:01:00Z">
              <w:r>
                <w:rPr>
                  <w:color w:val="000000"/>
                </w:rPr>
                <w:delText xml:space="preserve">, or </w:delText>
              </w:r>
              <w:r>
                <w:rPr>
                  <w:i/>
                  <w:color w:val="000000"/>
                </w:rPr>
                <w:delText>combOffset-n8</w:delText>
              </w:r>
            </w:del>
            <w:r>
              <w:rPr>
                <w:color w:val="000000"/>
              </w:rPr>
              <w:t xml:space="preserve"> for transmission comb value 2</w:t>
            </w:r>
            <w:ins w:id="111" w:author="CATT" w:date="2020-08-01T12:01:00Z">
              <w:r>
                <w:rPr>
                  <w:rFonts w:hint="eastAsia"/>
                </w:rPr>
                <w:t xml:space="preserve"> or</w:t>
              </w:r>
            </w:ins>
            <w:del w:id="112" w:author="CATT" w:date="2020-08-01T12:01:00Z">
              <w:r>
                <w:rPr>
                  <w:color w:val="000000"/>
                </w:rPr>
                <w:delText>,</w:delText>
              </w:r>
            </w:del>
            <w:r>
              <w:rPr>
                <w:color w:val="000000"/>
              </w:rPr>
              <w:t xml:space="preserve"> 4</w:t>
            </w:r>
            <w:ins w:id="113"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114" w:author="CATT" w:date="2020-08-01T12:01:00Z">
              <w:r>
                <w:rPr>
                  <w:color w:val="000000"/>
                </w:rPr>
                <w:delText>, or 8</w:delText>
              </w:r>
            </w:del>
            <w:del w:id="115" w:author="CATT" w:date="2020-08-01T12:03:00Z">
              <w:r>
                <w:rPr>
                  <w:color w:val="000000"/>
                </w:rPr>
                <w:delText xml:space="preserve"> </w:delText>
              </w:r>
            </w:del>
            <w:ins w:id="116" w:author="CATT" w:date="2020-08-01T12:03:00Z">
              <w:r>
                <w:rPr>
                  <w:rFonts w:hint="eastAsia"/>
                  <w:color w:val="000000"/>
                </w:rPr>
                <w:t xml:space="preserve">, </w:t>
              </w:r>
            </w:ins>
            <w:r>
              <w:rPr>
                <w:color w:val="000000"/>
              </w:rPr>
              <w:t xml:space="preserve">respectively, </w:t>
            </w:r>
            <w:ins w:id="117"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118"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119" w:author="CATT" w:date="2020-08-01T12:01:00Z">
              <w:r>
                <w:rPr>
                  <w:color w:val="000000"/>
                </w:rPr>
                <w:t>respectively,</w:t>
              </w:r>
              <w:r>
                <w:rPr>
                  <w:rFonts w:hint="eastAsia"/>
                  <w:color w:val="000000"/>
                </w:rPr>
                <w:t xml:space="preserve"> </w:t>
              </w:r>
            </w:ins>
            <w:r>
              <w:rPr>
                <w:color w:val="000000"/>
              </w:rPr>
              <w:t>and described in Clause 6.4.1.4 of [4, TS 38.211].</w:t>
            </w:r>
          </w:p>
          <w:p w14:paraId="39ED38E1" w14:textId="77777777" w:rsidR="00DB4BF2" w:rsidRDefault="00DB4BF2" w:rsidP="0079057F">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120"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CABD1F9" w14:textId="77777777" w:rsidR="00DB4BF2" w:rsidRDefault="00DB4BF2" w:rsidP="0079057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121"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122"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123"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46A32D2D" w14:textId="77777777" w:rsidR="00DB4BF2" w:rsidRDefault="00DB4BF2" w:rsidP="0079057F">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7D08EA84" w14:textId="77777777" w:rsidR="00DB4BF2" w:rsidRDefault="00DB4BF2" w:rsidP="0079057F">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36613FF8" w14:textId="77777777" w:rsidR="00491DA5" w:rsidRDefault="00491DA5" w:rsidP="00491DA5">
      <w:pPr>
        <w:autoSpaceDE w:val="0"/>
        <w:autoSpaceDN w:val="0"/>
        <w:adjustRightInd w:val="0"/>
        <w:snapToGrid w:val="0"/>
        <w:spacing w:beforeLines="50" w:before="120" w:afterLines="50" w:after="120"/>
        <w:jc w:val="both"/>
        <w:rPr>
          <w:rFonts w:eastAsia="SimSun"/>
          <w:szCs w:val="24"/>
        </w:rPr>
      </w:pPr>
    </w:p>
    <w:p w14:paraId="75A26FAD" w14:textId="108AC2D6" w:rsidR="00491DA5" w:rsidRPr="00126C02" w:rsidRDefault="00491DA5" w:rsidP="00491DA5">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491DA5" w14:paraId="22EC2C7F" w14:textId="77777777" w:rsidTr="0079057F">
        <w:tc>
          <w:tcPr>
            <w:tcW w:w="1867" w:type="dxa"/>
          </w:tcPr>
          <w:p w14:paraId="73A32599" w14:textId="77777777" w:rsidR="00491DA5" w:rsidRDefault="00491DA5" w:rsidP="0079057F">
            <w:r>
              <w:t>Company</w:t>
            </w:r>
          </w:p>
        </w:tc>
        <w:tc>
          <w:tcPr>
            <w:tcW w:w="7993" w:type="dxa"/>
          </w:tcPr>
          <w:p w14:paraId="54E65232" w14:textId="77777777" w:rsidR="00491DA5" w:rsidRDefault="00491DA5" w:rsidP="0079057F">
            <w:r>
              <w:t>Comment</w:t>
            </w:r>
          </w:p>
        </w:tc>
      </w:tr>
      <w:tr w:rsidR="00491DA5" w14:paraId="5FE98A01" w14:textId="77777777" w:rsidTr="0079057F">
        <w:tc>
          <w:tcPr>
            <w:tcW w:w="1867" w:type="dxa"/>
          </w:tcPr>
          <w:p w14:paraId="5973BFEE" w14:textId="73552ECC" w:rsidR="00491DA5" w:rsidRPr="0079057F" w:rsidRDefault="0079057F" w:rsidP="0079057F">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648A6516" w14:textId="77777777" w:rsidR="0079057F" w:rsidRDefault="0079057F" w:rsidP="0079057F">
            <w:pPr>
              <w:rPr>
                <w:rFonts w:eastAsia="DengXian"/>
                <w:lang w:eastAsia="zh-CN"/>
              </w:rPr>
            </w:pPr>
            <w:r>
              <w:rPr>
                <w:rFonts w:eastAsia="DengXian"/>
                <w:lang w:eastAsia="zh-CN"/>
              </w:rPr>
              <w:t>We have concern to agree with the TP. Besides the reason that we mentioned, additional reasons are</w:t>
            </w:r>
          </w:p>
          <w:p w14:paraId="13186C29" w14:textId="77777777" w:rsidR="0079057F" w:rsidRDefault="0079057F" w:rsidP="0079057F">
            <w:pPr>
              <w:pStyle w:val="ListParagraph"/>
              <w:numPr>
                <w:ilvl w:val="0"/>
                <w:numId w:val="24"/>
              </w:numPr>
              <w:rPr>
                <w:rFonts w:ascii="Arial" w:eastAsia="DengXian" w:hAnsi="Arial" w:cs="Arial"/>
                <w:lang w:val="en-US" w:eastAsia="zh-CN"/>
              </w:rPr>
            </w:pPr>
            <w:r>
              <w:rPr>
                <w:rFonts w:ascii="Arial" w:eastAsia="DengXian" w:hAnsi="Arial" w:cs="Arial"/>
                <w:lang w:val="en-US" w:eastAsia="zh-CN"/>
              </w:rPr>
              <w:t>In summary of change, two instances of “IE” in “</w:t>
            </w:r>
            <w:r w:rsidRPr="0079057F">
              <w:rPr>
                <w:rFonts w:ascii="Arial" w:eastAsia="DengXian" w:hAnsi="Arial" w:cs="Arial"/>
                <w:lang w:val="en-US" w:eastAsia="zh-CN"/>
              </w:rPr>
              <w:t>which IE applies to SRS for positioning and which IE applies to SRS for MIMO</w:t>
            </w:r>
            <w:r>
              <w:rPr>
                <w:rFonts w:ascii="Arial" w:eastAsia="DengXian" w:hAnsi="Arial" w:cs="Arial"/>
                <w:lang w:val="en-US" w:eastAsia="zh-CN"/>
              </w:rPr>
              <w:t>” should be changed “field”.</w:t>
            </w:r>
          </w:p>
          <w:p w14:paraId="019CF2D3" w14:textId="2AFA0C21" w:rsidR="0079057F" w:rsidRPr="0079057F" w:rsidRDefault="0079057F" w:rsidP="0079057F">
            <w:pPr>
              <w:pStyle w:val="ListParagraph"/>
              <w:numPr>
                <w:ilvl w:val="0"/>
                <w:numId w:val="24"/>
              </w:numPr>
              <w:rPr>
                <w:rFonts w:ascii="Arial" w:eastAsia="DengXian" w:hAnsi="Arial" w:cs="Arial"/>
                <w:lang w:val="en-US" w:eastAsia="zh-CN"/>
              </w:rPr>
            </w:pPr>
            <w:r w:rsidRPr="0079057F">
              <w:rPr>
                <w:rFonts w:ascii="Arial" w:eastAsia="DengXian" w:hAnsi="Arial" w:cs="Arial"/>
                <w:lang w:val="de-DE" w:eastAsia="zh-CN"/>
              </w:rPr>
              <w:t xml:space="preserve">The parameter </w:t>
            </w:r>
            <w:r w:rsidRPr="0079057F">
              <w:rPr>
                <w:rFonts w:ascii="Arial" w:eastAsia="DengXian" w:hAnsi="Arial" w:cs="Arial"/>
                <w:i/>
                <w:lang w:val="en-US" w:eastAsia="zh-CN"/>
              </w:rPr>
              <w:t>freqDomainPosition-r16</w:t>
            </w:r>
            <w:r w:rsidRPr="0079057F">
              <w:rPr>
                <w:rFonts w:ascii="Arial" w:eastAsia="DengXian" w:hAnsi="Arial" w:cs="Arial"/>
                <w:lang w:val="en-US" w:eastAsia="zh-CN"/>
              </w:rPr>
              <w:t xml:space="preserve"> does not exist in ASN.1</w:t>
            </w:r>
          </w:p>
          <w:p w14:paraId="0CB290F6" w14:textId="16307DCF" w:rsidR="0079057F" w:rsidRDefault="0079057F" w:rsidP="0079057F">
            <w:pPr>
              <w:pStyle w:val="ListParagraph"/>
              <w:numPr>
                <w:ilvl w:val="0"/>
                <w:numId w:val="24"/>
              </w:numPr>
              <w:rPr>
                <w:rFonts w:ascii="Arial" w:eastAsia="DengXian" w:hAnsi="Arial" w:cs="Arial"/>
                <w:lang w:val="en-US" w:eastAsia="zh-CN"/>
              </w:rPr>
            </w:pPr>
            <w:r>
              <w:rPr>
                <w:rFonts w:ascii="Arial" w:eastAsia="DengXian" w:hAnsi="Arial" w:cs="Arial"/>
                <w:lang w:val="en-US" w:eastAsia="zh-CN"/>
              </w:rPr>
              <w:t xml:space="preserve">Two is’s are missing after “which” in the following clauses </w:t>
            </w:r>
          </w:p>
          <w:p w14:paraId="69BCC102" w14:textId="396FD275" w:rsidR="0079057F" w:rsidRPr="0079057F" w:rsidRDefault="0079057F" w:rsidP="0079057F">
            <w:pPr>
              <w:pStyle w:val="ListParagraph"/>
              <w:ind w:leftChars="310" w:left="620"/>
              <w:rPr>
                <w:rFonts w:ascii="Arial" w:eastAsia="DengXian" w:hAnsi="Arial" w:cs="Arial"/>
                <w:sz w:val="18"/>
                <w:lang w:val="en-US" w:eastAsia="zh-CN"/>
              </w:rPr>
            </w:pPr>
            <w:r w:rsidRPr="0079057F">
              <w:rPr>
                <w:rFonts w:ascii="Arial" w:eastAsia="DengXian" w:hAnsi="Arial" w:cs="Arial"/>
                <w:sz w:val="18"/>
                <w:lang w:val="en-US" w:eastAsia="zh-CN"/>
              </w:rPr>
              <w:t>which configured by SRS-Resource, and periodicityAndOffset-p-r16 or periodicityAndOffset-sp-r16 for an SRS resource of type periodic or semi-persistent, which configured by SRS-PosResource-r16</w:t>
            </w:r>
          </w:p>
          <w:p w14:paraId="644F4D59" w14:textId="7E791362" w:rsidR="00491DA5" w:rsidRPr="0079057F" w:rsidRDefault="0079057F" w:rsidP="0079057F">
            <w:pPr>
              <w:pStyle w:val="ListParagraph"/>
              <w:numPr>
                <w:ilvl w:val="0"/>
                <w:numId w:val="24"/>
              </w:numPr>
              <w:rPr>
                <w:rFonts w:ascii="Arial" w:eastAsia="DengXian" w:hAnsi="Arial" w:cs="Arial"/>
                <w:lang w:val="en-US" w:eastAsia="zh-CN"/>
              </w:rPr>
            </w:pPr>
            <w:r w:rsidRPr="0079057F">
              <w:rPr>
                <w:rFonts w:ascii="Arial" w:eastAsia="DengXian" w:hAnsi="Arial" w:cs="Arial"/>
                <w:lang w:val="en-US" w:eastAsia="zh-CN"/>
              </w:rPr>
              <w:t>The description citing TS 38.211</w:t>
            </w:r>
            <w:r>
              <w:rPr>
                <w:rFonts w:ascii="Arial" w:eastAsia="DengXian" w:hAnsi="Arial" w:cs="Arial"/>
                <w:lang w:val="en-US" w:eastAsia="zh-CN"/>
              </w:rPr>
              <w:t xml:space="preserve"> </w:t>
            </w:r>
            <w:r w:rsidRPr="0079057F">
              <w:rPr>
                <w:rFonts w:ascii="Arial" w:eastAsia="DengXian" w:hAnsi="Arial" w:cs="Arial"/>
                <w:lang w:val="en-US" w:eastAsia="zh-CN"/>
              </w:rPr>
              <w:t>is not aligned with TS 38.21</w:t>
            </w:r>
            <w:r>
              <w:rPr>
                <w:rFonts w:ascii="Arial" w:eastAsia="DengXian" w:hAnsi="Arial" w:cs="Arial"/>
                <w:lang w:val="en-US" w:eastAsia="zh-CN"/>
              </w:rPr>
              <w:t>1, in which the same field names are not listed twice</w:t>
            </w:r>
            <w:r w:rsidRPr="0079057F">
              <w:rPr>
                <w:rFonts w:ascii="Arial" w:eastAsia="DengXian" w:hAnsi="Arial" w:cs="Arial"/>
                <w:lang w:val="en-US" w:eastAsia="zh-CN"/>
              </w:rPr>
              <w:t>.</w:t>
            </w:r>
          </w:p>
          <w:p w14:paraId="0F0CF448" w14:textId="2D258A1D" w:rsidR="0079057F" w:rsidRDefault="0079057F" w:rsidP="0079057F">
            <w:pPr>
              <w:rPr>
                <w:rFonts w:eastAsia="DengXian"/>
                <w:lang w:val="en-US" w:eastAsia="zh-CN"/>
              </w:rPr>
            </w:pPr>
            <w:r>
              <w:rPr>
                <w:rFonts w:eastAsia="DengXian" w:hint="eastAsia"/>
                <w:lang w:val="en-US" w:eastAsia="zh-CN"/>
              </w:rPr>
              <w:t>W</w:t>
            </w:r>
            <w:r>
              <w:rPr>
                <w:rFonts w:eastAsia="DengXian"/>
                <w:lang w:val="en-US" w:eastAsia="zh-CN"/>
              </w:rPr>
              <w:t xml:space="preserve">e can accept this change for this time if the first three issue listed above are resolved, and we discourage any </w:t>
            </w:r>
            <w:r w:rsidR="00035C34">
              <w:rPr>
                <w:rFonts w:eastAsia="DengXian"/>
                <w:lang w:val="en-US" w:eastAsia="zh-CN"/>
              </w:rPr>
              <w:t>future</w:t>
            </w:r>
            <w:r>
              <w:rPr>
                <w:rFonts w:eastAsia="DengXian"/>
                <w:lang w:val="en-US" w:eastAsia="zh-CN"/>
              </w:rPr>
              <w:t xml:space="preserve"> change of this kind, and we would like to have the following note in the Chairman’s Notes</w:t>
            </w:r>
          </w:p>
          <w:p w14:paraId="4896E55A" w14:textId="5696354D" w:rsidR="0079057F" w:rsidRPr="0079057F" w:rsidRDefault="00035C34" w:rsidP="00035C34">
            <w:pPr>
              <w:ind w:leftChars="100" w:left="200"/>
              <w:rPr>
                <w:rFonts w:eastAsia="DengXian"/>
                <w:lang w:val="en-US" w:eastAsia="zh-CN"/>
              </w:rPr>
            </w:pPr>
            <w:r>
              <w:rPr>
                <w:rFonts w:eastAsia="DengXian" w:hint="eastAsia"/>
                <w:lang w:val="en-US" w:eastAsia="zh-CN"/>
              </w:rPr>
              <w:t>H</w:t>
            </w:r>
            <w:r>
              <w:rPr>
                <w:rFonts w:eastAsia="DengXian"/>
                <w:lang w:val="en-US" w:eastAsia="zh-CN"/>
              </w:rPr>
              <w:t>uawei/HiSilicon have concern on the TP that creates duplicated fields describing the same functionality.</w:t>
            </w:r>
          </w:p>
        </w:tc>
      </w:tr>
      <w:tr w:rsidR="0079057F" w14:paraId="112B8EF1" w14:textId="77777777" w:rsidTr="0079057F">
        <w:tc>
          <w:tcPr>
            <w:tcW w:w="1867" w:type="dxa"/>
          </w:tcPr>
          <w:p w14:paraId="55D138E3" w14:textId="7787D64A" w:rsidR="0079057F" w:rsidRPr="00E04F32" w:rsidRDefault="00E04F32" w:rsidP="0079057F">
            <w:pPr>
              <w:rPr>
                <w:rFonts w:eastAsia="Malgun Gothic"/>
                <w:lang w:eastAsia="ko-KR"/>
              </w:rPr>
            </w:pPr>
            <w:r>
              <w:rPr>
                <w:rFonts w:eastAsia="Malgun Gothic" w:hint="eastAsia"/>
                <w:lang w:eastAsia="ko-KR"/>
              </w:rPr>
              <w:lastRenderedPageBreak/>
              <w:t>LG</w:t>
            </w:r>
          </w:p>
        </w:tc>
        <w:tc>
          <w:tcPr>
            <w:tcW w:w="7993" w:type="dxa"/>
          </w:tcPr>
          <w:p w14:paraId="56804031" w14:textId="3134C32E" w:rsidR="0079057F" w:rsidRPr="00E04F32" w:rsidRDefault="00E04F32" w:rsidP="0079057F">
            <w:pPr>
              <w:rPr>
                <w:rFonts w:eastAsia="Malgun Gothic"/>
                <w:lang w:eastAsia="ko-KR"/>
              </w:rPr>
            </w:pPr>
            <w:r>
              <w:rPr>
                <w:rFonts w:eastAsia="Malgun Gothic"/>
                <w:lang w:eastAsia="ko-KR"/>
              </w:rPr>
              <w:t>Support for a more clear description.</w:t>
            </w:r>
          </w:p>
        </w:tc>
      </w:tr>
    </w:tbl>
    <w:p w14:paraId="0B76C43F" w14:textId="77777777" w:rsidR="001B664D" w:rsidRDefault="001B664D">
      <w:pPr>
        <w:rPr>
          <w:lang w:val="en-GB" w:eastAsia="ja-JP"/>
        </w:rPr>
      </w:pPr>
    </w:p>
    <w:p w14:paraId="66534BB3" w14:textId="19BEE5F4" w:rsidR="001B664D" w:rsidRDefault="0004115D">
      <w:pPr>
        <w:pStyle w:val="Heading2"/>
      </w:pPr>
      <w:r>
        <w:t>2.5</w:t>
      </w:r>
      <w:r>
        <w:tab/>
        <w:t xml:space="preserve">Aspect #18: Prioritization for Transmission Power Reduction </w:t>
      </w:r>
    </w:p>
    <w:p w14:paraId="4F1B5963" w14:textId="77777777" w:rsidR="000C27BE" w:rsidRDefault="000C27BE" w:rsidP="000C27BE">
      <w:pPr>
        <w:pStyle w:val="Heading3"/>
      </w:pPr>
      <w:r>
        <w:t>2.4.1 summary and proposals</w:t>
      </w:r>
    </w:p>
    <w:p w14:paraId="4B888321" w14:textId="77777777" w:rsidR="000C27BE" w:rsidRPr="000C27BE" w:rsidRDefault="000C27BE" w:rsidP="000C27BE">
      <w:pPr>
        <w:rPr>
          <w:lang w:val="en-GB" w:eastAsia="ja-JP"/>
        </w:rPr>
      </w:pPr>
    </w:p>
    <w:p w14:paraId="248BEF5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TP2.5A  in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lastRenderedPageBreak/>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2927CCAA" w14:textId="6B63BBCA" w:rsidR="004B3B24" w:rsidRPr="004B3B24" w:rsidRDefault="004B3B24">
            <w:pPr>
              <w:rPr>
                <w:rFonts w:eastAsia="DengXian"/>
                <w:lang w:eastAsia="zh-CN"/>
              </w:rPr>
            </w:pPr>
            <w:r>
              <w:rPr>
                <w:rFonts w:eastAsia="DengXian" w:hint="eastAsia"/>
                <w:lang w:eastAsia="zh-CN"/>
              </w:rPr>
              <w:t>I</w:t>
            </w:r>
            <w:r>
              <w:rPr>
                <w:rFonts w:eastAsia="DengXian"/>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DengXian"/>
                <w:lang w:eastAsia="zh-CN"/>
              </w:rPr>
            </w:pPr>
            <w:r>
              <w:rPr>
                <w:rFonts w:eastAsia="DengXian"/>
                <w:lang w:eastAsia="zh-CN"/>
              </w:rPr>
              <w:t>Qualcomm</w:t>
            </w:r>
          </w:p>
        </w:tc>
        <w:tc>
          <w:tcPr>
            <w:tcW w:w="7993" w:type="dxa"/>
          </w:tcPr>
          <w:p w14:paraId="21E3E4AA" w14:textId="484354EF" w:rsidR="00CB2930" w:rsidRDefault="00CB2930">
            <w:pPr>
              <w:rPr>
                <w:rFonts w:eastAsia="DengXian"/>
                <w:lang w:eastAsia="zh-CN"/>
              </w:rPr>
            </w:pPr>
            <w:r>
              <w:rPr>
                <w:rFonts w:eastAsia="DengXian"/>
                <w:lang w:eastAsia="zh-CN"/>
              </w:rPr>
              <w:t xml:space="preserve">We consider it an enhancment at this stage, so we have preference to not support it. </w:t>
            </w:r>
          </w:p>
        </w:tc>
      </w:tr>
      <w:tr w:rsidR="00DF0E88" w14:paraId="4387A164" w14:textId="77777777" w:rsidTr="009D0B7A">
        <w:tc>
          <w:tcPr>
            <w:tcW w:w="1867" w:type="dxa"/>
          </w:tcPr>
          <w:p w14:paraId="3BD96025" w14:textId="77777777" w:rsidR="00DF0E88" w:rsidRDefault="00DF0E88" w:rsidP="009D0B7A">
            <w:pPr>
              <w:rPr>
                <w:rFonts w:eastAsia="DengXian"/>
                <w:lang w:eastAsia="zh-CN"/>
              </w:rPr>
            </w:pPr>
            <w:r>
              <w:rPr>
                <w:rFonts w:eastAsia="DengXian"/>
                <w:lang w:eastAsia="zh-CN"/>
              </w:rPr>
              <w:t>MTK</w:t>
            </w:r>
          </w:p>
        </w:tc>
        <w:tc>
          <w:tcPr>
            <w:tcW w:w="7993" w:type="dxa"/>
          </w:tcPr>
          <w:p w14:paraId="1D4A395F" w14:textId="77777777" w:rsidR="00DF0E88" w:rsidRDefault="00DF0E88" w:rsidP="009D0B7A">
            <w:pPr>
              <w:rPr>
                <w:rFonts w:eastAsia="DengXian"/>
                <w:lang w:eastAsia="zh-CN"/>
              </w:rPr>
            </w:pPr>
            <w:r>
              <w:rPr>
                <w:rFonts w:eastAsia="DengXian"/>
                <w:lang w:eastAsia="zh-CN"/>
              </w:rPr>
              <w:t>Discuss this in Rel-17</w:t>
            </w:r>
          </w:p>
        </w:tc>
      </w:tr>
    </w:tbl>
    <w:p w14:paraId="1BC94949" w14:textId="77777777" w:rsidR="000C27BE" w:rsidRDefault="000C27BE" w:rsidP="000C27BE">
      <w:pPr>
        <w:pStyle w:val="Heading3"/>
      </w:pPr>
      <w:r>
        <w:t>2.4.2 status at the discussion deadline</w:t>
      </w:r>
    </w:p>
    <w:p w14:paraId="620AE2E8" w14:textId="5F49D11E" w:rsidR="000C27BE" w:rsidRDefault="000C27BE">
      <w:pPr>
        <w:rPr>
          <w:lang w:eastAsia="ja-JP"/>
        </w:rPr>
      </w:pPr>
      <w:r>
        <w:rPr>
          <w:lang w:eastAsia="ja-JP"/>
        </w:rPr>
        <w:t>The majority of companies do not support the TP.</w:t>
      </w:r>
    </w:p>
    <w:p w14:paraId="52A7370A" w14:textId="77777777" w:rsidR="001B664D" w:rsidRDefault="0004115D">
      <w:pPr>
        <w:pStyle w:val="Heading2"/>
      </w:pPr>
      <w:r>
        <w:t>2.6</w:t>
      </w:r>
      <w:r>
        <w:tab/>
        <w:t>Aspect #22: Priority of SRS for Positioning</w:t>
      </w:r>
    </w:p>
    <w:p w14:paraId="0A174684" w14:textId="77777777" w:rsidR="00687F20" w:rsidRDefault="00687F20" w:rsidP="00687F20">
      <w:pPr>
        <w:pStyle w:val="Heading3"/>
      </w:pPr>
      <w:r>
        <w:t>2.4.1 summary and proposals</w:t>
      </w:r>
    </w:p>
    <w:p w14:paraId="73F74F00" w14:textId="12B5B06E" w:rsidR="001B664D" w:rsidRDefault="0004115D">
      <w:pPr>
        <w:pStyle w:val="ListParagraph"/>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BodyText"/>
              <w:spacing w:before="120" w:after="0"/>
              <w:rPr>
                <w:rFonts w:eastAsia="SimSun"/>
                <w:i/>
                <w:sz w:val="20"/>
              </w:rPr>
            </w:pPr>
            <w:r>
              <w:rPr>
                <w:rFonts w:eastAsia="SimSun"/>
                <w:i/>
                <w:sz w:val="20"/>
              </w:rPr>
              <w:lastRenderedPageBreak/>
              <w:t>---------------------------------------------Start of Text Proposal for 38.211--------------------------------------------</w:t>
            </w:r>
          </w:p>
          <w:p w14:paraId="21C25E40"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124"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25" w:author="CATT" w:date="2020-05-12T15:01:00Z">
              <w:r>
                <w:rPr>
                  <w:i/>
                  <w:sz w:val="20"/>
                </w:rPr>
                <w:t>srs-PosResource-r16</w:t>
              </w:r>
              <w:r>
                <w:rPr>
                  <w:color w:val="FF0000"/>
                  <w:sz w:val="20"/>
                </w:rPr>
                <w:t xml:space="preserve"> </w:t>
              </w:r>
            </w:ins>
            <w:ins w:id="126"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TP2.6A  in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lastRenderedPageBreak/>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9D0B7A">
        <w:tc>
          <w:tcPr>
            <w:tcW w:w="1867" w:type="dxa"/>
          </w:tcPr>
          <w:p w14:paraId="7BE44A45"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00022F02"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2D4419B3" w14:textId="77777777" w:rsidR="001B664D" w:rsidRDefault="001B664D">
      <w:pPr>
        <w:rPr>
          <w:lang w:val="en-GB" w:eastAsia="ja-JP"/>
        </w:rPr>
      </w:pPr>
    </w:p>
    <w:p w14:paraId="21083393" w14:textId="77777777" w:rsidR="00687F20" w:rsidRDefault="00687F20">
      <w:pPr>
        <w:rPr>
          <w:lang w:val="en-GB" w:eastAsia="ja-JP"/>
        </w:rPr>
      </w:pPr>
    </w:p>
    <w:p w14:paraId="52AF4F97" w14:textId="77777777" w:rsidR="00687F20" w:rsidRDefault="00687F20" w:rsidP="00687F20">
      <w:pPr>
        <w:pStyle w:val="Heading3"/>
      </w:pPr>
      <w:bookmarkStart w:id="127" w:name="_GoBack"/>
      <w:bookmarkEnd w:id="127"/>
      <w:r>
        <w:t>2.4.2 status at the discussion deadline</w:t>
      </w:r>
    </w:p>
    <w:p w14:paraId="75BD05EA" w14:textId="0FB251D3" w:rsidR="0086221C" w:rsidRDefault="0086221C">
      <w:pPr>
        <w:rPr>
          <w:lang w:val="en-GB" w:eastAsia="ja-JP"/>
        </w:rPr>
      </w:pPr>
      <w:r>
        <w:rPr>
          <w:lang w:val="en-GB" w:eastAsia="ja-JP"/>
        </w:rPr>
        <w:t>Most companies do not want to bring the issue in release 16</w:t>
      </w:r>
      <w:r w:rsidR="00D155F3">
        <w:rPr>
          <w:lang w:val="en-GB" w:eastAsia="ja-JP"/>
        </w:rPr>
        <w:t xml:space="preserve">. Therefore the TP won’t be pursued. </w:t>
      </w:r>
    </w:p>
    <w:p w14:paraId="25E90954" w14:textId="1BADCDCE" w:rsidR="00D155F3" w:rsidRDefault="00D155F3">
      <w:pPr>
        <w:rPr>
          <w:lang w:val="en-GB" w:eastAsia="ja-JP"/>
        </w:rPr>
        <w:sectPr w:rsidR="00D155F3">
          <w:headerReference w:type="even" r:id="rId53"/>
          <w:headerReference w:type="default" r:id="rId54"/>
          <w:footerReference w:type="even" r:id="rId55"/>
          <w:footerReference w:type="default" r:id="rId56"/>
          <w:headerReference w:type="first" r:id="rId57"/>
          <w:footerReference w:type="first" r:id="rId58"/>
          <w:footnotePr>
            <w:numRestart w:val="eachSect"/>
          </w:footnotePr>
          <w:type w:val="continuous"/>
          <w:pgSz w:w="11907" w:h="16840"/>
          <w:pgMar w:top="1134" w:right="1134" w:bottom="1418" w:left="1134" w:header="680" w:footer="567" w:gutter="0"/>
          <w:cols w:space="720"/>
          <w:docGrid w:linePitch="272"/>
        </w:sectPr>
      </w:pPr>
    </w:p>
    <w:p w14:paraId="7817A910" w14:textId="2DE845F7" w:rsidR="001B664D" w:rsidRDefault="0004115D">
      <w:pPr>
        <w:pStyle w:val="Heading1"/>
      </w:pPr>
      <w:r>
        <w:t>Conclusion</w:t>
      </w:r>
    </w:p>
    <w:p w14:paraId="3EBDCAF1" w14:textId="77777777" w:rsidR="001B664D" w:rsidRDefault="0004115D">
      <w:pPr>
        <w:pStyle w:val="BodyText"/>
      </w:pPr>
      <w:r>
        <w:t xml:space="preserve">TBD  </w:t>
      </w:r>
    </w:p>
    <w:p w14:paraId="121F4A68" w14:textId="77777777" w:rsidR="001B664D" w:rsidRDefault="001B664D"/>
    <w:p w14:paraId="55763CDD" w14:textId="77777777" w:rsidR="001B664D" w:rsidRDefault="0004115D">
      <w:pPr>
        <w:pStyle w:val="Heading1"/>
      </w:pPr>
      <w:bookmarkStart w:id="128" w:name="_In-sequence_SDU_delivery"/>
      <w:bookmarkEnd w:id="128"/>
      <w:r>
        <w:t>References</w:t>
      </w:r>
    </w:p>
    <w:p w14:paraId="3409D642" w14:textId="77777777" w:rsidR="001B664D" w:rsidRDefault="0004115D">
      <w:pPr>
        <w:pStyle w:val="Reference"/>
      </w:pPr>
      <w:bookmarkStart w:id="129" w:name="_Ref174151459"/>
      <w:bookmarkStart w:id="130" w:name="_Ref189809556"/>
      <w:r>
        <w:t>R1-2006996, Feature lead summary for NR positioning maintenance AI 7.2.8, Moderator (Intel), Ericsson, CATT, Qualcomm</w:t>
      </w:r>
    </w:p>
    <w:p w14:paraId="786D71FF" w14:textId="77777777" w:rsidR="001B664D" w:rsidRDefault="0004115D">
      <w:pPr>
        <w:pStyle w:val="Reference"/>
      </w:pPr>
      <w:bookmarkStart w:id="131" w:name="_Ref48084186"/>
      <w:r>
        <w:t>R1-2005357, Remaining issues on DL RS for NR positioning</w:t>
      </w:r>
      <w:r>
        <w:tab/>
        <w:t>vivo</w:t>
      </w:r>
      <w:bookmarkEnd w:id="131"/>
    </w:p>
    <w:p w14:paraId="19BB438B" w14:textId="77777777" w:rsidR="001B664D" w:rsidRDefault="0004115D">
      <w:pPr>
        <w:pStyle w:val="Reference"/>
      </w:pPr>
      <w:bookmarkStart w:id="132" w:name="_Ref48030502"/>
      <w:r>
        <w:t>R1-2005358, Remaining issues on physical layer procedure for NR positioning</w:t>
      </w:r>
      <w:r>
        <w:tab/>
        <w:t>vivo</w:t>
      </w:r>
      <w:bookmarkEnd w:id="132"/>
    </w:p>
    <w:p w14:paraId="401AE15F" w14:textId="77777777" w:rsidR="001B664D" w:rsidRDefault="0004115D">
      <w:pPr>
        <w:pStyle w:val="Reference"/>
      </w:pPr>
      <w:bookmarkStart w:id="133" w:name="_Ref47978338"/>
      <w:r>
        <w:t>R1-2005452, Maintenance of NR positioning</w:t>
      </w:r>
      <w:r>
        <w:tab/>
        <w:t>ZTE</w:t>
      </w:r>
      <w:bookmarkEnd w:id="133"/>
    </w:p>
    <w:p w14:paraId="6244C3FD" w14:textId="77777777" w:rsidR="001B664D" w:rsidRDefault="0004115D">
      <w:pPr>
        <w:pStyle w:val="Reference"/>
      </w:pPr>
      <w:bookmarkStart w:id="134" w:name="_Ref47978723"/>
      <w:r>
        <w:t>R1-2005681, Remaining issues on DL PRS and measurements for NR Positioning</w:t>
      </w:r>
      <w:r>
        <w:tab/>
        <w:t>CATT</w:t>
      </w:r>
      <w:bookmarkEnd w:id="134"/>
    </w:p>
    <w:p w14:paraId="031FAFE2" w14:textId="77777777" w:rsidR="001B664D" w:rsidRDefault="0004115D">
      <w:pPr>
        <w:pStyle w:val="Reference"/>
      </w:pPr>
      <w:bookmarkStart w:id="135" w:name="_Ref47988693"/>
      <w:r>
        <w:t>R1-2005682, Remaining issues on UL SRS and UL procedures for NR Positioning</w:t>
      </w:r>
      <w:r>
        <w:tab/>
        <w:t>CATT</w:t>
      </w:r>
      <w:bookmarkEnd w:id="135"/>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136" w:name="_Ref47978814"/>
      <w:r>
        <w:t>R1-2005795, NR positioning corrections</w:t>
      </w:r>
      <w:r>
        <w:tab/>
        <w:t>Huawei, HiSilicon</w:t>
      </w:r>
      <w:bookmarkEnd w:id="136"/>
    </w:p>
    <w:p w14:paraId="4501B189" w14:textId="77777777" w:rsidR="001B664D" w:rsidRDefault="0004115D">
      <w:pPr>
        <w:pStyle w:val="Reference"/>
      </w:pPr>
      <w:bookmarkStart w:id="137" w:name="_Ref47972683"/>
      <w:r>
        <w:t>R1-2005806, RAN1 inputs to RAN3 on SRS support</w:t>
      </w:r>
      <w:r>
        <w:tab/>
        <w:t>Huawei, HiSilicon</w:t>
      </w:r>
      <w:bookmarkEnd w:id="137"/>
    </w:p>
    <w:p w14:paraId="6D049BCD" w14:textId="77777777" w:rsidR="001B664D" w:rsidRDefault="0004115D">
      <w:pPr>
        <w:pStyle w:val="Reference"/>
      </w:pPr>
      <w:bookmarkStart w:id="138" w:name="_Ref48041966"/>
      <w:r>
        <w:t>R1-2005978, Remaining Issues on measurements and procedure for NR Positioning OPPO</w:t>
      </w:r>
      <w:bookmarkEnd w:id="138"/>
    </w:p>
    <w:p w14:paraId="64D9E8CD" w14:textId="77777777" w:rsidR="001B664D" w:rsidRDefault="0004115D">
      <w:pPr>
        <w:pStyle w:val="Reference"/>
      </w:pPr>
      <w:bookmarkStart w:id="139" w:name="_Ref48043382"/>
      <w:r>
        <w:t>R1-2005979, Remaining Issues on RS for Positioning OPPO</w:t>
      </w:r>
      <w:bookmarkEnd w:id="139"/>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140" w:name="_Ref47971024"/>
      <w:r>
        <w:t>R1-2006199, Remaining issues on DL PRS processing order</w:t>
      </w:r>
      <w:r>
        <w:tab/>
        <w:t>CMCC</w:t>
      </w:r>
      <w:bookmarkEnd w:id="140"/>
    </w:p>
    <w:p w14:paraId="337AE055" w14:textId="77777777" w:rsidR="001B664D" w:rsidRDefault="0004115D">
      <w:pPr>
        <w:pStyle w:val="Reference"/>
      </w:pPr>
      <w:bookmarkStart w:id="141" w:name="_Ref47969554"/>
      <w:r>
        <w:t>R1-2006372, Discussion on remaining issues on simultaneous SRS transmission and PRS processing priority for NR positioning</w:t>
      </w:r>
      <w:r>
        <w:tab/>
        <w:t>LG Electronics</w:t>
      </w:r>
      <w:bookmarkEnd w:id="141"/>
    </w:p>
    <w:p w14:paraId="0BFCE21E" w14:textId="77777777" w:rsidR="001B664D" w:rsidRDefault="0004115D">
      <w:pPr>
        <w:pStyle w:val="Reference"/>
      </w:pPr>
      <w:bookmarkStart w:id="142" w:name="_Ref47967815"/>
      <w:r>
        <w:t>R1-2006373, Discussion on remaining issues on QCL and spatial relation information for NR positioning</w:t>
      </w:r>
      <w:r>
        <w:tab/>
      </w:r>
      <w:r>
        <w:tab/>
        <w:t>LG Electronics</w:t>
      </w:r>
      <w:bookmarkEnd w:id="142"/>
    </w:p>
    <w:p w14:paraId="7F7B4614" w14:textId="77777777" w:rsidR="001B664D" w:rsidRDefault="0004115D">
      <w:pPr>
        <w:pStyle w:val="Reference"/>
      </w:pPr>
      <w:bookmarkStart w:id="143" w:name="_Ref47967579"/>
      <w:r>
        <w:t>R1-2006425, Maintenance on measurements for NR positioning</w:t>
      </w:r>
      <w:r>
        <w:tab/>
        <w:t>Nokia, Nokia Shanghai Bell</w:t>
      </w:r>
      <w:bookmarkEnd w:id="143"/>
    </w:p>
    <w:p w14:paraId="373C5B69" w14:textId="77777777" w:rsidR="001B664D" w:rsidRDefault="0004115D">
      <w:pPr>
        <w:pStyle w:val="Reference"/>
      </w:pPr>
      <w:bookmarkStart w:id="144" w:name="_Ref47967548"/>
      <w:r>
        <w:t>R1-2006426, Priority of Assistance Data</w:t>
      </w:r>
      <w:r>
        <w:tab/>
        <w:t>Nokia, Nokia Shanghai Bell</w:t>
      </w:r>
      <w:bookmarkEnd w:id="144"/>
    </w:p>
    <w:p w14:paraId="218BA596" w14:textId="77777777" w:rsidR="001B664D" w:rsidRDefault="0004115D">
      <w:pPr>
        <w:pStyle w:val="Reference"/>
      </w:pPr>
      <w:bookmarkStart w:id="145" w:name="_Ref47964520"/>
      <w:r>
        <w:t>R1-2006784, Maintenance on DL Reference Signals for NR Positioning</w:t>
      </w:r>
      <w:r>
        <w:tab/>
        <w:t>Qualcomm Incorporated</w:t>
      </w:r>
      <w:bookmarkEnd w:id="145"/>
    </w:p>
    <w:p w14:paraId="055C2830" w14:textId="77777777" w:rsidR="001B664D" w:rsidRDefault="0004115D">
      <w:pPr>
        <w:pStyle w:val="Reference"/>
      </w:pPr>
      <w:bookmarkStart w:id="146" w:name="_Ref47965715"/>
      <w:r>
        <w:t>R1-2006911, Maintenance of rel16 reference signals for NR positioning</w:t>
      </w:r>
      <w:r>
        <w:tab/>
        <w:t>Ericsson</w:t>
      </w:r>
      <w:bookmarkEnd w:id="146"/>
    </w:p>
    <w:p w14:paraId="3B7E71DC" w14:textId="77777777" w:rsidR="001B664D" w:rsidRDefault="0004115D">
      <w:pPr>
        <w:pStyle w:val="Reference"/>
      </w:pPr>
      <w:bookmarkStart w:id="147" w:name="_Ref47967628"/>
      <w:r>
        <w:t>R1-2006912, Maintenance of rel16 Physical-layer procedures to support UE - gNB measurements</w:t>
      </w:r>
      <w:r>
        <w:tab/>
        <w:t>Ericsson</w:t>
      </w:r>
      <w:bookmarkEnd w:id="147"/>
    </w:p>
    <w:bookmarkEnd w:id="129"/>
    <w:bookmarkEnd w:id="130"/>
    <w:p w14:paraId="7CE2D624" w14:textId="77777777" w:rsidR="001B664D" w:rsidRDefault="0004115D">
      <w:pPr>
        <w:pStyle w:val="Reference"/>
        <w:numPr>
          <w:ilvl w:val="0"/>
          <w:numId w:val="0"/>
        </w:numPr>
        <w:ind w:left="567" w:hanging="567"/>
      </w:pPr>
      <w:r>
        <w:t xml:space="preserve"> </w:t>
      </w:r>
    </w:p>
    <w:sectPr w:rsidR="001B664D">
      <w:headerReference w:type="even" r:id="rId59"/>
      <w:footerReference w:type="default" r:id="rId60"/>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uawei - Huangsu" w:date="2020-08-18T14:29:00Z" w:initials="H">
    <w:p w14:paraId="54CE4610" w14:textId="77777777" w:rsidR="00E04F32" w:rsidRDefault="00E04F32">
      <w:pPr>
        <w:pStyle w:val="CommentText"/>
      </w:pPr>
      <w:r>
        <w:rPr>
          <w:rFonts w:hint="eastAsia"/>
        </w:rPr>
        <w:t>T</w:t>
      </w:r>
      <w:r>
        <w:t>h</w:t>
      </w:r>
      <w:r>
        <w:rPr>
          <w:rFonts w:hint="eastAsia"/>
        </w:rPr>
        <w:t>e</w:t>
      </w:r>
      <w:r>
        <w:t xml:space="preserve"> text is not fully aligned with our t-doc. Suggest </w:t>
      </w:r>
      <w:proofErr w:type="gramStart"/>
      <w:r>
        <w:t>to change</w:t>
      </w:r>
      <w:proofErr w:type="gramEnd"/>
      <w:r>
        <w:t xml:space="preserve"> the description as follows:</w:t>
      </w:r>
    </w:p>
    <w:p w14:paraId="0862AAE2" w14:textId="77777777" w:rsidR="00E04F32" w:rsidRDefault="00E04F32">
      <w:pPr>
        <w:pStyle w:val="CommentText"/>
      </w:pPr>
    </w:p>
    <w:p w14:paraId="4C425620" w14:textId="77777777" w:rsidR="00E04F32" w:rsidRDefault="00E04F32">
      <w:pPr>
        <w:pStyle w:val="CommentText"/>
      </w:pPr>
      <w:r>
        <w:rPr>
          <w:rFonts w:hint="eastAsia"/>
        </w:rPr>
        <w:t>- T</w:t>
      </w:r>
      <w:r>
        <w:t>h</w:t>
      </w:r>
      <w:r>
        <w:rPr>
          <w:rFonts w:hint="eastAsia"/>
        </w:rPr>
        <w:t xml:space="preserve">e </w:t>
      </w:r>
      <w:r>
        <w:t xml:space="preserve">offset between DCI and triggered SRS transmission (slot offset) may not be useful for LMF or measurement </w:t>
      </w:r>
      <w:proofErr w:type="spellStart"/>
      <w:r>
        <w:t>neighbouring</w:t>
      </w:r>
      <w:proofErr w:type="spellEnd"/>
      <w:r>
        <w:t xml:space="preserve"> nodes as they do not detect DCI.</w:t>
      </w:r>
    </w:p>
    <w:p w14:paraId="27EEE20B" w14:textId="77777777" w:rsidR="00E04F32" w:rsidRDefault="00E04F32">
      <w:pPr>
        <w:pStyle w:val="CommentText"/>
      </w:pPr>
      <w:r>
        <w:t xml:space="preserve">- The serving </w:t>
      </w:r>
      <w:proofErr w:type="spellStart"/>
      <w:r>
        <w:t>gnodeB</w:t>
      </w:r>
      <w:proofErr w:type="spellEnd"/>
      <w:r>
        <w:t xml:space="preserve">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E22F7" w14:textId="77777777" w:rsidR="00657E80" w:rsidRDefault="00657E80">
      <w:pPr>
        <w:spacing w:after="0" w:line="240" w:lineRule="auto"/>
      </w:pPr>
      <w:r>
        <w:separator/>
      </w:r>
    </w:p>
  </w:endnote>
  <w:endnote w:type="continuationSeparator" w:id="0">
    <w:p w14:paraId="041F06EB" w14:textId="77777777" w:rsidR="00657E80" w:rsidRDefault="0065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2443" w14:textId="77777777" w:rsidR="00A3703E" w:rsidRDefault="00A3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9169" w14:textId="77777777" w:rsidR="00E04F32" w:rsidRDefault="00E04F3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56504">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56504">
      <w:rPr>
        <w:rStyle w:val="PageNumber"/>
        <w:noProof/>
      </w:rPr>
      <w:t>23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DB3" w14:textId="77777777" w:rsidR="00A3703E" w:rsidRDefault="00A370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CEF2" w14:textId="77777777" w:rsidR="00E04F32" w:rsidRDefault="00E04F3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BC61C" w14:textId="77777777" w:rsidR="00657E80" w:rsidRDefault="00657E80">
      <w:pPr>
        <w:spacing w:after="0" w:line="240" w:lineRule="auto"/>
      </w:pPr>
      <w:r>
        <w:separator/>
      </w:r>
    </w:p>
  </w:footnote>
  <w:footnote w:type="continuationSeparator" w:id="0">
    <w:p w14:paraId="20947718" w14:textId="77777777" w:rsidR="00657E80" w:rsidRDefault="00657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088" w14:textId="77777777" w:rsidR="00E04F32" w:rsidRDefault="00E04F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0F41D" w14:textId="77777777" w:rsidR="00A3703E" w:rsidRDefault="00A370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A7FB3" w14:textId="77777777" w:rsidR="00A3703E" w:rsidRDefault="00A370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A0CF" w14:textId="77777777" w:rsidR="00E04F32" w:rsidRDefault="00E04F3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F2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AEC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9E111A"/>
    <w:multiLevelType w:val="hybridMultilevel"/>
    <w:tmpl w:val="A47C9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4"/>
  </w:num>
  <w:num w:numId="4">
    <w:abstractNumId w:val="7"/>
  </w:num>
  <w:num w:numId="5">
    <w:abstractNumId w:val="6"/>
  </w:num>
  <w:num w:numId="6">
    <w:abstractNumId w:val="16"/>
  </w:num>
  <w:num w:numId="7">
    <w:abstractNumId w:val="2"/>
  </w:num>
  <w:num w:numId="8">
    <w:abstractNumId w:val="20"/>
  </w:num>
  <w:num w:numId="9">
    <w:abstractNumId w:val="12"/>
  </w:num>
  <w:num w:numId="10">
    <w:abstractNumId w:val="9"/>
  </w:num>
  <w:num w:numId="11">
    <w:abstractNumId w:val="14"/>
  </w:num>
  <w:num w:numId="12">
    <w:abstractNumId w:val="15"/>
  </w:num>
  <w:num w:numId="13">
    <w:abstractNumId w:val="2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8"/>
  </w:num>
  <w:num w:numId="17">
    <w:abstractNumId w:val="10"/>
  </w:num>
  <w:num w:numId="18">
    <w:abstractNumId w:val="11"/>
  </w:num>
  <w:num w:numId="19">
    <w:abstractNumId w:val="17"/>
  </w:num>
  <w:num w:numId="20">
    <w:abstractNumId w:val="5"/>
  </w:num>
  <w:num w:numId="21">
    <w:abstractNumId w:val="0"/>
  </w:num>
  <w:num w:numId="22">
    <w:abstractNumId w:val="1"/>
  </w:num>
  <w:num w:numId="23">
    <w:abstractNumId w:val="3"/>
  </w:num>
  <w:num w:numId="2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5C34"/>
    <w:rsid w:val="00036676"/>
    <w:rsid w:val="00036BA1"/>
    <w:rsid w:val="0004115D"/>
    <w:rsid w:val="000422E2"/>
    <w:rsid w:val="00042F22"/>
    <w:rsid w:val="000444EF"/>
    <w:rsid w:val="00052A07"/>
    <w:rsid w:val="000534E3"/>
    <w:rsid w:val="0005484B"/>
    <w:rsid w:val="0005606A"/>
    <w:rsid w:val="00056B81"/>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730A"/>
    <w:rsid w:val="001E7AED"/>
    <w:rsid w:val="001F2AA3"/>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6504"/>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9046F"/>
    <w:rsid w:val="00491DA5"/>
    <w:rsid w:val="00492BC5"/>
    <w:rsid w:val="00494039"/>
    <w:rsid w:val="004964F1"/>
    <w:rsid w:val="004A16BC"/>
    <w:rsid w:val="004A2B94"/>
    <w:rsid w:val="004B3B24"/>
    <w:rsid w:val="004B6F6A"/>
    <w:rsid w:val="004B7C0C"/>
    <w:rsid w:val="004C03B2"/>
    <w:rsid w:val="004C3898"/>
    <w:rsid w:val="004D36B1"/>
    <w:rsid w:val="004D5DD1"/>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2F1"/>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1DEE"/>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28CB"/>
    <w:rsid w:val="005F2CB1"/>
    <w:rsid w:val="005F3025"/>
    <w:rsid w:val="005F3682"/>
    <w:rsid w:val="005F3E53"/>
    <w:rsid w:val="005F512E"/>
    <w:rsid w:val="005F5C98"/>
    <w:rsid w:val="005F618C"/>
    <w:rsid w:val="005F6AD4"/>
    <w:rsid w:val="005F6DF6"/>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57E80"/>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38CB"/>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71E1"/>
    <w:rsid w:val="007604B2"/>
    <w:rsid w:val="00762993"/>
    <w:rsid w:val="00765281"/>
    <w:rsid w:val="00766BAD"/>
    <w:rsid w:val="00770E6D"/>
    <w:rsid w:val="007729A2"/>
    <w:rsid w:val="007755F2"/>
    <w:rsid w:val="00775EC8"/>
    <w:rsid w:val="00776870"/>
    <w:rsid w:val="00776971"/>
    <w:rsid w:val="007772E8"/>
    <w:rsid w:val="00780A80"/>
    <w:rsid w:val="0078177E"/>
    <w:rsid w:val="0078304C"/>
    <w:rsid w:val="00783673"/>
    <w:rsid w:val="00785490"/>
    <w:rsid w:val="0079057F"/>
    <w:rsid w:val="007925EA"/>
    <w:rsid w:val="00792797"/>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1FB1"/>
    <w:rsid w:val="00856911"/>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D0B7A"/>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3703E"/>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04F32"/>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B5A54"/>
    <w:rsid w:val="00EC24D5"/>
    <w:rsid w:val="00EC27C6"/>
    <w:rsid w:val="00EC4207"/>
    <w:rsid w:val="00EC5653"/>
    <w:rsid w:val="00EC71CE"/>
    <w:rsid w:val="00ED1006"/>
    <w:rsid w:val="00EE1092"/>
    <w:rsid w:val="00EE3951"/>
    <w:rsid w:val="00EF18FE"/>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30828"/>
    <w:rsid w:val="00F313D6"/>
    <w:rsid w:val="00F35446"/>
    <w:rsid w:val="00F40F0C"/>
    <w:rsid w:val="00F46DD3"/>
    <w:rsid w:val="00F4766C"/>
    <w:rsid w:val="00F47BF3"/>
    <w:rsid w:val="00F5060E"/>
    <w:rsid w:val="00F507D1"/>
    <w:rsid w:val="00F519CE"/>
    <w:rsid w:val="00F51ADA"/>
    <w:rsid w:val="00F53D7F"/>
    <w:rsid w:val="00F554DC"/>
    <w:rsid w:val="00F60203"/>
    <w:rsid w:val="00F607C5"/>
    <w:rsid w:val="00F60DEA"/>
    <w:rsid w:val="00F6302A"/>
    <w:rsid w:val="00F63950"/>
    <w:rsid w:val="00F64C2B"/>
    <w:rsid w:val="00F651BE"/>
    <w:rsid w:val="00F67F53"/>
    <w:rsid w:val="00F703BE"/>
    <w:rsid w:val="00F70659"/>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0B3C"/>
    <w:rsid w:val="00FB4C80"/>
    <w:rsid w:val="00FB6A6A"/>
    <w:rsid w:val="00FC710E"/>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5F929D"/>
  <w15:docId w15:val="{D64A8944-73A7-0A45-9153-A266E54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TableGrid1">
    <w:name w:val="Table Grid1"/>
    <w:basedOn w:val="TableNormal"/>
    <w:next w:val="TableGrid"/>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3.bin"/><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footer" Target="footer1.xml"/><Relationship Id="rId63"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oleObject" Target="embeddings/oleObject2.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header" Target="header2.xm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5.wmf"/><Relationship Id="rId37" Type="http://schemas.openxmlformats.org/officeDocument/2006/relationships/oleObject" Target="embeddings/oleObject14.bin"/><Relationship Id="rId40" Type="http://schemas.openxmlformats.org/officeDocument/2006/relationships/image" Target="media/image9.wmf"/><Relationship Id="rId45" Type="http://schemas.openxmlformats.org/officeDocument/2006/relationships/oleObject" Target="embeddings/oleObject18.bin"/><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image" Target="media/image7.wmf"/><Relationship Id="rId49" Type="http://schemas.openxmlformats.org/officeDocument/2006/relationships/oleObject" Target="embeddings/oleObject21.bin"/><Relationship Id="rId57" Type="http://schemas.openxmlformats.org/officeDocument/2006/relationships/header" Target="header3.xm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4.bin"/><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image" Target="media/image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7.xml><?xml version="1.0" encoding="utf-8"?>
<ds:datastoreItem xmlns:ds="http://schemas.openxmlformats.org/officeDocument/2006/customXml" ds:itemID="{49D7788B-246B-4E8B-A7C8-ED512AA9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8706</Words>
  <Characters>51097</Characters>
  <Application>Microsoft Office Word</Application>
  <DocSecurity>0</DocSecurity>
  <Lines>425</Lines>
  <Paragraphs>119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59684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AlexM - Qualcomm</cp:lastModifiedBy>
  <cp:revision>2</cp:revision>
  <cp:lastPrinted>2008-01-31T07:09:00Z</cp:lastPrinted>
  <dcterms:created xsi:type="dcterms:W3CDTF">2020-08-21T17:16:00Z</dcterms:created>
  <dcterms:modified xsi:type="dcterms:W3CDTF">2020-08-21T17:16:00Z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17" name="_2015_ms_pID_7253431">
    <vt:lpwstr>tdFp9OyRh3/Ugl+hZSpS8kGVjMzTAiVxOyHbbu4px1w3LO88LUZ5in
y4vpQHfeaDDxxOOxmVAaEgpSVAFvSw3L7kbIIL0oM4MHRNPcK1/FgvaktCKDhOkppJj/jthY
mAYvk7g7mtxG4crnz+XYKIXycETAV1VNVsWTa9ivmNg8CJwoKBgm8Bq3uStyfW+d8uMAVB3q
4+KtNJ7xxG5JiBgT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1597882029</vt:lpwstr>
  </property>
</Properties>
</file>