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B2" w:rsidRDefault="00EA2A0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#102-e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E038B2" w:rsidRDefault="00EA2A0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17 </w:t>
      </w:r>
      <w:r>
        <w:rPr>
          <w:rFonts w:ascii="Arial" w:hAnsi="Arial" w:cs="Arial"/>
          <w:b/>
          <w:bCs/>
          <w:sz w:val="28"/>
          <w:szCs w:val="28"/>
          <w:vertAlign w:val="superscript"/>
          <w:lang w:val="en-GB"/>
        </w:rPr>
        <w:t>th</w:t>
      </w:r>
      <w:r>
        <w:rPr>
          <w:rFonts w:ascii="Arial" w:hAnsi="Arial" w:cs="Arial"/>
          <w:b/>
          <w:bCs/>
          <w:sz w:val="28"/>
          <w:szCs w:val="28"/>
          <w:lang w:val="en-GB"/>
        </w:rPr>
        <w:t xml:space="preserve">  – 28</w:t>
      </w:r>
      <w:r>
        <w:rPr>
          <w:rFonts w:ascii="Arial" w:hAnsi="Arial" w:cs="Arial"/>
          <w:b/>
          <w:bCs/>
          <w:sz w:val="28"/>
          <w:szCs w:val="28"/>
          <w:vertAlign w:val="superscript"/>
          <w:lang w:val="en-GB"/>
        </w:rPr>
        <w:t>th</w:t>
      </w:r>
      <w:r>
        <w:rPr>
          <w:rFonts w:ascii="Arial" w:hAnsi="Arial" w:cs="Arial"/>
          <w:b/>
          <w:bCs/>
          <w:sz w:val="28"/>
          <w:szCs w:val="28"/>
          <w:lang w:val="en-GB"/>
        </w:rPr>
        <w:t xml:space="preserve"> August 2020</w:t>
      </w:r>
    </w:p>
    <w:p w:rsidR="00E038B2" w:rsidRDefault="00E038B2">
      <w:pPr>
        <w:tabs>
          <w:tab w:val="center" w:pos="4536"/>
          <w:tab w:val="right" w:pos="9356"/>
          <w:tab w:val="right" w:pos="9639"/>
        </w:tabs>
        <w:spacing w:after="0"/>
        <w:rPr>
          <w:rFonts w:ascii="Arial" w:hAnsi="Arial" w:cs="Arial"/>
          <w:b/>
          <w:bCs/>
          <w:sz w:val="24"/>
          <w:lang w:val="en-GB"/>
        </w:rPr>
      </w:pPr>
    </w:p>
    <w:p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E038B2" w:rsidRDefault="00EA2A0B">
      <w:pPr>
        <w:pStyle w:val="1"/>
      </w:pPr>
      <w:r>
        <w:t>Final Summary of Email Discussions and Agreements</w:t>
      </w:r>
    </w:p>
    <w:p w:rsidR="00E038B2" w:rsidRDefault="00E038B2">
      <w:pPr>
        <w:rPr>
          <w:lang w:val="en-GB"/>
        </w:rPr>
      </w:pPr>
    </w:p>
    <w:p w:rsidR="00E038B2" w:rsidRDefault="00EA2A0B">
      <w:pPr>
        <w:pStyle w:val="1"/>
      </w:pPr>
      <w:r>
        <w:t xml:space="preserve">Email Discussion </w:t>
      </w:r>
      <w:bookmarkStart w:id="1" w:name="_Hlk48262067"/>
    </w:p>
    <w:p w:rsidR="00E038B2" w:rsidRDefault="00E038B2">
      <w:pPr>
        <w:rPr>
          <w:lang w:val="en-GB"/>
        </w:rPr>
      </w:pPr>
    </w:p>
    <w:p w:rsidR="00E038B2" w:rsidRDefault="00E038B2">
      <w:pPr>
        <w:rPr>
          <w:lang w:val="en-GB"/>
        </w:rPr>
      </w:pPr>
    </w:p>
    <w:p w:rsidR="00E038B2" w:rsidRDefault="00EA2A0B">
      <w:pPr>
        <w:pStyle w:val="2"/>
      </w:pPr>
      <w:r>
        <w:t xml:space="preserve">Issue 1  </w:t>
      </w:r>
    </w:p>
    <w:p w:rsidR="00E038B2" w:rsidRDefault="00E038B2"/>
    <w:p w:rsidR="00E038B2" w:rsidRDefault="00EA2A0B">
      <w:r>
        <w:t>Remove reference Clause 5.7 of TS38.321 on the invalid monitoring occasions  in Clause10.3 of TS38.213 based on RAN2 LS R1-2005210</w:t>
      </w:r>
    </w:p>
    <w:p w:rsidR="00E038B2" w:rsidRDefault="00EA2A0B">
      <w:pPr>
        <w:pStyle w:val="afe"/>
        <w:numPr>
          <w:ilvl w:val="1"/>
          <w:numId w:val="11"/>
        </w:numPr>
      </w:pPr>
      <w:r>
        <w:t>RAN2 LS asked RAN1 to remove the reference of TS38.321 in Clause 10.3 of TS38.213as it is redundant</w:t>
      </w:r>
    </w:p>
    <w:p w:rsidR="00E038B2" w:rsidRDefault="00E038B2">
      <w:pPr>
        <w:pStyle w:val="afe"/>
        <w:ind w:left="1440"/>
      </w:pPr>
    </w:p>
    <w:p w:rsidR="00E038B2" w:rsidRDefault="00EA2A0B">
      <w:pPr>
        <w:rPr>
          <w:highlight w:val="yellow"/>
        </w:rPr>
      </w:pPr>
      <w:r>
        <w:rPr>
          <w:highlight w:val="yellow"/>
        </w:rPr>
        <w:t>Proposed TP for Issue 1</w:t>
      </w:r>
    </w:p>
    <w:p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rsidR="00E038B2" w:rsidRDefault="00EA2A0B">
      <w:pPr>
        <w:pStyle w:val="B3"/>
        <w:ind w:left="360" w:firstLine="0"/>
        <w:rPr>
          <w:b/>
          <w:bCs/>
          <w:lang w:eastAsia="zh-CN"/>
        </w:rPr>
      </w:pPr>
      <w:r>
        <w:rPr>
          <w:b/>
          <w:bCs/>
          <w:lang w:eastAsia="zh-CN"/>
        </w:rPr>
        <w:t>10.3</w:t>
      </w:r>
      <w:r>
        <w:rPr>
          <w:b/>
          <w:bCs/>
          <w:lang w:eastAsia="zh-CN"/>
        </w:rPr>
        <w:tab/>
        <w:t>PDCCH monitoring indication and dormancy/non-dormancy behaviour for SCells</w:t>
      </w:r>
    </w:p>
    <w:p w:rsidR="00E038B2" w:rsidRDefault="00EA2A0B">
      <w:pPr>
        <w:ind w:left="360"/>
        <w:jc w:val="center"/>
        <w:rPr>
          <w:b/>
          <w:bCs/>
          <w:color w:val="FF0000"/>
          <w:kern w:val="24"/>
        </w:rPr>
      </w:pPr>
      <w:r>
        <w:rPr>
          <w:b/>
          <w:bCs/>
          <w:color w:val="FF0000"/>
          <w:kern w:val="24"/>
        </w:rPr>
        <w:t>*** Unchanged text is omitted ***</w:t>
      </w:r>
    </w:p>
    <w:p w:rsidR="00E038B2" w:rsidRDefault="00EA2A0B">
      <w:pPr>
        <w:ind w:left="360"/>
      </w:pPr>
      <w:r>
        <w:t xml:space="preserve">If a UE is provided search space sets to monitor PDCCH for detection of DCI format 2_6 in the active DL BWP of the PCell or of the SpCell and the UE </w:t>
      </w:r>
    </w:p>
    <w:p w:rsidR="00E038B2" w:rsidRDefault="00EA2A0B">
      <w:pPr>
        <w:pStyle w:val="B1"/>
        <w:ind w:left="360" w:firstLine="0"/>
      </w:pPr>
      <w:r>
        <w:t>-</w:t>
      </w:r>
      <w:r>
        <w:tab/>
        <w:t xml:space="preserve">is not required to monitor PDCCH for detection of DCI format 2_6, as described in Clauses 10, 11.1 </w:t>
      </w:r>
      <w:ins w:id="2" w:author="ZTE" w:date="2020-08-04T21:28:00Z">
        <w:r>
          <w:rPr>
            <w:rFonts w:hint="eastAsia"/>
            <w:lang w:eastAsia="zh-CN"/>
          </w:rPr>
          <w:t xml:space="preserve">and </w:t>
        </w:r>
      </w:ins>
      <w:r>
        <w:t>1</w:t>
      </w:r>
      <w:r>
        <w:t>2</w:t>
      </w:r>
      <w:del w:id="3"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w:t>
      </w:r>
      <w:r>
        <w:t>ng DRX cycle</w:t>
      </w:r>
    </w:p>
    <w:p w:rsidR="00E038B2" w:rsidRDefault="00EA2A0B">
      <w:pPr>
        <w:ind w:left="360"/>
      </w:pPr>
      <w:r>
        <w:t>the physical layer of the UE reports a value of 1 for the Wake-up indication bit to higher layers for the next long DRX cycle.</w:t>
      </w:r>
    </w:p>
    <w:p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lastRenderedPageBreak/>
        <w:t xml:space="preserve">----------------------------------------------- End </w:t>
      </w:r>
      <w:r>
        <w:rPr>
          <w:rFonts w:ascii="Times New Roman" w:hAnsi="Times New Roman"/>
          <w:b w:val="0"/>
          <w:bCs/>
        </w:rPr>
        <w:t xml:space="preserve">of TP of </w:t>
      </w:r>
      <w:r>
        <w:rPr>
          <w:rFonts w:ascii="Times New Roman" w:hAnsi="Times New Roman"/>
          <w:b w:val="0"/>
          <w:bCs/>
          <w:lang w:eastAsia="zh-CN"/>
        </w:rPr>
        <w:t>TS 38.213 ---------------------------------------------</w:t>
      </w:r>
      <w:r>
        <w:rPr>
          <w:rFonts w:ascii="Times New Roman" w:hAnsi="Times New Roman"/>
          <w:b w:val="0"/>
          <w:bCs/>
          <w:lang w:eastAsia="zh-CN"/>
        </w:rPr>
        <w:t>-----------</w:t>
      </w:r>
    </w:p>
    <w:p w:rsidR="00E038B2" w:rsidRDefault="00E038B2">
      <w:pPr>
        <w:pStyle w:val="TH"/>
        <w:spacing w:before="0" w:after="0"/>
        <w:ind w:left="360"/>
        <w:jc w:val="both"/>
        <w:rPr>
          <w:rFonts w:ascii="Times New Roman" w:hAnsi="Times New Roman"/>
          <w:b w:val="0"/>
          <w:bCs/>
          <w:lang w:eastAsia="zh-CN"/>
        </w:rPr>
      </w:pPr>
    </w:p>
    <w:p w:rsidR="00E038B2" w:rsidRDefault="00E038B2">
      <w:pPr>
        <w:pStyle w:val="TH"/>
        <w:spacing w:before="0" w:after="0"/>
        <w:ind w:left="360"/>
        <w:jc w:val="both"/>
        <w:rPr>
          <w:rFonts w:ascii="Times New Roman" w:hAnsi="Times New Roman"/>
          <w:b w:val="0"/>
          <w:bCs/>
          <w:lang w:eastAsia="zh-CN"/>
        </w:rPr>
      </w:pPr>
    </w:p>
    <w:p w:rsidR="00E038B2" w:rsidRDefault="00E038B2">
      <w:pPr>
        <w:pStyle w:val="TH"/>
        <w:spacing w:before="0" w:after="0"/>
        <w:ind w:left="360"/>
        <w:jc w:val="both"/>
        <w:rPr>
          <w:rFonts w:ascii="Times New Roman" w:hAnsi="Times New Roman"/>
          <w:b w:val="0"/>
          <w:bCs/>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E038B2">
        <w:tc>
          <w:tcPr>
            <w:tcW w:w="1525"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tc>
          <w:tcPr>
            <w:tcW w:w="1525" w:type="dxa"/>
          </w:tcPr>
          <w:p w:rsidR="00E038B2" w:rsidRDefault="00EA2A0B">
            <w:pPr>
              <w:pStyle w:val="a9"/>
              <w:spacing w:after="0" w:line="280" w:lineRule="atLeast"/>
              <w:rPr>
                <w:rFonts w:eastAsia="BatangChe" w:cs="Times"/>
                <w:sz w:val="22"/>
                <w:szCs w:val="22"/>
                <w:lang w:eastAsia="ko-KR"/>
              </w:rPr>
            </w:pPr>
            <w:r>
              <w:rPr>
                <w:rFonts w:eastAsia="BatangChe" w:cs="Times"/>
                <w:sz w:val="22"/>
                <w:szCs w:val="22"/>
                <w:lang w:eastAsia="ko-KR"/>
              </w:rPr>
              <w:t>Samsung</w:t>
            </w:r>
          </w:p>
        </w:tc>
        <w:tc>
          <w:tcPr>
            <w:tcW w:w="3083" w:type="dxa"/>
          </w:tcPr>
          <w:p w:rsidR="00E038B2" w:rsidRDefault="00EA2A0B">
            <w:pPr>
              <w:pStyle w:val="a9"/>
              <w:spacing w:after="0" w:line="280" w:lineRule="atLeast"/>
              <w:rPr>
                <w:rFonts w:eastAsia="BatangChe" w:cs="Times"/>
                <w:sz w:val="22"/>
                <w:szCs w:val="22"/>
                <w:lang w:eastAsia="ko-KR"/>
              </w:rPr>
            </w:pPr>
            <w:r>
              <w:rPr>
                <w:rFonts w:eastAsia="BatangChe" w:cs="Times" w:hint="eastAsia"/>
                <w:sz w:val="22"/>
                <w:szCs w:val="22"/>
                <w:lang w:eastAsia="ko-KR"/>
              </w:rPr>
              <w:t>Yes</w:t>
            </w:r>
          </w:p>
        </w:tc>
        <w:tc>
          <w:tcPr>
            <w:tcW w:w="5490" w:type="dxa"/>
          </w:tcPr>
          <w:p w:rsidR="00E038B2" w:rsidRDefault="00E038B2">
            <w:pPr>
              <w:pStyle w:val="a9"/>
              <w:spacing w:after="0" w:line="280" w:lineRule="atLeast"/>
              <w:rPr>
                <w:rFonts w:eastAsia="BatangChe" w:cs="Times"/>
                <w:sz w:val="22"/>
                <w:szCs w:val="22"/>
                <w:lang w:eastAsia="ko-KR"/>
              </w:rPr>
            </w:pPr>
          </w:p>
        </w:tc>
      </w:tr>
      <w:tr w:rsidR="00E038B2">
        <w:tc>
          <w:tcPr>
            <w:tcW w:w="1525" w:type="dxa"/>
          </w:tcPr>
          <w:p w:rsidR="00E038B2" w:rsidRDefault="00EA2A0B">
            <w:pPr>
              <w:pStyle w:val="a9"/>
              <w:spacing w:after="0" w:line="280" w:lineRule="atLeast"/>
              <w:rPr>
                <w:rFonts w:eastAsia="BatangChe" w:cs="Times"/>
                <w:sz w:val="22"/>
                <w:szCs w:val="22"/>
                <w:lang w:eastAsia="ko-KR"/>
              </w:rPr>
            </w:pPr>
            <w:r>
              <w:rPr>
                <w:rFonts w:eastAsia="BatangChe" w:cs="Times" w:hint="eastAsia"/>
                <w:sz w:val="22"/>
                <w:szCs w:val="22"/>
                <w:lang w:eastAsia="ko-KR"/>
              </w:rPr>
              <w:t>vivo</w:t>
            </w:r>
          </w:p>
        </w:tc>
        <w:tc>
          <w:tcPr>
            <w:tcW w:w="3083" w:type="dxa"/>
          </w:tcPr>
          <w:p w:rsidR="00E038B2" w:rsidRDefault="00EA2A0B">
            <w:pPr>
              <w:pStyle w:val="a9"/>
              <w:spacing w:after="0" w:line="280" w:lineRule="atLeast"/>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rsidR="00E038B2" w:rsidRDefault="00EA2A0B">
            <w:pPr>
              <w:pStyle w:val="a9"/>
              <w:spacing w:after="0" w:line="280" w:lineRule="atLeast"/>
            </w:pPr>
            <w:r>
              <w:t xml:space="preserve">The reason we stated in </w:t>
            </w:r>
            <w:hyperlink r:id="rId13" w:history="1">
              <w:r>
                <w:rPr>
                  <w:rStyle w:val="afb"/>
                </w:rPr>
                <w:t>R1-2005505</w:t>
              </w:r>
            </w:hyperlink>
            <w:r>
              <w:t xml:space="preserve"> is briefly summarized as follows,</w:t>
            </w:r>
          </w:p>
          <w:p w:rsidR="00E038B2" w:rsidRDefault="00EA2A0B">
            <w:pPr>
              <w:spacing w:line="280" w:lineRule="atLeast"/>
            </w:pPr>
            <w:r>
              <w:rPr>
                <w:rFonts w:ascii="Times" w:hAnsi="Times"/>
                <w:szCs w:val="24"/>
              </w:rPr>
              <w:t>A</w:t>
            </w:r>
            <w:r>
              <w:t>ccording to the proposed change, if the invalid MO from mac perspective is excluded from phy spec, not all the MO are invalid then UE does not report ‘1’ to higher-layer. Then higher-layer will not know whet</w:t>
            </w:r>
            <w:r>
              <w:t>her all the MO are invalid, which will impact the specification.</w:t>
            </w:r>
          </w:p>
          <w:p w:rsidR="00E038B2" w:rsidRDefault="00EA2A0B">
            <w:pPr>
              <w:spacing w:line="280" w:lineRule="atLeast"/>
              <w:rPr>
                <w:sz w:val="22"/>
                <w:szCs w:val="22"/>
                <w:lang w:eastAsia="zh-CN"/>
              </w:rPr>
            </w:pPr>
            <w:r>
              <w:rPr>
                <w:noProof/>
                <w:lang w:eastAsia="zh-CN"/>
              </w:rPr>
              <w:drawing>
                <wp:inline distT="0" distB="0" distL="0" distR="0">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rsidR="00E038B2" w:rsidRDefault="00EA2A0B">
            <w:pPr>
              <w:pStyle w:val="a9"/>
              <w:spacing w:after="0" w:line="280" w:lineRule="atLeast"/>
              <w:rPr>
                <w:rFonts w:eastAsia="BatangChe" w:cs="Times"/>
                <w:sz w:val="22"/>
                <w:szCs w:val="22"/>
                <w:lang w:eastAsia="ko-KR"/>
              </w:rPr>
            </w:pPr>
            <w:r>
              <w:rPr>
                <w:rFonts w:hint="eastAsia"/>
              </w:rPr>
              <w:t>W</w:t>
            </w:r>
            <w:r>
              <w:t>ithout removing the reference Clause 5.7 of TS38.321 does not make any misalignment between differnet specs. But removing the reference Clause 5.7 of TS38.321 will cause specification impa</w:t>
            </w:r>
            <w:r>
              <w:t>ct</w:t>
            </w:r>
          </w:p>
        </w:tc>
      </w:tr>
      <w:tr w:rsidR="00E038B2">
        <w:tc>
          <w:tcPr>
            <w:tcW w:w="1525" w:type="dxa"/>
          </w:tcPr>
          <w:p w:rsidR="00E038B2" w:rsidRDefault="00EA2A0B">
            <w:pPr>
              <w:pStyle w:val="a9"/>
              <w:spacing w:after="0" w:line="280" w:lineRule="atLeast"/>
              <w:rPr>
                <w:rFonts w:eastAsia="BatangChe" w:cs="Times"/>
                <w:sz w:val="22"/>
                <w:szCs w:val="22"/>
                <w:lang w:eastAsia="ko-KR"/>
              </w:rPr>
            </w:pPr>
            <w:r>
              <w:rPr>
                <w:rFonts w:cs="Times" w:hint="eastAsia"/>
                <w:sz w:val="22"/>
                <w:szCs w:val="22"/>
                <w:lang w:eastAsia="zh-CN"/>
              </w:rPr>
              <w:t>Z</w:t>
            </w:r>
            <w:r>
              <w:rPr>
                <w:rFonts w:cs="Times"/>
                <w:sz w:val="22"/>
                <w:szCs w:val="22"/>
                <w:lang w:eastAsia="zh-CN"/>
              </w:rPr>
              <w:t>TE</w:t>
            </w:r>
          </w:p>
        </w:tc>
        <w:tc>
          <w:tcPr>
            <w:tcW w:w="3083" w:type="dxa"/>
          </w:tcPr>
          <w:p w:rsidR="00E038B2" w:rsidRDefault="00EA2A0B">
            <w:pPr>
              <w:pStyle w:val="a9"/>
              <w:spacing w:after="0" w:line="280" w:lineRule="atLeast"/>
              <w:rPr>
                <w:rFonts w:eastAsia="BatangChe" w:cs="Times"/>
                <w:sz w:val="22"/>
                <w:szCs w:val="22"/>
                <w:lang w:eastAsia="ko-KR"/>
              </w:rPr>
            </w:pPr>
            <w:r>
              <w:rPr>
                <w:rFonts w:cs="Times" w:hint="eastAsia"/>
                <w:sz w:val="22"/>
                <w:szCs w:val="22"/>
                <w:lang w:eastAsia="zh-CN"/>
              </w:rPr>
              <w:t>Yes</w:t>
            </w:r>
          </w:p>
        </w:tc>
        <w:tc>
          <w:tcPr>
            <w:tcW w:w="5490" w:type="dxa"/>
          </w:tcPr>
          <w:p w:rsidR="00E038B2" w:rsidRDefault="00EA2A0B">
            <w:pPr>
              <w:pStyle w:val="a9"/>
              <w:spacing w:after="0" w:line="280" w:lineRule="atLeast"/>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onduration Timer according to MAC spec for any invalid case. The suggested TP will not result in different understand</w:t>
            </w:r>
            <w:r>
              <w:rPr>
                <w:rFonts w:cs="Times"/>
                <w:sz w:val="22"/>
                <w:szCs w:val="22"/>
                <w:lang w:eastAsia="zh-CN"/>
              </w:rPr>
              <w:t>ings of whether to start the onduration between UE and network. Hence, we think it is okay to follow the suggestion in RAN2 LS.</w:t>
            </w:r>
          </w:p>
        </w:tc>
      </w:tr>
      <w:tr w:rsidR="00E038B2">
        <w:tc>
          <w:tcPr>
            <w:tcW w:w="1525" w:type="dxa"/>
          </w:tcPr>
          <w:p w:rsidR="00E038B2" w:rsidRDefault="00E038B2">
            <w:pPr>
              <w:pStyle w:val="a9"/>
              <w:spacing w:after="0" w:line="280" w:lineRule="atLeast"/>
              <w:rPr>
                <w:rFonts w:eastAsia="BatangChe" w:cs="Times"/>
                <w:sz w:val="22"/>
                <w:szCs w:val="22"/>
                <w:lang w:eastAsia="ko-KR"/>
              </w:rPr>
            </w:pPr>
          </w:p>
        </w:tc>
        <w:tc>
          <w:tcPr>
            <w:tcW w:w="3083" w:type="dxa"/>
          </w:tcPr>
          <w:p w:rsidR="00E038B2" w:rsidRDefault="00E038B2">
            <w:pPr>
              <w:pStyle w:val="a9"/>
              <w:spacing w:after="0" w:line="280" w:lineRule="atLeast"/>
              <w:rPr>
                <w:rFonts w:eastAsia="BatangChe" w:cs="Times"/>
                <w:sz w:val="22"/>
                <w:szCs w:val="22"/>
                <w:lang w:eastAsia="ko-KR"/>
              </w:rPr>
            </w:pPr>
          </w:p>
        </w:tc>
        <w:tc>
          <w:tcPr>
            <w:tcW w:w="5490" w:type="dxa"/>
          </w:tcPr>
          <w:p w:rsidR="00E038B2" w:rsidRDefault="00E038B2">
            <w:pPr>
              <w:pStyle w:val="a9"/>
              <w:spacing w:after="0" w:line="280" w:lineRule="atLeast"/>
              <w:rPr>
                <w:rFonts w:eastAsia="BatangChe" w:cs="Times"/>
                <w:sz w:val="22"/>
                <w:szCs w:val="22"/>
                <w:lang w:eastAsia="ko-KR"/>
              </w:rPr>
            </w:pPr>
          </w:p>
        </w:tc>
      </w:tr>
    </w:tbl>
    <w:p w:rsidR="00E038B2" w:rsidRDefault="00E038B2">
      <w:pPr>
        <w:rPr>
          <w:highlight w:val="yellow"/>
        </w:rPr>
      </w:pPr>
    </w:p>
    <w:p w:rsidR="00E038B2" w:rsidRDefault="00E038B2">
      <w:pPr>
        <w:rPr>
          <w:highlight w:val="yellow"/>
        </w:rPr>
      </w:pPr>
    </w:p>
    <w:p w:rsidR="00E038B2" w:rsidRDefault="00EA2A0B">
      <w:pPr>
        <w:pStyle w:val="2"/>
      </w:pPr>
      <w:r>
        <w:t xml:space="preserve">Issue 2: </w:t>
      </w:r>
    </w:p>
    <w:p w:rsidR="00E038B2" w:rsidRDefault="00EA2A0B">
      <w:r>
        <w:t>The additional channel combination in Clause 6.2 of TS38.202 is needed after discussion in RAN1#101-e for UE de</w:t>
      </w:r>
      <w:r>
        <w:t>coding RAR in RACH Msg2 and RACH Msg B addressed to C-RNTI/MCS-C-RNTI when UE monitors DCI format 2_6 outside Active Time.    It is noticed that CS-RNTI (for dynamic scheduling of configured grant) would not be the RNTI for RACH Msg 2 and RACH Msg B in USS</w:t>
      </w:r>
      <w:r>
        <w:t xml:space="preserve"> outside Active Time  </w:t>
      </w:r>
    </w:p>
    <w:p w:rsidR="00E038B2" w:rsidRDefault="00E038B2"/>
    <w:p w:rsidR="00E038B2" w:rsidRDefault="00EA2A0B">
      <w:pPr>
        <w:pStyle w:val="Doc-text2"/>
        <w:ind w:left="0" w:firstLine="0"/>
        <w:rPr>
          <w:highlight w:val="yellow"/>
        </w:rPr>
      </w:pPr>
      <w:r>
        <w:rPr>
          <w:highlight w:val="yellow"/>
        </w:rPr>
        <w:t>Proposed TP for Issue 2</w:t>
      </w:r>
    </w:p>
    <w:p w:rsidR="00E038B2" w:rsidRDefault="00EA2A0B">
      <w:pPr>
        <w:pStyle w:val="a9"/>
        <w:spacing w:before="120" w:after="0"/>
        <w:rPr>
          <w:rFonts w:eastAsia="宋体"/>
          <w:lang w:eastAsia="zh-CN"/>
        </w:rPr>
      </w:pPr>
      <w:r>
        <w:rPr>
          <w:rFonts w:eastAsia="宋体" w:hint="eastAsia"/>
          <w:lang w:eastAsia="zh-CN"/>
        </w:rPr>
        <w:t>-----------------------------------------------</w:t>
      </w:r>
      <w:r>
        <w:rPr>
          <w:rFonts w:eastAsia="宋体"/>
          <w:highlight w:val="yellow"/>
          <w:lang w:eastAsia="zh-CN"/>
        </w:rPr>
        <w:t>Beginning</w:t>
      </w:r>
      <w:r>
        <w:rPr>
          <w:rFonts w:eastAsia="宋体" w:hint="eastAsia"/>
          <w:highlight w:val="yellow"/>
          <w:lang w:eastAsia="zh-CN"/>
        </w:rPr>
        <w:t xml:space="preserve">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tc>
          <w:tcPr>
            <w:tcW w:w="9631" w:type="dxa"/>
          </w:tcPr>
          <w:p w:rsidR="00E038B2" w:rsidRDefault="00EA2A0B">
            <w:pPr>
              <w:overflowPunct/>
              <w:autoSpaceDE/>
              <w:autoSpaceDN/>
              <w:adjustRightInd/>
              <w:spacing w:after="160" w:line="240" w:lineRule="auto"/>
              <w:jc w:val="center"/>
              <w:textAlignment w:val="auto"/>
              <w:rPr>
                <w:rFonts w:eastAsia="宋体"/>
                <w:iCs/>
                <w:sz w:val="22"/>
                <w:szCs w:val="22"/>
                <w:lang w:eastAsia="zh-CN"/>
              </w:rPr>
            </w:pPr>
            <w:r>
              <w:rPr>
                <w:rFonts w:eastAsia="宋体"/>
                <w:iCs/>
                <w:color w:val="FF0000"/>
                <w:sz w:val="22"/>
                <w:szCs w:val="22"/>
                <w:lang w:eastAsia="zh-CN"/>
              </w:rPr>
              <w:t>&lt;Text omitted &gt;</w:t>
            </w:r>
          </w:p>
          <w:p w:rsidR="00E038B2" w:rsidRDefault="00EA2A0B">
            <w:pPr>
              <w:keepNext/>
              <w:keepLines/>
              <w:overflowPunct/>
              <w:autoSpaceDE/>
              <w:autoSpaceDN/>
              <w:adjustRightInd/>
              <w:spacing w:before="60" w:line="240" w:lineRule="auto"/>
              <w:jc w:val="center"/>
              <w:textAlignment w:val="auto"/>
              <w:rPr>
                <w:rFonts w:ascii="Arial" w:eastAsia="宋体" w:hAnsi="Arial"/>
                <w:b/>
                <w:lang w:eastAsia="zh-CN"/>
              </w:rPr>
            </w:pPr>
            <w:r>
              <w:rPr>
                <w:rFonts w:ascii="Arial" w:eastAsia="Times New Roman" w:hAnsi="Arial"/>
                <w:b/>
              </w:rPr>
              <w:lastRenderedPageBreak/>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trPr>
                <w:trHeight w:val="488"/>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r>
                    <w:rPr>
                      <w:rFonts w:ascii="Arial" w:eastAsia="MS Mincho" w:hAnsi="Arial"/>
                      <w:b/>
                      <w:sz w:val="18"/>
                      <w:lang w:eastAsia="ja-JP"/>
                    </w:rPr>
                    <w:t>"</w:t>
                  </w:r>
                </w:p>
              </w:tc>
              <w:tc>
                <w:tcPr>
                  <w:tcW w:w="2095"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67"/>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trPr>
                <w:trHeight w:val="283"/>
              </w:trPr>
              <w:tc>
                <w:tcPr>
                  <w:tcW w:w="1274" w:type="dxa"/>
                </w:tcPr>
                <w:p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trPr>
                <w:trHeight w:val="488"/>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RA-RNTI or Temporary C-RNTI or  MsgB-RNTI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trPr>
                <w:trHeight w:val="267"/>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67"/>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bookmarkStart w:id="4" w:name="OLE_LINK1"/>
                  <w:r>
                    <w:rPr>
                      <w:rFonts w:ascii="Arial" w:eastAsia="MS Mincho" w:hAnsi="Arial"/>
                      <w:color w:val="FF0000"/>
                      <w:sz w:val="18"/>
                      <w:u w:val="single"/>
                      <w:lang w:eastAsia="ja-JP"/>
                    </w:rPr>
                    <w:t>C-RNTI, MCS-C-RNTI</w:t>
                  </w:r>
                  <w:bookmarkEnd w:id="4"/>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67"/>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 xml:space="preserve">C-RNTI, CS-RNTI, </w:t>
                  </w:r>
                  <w:r>
                    <w:rPr>
                      <w:rFonts w:ascii="Arial" w:eastAsia="MS Mincho" w:hAnsi="Arial"/>
                      <w:sz w:val="18"/>
                      <w:lang w:eastAsia="ja-JP"/>
                    </w:rPr>
                    <w:t>MCS-C-RNTI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56"/>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66"/>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428"/>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428"/>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 xml:space="preserve">SL </w:t>
                  </w:r>
                  <w:r>
                    <w:rPr>
                      <w:rFonts w:ascii="Arial" w:eastAsia="Times New Roman" w:hAnsi="Arial"/>
                      <w:sz w:val="18"/>
                    </w:rPr>
                    <w:t>Semi-Persistent Scheduling V-RNTI</w:t>
                  </w:r>
                </w:p>
              </w:tc>
              <w:tc>
                <w:tcPr>
                  <w:tcW w:w="1991" w:type="dxa"/>
                </w:tcPr>
                <w:p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70"/>
              </w:trPr>
              <w:tc>
                <w:tcPr>
                  <w:tcW w:w="9888" w:type="dxa"/>
                  <w:gridSpan w:val="5"/>
                </w:tcPr>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w:t>
                  </w:r>
                  <w:r>
                    <w:rPr>
                      <w:rFonts w:ascii="Arial" w:eastAsia="MS Mincho" w:hAnsi="Arial"/>
                      <w:sz w:val="18"/>
                      <w:lang w:eastAsia="ja-JP"/>
                    </w:rPr>
                    <w:t>received from PCell or PSCell.</w:t>
                  </w:r>
                </w:p>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rsidR="00E038B2" w:rsidRDefault="00E038B2">
            <w:pPr>
              <w:keepNext/>
              <w:overflowPunct/>
              <w:autoSpaceDE/>
              <w:autoSpaceDN/>
              <w:adjustRightInd/>
              <w:spacing w:line="240" w:lineRule="auto"/>
              <w:textAlignment w:val="auto"/>
              <w:rPr>
                <w:rFonts w:eastAsia="Times New Roman"/>
              </w:rPr>
            </w:pPr>
          </w:p>
          <w:p w:rsidR="00E038B2" w:rsidRDefault="00EA2A0B">
            <w:pPr>
              <w:keepNext/>
              <w:keepLines/>
              <w:overflowPunct/>
              <w:autoSpaceDE/>
              <w:autoSpaceDN/>
              <w:adjustRightInd/>
              <w:spacing w:before="60" w:line="240" w:lineRule="auto"/>
              <w:jc w:val="center"/>
              <w:textAlignment w:val="auto"/>
              <w:rPr>
                <w:rFonts w:ascii="Arial" w:eastAsia="宋体"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trPr>
                <w:trHeight w:val="257"/>
              </w:trPr>
              <w:tc>
                <w:tcPr>
                  <w:tcW w:w="8160" w:type="dxa"/>
                  <w:gridSpan w:val="3"/>
                  <w:tcBorders>
                    <w:top w:val="single" w:sz="4" w:space="0" w:color="auto"/>
                    <w:left w:val="single" w:sz="4" w:space="0" w:color="auto"/>
                    <w:bottom w:val="single" w:sz="4" w:space="0" w:color="auto"/>
                    <w:right w:val="single" w:sz="4" w:space="0" w:color="auto"/>
                  </w:tcBorders>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trPr>
                <w:trHeight w:val="257"/>
              </w:trPr>
              <w:tc>
                <w:tcPr>
                  <w:tcW w:w="2942"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PCell</w:t>
                  </w:r>
                </w:p>
              </w:tc>
              <w:tc>
                <w:tcPr>
                  <w:tcW w:w="2700"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PSCell</w:t>
                  </w:r>
                </w:p>
              </w:tc>
              <w:tc>
                <w:tcPr>
                  <w:tcW w:w="2518"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SCell</w:t>
                  </w:r>
                </w:p>
              </w:tc>
              <w:tc>
                <w:tcPr>
                  <w:tcW w:w="1758" w:type="dxa"/>
                  <w:vMerge/>
                </w:tcPr>
                <w:p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trPr>
                <w:trHeight w:val="273"/>
              </w:trPr>
              <w:tc>
                <w:tcPr>
                  <w:tcW w:w="9918" w:type="dxa"/>
                  <w:gridSpan w:val="4"/>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trPr>
                <w:trHeight w:val="563"/>
              </w:trPr>
              <w:tc>
                <w:tcPr>
                  <w:tcW w:w="2942" w:type="dxa"/>
                </w:tcPr>
                <w:p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rsidR="00E038B2" w:rsidRDefault="00E038B2">
                  <w:pPr>
                    <w:keepNext/>
                    <w:keepLines/>
                    <w:spacing w:after="0" w:line="240" w:lineRule="auto"/>
                    <w:jc w:val="center"/>
                    <w:rPr>
                      <w:rFonts w:ascii="Arial" w:eastAsia="MS Mincho" w:hAnsi="Arial"/>
                      <w:sz w:val="18"/>
                      <w:lang w:eastAsia="ja-JP"/>
                    </w:rPr>
                  </w:pPr>
                </w:p>
              </w:tc>
              <w:tc>
                <w:tcPr>
                  <w:tcW w:w="2518" w:type="dxa"/>
                </w:tcPr>
                <w:p w:rsidR="00E038B2" w:rsidRDefault="00E038B2">
                  <w:pPr>
                    <w:keepNext/>
                    <w:keepLines/>
                    <w:spacing w:after="0" w:line="240" w:lineRule="auto"/>
                    <w:jc w:val="center"/>
                    <w:rPr>
                      <w:rFonts w:ascii="Arial" w:eastAsia="MS Mincho" w:hAnsi="Arial"/>
                      <w:sz w:val="18"/>
                      <w:lang w:eastAsia="ja-JP"/>
                    </w:rPr>
                  </w:pPr>
                </w:p>
              </w:tc>
              <w:tc>
                <w:tcPr>
                  <w:tcW w:w="1758" w:type="dxa"/>
                </w:tcPr>
                <w:p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trPr>
                <w:trHeight w:val="273"/>
              </w:trPr>
              <w:tc>
                <w:tcPr>
                  <w:tcW w:w="9918" w:type="dxa"/>
                  <w:gridSpan w:val="4"/>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trPr>
                <w:trHeight w:val="554"/>
              </w:trPr>
              <w:tc>
                <w:tcPr>
                  <w:tcW w:w="2942" w:type="dxa"/>
                </w:tcPr>
                <w:p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rsidR="00E038B2" w:rsidRDefault="00E038B2">
                  <w:pPr>
                    <w:keepNext/>
                    <w:keepLines/>
                    <w:spacing w:after="0" w:line="240" w:lineRule="auto"/>
                    <w:jc w:val="center"/>
                    <w:rPr>
                      <w:rFonts w:ascii="Arial" w:eastAsia="MS Mincho" w:hAnsi="Arial"/>
                      <w:sz w:val="18"/>
                      <w:lang w:eastAsia="ja-JP"/>
                    </w:rPr>
                  </w:pPr>
                </w:p>
              </w:tc>
              <w:tc>
                <w:tcPr>
                  <w:tcW w:w="2518" w:type="dxa"/>
                </w:tcPr>
                <w:p w:rsidR="00E038B2" w:rsidRDefault="00E038B2">
                  <w:pPr>
                    <w:keepNext/>
                    <w:keepLines/>
                    <w:spacing w:after="0" w:line="240" w:lineRule="auto"/>
                    <w:jc w:val="center"/>
                    <w:rPr>
                      <w:rFonts w:ascii="Arial" w:eastAsia="MS Mincho" w:hAnsi="Arial"/>
                      <w:sz w:val="18"/>
                      <w:lang w:eastAsia="ja-JP"/>
                    </w:rPr>
                  </w:pPr>
                </w:p>
              </w:tc>
              <w:tc>
                <w:tcPr>
                  <w:tcW w:w="1758" w:type="dxa"/>
                </w:tcPr>
                <w:p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trPr>
                <w:trHeight w:val="257"/>
              </w:trPr>
              <w:tc>
                <w:tcPr>
                  <w:tcW w:w="9918" w:type="dxa"/>
                  <w:gridSpan w:val="4"/>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trPr>
                <w:trHeight w:val="833"/>
              </w:trPr>
              <w:tc>
                <w:tcPr>
                  <w:tcW w:w="2942" w:type="dxa"/>
                </w:tcPr>
                <w:p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lastRenderedPageBreak/>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lastRenderedPageBreak/>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 xml:space="preserve">Note 2, Note 3, Note 4, Note 5, Note 6, </w:t>
                  </w:r>
                  <w:r>
                    <w:rPr>
                      <w:rFonts w:ascii="Arial" w:eastAsia="MS Mincho" w:hAnsi="Arial"/>
                      <w:sz w:val="18"/>
                      <w:lang w:eastAsia="ja-JP"/>
                    </w:rPr>
                    <w:t>Note 7, Note 8</w:t>
                  </w:r>
                </w:p>
              </w:tc>
            </w:tr>
            <w:tr w:rsidR="00E038B2">
              <w:trPr>
                <w:trHeight w:val="257"/>
              </w:trPr>
              <w:tc>
                <w:tcPr>
                  <w:tcW w:w="9918" w:type="dxa"/>
                  <w:gridSpan w:val="4"/>
                </w:tcPr>
                <w:p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lastRenderedPageBreak/>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PCell, UE is not required to decode SI-RNTI PDSCH simultaneously </w:t>
                  </w:r>
                  <w:r>
                    <w:rPr>
                      <w:rFonts w:ascii="Arial" w:eastAsia="MS Mincho" w:hAnsi="Arial" w:cs="Arial"/>
                      <w:sz w:val="18"/>
                      <w:szCs w:val="18"/>
                      <w:lang w:eastAsia="ja-JP"/>
                    </w:rPr>
                    <w:t>with C-RNTI PDSCH, unless in FR1.</w:t>
                  </w:r>
                </w:p>
                <w:p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The values of m2 ≥ 0 and</w:t>
                  </w:r>
                  <w:r>
                    <w:rPr>
                      <w:rFonts w:ascii="Arial" w:eastAsia="Times New Roman" w:hAnsi="Arial" w:cs="Arial"/>
                      <w:sz w:val="18"/>
                      <w:szCs w:val="18"/>
                    </w:rPr>
                    <w:t xml:space="preserve"> n≥ 0 in the supported combinations are subject to the UE capability. </w:t>
                  </w:r>
                </w:p>
                <w:p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w:t>
                  </w:r>
                  <w:r>
                    <w:rPr>
                      <w:rFonts w:ascii="Arial" w:eastAsia="Times New Roman" w:hAnsi="Arial" w:cs="Arial"/>
                      <w:sz w:val="18"/>
                      <w:szCs w:val="18"/>
                    </w:rPr>
                    <w:t>ns are subject to the UE capability.</w:t>
                  </w:r>
                  <w:r>
                    <w:rPr>
                      <w:rFonts w:ascii="Arial" w:eastAsia="MS Mincho" w:hAnsi="Arial" w:cs="Arial"/>
                      <w:sz w:val="18"/>
                      <w:szCs w:val="18"/>
                      <w:lang w:eastAsia="ja-JP"/>
                    </w:rPr>
                    <w:t xml:space="preserve"> </w:t>
                  </w:r>
                </w:p>
                <w:p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tc>
            </w:tr>
          </w:tbl>
          <w:p w:rsidR="00E038B2" w:rsidRDefault="00E038B2">
            <w:pPr>
              <w:overflowPunct/>
              <w:autoSpaceDE/>
              <w:autoSpaceDN/>
              <w:adjustRightInd/>
              <w:spacing w:after="160" w:line="240" w:lineRule="auto"/>
              <w:textAlignment w:val="auto"/>
              <w:rPr>
                <w:rFonts w:eastAsia="宋体"/>
                <w:iCs/>
                <w:sz w:val="22"/>
                <w:szCs w:val="22"/>
                <w:lang w:eastAsia="zh-CN"/>
              </w:rPr>
            </w:pPr>
          </w:p>
          <w:p w:rsidR="00E038B2" w:rsidRDefault="00E038B2">
            <w:pPr>
              <w:overflowPunct/>
              <w:autoSpaceDE/>
              <w:autoSpaceDN/>
              <w:adjustRightInd/>
              <w:spacing w:after="160" w:line="240" w:lineRule="auto"/>
              <w:textAlignment w:val="auto"/>
              <w:rPr>
                <w:rFonts w:eastAsia="宋体"/>
                <w:iCs/>
                <w:sz w:val="22"/>
                <w:szCs w:val="22"/>
                <w:lang w:eastAsia="zh-CN"/>
              </w:rPr>
            </w:pPr>
          </w:p>
        </w:tc>
      </w:tr>
    </w:tbl>
    <w:p w:rsidR="00E038B2" w:rsidRDefault="00EA2A0B">
      <w:pPr>
        <w:pStyle w:val="a9"/>
        <w:spacing w:before="120" w:after="0"/>
        <w:rPr>
          <w:rFonts w:eastAsia="宋体"/>
          <w:lang w:eastAsia="zh-CN"/>
        </w:rPr>
      </w:pPr>
      <w:r>
        <w:rPr>
          <w:rFonts w:eastAsia="宋体" w:hint="eastAsia"/>
          <w:lang w:eastAsia="zh-CN"/>
        </w:rPr>
        <w:lastRenderedPageBreak/>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rsidR="00E038B2" w:rsidRDefault="00E038B2">
      <w:pPr>
        <w:rPr>
          <w:b/>
          <w:bCs/>
          <w:highlight w:val="yellow"/>
        </w:rPr>
      </w:pPr>
    </w:p>
    <w:p w:rsidR="00E038B2" w:rsidRDefault="00E038B2"/>
    <w:p w:rsidR="00E038B2" w:rsidRDefault="00E038B2">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E038B2">
        <w:tc>
          <w:tcPr>
            <w:tcW w:w="1525" w:type="dxa"/>
          </w:tcPr>
          <w:p w:rsidR="00E038B2" w:rsidRDefault="00EA2A0B">
            <w:pPr>
              <w:pStyle w:val="a9"/>
              <w:spacing w:after="0" w:line="280" w:lineRule="atLeast"/>
              <w:rPr>
                <w:rFonts w:ascii="Times New Roman" w:hAnsi="Times New Roman"/>
                <w:b/>
                <w:sz w:val="22"/>
                <w:szCs w:val="22"/>
                <w:lang w:val="de-DE"/>
              </w:rPr>
            </w:pPr>
            <w:bookmarkStart w:id="5" w:name="_Hlk48493526"/>
            <w:bookmarkEnd w:id="1"/>
            <w:r>
              <w:rPr>
                <w:rFonts w:ascii="Times New Roman" w:hAnsi="Times New Roman"/>
                <w:b/>
                <w:sz w:val="22"/>
                <w:szCs w:val="22"/>
                <w:lang w:val="de-DE"/>
              </w:rPr>
              <w:t>Company</w:t>
            </w:r>
          </w:p>
        </w:tc>
        <w:tc>
          <w:tcPr>
            <w:tcW w:w="3083"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tc>
          <w:tcPr>
            <w:tcW w:w="1525" w:type="dxa"/>
          </w:tcPr>
          <w:p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rsidR="00E038B2" w:rsidRDefault="00E038B2">
            <w:pPr>
              <w:pStyle w:val="a9"/>
              <w:spacing w:after="0" w:line="280" w:lineRule="atLeast"/>
              <w:rPr>
                <w:rFonts w:ascii="Times New Roman" w:hAnsi="Times New Roman"/>
                <w:sz w:val="22"/>
                <w:szCs w:val="22"/>
                <w:lang w:eastAsia="zh-CN"/>
              </w:rPr>
            </w:pP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90" w:type="dxa"/>
          </w:tcPr>
          <w:p w:rsidR="00E038B2" w:rsidRDefault="00E038B2">
            <w:pPr>
              <w:pStyle w:val="a9"/>
              <w:spacing w:after="0" w:line="280" w:lineRule="atLeast"/>
              <w:rPr>
                <w:rFonts w:ascii="Times New Roman" w:hAnsi="Times New Roman"/>
                <w:sz w:val="22"/>
                <w:szCs w:val="22"/>
                <w:lang w:eastAsia="zh-CN"/>
              </w:rPr>
            </w:pP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legacy</w:t>
            </w:r>
            <w:r>
              <w:rPr>
                <w:rFonts w:ascii="Times New Roman" w:hAnsi="Times New Roman" w:hint="eastAsia"/>
                <w:sz w:val="22"/>
                <w:szCs w:val="22"/>
                <w:lang w:eastAsia="zh-CN"/>
              </w:rPr>
              <w:t xml:space="preserve"> format of </w:t>
            </w:r>
            <w:r>
              <w:rPr>
                <w:rFonts w:ascii="Times New Roman" w:hAnsi="Times New Roman"/>
                <w:sz w:val="22"/>
                <w:szCs w:val="22"/>
                <w:lang w:eastAsia="zh-CN"/>
              </w:rPr>
              <w:t xml:space="preserve">"Reception Type" </w:t>
            </w:r>
            <w:r>
              <w:rPr>
                <w:rFonts w:ascii="Times New Roman" w:hAnsi="Times New Roman"/>
                <w:sz w:val="22"/>
                <w:szCs w:val="22"/>
                <w:lang w:eastAsia="zh-CN"/>
              </w:rPr>
              <w:t>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w:t>
            </w:r>
            <w:r>
              <w:rPr>
                <w:rFonts w:ascii="Times New Roman" w:hAnsi="Times New Roman" w:hint="eastAsia"/>
                <w:sz w:val="22"/>
                <w:szCs w:val="22"/>
                <w:lang w:eastAsia="zh-CN"/>
              </w:rPr>
              <w:t>by msgB-RNTI is monitored during Active Time according to the latest 38.321.  A new reception type is added as follows:</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bookmarkStart w:id="6" w:name="_GoBack"/>
            <w:bookmarkEnd w:id="6"/>
            <w:r>
              <w:rPr>
                <w:rFonts w:ascii="Times New Roman" w:hAnsi="Times New Roman" w:hint="eastAsia"/>
                <w:sz w:val="22"/>
                <w:szCs w:val="22"/>
                <w:lang w:eastAsia="zh-CN"/>
              </w:rPr>
              <w:t>.</w:t>
            </w:r>
          </w:p>
          <w:p w:rsidR="00E038B2" w:rsidRDefault="00EA2A0B">
            <w:pPr>
              <w:pStyle w:val="a9"/>
              <w:spacing w:after="0" w:line="280" w:lineRule="atLeast"/>
              <w:rPr>
                <w:rFonts w:ascii="Times New Roman" w:eastAsia="宋体" w:hAnsi="Times New Roman"/>
                <w:sz w:val="22"/>
                <w:szCs w:val="22"/>
                <w:lang w:eastAsia="zh-CN"/>
              </w:rPr>
            </w:pPr>
            <w:r>
              <w:rPr>
                <w:rFonts w:ascii="Times New Roman" w:hAnsi="Times New Roman" w:hint="eastAsia"/>
                <w:sz w:val="22"/>
                <w:szCs w:val="22"/>
                <w:lang w:eastAsia="zh-CN"/>
              </w:rPr>
              <w:t xml:space="preserve"> </w:t>
            </w:r>
            <w:r>
              <w:rPr>
                <w:rFonts w:ascii="Arial" w:eastAsia="Times New Roman" w:hAnsi="Arial"/>
                <w:sz w:val="18"/>
                <w:lang w:eastAsia="ja-JP"/>
              </w:rPr>
              <w:t xml:space="preserve">A + C0 + </w:t>
            </w:r>
            <w:r>
              <w:rPr>
                <w:rFonts w:ascii="Arial" w:eastAsia="Times New Roman" w:hAnsi="Arial"/>
                <w:color w:val="FF0000"/>
                <w:sz w:val="18"/>
                <w:lang w:eastAsia="ja-JP"/>
              </w:rPr>
              <w:t>B</w:t>
            </w:r>
            <w:r>
              <w:rPr>
                <w:rFonts w:ascii="Arial" w:eastAsia="Times New Roman" w:hAnsi="Arial"/>
                <w:sz w:val="18"/>
                <w:lang w:eastAsia="ja-JP"/>
              </w:rPr>
              <w:t xml:space="preserve"> and/or (</w:t>
            </w:r>
            <w:r>
              <w:rPr>
                <w:rFonts w:ascii="Arial" w:eastAsia="MS Mincho" w:hAnsi="Arial"/>
                <w:color w:val="FF0000"/>
                <w:sz w:val="18"/>
                <w:lang w:eastAsia="ja-JP"/>
              </w:rPr>
              <w:t>D0</w:t>
            </w:r>
            <w:r>
              <w:rPr>
                <w:rFonts w:ascii="Arial" w:eastAsia="宋体" w:hAnsi="Arial" w:hint="eastAsia"/>
                <w:color w:val="FF0000"/>
                <w:sz w:val="18"/>
                <w:lang w:eastAsia="zh-CN"/>
              </w:rPr>
              <w:t>a</w:t>
            </w:r>
            <w:r>
              <w:rPr>
                <w:rFonts w:ascii="Arial" w:eastAsia="MS Mincho" w:hAnsi="Arial"/>
                <w:sz w:val="18"/>
                <w:lang w:eastAsia="ja-JP"/>
              </w:rPr>
              <w:t xml:space="preserve"> or</w:t>
            </w:r>
            <w:r>
              <w:rPr>
                <w:rFonts w:ascii="Arial" w:eastAsia="宋体" w:hAnsi="Arial" w:hint="eastAsia"/>
                <w:sz w:val="18"/>
                <w:lang w:eastAsia="zh-CN"/>
              </w:rPr>
              <w:t xml:space="preserve"> </w:t>
            </w:r>
            <w:r>
              <w:rPr>
                <w:rFonts w:ascii="Arial" w:eastAsia="宋体" w:hAnsi="Arial" w:hint="eastAsia"/>
                <w:color w:val="FF0000"/>
                <w:sz w:val="18"/>
                <w:lang w:eastAsia="zh-CN"/>
              </w:rPr>
              <w:t>D1a</w:t>
            </w:r>
            <w:r>
              <w:rPr>
                <w:rFonts w:ascii="Arial" w:eastAsia="MS Mincho" w:hAnsi="Arial"/>
                <w:sz w:val="18"/>
                <w:lang w:eastAsia="ja-JP"/>
              </w:rPr>
              <w:t>)</w:t>
            </w:r>
            <w:r>
              <w:rPr>
                <w:rFonts w:ascii="Arial" w:eastAsia="宋体" w:hAnsi="Arial" w:hint="eastAsia"/>
                <w:sz w:val="18"/>
                <w:lang w:eastAsia="zh-CN"/>
              </w:rPr>
              <w:t xml:space="preserve"> +</w:t>
            </w:r>
            <w:r>
              <w:rPr>
                <w:rFonts w:ascii="Arial" w:eastAsia="Times New Roman" w:hAnsi="Arial" w:cs="Arial"/>
                <w:sz w:val="18"/>
                <w:szCs w:val="18"/>
              </w:rPr>
              <w:t xml:space="preserve"> N</w:t>
            </w:r>
          </w:p>
        </w:tc>
      </w:tr>
    </w:tbl>
    <w:bookmarkEnd w:id="5"/>
    <w:p w:rsidR="00E038B2" w:rsidRDefault="00EA2A0B">
      <w:pPr>
        <w:pStyle w:val="2"/>
      </w:pPr>
      <w:r>
        <w:t>Issue 5.6</w:t>
      </w:r>
    </w:p>
    <w:p w:rsidR="00E038B2" w:rsidRDefault="00E038B2">
      <w:pPr>
        <w:rPr>
          <w:lang w:val="en-GB"/>
        </w:rPr>
      </w:pPr>
    </w:p>
    <w:p w:rsidR="00E038B2" w:rsidRDefault="00EA2A0B">
      <w:pPr>
        <w:rPr>
          <w:rFonts w:eastAsia="Calibri"/>
          <w:i/>
          <w:iCs/>
          <w:szCs w:val="22"/>
          <w:lang w:val="en-GB"/>
        </w:rPr>
      </w:pP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w:t>
      </w:r>
      <w:r>
        <w:rPr>
          <w:rFonts w:ascii="Times" w:eastAsia="Batang" w:hAnsi="Times"/>
          <w:szCs w:val="24"/>
          <w:lang w:eastAsia="zh-CN"/>
        </w:rPr>
        <w:t>Es supporting the Rel-16 cross-slot scheduling adaptation feature.</w:t>
      </w:r>
      <w:r>
        <w:rPr>
          <w:rFonts w:ascii="Times" w:eastAsia="Batang" w:hAnsi="Times"/>
          <w:szCs w:val="24"/>
          <w:lang w:val="en-GB" w:eastAsia="zh-CN"/>
        </w:rPr>
        <w:fldChar w:fldCharType="end"/>
      </w:r>
    </w:p>
    <w:p w:rsidR="00E038B2" w:rsidRDefault="00E038B2">
      <w:pPr>
        <w:rPr>
          <w:i/>
          <w:iCs/>
          <w:lang w:val="en-GB"/>
        </w:rPr>
      </w:pPr>
    </w:p>
    <w:tbl>
      <w:tblPr>
        <w:tblStyle w:val="af5"/>
        <w:tblW w:w="10098" w:type="dxa"/>
        <w:tblLayout w:type="fixed"/>
        <w:tblLook w:val="04A0" w:firstRow="1" w:lastRow="0" w:firstColumn="1" w:lastColumn="0" w:noHBand="0" w:noVBand="1"/>
      </w:tblPr>
      <w:tblGrid>
        <w:gridCol w:w="1525"/>
        <w:gridCol w:w="3083"/>
        <w:gridCol w:w="5490"/>
      </w:tblGrid>
      <w:tr w:rsidR="00E038B2">
        <w:tc>
          <w:tcPr>
            <w:tcW w:w="1525"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tc>
          <w:tcPr>
            <w:tcW w:w="1525" w:type="dxa"/>
          </w:tcPr>
          <w:p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3083" w:type="dxa"/>
          </w:tcPr>
          <w:p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w:t>
            </w:r>
            <w:r>
              <w:rPr>
                <w:rFonts w:ascii="Times New Roman" w:eastAsia="Malgun Gothic" w:hAnsi="Times New Roman"/>
                <w:sz w:val="22"/>
                <w:szCs w:val="22"/>
                <w:lang w:eastAsia="ko-KR"/>
              </w:rPr>
              <w:t>proper gNB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rsidR="00E038B2" w:rsidRDefault="00EA2A0B">
            <w:pPr>
              <w:spacing w:after="240" w:line="280" w:lineRule="atLeast"/>
              <w:rPr>
                <w:bCs/>
                <w:lang w:eastAsia="zh-CN"/>
              </w:rPr>
            </w:pPr>
            <w:r>
              <w:rPr>
                <w:rFonts w:hint="eastAsia"/>
                <w:bCs/>
                <w:lang w:eastAsia="zh-CN"/>
              </w:rPr>
              <w:t>This is also related to UE feature di</w:t>
            </w:r>
            <w:r>
              <w:rPr>
                <w:rFonts w:hint="eastAsia"/>
                <w:bCs/>
                <w:lang w:eastAsia="zh-CN"/>
              </w:rPr>
              <w:t>scussion.</w:t>
            </w:r>
          </w:p>
          <w:p w:rsidR="00E038B2" w:rsidRDefault="00EA2A0B">
            <w:pPr>
              <w:pStyle w:val="a9"/>
              <w:spacing w:after="0" w:line="280" w:lineRule="atLeast"/>
              <w:rPr>
                <w:rFonts w:eastAsia="Batang"/>
                <w:lang w:eastAsia="zh-CN"/>
              </w:rPr>
            </w:pPr>
            <w:r>
              <w:rPr>
                <w:rFonts w:ascii="Times New Roman" w:hAnsi="Times New Roman"/>
                <w:bCs/>
              </w:rPr>
              <w:t xml:space="preserve">In MR-DC, the aperidodic CSI triggering with offset is supported for CA with differnet SCS numerology. So it is hard to say the extended value is only applied </w:t>
            </w:r>
            <w:r>
              <w:rPr>
                <w:rFonts w:eastAsia="Batang"/>
                <w:lang w:eastAsia="zh-CN"/>
              </w:rPr>
              <w:t xml:space="preserve">to the UEs supporting the Rel-16 cross-slot scheduling adapation feature. </w:t>
            </w:r>
          </w:p>
          <w:p w:rsidR="00E038B2" w:rsidRDefault="00EA2A0B">
            <w:pPr>
              <w:pStyle w:val="a9"/>
              <w:spacing w:after="0" w:line="280" w:lineRule="atLeast"/>
              <w:rPr>
                <w:rFonts w:eastAsia="Batang"/>
                <w:lang w:eastAsia="zh-CN"/>
              </w:rPr>
            </w:pPr>
            <w:r>
              <w:rPr>
                <w:rFonts w:eastAsia="Batang"/>
                <w:lang w:eastAsia="zh-CN"/>
              </w:rPr>
              <w:t xml:space="preserve">Before any </w:t>
            </w:r>
            <w:r>
              <w:rPr>
                <w:rFonts w:eastAsia="Batang"/>
                <w:lang w:eastAsia="zh-CN"/>
              </w:rPr>
              <w:t>specification change, we think it is better clarified in UE feature discussion how does the additional CS-RS offset values being used when consider both FG 19-2 and 18-6 together.</w:t>
            </w:r>
          </w:p>
          <w:p w:rsidR="00E038B2" w:rsidRDefault="00E038B2">
            <w:pPr>
              <w:pStyle w:val="a9"/>
              <w:spacing w:after="0" w:line="280" w:lineRule="atLeast"/>
              <w:rPr>
                <w:rFonts w:ascii="Times New Roman" w:hAnsi="Times New Roman"/>
                <w:sz w:val="22"/>
                <w:szCs w:val="22"/>
                <w:lang w:eastAsia="zh-CN"/>
              </w:rPr>
            </w:pP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tc>
          <w:tcPr>
            <w:tcW w:w="1525" w:type="dxa"/>
          </w:tcPr>
          <w:p w:rsidR="00E038B2" w:rsidRDefault="00E038B2">
            <w:pPr>
              <w:pStyle w:val="a9"/>
              <w:spacing w:after="0" w:line="280" w:lineRule="atLeast"/>
              <w:rPr>
                <w:rFonts w:ascii="Times New Roman" w:hAnsi="Times New Roman"/>
                <w:sz w:val="22"/>
                <w:szCs w:val="22"/>
                <w:lang w:eastAsia="zh-CN"/>
              </w:rPr>
            </w:pPr>
          </w:p>
        </w:tc>
        <w:tc>
          <w:tcPr>
            <w:tcW w:w="3083" w:type="dxa"/>
          </w:tcPr>
          <w:p w:rsidR="00E038B2" w:rsidRDefault="00E038B2">
            <w:pPr>
              <w:pStyle w:val="a9"/>
              <w:spacing w:after="0" w:line="280" w:lineRule="atLeast"/>
              <w:rPr>
                <w:rFonts w:ascii="Times New Roman" w:hAnsi="Times New Roman"/>
                <w:sz w:val="22"/>
                <w:szCs w:val="22"/>
                <w:lang w:eastAsia="zh-CN"/>
              </w:rPr>
            </w:pPr>
          </w:p>
        </w:tc>
        <w:tc>
          <w:tcPr>
            <w:tcW w:w="5490" w:type="dxa"/>
          </w:tcPr>
          <w:p w:rsidR="00E038B2" w:rsidRDefault="00E038B2">
            <w:pPr>
              <w:pStyle w:val="a9"/>
              <w:spacing w:after="0" w:line="280" w:lineRule="atLeast"/>
              <w:rPr>
                <w:rFonts w:ascii="Times New Roman" w:hAnsi="Times New Roman"/>
                <w:sz w:val="22"/>
                <w:szCs w:val="22"/>
                <w:lang w:eastAsia="zh-CN"/>
              </w:rPr>
            </w:pPr>
          </w:p>
        </w:tc>
      </w:tr>
    </w:tbl>
    <w:p w:rsidR="00E038B2" w:rsidRDefault="00EA2A0B">
      <w:pPr>
        <w:pStyle w:val="1"/>
      </w:pPr>
      <w:r>
        <w:t xml:space="preserve">Email Discussion during </w:t>
      </w:r>
      <w:r>
        <w:t>Preparation[102e-Prep_NR_NR_UE_Pow_Sav]</w:t>
      </w:r>
    </w:p>
    <w:p w:rsidR="00E038B2" w:rsidRDefault="00EA2A0B">
      <w:pPr>
        <w:pStyle w:val="2"/>
      </w:pPr>
      <w:r>
        <w:t>Summary of Preparation E-mail discussion</w:t>
      </w:r>
    </w:p>
    <w:p w:rsidR="00E038B2" w:rsidRDefault="00EA2A0B">
      <w:pPr>
        <w:rPr>
          <w:lang w:val="en-GB"/>
        </w:rPr>
      </w:pPr>
      <w:bookmarkStart w:id="7" w:name="_Hlk48262655"/>
      <w:r>
        <w:rPr>
          <w:lang w:val="en-GB"/>
        </w:rPr>
        <w:t xml:space="preserve">From preparation email discussion,  Issues #1, #2 and #5-6 are supported by majority companies with additional discussion of Issue #5-6 possible part of UE features.   Issues </w:t>
      </w:r>
      <w:r>
        <w:rPr>
          <w:lang w:val="en-GB"/>
        </w:rPr>
        <w:t xml:space="preserve">#4, #5-1, #5-2, #5-4, and #5-5 receive support from more than one company for email discussion.   Issues #3 and #5-3 were not supported by most companies and will not be included in the email discussion.  </w:t>
      </w:r>
    </w:p>
    <w:p w:rsidR="00E038B2" w:rsidRDefault="00EA2A0B">
      <w:pPr>
        <w:rPr>
          <w:lang w:val="en-GB"/>
        </w:rPr>
      </w:pPr>
      <w:r>
        <w:rPr>
          <w:lang w:val="en-GB"/>
        </w:rPr>
        <w:t>The proposed email thread</w:t>
      </w:r>
    </w:p>
    <w:p w:rsidR="00E038B2" w:rsidRDefault="00EA2A0B">
      <w:pPr>
        <w:rPr>
          <w:lang w:val="en-GB"/>
        </w:rPr>
      </w:pPr>
      <w:r>
        <w:rPr>
          <w:lang w:val="en-GB"/>
        </w:rPr>
        <w:t>[102e-NR_NR_UE_Pow_Sav_0</w:t>
      </w:r>
      <w:r>
        <w:rPr>
          <w:lang w:val="en-GB"/>
        </w:rPr>
        <w:t>1]</w:t>
      </w:r>
    </w:p>
    <w:p w:rsidR="00E038B2" w:rsidRDefault="00EA2A0B">
      <w:pPr>
        <w:rPr>
          <w:lang w:val="en-GB"/>
        </w:rPr>
      </w:pPr>
      <w:r>
        <w:rPr>
          <w:lang w:val="en-GB"/>
        </w:rPr>
        <w:tab/>
        <w:t>#Issues 1, 2, 5-6</w:t>
      </w:r>
    </w:p>
    <w:p w:rsidR="00E038B2" w:rsidRDefault="00EA2A0B">
      <w:pPr>
        <w:rPr>
          <w:lang w:val="en-GB"/>
        </w:rPr>
      </w:pPr>
      <w:r>
        <w:rPr>
          <w:lang w:val="en-GB"/>
        </w:rPr>
        <w:t>[102e-NR_NR_UE_Pow_Sav_02]</w:t>
      </w:r>
    </w:p>
    <w:p w:rsidR="00E038B2" w:rsidRDefault="00EA2A0B">
      <w:pPr>
        <w:rPr>
          <w:lang w:val="en-GB"/>
        </w:rPr>
      </w:pPr>
      <w:r>
        <w:rPr>
          <w:lang w:val="en-GB"/>
        </w:rPr>
        <w:tab/>
        <w:t>#Issues 4, 5.1, 5.2, 5.4, 5.5</w:t>
      </w:r>
    </w:p>
    <w:bookmarkEnd w:id="7"/>
    <w:p w:rsidR="00E038B2" w:rsidRDefault="00E038B2">
      <w:pPr>
        <w:rPr>
          <w:lang w:val="en-GB"/>
        </w:rPr>
      </w:pPr>
    </w:p>
    <w:p w:rsidR="00E038B2" w:rsidRDefault="00E038B2">
      <w:pPr>
        <w:rPr>
          <w:lang w:val="en-GB"/>
        </w:rPr>
      </w:pPr>
    </w:p>
    <w:p w:rsidR="00E038B2" w:rsidRDefault="00E038B2">
      <w:pPr>
        <w:rPr>
          <w:lang w:val="en-GB"/>
        </w:rPr>
      </w:pPr>
    </w:p>
    <w:p w:rsidR="00E038B2" w:rsidRDefault="00EA2A0B">
      <w:pPr>
        <w:pStyle w:val="2"/>
      </w:pPr>
      <w:r>
        <w:t>Inputs from E-mail discussion during preparation</w:t>
      </w:r>
    </w:p>
    <w:p w:rsidR="00E038B2" w:rsidRDefault="00E038B2">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E038B2">
        <w:tc>
          <w:tcPr>
            <w:tcW w:w="1525"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issue #3, it has been visisted few times in earlier meetings and we have not been able to agree upon it, thus discussing it again would not seem as a good use of our time.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w:t>
            </w:r>
            <w:r>
              <w:rPr>
                <w:rFonts w:ascii="Times New Roman" w:hAnsi="Times New Roman"/>
                <w:sz w:val="22"/>
                <w:szCs w:val="22"/>
                <w:lang w:eastAsia="zh-CN"/>
              </w:rPr>
              <w:t>. No strong view here.</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issue #5-3, we somewhat a different understanding. RAN4 already provide relaxation  for BFD procedure in case of DRX as well for candidate selection if DRX cycle is &gt;320ms.  Once link re-establisment procedure has been started, it</w:t>
            </w:r>
            <w:r>
              <w:rPr>
                <w:rFonts w:ascii="Times New Roman" w:hAnsi="Times New Roman"/>
                <w:sz w:val="22"/>
                <w:szCs w:val="22"/>
                <w:lang w:eastAsia="zh-CN"/>
              </w:rPr>
              <w:t xml:space="preserve"> should be carried out without further delay. Delaying it could result RLF, resulting higher power consumption in the end.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r w:rsidRPr="002513DC">
              <w:rPr>
                <w:rFonts w:eastAsia="宋体"/>
                <w:i/>
                <w:sz w:val="22"/>
                <w:szCs w:val="28"/>
              </w:rPr>
              <w:t>ps-Offset</w:t>
            </w:r>
            <w:r>
              <w:rPr>
                <w:rFonts w:eastAsia="宋体"/>
                <w:iCs/>
                <w:lang w:val="fi-FI"/>
              </w:rPr>
              <w:t>)</w:t>
            </w:r>
            <w:r>
              <w:rPr>
                <w:rFonts w:ascii="Times New Roman" w:hAnsi="Times New Roman"/>
                <w:sz w:val="22"/>
                <w:szCs w:val="22"/>
                <w:lang w:eastAsia="zh-CN"/>
              </w:rPr>
              <w:t xml:space="preserve"> is determined.</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to discus</w:t>
            </w:r>
            <w:r>
              <w:rPr>
                <w:rFonts w:ascii="Times New Roman" w:hAnsi="Times New Roman"/>
                <w:sz w:val="22"/>
                <w:szCs w:val="22"/>
                <w:lang w:eastAsia="zh-CN"/>
              </w:rPr>
              <w:t>s Issue #1, #2, #4, #5-1, #5-2, #5-4, #5-5 and #5-6</w:t>
            </w:r>
          </w:p>
        </w:tc>
        <w:tc>
          <w:tcPr>
            <w:tcW w:w="5490" w:type="dxa"/>
          </w:tcPr>
          <w:p w:rsidR="00E038B2" w:rsidRDefault="00EA2A0B">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Issue #3: No need to discuss it again. The AL restriction is an optimization but not an essential issue. Network has the freedom to configure the proper ALs to achive reliable performance.</w:t>
            </w:r>
          </w:p>
          <w:p w:rsidR="00E038B2" w:rsidRDefault="00EA2A0B">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Issue #5-3: Whe</w:t>
            </w:r>
            <w:r>
              <w:rPr>
                <w:rFonts w:ascii="Times New Roman" w:hAnsi="Times New Roman"/>
                <w:sz w:val="22"/>
                <w:szCs w:val="22"/>
                <w:lang w:eastAsia="zh-CN"/>
              </w:rPr>
              <w:t xml:space="preserve">n beam failure happens, it is better for UE to resume normal data reception/transmission status. Therefore, there is no need to further consider power saving during BFR procedure. </w:t>
            </w:r>
          </w:p>
          <w:p w:rsidR="00E038B2" w:rsidRDefault="00E038B2">
            <w:pPr>
              <w:pStyle w:val="a9"/>
              <w:spacing w:after="0" w:line="280" w:lineRule="atLeast"/>
              <w:jc w:val="left"/>
              <w:rPr>
                <w:rFonts w:ascii="Times New Roman" w:hAnsi="Times New Roman"/>
                <w:sz w:val="22"/>
                <w:szCs w:val="22"/>
                <w:lang w:eastAsia="zh-CN"/>
              </w:rPr>
            </w:pP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Issues 1, 2 (see comment), 5-1, 5-5, 5-6 (see comm</w:t>
            </w:r>
            <w:r>
              <w:rPr>
                <w:rFonts w:ascii="Times New Roman" w:hAnsi="Times New Roman"/>
                <w:sz w:val="22"/>
                <w:szCs w:val="22"/>
                <w:lang w:eastAsia="zh-CN"/>
              </w:rPr>
              <w:t>ent)</w:t>
            </w:r>
          </w:p>
        </w:tc>
        <w:tc>
          <w:tcPr>
            <w:tcW w:w="5490"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 No need to discuss (spec is clear already –subclause 10.3 of </w:t>
            </w:r>
            <w:r>
              <w:rPr>
                <w:rFonts w:ascii="Times New Roman" w:hAnsi="Times New Roman"/>
                <w:sz w:val="22"/>
                <w:szCs w:val="22"/>
                <w:lang w:eastAsia="zh-CN"/>
              </w:rPr>
              <w:t>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w:t>
            </w:r>
            <w:r>
              <w:rPr>
                <w:rFonts w:ascii="Times New Roman" w:hAnsi="Times New Roman"/>
                <w:sz w:val="22"/>
                <w:szCs w:val="22"/>
                <w:lang w:eastAsia="zh-CN"/>
              </w:rPr>
              <w:t xml:space="preserve">e 5-6 – This aspect was also mentioned in Ericsson contribution (R1-2006662). We are OK to discuss here if any spec change is needed for 38.214; however UE feature related part should be discussed in UE feature discussion.  In </w:t>
            </w:r>
            <w:r>
              <w:rPr>
                <w:rFonts w:ascii="Times New Roman" w:hAnsi="Times New Roman"/>
                <w:sz w:val="22"/>
                <w:szCs w:val="22"/>
                <w:lang w:eastAsia="zh-CN"/>
              </w:rPr>
              <w:lastRenderedPageBreak/>
              <w:t>our view, adding a new compon</w:t>
            </w:r>
            <w:r>
              <w:rPr>
                <w:rFonts w:ascii="Times New Roman" w:hAnsi="Times New Roman"/>
                <w:sz w:val="22"/>
                <w:szCs w:val="22"/>
                <w:lang w:eastAsia="zh-CN"/>
              </w:rPr>
              <w:t>ent to FG 19-2 would be sufficient and no spec change may be needed.</w:t>
            </w:r>
          </w:p>
          <w:p w:rsidR="00E038B2" w:rsidRDefault="00E038B2">
            <w:pPr>
              <w:pStyle w:val="a9"/>
              <w:spacing w:after="0" w:line="280" w:lineRule="atLeast"/>
              <w:rPr>
                <w:rFonts w:ascii="Times New Roman" w:hAnsi="Times New Roman"/>
                <w:sz w:val="22"/>
                <w:szCs w:val="22"/>
                <w:lang w:eastAsia="zh-CN"/>
              </w:rPr>
            </w:pP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w:t>
            </w:r>
            <w:r>
              <w:rPr>
                <w:rFonts w:ascii="Times New Roman" w:hAnsi="Times New Roman"/>
                <w:sz w:val="22"/>
                <w:szCs w:val="22"/>
                <w:lang w:eastAsia="zh-CN"/>
              </w:rPr>
              <w:t>-6</w:t>
            </w:r>
          </w:p>
          <w:p w:rsidR="00E038B2" w:rsidRDefault="00E038B2">
            <w:pPr>
              <w:pStyle w:val="a9"/>
              <w:spacing w:after="0" w:line="280" w:lineRule="atLeast"/>
              <w:rPr>
                <w:rFonts w:ascii="Times New Roman" w:hAnsi="Times New Roman"/>
                <w:sz w:val="22"/>
                <w:szCs w:val="22"/>
                <w:lang w:eastAsia="zh-CN"/>
              </w:rPr>
            </w:pPr>
          </w:p>
          <w:p w:rsidR="00E038B2" w:rsidRDefault="00E038B2">
            <w:pPr>
              <w:pStyle w:val="a9"/>
              <w:spacing w:after="0" w:line="280" w:lineRule="atLeast"/>
              <w:rPr>
                <w:rFonts w:ascii="Times New Roman" w:hAnsi="Times New Roman"/>
                <w:sz w:val="22"/>
                <w:szCs w:val="22"/>
                <w:lang w:eastAsia="zh-CN"/>
              </w:rPr>
            </w:pP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response to Nokia and MediaTek’s comments on Issue #5-3, this needs to be discussed as this is related to Issue 2, which covers what combination of RNTIs are monitored outside active time. If UE continues to monitor PDCCH candidates after RAR is re</w:t>
            </w:r>
            <w:r>
              <w:rPr>
                <w:rFonts w:ascii="Times New Roman" w:hAnsi="Times New Roman"/>
                <w:sz w:val="22"/>
                <w:szCs w:val="22"/>
                <w:lang w:eastAsia="zh-CN"/>
              </w:rPr>
              <w:t>ceived even if the UE is outside active time, this will have implications on RNTIs combinations we target to capture in 38.202 for outside active time. In our view, after recovery is complete by detecting RAR, we do not see strong need to continue monitori</w:t>
            </w:r>
            <w:r>
              <w:rPr>
                <w:rFonts w:ascii="Times New Roman" w:hAnsi="Times New Roman"/>
                <w:sz w:val="22"/>
                <w:szCs w:val="22"/>
                <w:lang w:eastAsia="zh-CN"/>
              </w:rPr>
              <w:t xml:space="preserve">ng if the UE is in outside active time. UE can resume monitoring during active time.  Otherwise, BFR trigger is no different than a wake up signal and it would increase power consumption. </w:t>
            </w:r>
          </w:p>
          <w:p w:rsidR="00E038B2" w:rsidRDefault="00E038B2">
            <w:pPr>
              <w:pStyle w:val="a9"/>
              <w:spacing w:after="0" w:line="280" w:lineRule="atLeast"/>
              <w:rPr>
                <w:rFonts w:ascii="Times New Roman" w:hAnsi="Times New Roman"/>
                <w:sz w:val="22"/>
                <w:szCs w:val="22"/>
                <w:lang w:eastAsia="zh-CN"/>
              </w:rPr>
            </w:pP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Issue#1, Issue#2, Issue#4, Issue#</w:t>
            </w:r>
            <w:r>
              <w:rPr>
                <w:rFonts w:ascii="Times New Roman" w:hAnsi="Times New Roman"/>
                <w:sz w:val="22"/>
                <w:szCs w:val="22"/>
                <w:lang w:eastAsia="zh-CN"/>
              </w:rPr>
              <w:t>5-1, Issue#5-2, Issue#5-5, Issue#5-6</w:t>
            </w:r>
          </w:p>
        </w:tc>
        <w:tc>
          <w:tcPr>
            <w:tcW w:w="5490"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we had discisson on this issue before and this was actually not agreed. No need to repeat the discussion in maintenance phase.</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Issue#5-3: we share similar view with MTK and Ericsson. BFR procedure should not be</w:t>
            </w:r>
            <w:r>
              <w:rPr>
                <w:rFonts w:ascii="Times New Roman" w:hAnsi="Times New Roman"/>
                <w:sz w:val="22"/>
                <w:szCs w:val="22"/>
                <w:lang w:eastAsia="zh-CN"/>
              </w:rPr>
              <w:t xml:space="preserve"> impacted by power saving. </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rsidR="00E038B2" w:rsidRDefault="00E038B2">
            <w:pPr>
              <w:pStyle w:val="a9"/>
              <w:spacing w:after="0" w:line="280" w:lineRule="atLeast"/>
              <w:rPr>
                <w:rFonts w:ascii="Times New Roman" w:hAnsi="Times New Roman"/>
                <w:sz w:val="22"/>
                <w:szCs w:val="22"/>
                <w:lang w:eastAsia="zh-CN"/>
              </w:rPr>
            </w:pP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Regardign Ericsson’s comments on Issue#5-2, the proposed change is regarding the application delay when BWP switching is trigg</w:t>
            </w:r>
            <w:r>
              <w:rPr>
                <w:rFonts w:ascii="Times New Roman" w:hAnsi="Times New Roman"/>
                <w:sz w:val="22"/>
                <w:szCs w:val="22"/>
                <w:lang w:eastAsia="zh-CN"/>
              </w:rPr>
              <w:t>ered by a timer or RRC configuration. This was not captured in 5.1.2.1 of 38.213.</w:t>
            </w: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can also be discussed, but seems to be a minor </w:t>
            </w:r>
            <w:r>
              <w:rPr>
                <w:rFonts w:ascii="Times New Roman" w:hAnsi="Times New Roman"/>
                <w:sz w:val="22"/>
                <w:szCs w:val="22"/>
                <w:lang w:eastAsia="zh-CN"/>
              </w:rPr>
              <w:t>issue.</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#5-3: In the current specification, monitoring C-RNTI outside Active Time is limited within the RAR window. Further PDCCH monitoring (outside the RAR window) is still controlled by DRX operation. Thus, in our view, the current speficifation is</w:t>
            </w:r>
            <w:r>
              <w:rPr>
                <w:rFonts w:ascii="Times New Roman" w:hAnsi="Times New Roman"/>
                <w:sz w:val="22"/>
                <w:szCs w:val="22"/>
                <w:lang w:eastAsia="zh-CN"/>
              </w:rPr>
              <w:t xml:space="preserve"> clear and we don’t see a need for change.</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tc>
          <w:tcPr>
            <w:tcW w:w="1525"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w:t>
            </w:r>
            <w:r>
              <w:rPr>
                <w:rFonts w:ascii="Times New Roman" w:hAnsi="Times New Roman"/>
                <w:sz w:val="22"/>
                <w:szCs w:val="22"/>
                <w:lang w:eastAsia="zh-CN"/>
              </w:rPr>
              <w:t>E</w:t>
            </w:r>
          </w:p>
        </w:tc>
        <w:tc>
          <w:tcPr>
            <w:tcW w:w="3083" w:type="dxa"/>
          </w:tcPr>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rsidR="00E038B2" w:rsidRDefault="00EA2A0B">
            <w:pPr>
              <w:pStyle w:val="a9"/>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Agree with MediaTek and Nokia’s views on Issue 3, no more discussion is needed. A flexible AL is helpful to adapatat</w:t>
            </w:r>
            <w:r>
              <w:rPr>
                <w:rFonts w:ascii="Times New Roman" w:hAnsi="Times New Roman"/>
                <w:sz w:val="22"/>
                <w:szCs w:val="22"/>
                <w:lang w:eastAsia="zh-CN"/>
              </w:rPr>
              <w:t>ion to channel condition variant, more restriction is not necessary.</w:t>
            </w:r>
          </w:p>
          <w:p w:rsidR="00E038B2" w:rsidRDefault="00EA2A0B">
            <w:pPr>
              <w:pStyle w:val="a9"/>
              <w:tabs>
                <w:tab w:val="left" w:pos="1139"/>
              </w:tabs>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rsidR="00E038B2" w:rsidRDefault="00EA2A0B">
            <w:pPr>
              <w:pStyle w:val="a9"/>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rsidR="00E038B2" w:rsidRDefault="00EA2A0B">
      <w:pPr>
        <w:pStyle w:val="1"/>
      </w:pPr>
      <w:r>
        <w:t xml:space="preserve">Summary </w:t>
      </w:r>
      <w:r>
        <w:t>from contributions reviews</w:t>
      </w:r>
    </w:p>
    <w:p w:rsidR="00E038B2" w:rsidRDefault="00EA2A0B">
      <w:pPr>
        <w:pStyle w:val="2"/>
      </w:pPr>
      <w:r>
        <w:t>Summary of Open Issues</w:t>
      </w:r>
    </w:p>
    <w:p w:rsidR="00E038B2" w:rsidRDefault="00EA2A0B">
      <w:pPr>
        <w:pStyle w:val="afe"/>
        <w:numPr>
          <w:ilvl w:val="0"/>
          <w:numId w:val="12"/>
        </w:numPr>
      </w:pPr>
      <w:bookmarkStart w:id="8" w:name="_Hlk48037526"/>
      <w:bookmarkStart w:id="9" w:name="_Hlk48493300"/>
      <w:r>
        <w:rPr>
          <w:b/>
          <w:bCs/>
        </w:rPr>
        <w:t>Issue 1:</w:t>
      </w:r>
      <w:r>
        <w:t xml:space="preserve"> remove reference Clause 5.7 of TS38.321 on the invalid monitoring occasions  in Clause10.3 of TS38.213 based on RAN2 LS R1-2005210</w:t>
      </w:r>
    </w:p>
    <w:bookmarkEnd w:id="8"/>
    <w:p w:rsidR="00E038B2" w:rsidRDefault="00EA2A0B">
      <w:pPr>
        <w:pStyle w:val="afe"/>
        <w:numPr>
          <w:ilvl w:val="1"/>
          <w:numId w:val="12"/>
        </w:numPr>
      </w:pPr>
      <w:r>
        <w:t xml:space="preserve">RAN2 LS asked RAN1 to remove the reference of TS38.321 in Clause </w:t>
      </w:r>
      <w:r>
        <w:t>10.3 of TS38.213as it is redundant</w:t>
      </w:r>
    </w:p>
    <w:p w:rsidR="00E038B2" w:rsidRDefault="00EA2A0B">
      <w:pPr>
        <w:pStyle w:val="afe"/>
        <w:numPr>
          <w:ilvl w:val="2"/>
          <w:numId w:val="12"/>
        </w:numPr>
        <w:rPr>
          <w:ins w:id="10" w:author="沈晓冬" w:date="2020-08-12T12:00:00Z"/>
        </w:rPr>
      </w:pPr>
      <w:r>
        <w:t>Proposed by ZTE, NEC, DoCoMo, Nokia, NSB</w:t>
      </w:r>
    </w:p>
    <w:p w:rsidR="00E038B2" w:rsidRDefault="00EA2A0B">
      <w:pPr>
        <w:pStyle w:val="afe"/>
        <w:numPr>
          <w:ilvl w:val="2"/>
          <w:numId w:val="12"/>
        </w:numPr>
        <w:rPr>
          <w:ins w:id="11" w:author="沈晓冬" w:date="2020-08-12T12:00:00Z"/>
        </w:rPr>
      </w:pPr>
      <w:ins w:id="12" w:author="沈晓冬" w:date="2020-08-12T12:00:00Z">
        <w:r>
          <w:t xml:space="preserve">Object by vivo </w:t>
        </w:r>
      </w:ins>
    </w:p>
    <w:p w:rsidR="00E038B2" w:rsidRDefault="00E038B2" w:rsidP="00E038B2">
      <w:pPr>
        <w:pStyle w:val="afe"/>
        <w:numPr>
          <w:ilvl w:val="1"/>
          <w:numId w:val="12"/>
        </w:numPr>
        <w:pPrChange w:id="13" w:author="沈晓冬" w:date="2020-08-12T12:00:00Z">
          <w:pPr>
            <w:pStyle w:val="afe"/>
            <w:numPr>
              <w:ilvl w:val="2"/>
              <w:numId w:val="12"/>
            </w:numPr>
            <w:ind w:left="2160" w:hanging="360"/>
          </w:pPr>
        </w:pPrChange>
      </w:pPr>
    </w:p>
    <w:p w:rsidR="00E038B2" w:rsidRDefault="00EA2A0B">
      <w:pPr>
        <w:pStyle w:val="afe"/>
        <w:numPr>
          <w:ilvl w:val="0"/>
          <w:numId w:val="12"/>
        </w:numPr>
      </w:pPr>
      <w:bookmarkStart w:id="14" w:name="_Hlk48040298"/>
      <w:r>
        <w:rPr>
          <w:b/>
          <w:bCs/>
        </w:rPr>
        <w:t>Issue 2:</w:t>
      </w:r>
      <w:r>
        <w:t xml:space="preserve"> The additional </w:t>
      </w:r>
      <w:bookmarkEnd w:id="14"/>
      <w:r>
        <w:t>channel combination in Clause 6.2 of TS38.202 is needed after discussion in RAN1#101-e for UE decoding RAR in RACH Msg2 and RACH Msg B addr</w:t>
      </w:r>
      <w:r>
        <w:t xml:space="preserve">essed to C-RNTI/MCS-C-RNTI when UE monitors DCI format 2_6 outside Active Time.    It is noticed that CS-RNTI (for dynamic scheduling of configured grant) would not be the RNTI for RACH Msg 2 and RACH Msg B in USS outside Active Time  </w:t>
      </w:r>
    </w:p>
    <w:p w:rsidR="00E038B2" w:rsidRDefault="00EA2A0B">
      <w:pPr>
        <w:pStyle w:val="afe"/>
        <w:numPr>
          <w:ilvl w:val="1"/>
          <w:numId w:val="12"/>
        </w:numPr>
      </w:pPr>
      <w:r>
        <w:t>Proposed by</w:t>
      </w:r>
      <w:r>
        <w:rPr>
          <w:b/>
          <w:bCs/>
        </w:rPr>
        <w:t xml:space="preserve"> - </w:t>
      </w:r>
      <w:r>
        <w:t>ZTE, C</w:t>
      </w:r>
      <w:r>
        <w:t>ATT, Intel, Nokia, NSB,</w:t>
      </w:r>
    </w:p>
    <w:bookmarkEnd w:id="9"/>
    <w:p w:rsidR="00E038B2" w:rsidRDefault="00EA2A0B">
      <w:pPr>
        <w:pStyle w:val="afe"/>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rsidR="00E038B2" w:rsidRDefault="00EA2A0B">
      <w:pPr>
        <w:pStyle w:val="afe"/>
        <w:numPr>
          <w:ilvl w:val="1"/>
          <w:numId w:val="12"/>
        </w:numPr>
        <w:rPr>
          <w:lang w:val="en-GB"/>
        </w:rPr>
      </w:pPr>
      <w:r>
        <w:t xml:space="preserve">Proposed by – CATT, </w:t>
      </w:r>
      <w:r>
        <w:t>Qualcomm</w:t>
      </w:r>
    </w:p>
    <w:p w:rsidR="00E038B2" w:rsidRDefault="00EA2A0B">
      <w:pPr>
        <w:pStyle w:val="afe"/>
        <w:numPr>
          <w:ilvl w:val="0"/>
          <w:numId w:val="12"/>
        </w:numPr>
        <w:rPr>
          <w:lang w:val="en-GB"/>
        </w:rPr>
      </w:pPr>
      <w:r>
        <w:rPr>
          <w:rFonts w:eastAsia="宋体"/>
          <w:b/>
          <w:bCs/>
        </w:rPr>
        <w:t xml:space="preserve">Issue 4:  </w:t>
      </w:r>
      <w:r>
        <w:rPr>
          <w:rFonts w:eastAsia="宋体"/>
        </w:rPr>
        <w:t>PS-RNTI is monitored at PCell for CA or SpCell for DC.   The procedure in Clause 10.1 of 38.213 needs to be corrected</w:t>
      </w:r>
    </w:p>
    <w:p w:rsidR="00E038B2" w:rsidRDefault="00EA2A0B">
      <w:pPr>
        <w:pStyle w:val="afe"/>
        <w:numPr>
          <w:ilvl w:val="1"/>
          <w:numId w:val="12"/>
        </w:numPr>
        <w:rPr>
          <w:lang w:val="en-GB"/>
        </w:rPr>
      </w:pPr>
      <w:r>
        <w:rPr>
          <w:rFonts w:eastAsia="宋体"/>
          <w:b/>
          <w:bCs/>
        </w:rPr>
        <w:t xml:space="preserve">Proposed by: </w:t>
      </w:r>
      <w:r>
        <w:rPr>
          <w:rFonts w:eastAsia="宋体"/>
        </w:rPr>
        <w:t>Huawei, HiSilicon, Samsung</w:t>
      </w:r>
    </w:p>
    <w:p w:rsidR="00E038B2" w:rsidRDefault="00E038B2">
      <w:pPr>
        <w:pStyle w:val="afe"/>
        <w:rPr>
          <w:rFonts w:eastAsia="宋体"/>
          <w:b/>
          <w:bCs/>
        </w:rPr>
      </w:pPr>
    </w:p>
    <w:p w:rsidR="00E038B2" w:rsidRDefault="00E038B2">
      <w:pPr>
        <w:pStyle w:val="afe"/>
        <w:rPr>
          <w:lang w:val="en-GB"/>
        </w:rPr>
      </w:pPr>
    </w:p>
    <w:p w:rsidR="00E038B2" w:rsidRDefault="00EA2A0B">
      <w:pPr>
        <w:pStyle w:val="afe"/>
        <w:numPr>
          <w:ilvl w:val="0"/>
          <w:numId w:val="12"/>
        </w:numPr>
        <w:rPr>
          <w:lang w:val="en-GB"/>
        </w:rPr>
      </w:pPr>
      <w:r>
        <w:rPr>
          <w:b/>
          <w:bCs/>
          <w:lang w:val="en-GB"/>
        </w:rPr>
        <w:t>Issue 5:   Individual proposal with clarification and editorial change</w:t>
      </w:r>
    </w:p>
    <w:p w:rsidR="00E038B2" w:rsidRDefault="00EA2A0B">
      <w:pPr>
        <w:pStyle w:val="afe"/>
        <w:numPr>
          <w:ilvl w:val="1"/>
          <w:numId w:val="12"/>
        </w:numPr>
        <w:rPr>
          <w:lang w:val="en-GB"/>
        </w:rPr>
      </w:pPr>
      <w:r>
        <w:rPr>
          <w:b/>
          <w:bCs/>
          <w:lang w:val="en-GB"/>
        </w:rPr>
        <w:t xml:space="preserve">Issue </w:t>
      </w:r>
      <w:r>
        <w:rPr>
          <w:b/>
          <w:bCs/>
          <w:lang w:val="en-GB"/>
        </w:rPr>
        <w:t>5-1</w:t>
      </w:r>
      <w:r>
        <w:rPr>
          <w:lang w:val="en-GB"/>
        </w:rPr>
        <w:t xml:space="preserve"> (Huawei) – Clarification on RRM measurements for mobility “outside Active Time” in Proposal 2 of R1-2005804.</w:t>
      </w:r>
    </w:p>
    <w:p w:rsidR="00E038B2" w:rsidRDefault="00EA2A0B">
      <w:pPr>
        <w:pStyle w:val="afe"/>
        <w:numPr>
          <w:ilvl w:val="1"/>
          <w:numId w:val="12"/>
        </w:numPr>
        <w:rPr>
          <w:bCs/>
          <w:iCs/>
          <w:lang w:val="en-GB"/>
        </w:rPr>
      </w:pPr>
      <w:r>
        <w:rPr>
          <w:b/>
          <w:bCs/>
          <w:lang w:val="en-GB"/>
        </w:rPr>
        <w:t>Issue 5-2</w:t>
      </w:r>
      <w:r>
        <w:rPr>
          <w:lang w:val="en-GB"/>
        </w:rPr>
        <w:t xml:space="preserve"> (Huawei) – </w:t>
      </w:r>
      <w:bookmarkStart w:id="15" w:name="OLE_LINK41"/>
      <w:bookmarkStart w:id="16" w:name="OLE_LINK40"/>
      <w:r>
        <w:rPr>
          <w:bCs/>
          <w:iCs/>
          <w:lang w:eastAsia="zh-CN"/>
        </w:rPr>
        <w:t xml:space="preserve">For timer or RRC signaling based BWP switching, the applicable K0min/K2min on the new BWP is applied immediately </w:t>
      </w:r>
      <w:r>
        <w:rPr>
          <w:bCs/>
          <w:iCs/>
        </w:rPr>
        <w:t xml:space="preserve">from the </w:t>
      </w:r>
      <w:r>
        <w:rPr>
          <w:bCs/>
          <w:iCs/>
        </w:rPr>
        <w:t>slot where the UE can receive or transmit as defined by the BWP switching delay</w:t>
      </w:r>
      <w:r>
        <w:rPr>
          <w:bCs/>
          <w:iCs/>
          <w:lang w:eastAsia="zh-CN"/>
        </w:rPr>
        <w:t>, and adopt TP2 in TS 38.214</w:t>
      </w:r>
      <w:bookmarkEnd w:id="15"/>
      <w:bookmarkEnd w:id="16"/>
      <w:r>
        <w:rPr>
          <w:bCs/>
          <w:iCs/>
          <w:lang w:eastAsia="zh-CN"/>
        </w:rPr>
        <w:t xml:space="preserve"> in Proposal 3 of R1-2005804</w:t>
      </w:r>
    </w:p>
    <w:p w:rsidR="00E038B2" w:rsidRDefault="00EA2A0B">
      <w:pPr>
        <w:pStyle w:val="afe"/>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w:t>
      </w:r>
      <w:r>
        <w:rPr>
          <w:rFonts w:eastAsia="Malgun Gothic"/>
          <w:lang w:val="en-GB" w:eastAsia="ko-KR"/>
        </w:rPr>
        <w:t xml:space="preserve"> monitor PDCCH candidates in the recover search space only after active time starts</w:t>
      </w:r>
    </w:p>
    <w:p w:rsidR="00E038B2" w:rsidRDefault="00EA2A0B">
      <w:pPr>
        <w:pStyle w:val="afe"/>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r>
        <w:rPr>
          <w:rFonts w:eastAsia="Malgun Gothic"/>
          <w:i/>
          <w:iCs/>
          <w:lang w:val="en-GB" w:eastAsia="ko-KR"/>
        </w:rPr>
        <w:t>ps-RNTI</w:t>
      </w:r>
    </w:p>
    <w:p w:rsidR="00E038B2" w:rsidRDefault="00EA2A0B">
      <w:pPr>
        <w:pStyle w:val="afe"/>
        <w:numPr>
          <w:ilvl w:val="1"/>
          <w:numId w:val="12"/>
        </w:numPr>
        <w:rPr>
          <w:i/>
          <w:iCs/>
          <w:lang w:val="en-GB"/>
        </w:rPr>
      </w:pPr>
      <w:r>
        <w:rPr>
          <w:rFonts w:eastAsia="Malgun Gothic"/>
          <w:b/>
          <w:bCs/>
          <w:lang w:val="en-GB" w:eastAsia="ko-KR"/>
        </w:rPr>
        <w:t xml:space="preserve">Issue 5-5 </w:t>
      </w:r>
      <w:r>
        <w:rPr>
          <w:rFonts w:eastAsia="Malgun Gothic"/>
          <w:lang w:val="en-GB" w:eastAsia="ko-KR"/>
        </w:rPr>
        <w:t>(Samsung): clarification on DCI monitoring for long DRX and no</w:t>
      </w:r>
      <w:r>
        <w:rPr>
          <w:rFonts w:eastAsia="Malgun Gothic"/>
          <w:lang w:val="en-GB" w:eastAsia="ko-KR"/>
        </w:rPr>
        <w:t xml:space="preserve">t for short DRX </w:t>
      </w:r>
    </w:p>
    <w:p w:rsidR="00E038B2" w:rsidRDefault="00EA2A0B">
      <w:pPr>
        <w:pStyle w:val="afe"/>
        <w:numPr>
          <w:ilvl w:val="1"/>
          <w:numId w:val="12"/>
        </w:numPr>
        <w:rPr>
          <w:i/>
          <w:iCs/>
          <w:lang w:val="en-GB"/>
        </w:rPr>
      </w:pPr>
      <w:bookmarkStart w:id="17"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w:t>
      </w:r>
      <w:r>
        <w:rPr>
          <w:rFonts w:ascii="Times" w:eastAsia="Batang" w:hAnsi="Times"/>
          <w:szCs w:val="24"/>
          <w:lang w:eastAsia="zh-CN"/>
        </w:rPr>
        <w:t xml:space="preserve"> UEs supporting the Rel-16 cross-slot scheduling adaptation feature.</w:t>
      </w:r>
      <w:r>
        <w:rPr>
          <w:rFonts w:ascii="Times" w:eastAsia="Batang" w:hAnsi="Times"/>
          <w:szCs w:val="24"/>
          <w:lang w:val="en-GB" w:eastAsia="zh-CN"/>
        </w:rPr>
        <w:fldChar w:fldCharType="end"/>
      </w:r>
    </w:p>
    <w:bookmarkEnd w:id="17"/>
    <w:p w:rsidR="00E038B2" w:rsidRDefault="00E038B2">
      <w:pPr>
        <w:rPr>
          <w:lang w:val="en-GB"/>
        </w:rPr>
      </w:pPr>
    </w:p>
    <w:p w:rsidR="00E038B2" w:rsidRDefault="00EA2A0B">
      <w:pPr>
        <w:pStyle w:val="2"/>
        <w:rPr>
          <w:lang w:eastAsia="zh-CN"/>
        </w:rPr>
      </w:pPr>
      <w:r>
        <w:rPr>
          <w:lang w:eastAsia="zh-CN"/>
        </w:rPr>
        <w:lastRenderedPageBreak/>
        <w:t>Proposed TPs for the open issues</w:t>
      </w:r>
    </w:p>
    <w:p w:rsidR="00E038B2" w:rsidRDefault="00E038B2">
      <w:pPr>
        <w:rPr>
          <w:lang w:val="en-GB"/>
        </w:rPr>
      </w:pPr>
    </w:p>
    <w:p w:rsidR="00E038B2" w:rsidRDefault="00E038B2">
      <w:pPr>
        <w:rPr>
          <w:highlight w:val="yellow"/>
        </w:rPr>
      </w:pPr>
    </w:p>
    <w:p w:rsidR="00E038B2" w:rsidRDefault="00EA2A0B">
      <w:pPr>
        <w:pStyle w:val="3"/>
        <w:rPr>
          <w:highlight w:val="yellow"/>
        </w:rPr>
      </w:pPr>
      <w:bookmarkStart w:id="18" w:name="_Hlk48039663"/>
      <w:r>
        <w:rPr>
          <w:highlight w:val="yellow"/>
        </w:rPr>
        <w:t>Proposed TP for Issue 1</w:t>
      </w:r>
    </w:p>
    <w:p w:rsidR="00E038B2" w:rsidRDefault="00EA2A0B">
      <w:pPr>
        <w:pStyle w:val="TH"/>
        <w:spacing w:beforeLines="50" w:before="120" w:afterLines="50" w:after="120"/>
        <w:jc w:val="both"/>
        <w:rPr>
          <w:rFonts w:ascii="Times New Roman" w:hAnsi="Times New Roman"/>
          <w:b w:val="0"/>
          <w:bCs/>
          <w:lang w:eastAsia="zh-CN"/>
        </w:rPr>
      </w:pPr>
      <w:bookmarkStart w:id="19" w:name="_Hlk48493462"/>
      <w:bookmarkEnd w:id="1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rsidR="00E038B2" w:rsidRDefault="00EA2A0B">
      <w:pPr>
        <w:pStyle w:val="B3"/>
        <w:ind w:left="0" w:firstLine="0"/>
        <w:rPr>
          <w:b/>
          <w:bCs/>
          <w:lang w:eastAsia="zh-CN"/>
        </w:rPr>
      </w:pPr>
      <w:r>
        <w:rPr>
          <w:b/>
          <w:bCs/>
          <w:lang w:eastAsia="zh-CN"/>
        </w:rPr>
        <w:t>10.3</w:t>
      </w:r>
      <w:r>
        <w:rPr>
          <w:b/>
          <w:bCs/>
          <w:lang w:eastAsia="zh-CN"/>
        </w:rPr>
        <w:tab/>
        <w:t>PDCCH monitoring indication and dormancy/non-dormancy behaviour for SCells</w:t>
      </w:r>
    </w:p>
    <w:p w:rsidR="00E038B2" w:rsidRDefault="00EA2A0B">
      <w:pPr>
        <w:jc w:val="center"/>
        <w:rPr>
          <w:b/>
          <w:bCs/>
          <w:color w:val="FF0000"/>
          <w:kern w:val="24"/>
        </w:rPr>
      </w:pPr>
      <w:r>
        <w:rPr>
          <w:b/>
          <w:bCs/>
          <w:color w:val="FF0000"/>
          <w:kern w:val="24"/>
        </w:rPr>
        <w:t>*** Unchanged text is omitted ***</w:t>
      </w:r>
    </w:p>
    <w:p w:rsidR="00E038B2" w:rsidRDefault="00EA2A0B">
      <w:r>
        <w:t xml:space="preserve">If a UE is provided search space sets to monitor PDCCH for detection of DCI format 2_6 in the active DL BWP of the PCell or of the SpCell and the UE </w:t>
      </w:r>
    </w:p>
    <w:p w:rsidR="00E038B2" w:rsidRDefault="00EA2A0B">
      <w:pPr>
        <w:pStyle w:val="B1"/>
      </w:pPr>
      <w:r>
        <w:t>-</w:t>
      </w:r>
      <w:r>
        <w:tab/>
        <w:t xml:space="preserve">is not required to monitor PDCCH for detection of DCI format 2_6, as described in Clauses 10, 11.1 </w:t>
      </w:r>
      <w:ins w:id="20" w:author="ZTE" w:date="2020-08-04T21:28:00Z">
        <w:r>
          <w:rPr>
            <w:rFonts w:hint="eastAsia"/>
            <w:lang w:eastAsia="zh-CN"/>
          </w:rPr>
          <w:t xml:space="preserve">and </w:t>
        </w:r>
      </w:ins>
      <w:r>
        <w:t>1</w:t>
      </w:r>
      <w:r>
        <w:t>2</w:t>
      </w:r>
      <w:del w:id="2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rsidR="00E038B2" w:rsidRDefault="00EA2A0B">
      <w:pPr>
        <w:pStyle w:val="B1"/>
      </w:pPr>
      <w:r>
        <w:t>-</w:t>
      </w:r>
      <w:r>
        <w:tab/>
        <w:t xml:space="preserve">does not have any PDCCH monitoring occasions for detection of DCI format 2_6 </w:t>
      </w:r>
      <w:r>
        <w:rPr>
          <w:lang w:eastAsia="zh-CN"/>
        </w:rPr>
        <w:t>outside Active Time</w:t>
      </w:r>
      <w:r>
        <w:t xml:space="preserve"> of a next lo</w:t>
      </w:r>
      <w:r>
        <w:t>ng DRX cycle</w:t>
      </w:r>
    </w:p>
    <w:p w:rsidR="00E038B2" w:rsidRDefault="00EA2A0B">
      <w:r>
        <w:t>the physical layer of the UE reports a value of 1 for the Wake-up indication bit to higher layers for the next long DRX cycle.</w:t>
      </w:r>
    </w:p>
    <w:p w:rsidR="00E038B2" w:rsidRDefault="00EA2A0B">
      <w:pPr>
        <w:pStyle w:val="TH"/>
        <w:spacing w:before="0" w:after="0"/>
        <w:jc w:val="both"/>
        <w:rPr>
          <w:rFonts w:ascii="Times New Roman" w:hAnsi="Times New Roman"/>
          <w:b w:val="0"/>
          <w:bCs/>
          <w:lang w:eastAsia="zh-CN"/>
        </w:rPr>
      </w:pPr>
      <w:bookmarkStart w:id="22"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r>
        <w:rPr>
          <w:rFonts w:ascii="Times New Roman" w:hAnsi="Times New Roman"/>
          <w:b w:val="0"/>
          <w:bCs/>
          <w:lang w:eastAsia="zh-CN"/>
        </w:rPr>
        <w:t>-----------</w:t>
      </w:r>
    </w:p>
    <w:bookmarkEnd w:id="19"/>
    <w:p w:rsidR="00E038B2" w:rsidRDefault="00E038B2"/>
    <w:p w:rsidR="00E038B2" w:rsidRDefault="00EA2A0B">
      <w:pPr>
        <w:pStyle w:val="3"/>
        <w:rPr>
          <w:highlight w:val="yellow"/>
        </w:rPr>
      </w:pPr>
      <w:bookmarkStart w:id="23" w:name="_Hlk48045802"/>
      <w:bookmarkStart w:id="24" w:name="_Hlk48493572"/>
      <w:bookmarkEnd w:id="22"/>
      <w:r>
        <w:rPr>
          <w:highlight w:val="yellow"/>
        </w:rPr>
        <w:t>Proposed TP for Issue 2</w:t>
      </w:r>
    </w:p>
    <w:bookmarkEnd w:id="23"/>
    <w:p w:rsidR="00E038B2" w:rsidRDefault="00EA2A0B">
      <w:pPr>
        <w:pStyle w:val="a9"/>
        <w:spacing w:before="120" w:after="0"/>
        <w:rPr>
          <w:rFonts w:eastAsia="宋体"/>
          <w:lang w:eastAsia="zh-CN"/>
        </w:rPr>
      </w:pPr>
      <w:r>
        <w:rPr>
          <w:rFonts w:eastAsia="宋体" w:hint="eastAsia"/>
          <w:lang w:eastAsia="zh-CN"/>
        </w:rPr>
        <w:t>-----------------------------------------------</w:t>
      </w:r>
      <w:r>
        <w:rPr>
          <w:rFonts w:eastAsia="宋体"/>
          <w:highlight w:val="yellow"/>
          <w:lang w:eastAsia="zh-CN"/>
        </w:rPr>
        <w:t>Beginning</w:t>
      </w:r>
      <w:r>
        <w:rPr>
          <w:rFonts w:eastAsia="宋体" w:hint="eastAsia"/>
          <w:highlight w:val="yellow"/>
          <w:lang w:eastAsia="zh-CN"/>
        </w:rPr>
        <w:t xml:space="preserve">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tc>
          <w:tcPr>
            <w:tcW w:w="9631" w:type="dxa"/>
          </w:tcPr>
          <w:p w:rsidR="00E038B2" w:rsidRDefault="00EA2A0B">
            <w:pPr>
              <w:overflowPunct/>
              <w:autoSpaceDE/>
              <w:autoSpaceDN/>
              <w:adjustRightInd/>
              <w:spacing w:after="160" w:line="240" w:lineRule="auto"/>
              <w:jc w:val="center"/>
              <w:textAlignment w:val="auto"/>
              <w:rPr>
                <w:rFonts w:eastAsia="宋体"/>
                <w:iCs/>
                <w:sz w:val="22"/>
                <w:szCs w:val="22"/>
                <w:lang w:eastAsia="zh-CN"/>
              </w:rPr>
            </w:pPr>
            <w:r>
              <w:rPr>
                <w:rFonts w:eastAsia="宋体"/>
                <w:iCs/>
                <w:color w:val="FF0000"/>
                <w:sz w:val="22"/>
                <w:szCs w:val="22"/>
                <w:lang w:eastAsia="zh-CN"/>
              </w:rPr>
              <w:t>&lt;Text omitted &gt;</w:t>
            </w:r>
          </w:p>
          <w:p w:rsidR="00E038B2" w:rsidRDefault="00EA2A0B">
            <w:pPr>
              <w:keepNext/>
              <w:keepLines/>
              <w:overflowPunct/>
              <w:autoSpaceDE/>
              <w:autoSpaceDN/>
              <w:adjustRightInd/>
              <w:spacing w:before="60" w:line="240" w:lineRule="auto"/>
              <w:jc w:val="center"/>
              <w:textAlignment w:val="auto"/>
              <w:rPr>
                <w:rFonts w:ascii="Arial" w:eastAsia="宋体"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trPr>
                <w:trHeight w:val="488"/>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Physical </w:t>
                  </w:r>
                  <w:r>
                    <w:rPr>
                      <w:rFonts w:ascii="Arial" w:eastAsia="MS Mincho" w:hAnsi="Arial"/>
                      <w:b/>
                      <w:sz w:val="18"/>
                      <w:lang w:eastAsia="ja-JP"/>
                    </w:rPr>
                    <w:t>Channel(s)</w:t>
                  </w:r>
                </w:p>
              </w:tc>
              <w:tc>
                <w:tcPr>
                  <w:tcW w:w="2539"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67"/>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trPr>
                <w:trHeight w:val="283"/>
              </w:trPr>
              <w:tc>
                <w:tcPr>
                  <w:tcW w:w="1274" w:type="dxa"/>
                </w:tcPr>
                <w:p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trPr>
                <w:trHeight w:val="488"/>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RA-RNTI or Temporary C-RNTI or  MsgB-RNTI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w:t>
                  </w:r>
                  <w:r>
                    <w:rPr>
                      <w:rFonts w:ascii="Arial" w:eastAsia="MS Mincho" w:hAnsi="Arial"/>
                      <w:sz w:val="18"/>
                      <w:lang w:eastAsia="ja-JP"/>
                    </w:rPr>
                    <w:t xml:space="preserve"> 3</w:t>
                  </w:r>
                </w:p>
              </w:tc>
            </w:tr>
            <w:tr w:rsidR="00E038B2">
              <w:trPr>
                <w:trHeight w:val="267"/>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67"/>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67"/>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trPr>
                <w:trHeight w:val="283"/>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56"/>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266"/>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428"/>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lastRenderedPageBreak/>
                    <w:t>J0</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428"/>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 xml:space="preserve">SL Semi-Persistent </w:t>
                  </w:r>
                  <w:r>
                    <w:rPr>
                      <w:rFonts w:ascii="Arial" w:eastAsia="Times New Roman" w:hAnsi="Arial"/>
                      <w:sz w:val="18"/>
                    </w:rPr>
                    <w:t>Scheduling V-RNTI</w:t>
                  </w:r>
                </w:p>
              </w:tc>
              <w:tc>
                <w:tcPr>
                  <w:tcW w:w="1991" w:type="dxa"/>
                </w:tcPr>
                <w:p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311"/>
              </w:trPr>
              <w:tc>
                <w:tcPr>
                  <w:tcW w:w="1274" w:type="dxa"/>
                </w:tcPr>
                <w:p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trPr>
                <w:trHeight w:val="70"/>
              </w:trPr>
              <w:tc>
                <w:tcPr>
                  <w:tcW w:w="9888" w:type="dxa"/>
                  <w:gridSpan w:val="5"/>
                </w:tcPr>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These are received from PCell</w:t>
                  </w:r>
                  <w:r>
                    <w:rPr>
                      <w:rFonts w:ascii="Arial" w:eastAsia="MS Mincho" w:hAnsi="Arial"/>
                      <w:sz w:val="18"/>
                      <w:lang w:eastAsia="ja-JP"/>
                    </w:rPr>
                    <w:t xml:space="preserve"> or PSCell.</w:t>
                  </w:r>
                </w:p>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rsidR="00E038B2" w:rsidRDefault="00E038B2">
            <w:pPr>
              <w:keepNext/>
              <w:overflowPunct/>
              <w:autoSpaceDE/>
              <w:autoSpaceDN/>
              <w:adjustRightInd/>
              <w:spacing w:line="240" w:lineRule="auto"/>
              <w:textAlignment w:val="auto"/>
              <w:rPr>
                <w:rFonts w:eastAsia="Times New Roman"/>
              </w:rPr>
            </w:pPr>
          </w:p>
          <w:p w:rsidR="00E038B2" w:rsidRDefault="00EA2A0B">
            <w:pPr>
              <w:keepNext/>
              <w:keepLines/>
              <w:overflowPunct/>
              <w:autoSpaceDE/>
              <w:autoSpaceDN/>
              <w:adjustRightInd/>
              <w:spacing w:before="60" w:line="240" w:lineRule="auto"/>
              <w:jc w:val="center"/>
              <w:textAlignment w:val="auto"/>
              <w:rPr>
                <w:rFonts w:ascii="Arial" w:eastAsia="宋体"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trPr>
                <w:trHeight w:val="257"/>
              </w:trPr>
              <w:tc>
                <w:tcPr>
                  <w:tcW w:w="8160" w:type="dxa"/>
                  <w:gridSpan w:val="3"/>
                  <w:tcBorders>
                    <w:top w:val="single" w:sz="4" w:space="0" w:color="auto"/>
                    <w:left w:val="single" w:sz="4" w:space="0" w:color="auto"/>
                    <w:bottom w:val="single" w:sz="4" w:space="0" w:color="auto"/>
                    <w:right w:val="single" w:sz="4" w:space="0" w:color="auto"/>
                  </w:tcBorders>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trPr>
                <w:trHeight w:val="257"/>
              </w:trPr>
              <w:tc>
                <w:tcPr>
                  <w:tcW w:w="2942"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PCell</w:t>
                  </w:r>
                </w:p>
              </w:tc>
              <w:tc>
                <w:tcPr>
                  <w:tcW w:w="2700"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PSCell</w:t>
                  </w:r>
                </w:p>
              </w:tc>
              <w:tc>
                <w:tcPr>
                  <w:tcW w:w="2518" w:type="dxa"/>
                </w:tcPr>
                <w:p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SCell</w:t>
                  </w:r>
                </w:p>
              </w:tc>
              <w:tc>
                <w:tcPr>
                  <w:tcW w:w="1758" w:type="dxa"/>
                  <w:vMerge/>
                </w:tcPr>
                <w:p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trPr>
                <w:trHeight w:val="273"/>
              </w:trPr>
              <w:tc>
                <w:tcPr>
                  <w:tcW w:w="9918" w:type="dxa"/>
                  <w:gridSpan w:val="4"/>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trPr>
                <w:trHeight w:val="563"/>
              </w:trPr>
              <w:tc>
                <w:tcPr>
                  <w:tcW w:w="2942" w:type="dxa"/>
                </w:tcPr>
                <w:p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rsidR="00E038B2" w:rsidRDefault="00E038B2">
                  <w:pPr>
                    <w:keepNext/>
                    <w:keepLines/>
                    <w:spacing w:after="0" w:line="240" w:lineRule="auto"/>
                    <w:jc w:val="center"/>
                    <w:rPr>
                      <w:rFonts w:ascii="Arial" w:eastAsia="MS Mincho" w:hAnsi="Arial"/>
                      <w:sz w:val="18"/>
                      <w:lang w:eastAsia="ja-JP"/>
                    </w:rPr>
                  </w:pPr>
                </w:p>
              </w:tc>
              <w:tc>
                <w:tcPr>
                  <w:tcW w:w="2518" w:type="dxa"/>
                </w:tcPr>
                <w:p w:rsidR="00E038B2" w:rsidRDefault="00E038B2">
                  <w:pPr>
                    <w:keepNext/>
                    <w:keepLines/>
                    <w:spacing w:after="0" w:line="240" w:lineRule="auto"/>
                    <w:jc w:val="center"/>
                    <w:rPr>
                      <w:rFonts w:ascii="Arial" w:eastAsia="MS Mincho" w:hAnsi="Arial"/>
                      <w:sz w:val="18"/>
                      <w:lang w:eastAsia="ja-JP"/>
                    </w:rPr>
                  </w:pPr>
                </w:p>
              </w:tc>
              <w:tc>
                <w:tcPr>
                  <w:tcW w:w="1758" w:type="dxa"/>
                </w:tcPr>
                <w:p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trPr>
                <w:trHeight w:val="273"/>
              </w:trPr>
              <w:tc>
                <w:tcPr>
                  <w:tcW w:w="9918" w:type="dxa"/>
                  <w:gridSpan w:val="4"/>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trPr>
                <w:trHeight w:val="554"/>
              </w:trPr>
              <w:tc>
                <w:tcPr>
                  <w:tcW w:w="2942" w:type="dxa"/>
                </w:tcPr>
                <w:p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rsidR="00E038B2" w:rsidRDefault="00E038B2">
                  <w:pPr>
                    <w:keepNext/>
                    <w:keepLines/>
                    <w:spacing w:after="0" w:line="240" w:lineRule="auto"/>
                    <w:jc w:val="center"/>
                    <w:rPr>
                      <w:rFonts w:ascii="Arial" w:eastAsia="MS Mincho" w:hAnsi="Arial"/>
                      <w:sz w:val="18"/>
                      <w:lang w:eastAsia="ja-JP"/>
                    </w:rPr>
                  </w:pPr>
                </w:p>
              </w:tc>
              <w:tc>
                <w:tcPr>
                  <w:tcW w:w="2518" w:type="dxa"/>
                </w:tcPr>
                <w:p w:rsidR="00E038B2" w:rsidRDefault="00E038B2">
                  <w:pPr>
                    <w:keepNext/>
                    <w:keepLines/>
                    <w:spacing w:after="0" w:line="240" w:lineRule="auto"/>
                    <w:jc w:val="center"/>
                    <w:rPr>
                      <w:rFonts w:ascii="Arial" w:eastAsia="MS Mincho" w:hAnsi="Arial"/>
                      <w:sz w:val="18"/>
                      <w:lang w:eastAsia="ja-JP"/>
                    </w:rPr>
                  </w:pPr>
                </w:p>
              </w:tc>
              <w:tc>
                <w:tcPr>
                  <w:tcW w:w="1758" w:type="dxa"/>
                </w:tcPr>
                <w:p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trPr>
                <w:trHeight w:val="257"/>
              </w:trPr>
              <w:tc>
                <w:tcPr>
                  <w:tcW w:w="9918" w:type="dxa"/>
                  <w:gridSpan w:val="4"/>
                </w:tcPr>
                <w:p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trPr>
                <w:trHeight w:val="833"/>
              </w:trPr>
              <w:tc>
                <w:tcPr>
                  <w:tcW w:w="2942" w:type="dxa"/>
                </w:tcPr>
                <w:p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 xml:space="preserve">Note 2, Note 3, Note 4, Note 5, Note 6, </w:t>
                  </w:r>
                  <w:r>
                    <w:rPr>
                      <w:rFonts w:ascii="Arial" w:eastAsia="MS Mincho" w:hAnsi="Arial"/>
                      <w:sz w:val="18"/>
                      <w:lang w:eastAsia="ja-JP"/>
                    </w:rPr>
                    <w:t>Note 7, Note 8</w:t>
                  </w:r>
                </w:p>
              </w:tc>
            </w:tr>
            <w:tr w:rsidR="00E038B2">
              <w:trPr>
                <w:trHeight w:val="257"/>
              </w:trPr>
              <w:tc>
                <w:tcPr>
                  <w:tcW w:w="9918" w:type="dxa"/>
                  <w:gridSpan w:val="4"/>
                </w:tcPr>
                <w:p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PCell, UE is not required to decode SI-RNTI PDSCH simultaneously </w:t>
                  </w:r>
                  <w:r>
                    <w:rPr>
                      <w:rFonts w:ascii="Arial" w:eastAsia="MS Mincho" w:hAnsi="Arial" w:cs="Arial"/>
                      <w:sz w:val="18"/>
                      <w:szCs w:val="18"/>
                      <w:lang w:eastAsia="ja-JP"/>
                    </w:rPr>
                    <w:t>with C-RNTI PDSCH, unless in FR1.</w:t>
                  </w:r>
                </w:p>
                <w:p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The values of m2 ≥ 0 and</w:t>
                  </w:r>
                  <w:r>
                    <w:rPr>
                      <w:rFonts w:ascii="Arial" w:eastAsia="Times New Roman" w:hAnsi="Arial" w:cs="Arial"/>
                      <w:sz w:val="18"/>
                      <w:szCs w:val="18"/>
                    </w:rPr>
                    <w:t xml:space="preserve"> n≥ 0 in the supported combinations are subject to the UE capability. </w:t>
                  </w:r>
                </w:p>
                <w:p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w:t>
                  </w:r>
                  <w:r>
                    <w:rPr>
                      <w:rFonts w:ascii="Arial" w:eastAsia="Times New Roman" w:hAnsi="Arial" w:cs="Arial"/>
                      <w:sz w:val="18"/>
                      <w:szCs w:val="18"/>
                    </w:rPr>
                    <w:t>ns are subject to the UE capability.</w:t>
                  </w:r>
                  <w:r>
                    <w:rPr>
                      <w:rFonts w:ascii="Arial" w:eastAsia="MS Mincho" w:hAnsi="Arial" w:cs="Arial"/>
                      <w:sz w:val="18"/>
                      <w:szCs w:val="18"/>
                      <w:lang w:eastAsia="ja-JP"/>
                    </w:rPr>
                    <w:t xml:space="preserve"> </w:t>
                  </w:r>
                </w:p>
                <w:p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tc>
            </w:tr>
          </w:tbl>
          <w:p w:rsidR="00E038B2" w:rsidRDefault="00E038B2">
            <w:pPr>
              <w:overflowPunct/>
              <w:autoSpaceDE/>
              <w:autoSpaceDN/>
              <w:adjustRightInd/>
              <w:spacing w:after="160" w:line="240" w:lineRule="auto"/>
              <w:textAlignment w:val="auto"/>
              <w:rPr>
                <w:rFonts w:eastAsia="宋体"/>
                <w:iCs/>
                <w:sz w:val="22"/>
                <w:szCs w:val="22"/>
                <w:lang w:eastAsia="zh-CN"/>
              </w:rPr>
            </w:pPr>
          </w:p>
          <w:p w:rsidR="00E038B2" w:rsidRDefault="00E038B2">
            <w:pPr>
              <w:overflowPunct/>
              <w:autoSpaceDE/>
              <w:autoSpaceDN/>
              <w:adjustRightInd/>
              <w:spacing w:after="160" w:line="240" w:lineRule="auto"/>
              <w:textAlignment w:val="auto"/>
              <w:rPr>
                <w:rFonts w:eastAsia="宋体"/>
                <w:iCs/>
                <w:sz w:val="22"/>
                <w:szCs w:val="22"/>
                <w:lang w:eastAsia="zh-CN"/>
              </w:rPr>
            </w:pPr>
          </w:p>
        </w:tc>
      </w:tr>
    </w:tbl>
    <w:p w:rsidR="00E038B2" w:rsidRDefault="00EA2A0B">
      <w:pPr>
        <w:pStyle w:val="a9"/>
        <w:spacing w:before="120" w:after="0"/>
        <w:rPr>
          <w:rFonts w:eastAsia="宋体"/>
          <w:lang w:eastAsia="zh-CN"/>
        </w:rPr>
      </w:pPr>
      <w:r>
        <w:rPr>
          <w:rFonts w:eastAsia="宋体" w:hint="eastAsia"/>
          <w:lang w:eastAsia="zh-CN"/>
        </w:rPr>
        <w:lastRenderedPageBreak/>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rsidR="00E038B2" w:rsidRDefault="00E038B2">
      <w:pPr>
        <w:rPr>
          <w:b/>
          <w:bCs/>
          <w:highlight w:val="yellow"/>
        </w:rPr>
      </w:pPr>
    </w:p>
    <w:bookmarkEnd w:id="24"/>
    <w:p w:rsidR="00E038B2" w:rsidRDefault="00EA2A0B">
      <w:pPr>
        <w:pStyle w:val="3"/>
        <w:rPr>
          <w:highlight w:val="yellow"/>
        </w:rPr>
      </w:pPr>
      <w:r>
        <w:rPr>
          <w:highlight w:val="yellow"/>
        </w:rPr>
        <w:t>Proposal for Issue 3</w:t>
      </w:r>
    </w:p>
    <w:p w:rsidR="00E038B2" w:rsidRDefault="00EA2A0B">
      <w:pPr>
        <w:rPr>
          <w:b/>
          <w:bCs/>
          <w:lang w:val="en-GB"/>
        </w:rPr>
      </w:pPr>
      <w:r>
        <w:rPr>
          <w:rFonts w:eastAsia="宋体"/>
          <w:b/>
          <w:bCs/>
        </w:rPr>
        <w:t xml:space="preserve">For the aggregation level and the number of PDCCH candidates for DCI format 2_6, reuse those for </w:t>
      </w:r>
      <w:r>
        <w:rPr>
          <w:rFonts w:eastAsia="宋体"/>
          <w:b/>
          <w:bCs/>
        </w:rPr>
        <w:t>DCI format 2_0.</w:t>
      </w:r>
    </w:p>
    <w:p w:rsidR="00E038B2" w:rsidRDefault="00E038B2">
      <w:pPr>
        <w:rPr>
          <w:b/>
          <w:bCs/>
          <w:highlight w:val="yellow"/>
          <w:lang w:val="en-GB"/>
        </w:rPr>
      </w:pPr>
    </w:p>
    <w:p w:rsidR="00E038B2" w:rsidRDefault="00EA2A0B">
      <w:pPr>
        <w:pStyle w:val="3"/>
        <w:rPr>
          <w:highlight w:val="yellow"/>
        </w:rPr>
      </w:pPr>
      <w:bookmarkStart w:id="25" w:name="_Hlk48047877"/>
      <w:r>
        <w:rPr>
          <w:highlight w:val="yellow"/>
        </w:rPr>
        <w:t>Proposed TP for Issue 4</w:t>
      </w:r>
    </w:p>
    <w:p w:rsidR="00E038B2" w:rsidRDefault="00EA2A0B">
      <w:pPr>
        <w:pStyle w:val="TH"/>
        <w:spacing w:before="0" w:after="0"/>
        <w:jc w:val="both"/>
        <w:rPr>
          <w:rFonts w:ascii="Times New Roman" w:hAnsi="Times New Roman"/>
          <w:b w:val="0"/>
          <w:bCs/>
          <w:lang w:eastAsia="zh-CN"/>
        </w:rPr>
      </w:pPr>
      <w:bookmarkStart w:id="26" w:name="_Hlk48047125"/>
      <w:bookmarkStart w:id="27" w:name="_Hlk48047791"/>
      <w:bookmarkEnd w:id="25"/>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26"/>
    <w:p w:rsidR="00E038B2" w:rsidRDefault="00E038B2"/>
    <w:bookmarkEnd w:id="27"/>
    <w:p w:rsidR="00E038B2" w:rsidRDefault="00E038B2">
      <w:pPr>
        <w:rPr>
          <w:b/>
          <w:bCs/>
          <w:highlight w:val="yellow"/>
        </w:rPr>
      </w:pPr>
    </w:p>
    <w:p w:rsidR="00E038B2" w:rsidRDefault="00EA2A0B">
      <w:pPr>
        <w:pStyle w:val="aa"/>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rsidR="00E038B2" w:rsidRDefault="00EA2A0B">
      <w:pPr>
        <w:spacing w:line="240" w:lineRule="auto"/>
        <w:rPr>
          <w:rFonts w:eastAsia="宋体"/>
          <w:lang w:val="en-GB"/>
        </w:rPr>
      </w:pPr>
      <w:r>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rsidR="00E038B2" w:rsidRDefault="00EA2A0B">
      <w:pPr>
        <w:spacing w:line="240" w:lineRule="auto"/>
        <w:ind w:left="568" w:hanging="284"/>
        <w:rPr>
          <w:rFonts w:eastAsia="宋体"/>
          <w:lang w:val="zh-CN"/>
        </w:rPr>
      </w:pPr>
      <w:r>
        <w:rPr>
          <w:rFonts w:eastAsia="宋体"/>
          <w:lang w:val="zh-CN"/>
        </w:rPr>
        <w:t>-</w:t>
      </w:r>
      <w:r>
        <w:rPr>
          <w:rFonts w:eastAsia="宋体"/>
          <w:lang w:val="zh-CN"/>
        </w:rPr>
        <w:tab/>
        <w:t xml:space="preserve">a Type0-PDCCH CSS </w:t>
      </w:r>
      <w:r>
        <w:rPr>
          <w:rFonts w:eastAsia="宋体"/>
        </w:rPr>
        <w:t xml:space="preserve">set </w:t>
      </w:r>
      <w:r>
        <w:rPr>
          <w:rFonts w:eastAsia="宋体"/>
          <w:lang w:eastAsia="zh-CN"/>
        </w:rPr>
        <w:t>confi</w:t>
      </w:r>
      <w:r>
        <w:rPr>
          <w:rFonts w:eastAsia="宋体"/>
          <w:lang w:eastAsia="zh-CN"/>
        </w:rPr>
        <w:t xml:space="preserve">gured by </w:t>
      </w:r>
      <w:r>
        <w:rPr>
          <w:rFonts w:eastAsia="宋体"/>
          <w:i/>
          <w:lang w:val="zh-CN"/>
        </w:rPr>
        <w:t>pdcch-ConfigSIB1</w:t>
      </w:r>
      <w:r>
        <w:rPr>
          <w:rFonts w:eastAsia="宋体"/>
        </w:rPr>
        <w:t xml:space="preserve"> </w:t>
      </w:r>
      <w:r>
        <w:rPr>
          <w:rFonts w:eastAsia="MS Mincho"/>
          <w:lang w:val="zh-CN"/>
        </w:rPr>
        <w:t xml:space="preserve">in </w:t>
      </w:r>
      <w:r>
        <w:rPr>
          <w:rFonts w:eastAsia="宋体"/>
          <w:i/>
        </w:rPr>
        <w:t>MIB</w:t>
      </w:r>
      <w:r>
        <w:rPr>
          <w:rFonts w:eastAsia="宋体"/>
          <w:lang w:eastAsia="zh-CN"/>
        </w:rPr>
        <w:t xml:space="preserve"> or by </w:t>
      </w:r>
      <w:r>
        <w:rPr>
          <w:rFonts w:eastAsia="宋体"/>
          <w:i/>
          <w:iCs/>
          <w:lang w:eastAsia="zh-CN"/>
        </w:rPr>
        <w:t xml:space="preserve">searchSpaceSIB1 </w:t>
      </w:r>
      <w:r>
        <w:rPr>
          <w:rFonts w:eastAsia="宋体"/>
          <w:iCs/>
          <w:lang w:eastAsia="zh-CN"/>
        </w:rPr>
        <w:t xml:space="preserve">in </w:t>
      </w:r>
      <w:r>
        <w:rPr>
          <w:rFonts w:eastAsia="宋体"/>
          <w:i/>
          <w:iCs/>
          <w:lang w:eastAsia="zh-CN"/>
        </w:rPr>
        <w:t>PDCCH-ConfigCommon</w:t>
      </w:r>
      <w:r>
        <w:rPr>
          <w:rFonts w:eastAsia="宋体"/>
          <w:lang w:val="zh-CN"/>
        </w:rPr>
        <w:t xml:space="preserve"> </w:t>
      </w:r>
      <w:r>
        <w:rPr>
          <w:rFonts w:eastAsia="宋体"/>
        </w:rPr>
        <w:t xml:space="preserve">or by </w:t>
      </w:r>
      <w:r>
        <w:rPr>
          <w:rFonts w:eastAsia="宋体"/>
          <w:i/>
          <w:lang w:eastAsia="zh-CN"/>
        </w:rPr>
        <w:t>searchSpaceZero</w:t>
      </w:r>
      <w:r>
        <w:rPr>
          <w:rFonts w:eastAsia="宋体"/>
          <w:lang w:val="zh-CN"/>
        </w:rPr>
        <w:t xml:space="preserve"> </w:t>
      </w:r>
      <w:r>
        <w:rPr>
          <w:rFonts w:eastAsia="宋体"/>
          <w:iCs/>
          <w:lang w:eastAsia="zh-CN"/>
        </w:rPr>
        <w:t xml:space="preserve">in </w:t>
      </w:r>
      <w:r>
        <w:rPr>
          <w:rFonts w:eastAsia="宋体"/>
          <w:i/>
          <w:iCs/>
          <w:lang w:eastAsia="zh-CN"/>
        </w:rPr>
        <w:t>PDCCH-ConfigCommon</w:t>
      </w:r>
      <w:r>
        <w:rPr>
          <w:rFonts w:eastAsia="宋体"/>
          <w:lang w:val="zh-CN"/>
        </w:rPr>
        <w:t xml:space="preserve"> for a DCI format with CRC scrambled by a SI-RNTI on </w:t>
      </w:r>
      <w:r>
        <w:rPr>
          <w:rFonts w:eastAsia="宋体"/>
        </w:rPr>
        <w:t>the</w:t>
      </w:r>
      <w:r>
        <w:rPr>
          <w:rFonts w:eastAsia="宋体"/>
          <w:lang w:val="zh-CN"/>
        </w:rPr>
        <w:t xml:space="preserve"> primary cell</w:t>
      </w:r>
      <w:r>
        <w:rPr>
          <w:rFonts w:eastAsia="宋体"/>
        </w:rPr>
        <w:t xml:space="preserve"> of the MCG</w:t>
      </w:r>
    </w:p>
    <w:p w:rsidR="00E038B2" w:rsidRDefault="00EA2A0B">
      <w:pPr>
        <w:spacing w:line="240" w:lineRule="auto"/>
        <w:ind w:left="568" w:hanging="284"/>
        <w:rPr>
          <w:rFonts w:eastAsia="宋体"/>
          <w:lang w:val="zh-CN"/>
        </w:rPr>
      </w:pPr>
      <w:r>
        <w:rPr>
          <w:rFonts w:eastAsia="宋体"/>
          <w:lang w:val="zh-CN"/>
        </w:rPr>
        <w:t>-</w:t>
      </w:r>
      <w:r>
        <w:rPr>
          <w:rFonts w:eastAsia="宋体"/>
          <w:lang w:val="zh-CN"/>
        </w:rPr>
        <w:tab/>
        <w:t xml:space="preserve">a Type0A-PDCCH CSS </w:t>
      </w:r>
      <w:r>
        <w:rPr>
          <w:rFonts w:eastAsia="宋体"/>
        </w:rPr>
        <w:t xml:space="preserve">set </w:t>
      </w:r>
      <w:r>
        <w:rPr>
          <w:rFonts w:eastAsia="宋体"/>
          <w:lang w:eastAsia="zh-CN"/>
        </w:rPr>
        <w:t xml:space="preserve">configured by </w:t>
      </w:r>
      <w:r>
        <w:rPr>
          <w:rFonts w:eastAsia="宋体"/>
          <w:i/>
          <w:iCs/>
          <w:lang w:eastAsia="zh-CN"/>
        </w:rPr>
        <w:t>searchSpaceOtherSystemInformation</w:t>
      </w:r>
      <w:r>
        <w:rPr>
          <w:rFonts w:eastAsia="宋体"/>
          <w:lang w:eastAsia="zh-CN"/>
        </w:rPr>
        <w:t xml:space="preserve"> </w:t>
      </w:r>
      <w:r>
        <w:rPr>
          <w:rFonts w:eastAsia="宋体"/>
          <w:iCs/>
          <w:lang w:eastAsia="zh-CN"/>
        </w:rPr>
        <w:t xml:space="preserve">in </w:t>
      </w:r>
      <w:r>
        <w:rPr>
          <w:rFonts w:eastAsia="宋体"/>
          <w:i/>
          <w:iCs/>
          <w:lang w:eastAsia="zh-CN"/>
        </w:rPr>
        <w:t>PDCCH-ConfigCommon</w:t>
      </w:r>
      <w:r>
        <w:rPr>
          <w:rFonts w:eastAsia="宋体"/>
          <w:lang w:val="zh-CN"/>
        </w:rPr>
        <w:t xml:space="preserve"> for a DCI format with CRC scrambled by a SI-RNTI on </w:t>
      </w:r>
      <w:r>
        <w:rPr>
          <w:rFonts w:eastAsia="宋体"/>
        </w:rPr>
        <w:t>the</w:t>
      </w:r>
      <w:r>
        <w:rPr>
          <w:rFonts w:eastAsia="宋体"/>
          <w:lang w:val="zh-CN"/>
        </w:rPr>
        <w:t xml:space="preserve"> primary cell</w:t>
      </w:r>
      <w:r>
        <w:rPr>
          <w:rFonts w:eastAsia="宋体"/>
        </w:rPr>
        <w:t xml:space="preserve"> of the MCG</w:t>
      </w:r>
    </w:p>
    <w:p w:rsidR="00E038B2" w:rsidRDefault="00EA2A0B">
      <w:pPr>
        <w:spacing w:line="240" w:lineRule="auto"/>
        <w:ind w:left="568" w:hanging="284"/>
        <w:rPr>
          <w:rFonts w:eastAsia="宋体"/>
          <w:lang w:val="zh-CN"/>
        </w:rPr>
      </w:pPr>
      <w:r>
        <w:rPr>
          <w:rFonts w:eastAsia="宋体"/>
          <w:lang w:val="zh-CN"/>
        </w:rPr>
        <w:t>-</w:t>
      </w:r>
      <w:r>
        <w:rPr>
          <w:rFonts w:eastAsia="宋体"/>
          <w:lang w:val="zh-CN"/>
        </w:rPr>
        <w:tab/>
        <w:t xml:space="preserve">a Type1-PDCCH CSS </w:t>
      </w:r>
      <w:r>
        <w:rPr>
          <w:rFonts w:eastAsia="宋体"/>
        </w:rPr>
        <w:t xml:space="preserve">set </w:t>
      </w:r>
      <w:r>
        <w:rPr>
          <w:rFonts w:eastAsia="宋体"/>
          <w:lang w:eastAsia="zh-CN"/>
        </w:rPr>
        <w:t xml:space="preserve">configured by </w:t>
      </w:r>
      <w:r>
        <w:rPr>
          <w:rFonts w:eastAsia="宋体"/>
          <w:i/>
          <w:iCs/>
          <w:lang w:eastAsia="zh-CN"/>
        </w:rPr>
        <w:t>ra-SearchSpace</w:t>
      </w:r>
      <w:r>
        <w:rPr>
          <w:rFonts w:eastAsia="宋体"/>
          <w:lang w:eastAsia="zh-CN"/>
        </w:rPr>
        <w:t xml:space="preserve"> </w:t>
      </w:r>
      <w:r>
        <w:rPr>
          <w:rFonts w:eastAsia="宋体"/>
          <w:iCs/>
          <w:lang w:eastAsia="zh-CN"/>
        </w:rPr>
        <w:t xml:space="preserve">in </w:t>
      </w:r>
      <w:r>
        <w:rPr>
          <w:rFonts w:eastAsia="宋体"/>
          <w:i/>
          <w:iCs/>
          <w:lang w:eastAsia="zh-CN"/>
        </w:rPr>
        <w:t>PDCCH-ConfigCommon</w:t>
      </w:r>
      <w:r>
        <w:rPr>
          <w:rFonts w:eastAsia="宋体"/>
          <w:lang w:val="zh-CN"/>
        </w:rPr>
        <w:t xml:space="preserve"> for a DCI format with CRC scrambled by a RA-R</w:t>
      </w:r>
      <w:r>
        <w:rPr>
          <w:rFonts w:eastAsia="宋体"/>
          <w:lang w:val="zh-CN"/>
        </w:rPr>
        <w:t xml:space="preserve">NTI, a MsgB-RNTI, or a TC-RNTI on </w:t>
      </w:r>
      <w:r>
        <w:rPr>
          <w:rFonts w:eastAsia="宋体"/>
        </w:rPr>
        <w:t>the</w:t>
      </w:r>
      <w:r>
        <w:rPr>
          <w:rFonts w:eastAsia="宋体"/>
          <w:lang w:val="zh-CN"/>
        </w:rPr>
        <w:t xml:space="preserve"> primary cell</w:t>
      </w:r>
    </w:p>
    <w:p w:rsidR="00E038B2" w:rsidRDefault="00EA2A0B">
      <w:pPr>
        <w:spacing w:line="240" w:lineRule="auto"/>
        <w:ind w:left="568" w:hanging="284"/>
        <w:rPr>
          <w:rFonts w:eastAsia="宋体"/>
          <w:lang w:val="zh-CN"/>
        </w:rPr>
      </w:pPr>
      <w:r>
        <w:rPr>
          <w:rFonts w:eastAsia="宋体"/>
          <w:lang w:val="zh-CN"/>
        </w:rPr>
        <w:t>-</w:t>
      </w:r>
      <w:r>
        <w:rPr>
          <w:rFonts w:eastAsia="宋体"/>
          <w:lang w:val="zh-CN"/>
        </w:rPr>
        <w:tab/>
        <w:t xml:space="preserve">a Type2-PDCCH CSS </w:t>
      </w:r>
      <w:r>
        <w:rPr>
          <w:rFonts w:eastAsia="宋体"/>
        </w:rPr>
        <w:t xml:space="preserve">set </w:t>
      </w:r>
      <w:r>
        <w:rPr>
          <w:rFonts w:eastAsia="宋体"/>
          <w:lang w:eastAsia="zh-CN"/>
        </w:rPr>
        <w:t xml:space="preserve">configured by </w:t>
      </w:r>
      <w:r>
        <w:rPr>
          <w:rFonts w:eastAsia="宋体"/>
          <w:i/>
          <w:iCs/>
          <w:lang w:eastAsia="zh-CN"/>
        </w:rPr>
        <w:t>pagingSearchSpace</w:t>
      </w:r>
      <w:r>
        <w:rPr>
          <w:rFonts w:eastAsia="宋体"/>
          <w:lang w:val="zh-CN"/>
        </w:rPr>
        <w:t xml:space="preserve"> </w:t>
      </w:r>
      <w:r>
        <w:rPr>
          <w:rFonts w:eastAsia="宋体"/>
          <w:iCs/>
          <w:lang w:eastAsia="zh-CN"/>
        </w:rPr>
        <w:t xml:space="preserve">in </w:t>
      </w:r>
      <w:r>
        <w:rPr>
          <w:rFonts w:eastAsia="宋体"/>
          <w:i/>
          <w:iCs/>
          <w:lang w:eastAsia="zh-CN"/>
        </w:rPr>
        <w:t>PDCCH-ConfigCommon</w:t>
      </w:r>
      <w:r>
        <w:rPr>
          <w:rFonts w:eastAsia="宋体"/>
          <w:lang w:val="zh-CN"/>
        </w:rPr>
        <w:t xml:space="preserve"> for a DCI format with CRC scrambled by a P-RNTI on </w:t>
      </w:r>
      <w:r>
        <w:rPr>
          <w:rFonts w:eastAsia="宋体"/>
        </w:rPr>
        <w:t>the</w:t>
      </w:r>
      <w:r>
        <w:rPr>
          <w:rFonts w:eastAsia="宋体"/>
          <w:lang w:val="zh-CN"/>
        </w:rPr>
        <w:t xml:space="preserve"> primary cell</w:t>
      </w:r>
      <w:r>
        <w:rPr>
          <w:rFonts w:eastAsia="宋体"/>
        </w:rPr>
        <w:t xml:space="preserve"> of the MCG</w:t>
      </w:r>
    </w:p>
    <w:p w:rsidR="00E038B2" w:rsidRDefault="00EA2A0B">
      <w:pPr>
        <w:spacing w:line="240" w:lineRule="auto"/>
        <w:ind w:left="568" w:hanging="284"/>
        <w:rPr>
          <w:rFonts w:eastAsia="宋体"/>
          <w:lang w:val="zh-CN"/>
        </w:rPr>
      </w:pPr>
      <w:r>
        <w:rPr>
          <w:rFonts w:eastAsia="宋体"/>
          <w:lang w:val="zh-CN"/>
        </w:rPr>
        <w:t>-</w:t>
      </w:r>
      <w:r>
        <w:rPr>
          <w:rFonts w:eastAsia="宋体"/>
          <w:lang w:val="zh-CN"/>
        </w:rPr>
        <w:tab/>
        <w:t xml:space="preserve">a Type3-PDCCH CSS </w:t>
      </w:r>
      <w:r>
        <w:rPr>
          <w:rFonts w:eastAsia="宋体"/>
        </w:rPr>
        <w:t xml:space="preserve">set </w:t>
      </w:r>
      <w:r>
        <w:rPr>
          <w:rFonts w:eastAsia="宋体"/>
          <w:lang w:eastAsia="zh-CN"/>
        </w:rPr>
        <w:t xml:space="preserve">configured by </w:t>
      </w:r>
      <w:r>
        <w:rPr>
          <w:rFonts w:eastAsia="宋体"/>
          <w:i/>
          <w:iCs/>
          <w:lang w:eastAsia="zh-CN"/>
        </w:rPr>
        <w:t>SearchSpac</w:t>
      </w:r>
      <w:r>
        <w:rPr>
          <w:rFonts w:eastAsia="宋体"/>
          <w:i/>
          <w:iCs/>
          <w:lang w:eastAsia="zh-CN"/>
        </w:rPr>
        <w:t>e</w:t>
      </w:r>
      <w:r>
        <w:rPr>
          <w:rFonts w:eastAsia="宋体"/>
          <w:lang w:eastAsia="zh-CN"/>
        </w:rPr>
        <w:t xml:space="preserve"> in </w:t>
      </w:r>
      <w:r>
        <w:rPr>
          <w:rFonts w:eastAsia="宋体"/>
          <w:i/>
          <w:iCs/>
          <w:lang w:eastAsia="zh-CN"/>
        </w:rPr>
        <w:t>PDCCH-Config</w:t>
      </w:r>
      <w:r>
        <w:rPr>
          <w:rFonts w:eastAsia="宋体"/>
          <w:lang w:eastAsia="zh-CN"/>
        </w:rPr>
        <w:t xml:space="preserve"> with </w:t>
      </w:r>
      <w:r>
        <w:rPr>
          <w:rFonts w:eastAsia="宋体"/>
          <w:i/>
          <w:iCs/>
          <w:lang w:eastAsia="zh-CN"/>
        </w:rPr>
        <w:t>searchSpaceType</w:t>
      </w:r>
      <w:r>
        <w:rPr>
          <w:rFonts w:eastAsia="宋体"/>
          <w:lang w:eastAsia="zh-CN"/>
        </w:rPr>
        <w:t xml:space="preserve"> = </w:t>
      </w:r>
      <w:r>
        <w:rPr>
          <w:rFonts w:eastAsia="宋体"/>
          <w:i/>
          <w:iCs/>
          <w:lang w:eastAsia="zh-CN"/>
        </w:rPr>
        <w:t>common</w:t>
      </w:r>
      <w:r>
        <w:rPr>
          <w:rFonts w:eastAsia="宋体"/>
          <w:lang w:eastAsia="zh-CN"/>
        </w:rPr>
        <w:t xml:space="preserve"> </w:t>
      </w:r>
      <w:r>
        <w:rPr>
          <w:rFonts w:eastAsia="宋体"/>
          <w:lang w:val="zh-CN"/>
        </w:rPr>
        <w:t>for DCI format</w:t>
      </w:r>
      <w:r>
        <w:rPr>
          <w:rFonts w:eastAsia="宋体"/>
        </w:rPr>
        <w:t>s</w:t>
      </w:r>
      <w:r>
        <w:rPr>
          <w:rFonts w:eastAsia="宋体"/>
          <w:lang w:val="zh-CN"/>
        </w:rPr>
        <w:t xml:space="preserve"> with CRC scrambled by INT-RNTI, SFI-RNTI, TPC-PUSCH-RNTI, TPC-PUCCH-RNTI, TPC-SRS-RNTI</w:t>
      </w:r>
      <w:r>
        <w:rPr>
          <w:rFonts w:eastAsia="宋体"/>
        </w:rPr>
        <w:t xml:space="preserve">, </w:t>
      </w:r>
      <w:r>
        <w:rPr>
          <w:rFonts w:eastAsia="宋体"/>
          <w:color w:val="FF0000"/>
        </w:rPr>
        <w:t xml:space="preserve">or </w:t>
      </w:r>
      <w:r>
        <w:rPr>
          <w:rFonts w:eastAsia="宋体"/>
        </w:rPr>
        <w:t>CI-RNTI</w:t>
      </w:r>
      <w:r>
        <w:rPr>
          <w:rFonts w:eastAsia="宋体"/>
          <w:lang w:val="zh-CN"/>
        </w:rPr>
        <w:t xml:space="preserve">, </w:t>
      </w:r>
      <w:r>
        <w:rPr>
          <w:rFonts w:eastAsia="宋体"/>
          <w:strike/>
          <w:color w:val="FF0000"/>
          <w:lang w:val="zh-CN"/>
        </w:rPr>
        <w:t>or PS-RNTI</w:t>
      </w:r>
      <w:r>
        <w:rPr>
          <w:rFonts w:eastAsia="宋体"/>
          <w:strike/>
          <w:color w:val="FF0000"/>
        </w:rPr>
        <w:t xml:space="preserve"> </w:t>
      </w:r>
      <w:r>
        <w:rPr>
          <w:rFonts w:eastAsia="宋体"/>
        </w:rPr>
        <w:t>and</w:t>
      </w:r>
      <w:r>
        <w:rPr>
          <w:rFonts w:eastAsia="宋体"/>
          <w:lang w:val="zh-CN"/>
        </w:rPr>
        <w:t xml:space="preserve">, </w:t>
      </w:r>
      <w:r>
        <w:rPr>
          <w:rFonts w:eastAsia="宋体"/>
        </w:rPr>
        <w:t>only for the primary cell,</w:t>
      </w:r>
      <w:r>
        <w:rPr>
          <w:rFonts w:eastAsia="宋体"/>
          <w:lang w:val="zh-CN"/>
        </w:rPr>
        <w:t xml:space="preserve"> C-RNTI, </w:t>
      </w:r>
      <w:r>
        <w:rPr>
          <w:rFonts w:eastAsia="宋体"/>
        </w:rPr>
        <w:t xml:space="preserve">MCS-C-RNTI, </w:t>
      </w:r>
      <w:r>
        <w:rPr>
          <w:rFonts w:eastAsia="宋体"/>
          <w:strike/>
          <w:color w:val="FF0000"/>
          <w:lang w:val="zh-CN"/>
        </w:rPr>
        <w:t xml:space="preserve">or </w:t>
      </w:r>
      <w:r>
        <w:rPr>
          <w:rFonts w:eastAsia="宋体"/>
          <w:lang w:val="zh-CN"/>
        </w:rPr>
        <w:t>CS-RNTI(s)</w:t>
      </w:r>
      <w:r>
        <w:rPr>
          <w:rFonts w:eastAsia="宋体"/>
        </w:rPr>
        <w:t>,</w:t>
      </w:r>
      <w:r>
        <w:rPr>
          <w:rFonts w:eastAsia="宋体"/>
          <w:lang w:val="zh-CN"/>
        </w:rPr>
        <w:t xml:space="preserve"> </w:t>
      </w:r>
      <w:r>
        <w:rPr>
          <w:rFonts w:eastAsia="宋体"/>
          <w:color w:val="FF0000"/>
          <w:lang w:val="zh-CN"/>
        </w:rPr>
        <w:t xml:space="preserve">or PS-RNTI </w:t>
      </w:r>
      <w:r>
        <w:rPr>
          <w:rFonts w:eastAsia="宋体"/>
          <w:lang w:val="zh-CN"/>
        </w:rPr>
        <w:t>and</w:t>
      </w:r>
    </w:p>
    <w:p w:rsidR="00E038B2" w:rsidRDefault="00EA2A0B">
      <w:r>
        <w:rPr>
          <w:rFonts w:eastAsia="宋体"/>
          <w:lang w:val="zh-CN"/>
        </w:rPr>
        <w:t>-</w:t>
      </w:r>
      <w:r>
        <w:rPr>
          <w:rFonts w:eastAsia="宋体"/>
          <w:lang w:val="zh-CN"/>
        </w:rPr>
        <w:tab/>
        <w:t xml:space="preserve">a USS </w:t>
      </w:r>
      <w:r>
        <w:rPr>
          <w:rFonts w:eastAsia="宋体"/>
        </w:rPr>
        <w:t xml:space="preserve">set </w:t>
      </w:r>
      <w:r>
        <w:rPr>
          <w:rFonts w:eastAsia="宋体"/>
          <w:lang w:eastAsia="zh-CN"/>
        </w:rPr>
        <w:t xml:space="preserve">configured by </w:t>
      </w:r>
      <w:r>
        <w:rPr>
          <w:rFonts w:eastAsia="宋体"/>
          <w:i/>
          <w:iCs/>
          <w:lang w:eastAsia="zh-CN"/>
        </w:rPr>
        <w:t>SearchSpace</w:t>
      </w:r>
      <w:r>
        <w:rPr>
          <w:rFonts w:eastAsia="宋体"/>
          <w:lang w:eastAsia="zh-CN"/>
        </w:rPr>
        <w:t xml:space="preserve"> in </w:t>
      </w:r>
      <w:r>
        <w:rPr>
          <w:rFonts w:eastAsia="宋体"/>
          <w:i/>
          <w:iCs/>
          <w:lang w:eastAsia="zh-CN"/>
        </w:rPr>
        <w:t>PDCCH-Config</w:t>
      </w:r>
      <w:r>
        <w:rPr>
          <w:rFonts w:eastAsia="宋体"/>
          <w:lang w:eastAsia="zh-CN"/>
        </w:rPr>
        <w:t xml:space="preserve"> with </w:t>
      </w:r>
      <w:r>
        <w:rPr>
          <w:rFonts w:eastAsia="宋体"/>
          <w:i/>
          <w:iCs/>
          <w:lang w:eastAsia="zh-CN"/>
        </w:rPr>
        <w:t>searchSpaceType</w:t>
      </w:r>
      <w:r>
        <w:rPr>
          <w:rFonts w:eastAsia="宋体"/>
          <w:lang w:eastAsia="zh-CN"/>
        </w:rPr>
        <w:t xml:space="preserve"> = </w:t>
      </w:r>
      <w:r>
        <w:rPr>
          <w:rFonts w:eastAsia="宋体"/>
          <w:i/>
          <w:lang w:val="zh-CN"/>
        </w:rPr>
        <w:t>ue-Specific</w:t>
      </w:r>
      <w:r>
        <w:rPr>
          <w:rFonts w:eastAsia="宋体"/>
          <w:lang w:eastAsia="zh-CN"/>
        </w:rPr>
        <w:t xml:space="preserve"> </w:t>
      </w:r>
      <w:r>
        <w:rPr>
          <w:rFonts w:eastAsia="宋体"/>
          <w:lang w:val="zh-CN"/>
        </w:rPr>
        <w:t>for DCI format</w:t>
      </w:r>
      <w:r>
        <w:rPr>
          <w:rFonts w:eastAsia="宋体"/>
        </w:rPr>
        <w:t>s</w:t>
      </w:r>
      <w:r>
        <w:rPr>
          <w:rFonts w:eastAsia="宋体"/>
          <w:lang w:val="zh-CN"/>
        </w:rPr>
        <w:t xml:space="preserve"> with CRC scrambled by C-RNTI</w:t>
      </w:r>
      <w:r>
        <w:rPr>
          <w:rFonts w:eastAsia="宋体"/>
        </w:rPr>
        <w:t>,</w:t>
      </w:r>
      <w:r>
        <w:rPr>
          <w:rFonts w:eastAsia="宋体"/>
          <w:lang w:val="zh-CN"/>
        </w:rPr>
        <w:t xml:space="preserve"> </w:t>
      </w:r>
      <w:r>
        <w:rPr>
          <w:rFonts w:eastAsia="宋体"/>
        </w:rPr>
        <w:t xml:space="preserve">MCS-C-RNTI, SP-CSI-RNTI, </w:t>
      </w:r>
      <w:r>
        <w:rPr>
          <w:rFonts w:eastAsia="宋体"/>
          <w:lang w:val="zh-CN"/>
        </w:rPr>
        <w:t>CS-RNTI(s)</w:t>
      </w:r>
      <w:r>
        <w:rPr>
          <w:rFonts w:eastAsia="宋体"/>
        </w:rPr>
        <w:t>,</w:t>
      </w:r>
      <w:r>
        <w:rPr>
          <w:rFonts w:eastAsia="宋体"/>
          <w:lang w:val="zh-CN" w:eastAsia="zh-CN"/>
        </w:rPr>
        <w:t xml:space="preserve"> SL</w:t>
      </w:r>
      <w:r>
        <w:rPr>
          <w:rFonts w:eastAsia="宋体" w:hint="eastAsia"/>
          <w:lang w:val="zh-CN" w:eastAsia="zh-CN"/>
        </w:rPr>
        <w:t>-RNTI</w:t>
      </w:r>
      <w:r>
        <w:rPr>
          <w:rFonts w:eastAsia="宋体"/>
          <w:lang w:val="zh-CN" w:eastAsia="zh-CN"/>
        </w:rPr>
        <w:t xml:space="preserve">, </w:t>
      </w:r>
      <w:r>
        <w:rPr>
          <w:rFonts w:eastAsia="宋体"/>
          <w:lang w:val="zh-CN"/>
        </w:rPr>
        <w:t>SL-CS-RNTI</w:t>
      </w:r>
      <w:r>
        <w:rPr>
          <w:rFonts w:eastAsia="宋体"/>
        </w:rPr>
        <w:t xml:space="preserve">, or </w:t>
      </w:r>
      <w:r>
        <w:rPr>
          <w:rFonts w:eastAsia="宋体"/>
          <w:lang w:eastAsia="ja-JP"/>
        </w:rPr>
        <w:t>SL-</w:t>
      </w:r>
      <w:r>
        <w:rPr>
          <w:rFonts w:eastAsia="宋体" w:hint="eastAsia"/>
          <w:lang w:eastAsia="zh-CN"/>
        </w:rPr>
        <w:t>L-CS</w:t>
      </w:r>
      <w:r>
        <w:rPr>
          <w:rFonts w:eastAsia="宋体"/>
          <w:lang w:eastAsia="ja-JP"/>
        </w:rPr>
        <w:t>-RNTI</w:t>
      </w:r>
      <w:r>
        <w:rPr>
          <w:rFonts w:eastAsia="宋体"/>
          <w:lang w:val="zh-CN"/>
        </w:rPr>
        <w:t>.</w:t>
      </w:r>
    </w:p>
    <w:p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w:t>
      </w: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rsidR="00E038B2" w:rsidRDefault="00E038B2"/>
    <w:p w:rsidR="00E038B2" w:rsidRDefault="00E038B2"/>
    <w:p w:rsidR="00E038B2" w:rsidRDefault="00E038B2"/>
    <w:p w:rsidR="00E038B2" w:rsidRDefault="00EA2A0B">
      <w:pPr>
        <w:pStyle w:val="3"/>
        <w:rPr>
          <w:highlight w:val="yellow"/>
        </w:rPr>
      </w:pPr>
      <w:bookmarkStart w:id="28" w:name="_Hlk48045830"/>
      <w:r>
        <w:rPr>
          <w:highlight w:val="yellow"/>
        </w:rPr>
        <w:t>Proposed TP for Issue 5-1</w:t>
      </w:r>
    </w:p>
    <w:bookmarkEnd w:id="28"/>
    <w:p w:rsidR="00E038B2" w:rsidRDefault="00E038B2"/>
    <w:tbl>
      <w:tblPr>
        <w:tblStyle w:val="af5"/>
        <w:tblW w:w="9307" w:type="dxa"/>
        <w:tblLayout w:type="fixed"/>
        <w:tblLook w:val="04A0" w:firstRow="1" w:lastRow="0" w:firstColumn="1" w:lastColumn="0" w:noHBand="0" w:noVBand="1"/>
      </w:tblPr>
      <w:tblGrid>
        <w:gridCol w:w="9307"/>
      </w:tblGrid>
      <w:tr w:rsidR="00E038B2">
        <w:tc>
          <w:tcPr>
            <w:tcW w:w="9307" w:type="dxa"/>
          </w:tcPr>
          <w:p w:rsidR="00E038B2" w:rsidRDefault="00EA2A0B">
            <w:pPr>
              <w:autoSpaceDE/>
              <w:autoSpaceDN/>
              <w:adjustRightInd/>
              <w:spacing w:line="280" w:lineRule="atLeast"/>
              <w:jc w:val="left"/>
              <w:rPr>
                <w:rFonts w:eastAsia="DengXian"/>
                <w:lang w:val="en-GB" w:eastAsia="zh-CN"/>
              </w:rPr>
            </w:pPr>
            <w:r>
              <w:rPr>
                <w:color w:val="FF0000"/>
                <w:sz w:val="24"/>
                <w:lang w:eastAsia="zh-CN"/>
              </w:rPr>
              <w:t>----------------------------------Beginning of Text Proposal in TS.38.214-----------------------------------------</w:t>
            </w:r>
          </w:p>
          <w:p w:rsidR="00E038B2" w:rsidRDefault="00EA2A0B">
            <w:pPr>
              <w:autoSpaceDE/>
              <w:autoSpaceDN/>
              <w:adjustRightInd/>
              <w:spacing w:line="280" w:lineRule="atLeast"/>
              <w:jc w:val="left"/>
              <w:rPr>
                <w:rFonts w:eastAsia="DengXian"/>
                <w:lang w:val="en-GB" w:eastAsia="zh-CN"/>
              </w:rPr>
            </w:pPr>
            <w:r>
              <w:rPr>
                <w:rFonts w:eastAsia="DengXian"/>
                <w:lang w:val="en-GB" w:eastAsia="zh-CN"/>
              </w:rPr>
              <w:t>5.1.6.1.3</w:t>
            </w:r>
            <w:r>
              <w:rPr>
                <w:rFonts w:eastAsia="DengXian"/>
                <w:lang w:val="en-GB" w:eastAsia="zh-CN"/>
              </w:rPr>
              <w:tab/>
              <w:t>CSI-RS for mobilit</w:t>
            </w:r>
            <w:r>
              <w:rPr>
                <w:rFonts w:eastAsia="DengXian"/>
                <w:lang w:val="en-GB" w:eastAsia="zh-CN"/>
              </w:rPr>
              <w:t>y</w:t>
            </w:r>
          </w:p>
          <w:p w:rsidR="00E038B2" w:rsidRDefault="00EA2A0B">
            <w:pPr>
              <w:autoSpaceDE/>
              <w:autoSpaceDN/>
              <w:adjustRightInd/>
              <w:spacing w:line="280" w:lineRule="atLeast"/>
              <w:jc w:val="center"/>
              <w:rPr>
                <w:rFonts w:eastAsia="DengXian"/>
                <w:lang w:val="en-GB"/>
              </w:rPr>
            </w:pPr>
            <w:r>
              <w:rPr>
                <w:color w:val="FF0000"/>
                <w:szCs w:val="24"/>
                <w:lang w:eastAsia="zh-CN"/>
              </w:rPr>
              <w:t>&lt; Unchanged text is omitted &gt;</w:t>
            </w:r>
          </w:p>
          <w:p w:rsidR="00E038B2" w:rsidRDefault="00EA2A0B">
            <w:pPr>
              <w:autoSpaceDE/>
              <w:autoSpaceDN/>
              <w:adjustRightInd/>
              <w:spacing w:line="280" w:lineRule="atLeast"/>
              <w:jc w:val="left"/>
              <w:rPr>
                <w:rFonts w:eastAsia="DengXian"/>
                <w:lang w:val="en-GB"/>
              </w:rPr>
            </w:pPr>
            <w:r>
              <w:rPr>
                <w:rFonts w:eastAsia="DengXian"/>
                <w:lang w:val="en-GB"/>
              </w:rPr>
              <w:t xml:space="preserve">If the UE is configured with DRX, the UE is not required to perform measurement of CSI-RS resources other than during the active time for measurements based on </w:t>
            </w:r>
            <w:r>
              <w:rPr>
                <w:rFonts w:eastAsia="DengXian"/>
                <w:i/>
                <w:lang w:val="en-GB"/>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r>
              <w:rPr>
                <w:rFonts w:eastAsia="DengXian"/>
                <w:i/>
                <w:color w:val="000000"/>
              </w:rPr>
              <w:t>drx-onDurationTimer</w:t>
            </w:r>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w:t>
            </w:r>
            <w:r>
              <w:rPr>
                <w:rFonts w:eastAsia="DengXian"/>
                <w:i/>
                <w:iCs/>
                <w:color w:val="000000"/>
              </w:rPr>
              <w:t>y</w:t>
            </w:r>
            <w:r>
              <w:rPr>
                <w:rFonts w:eastAsia="DengXian"/>
                <w:lang w:val="en-GB"/>
              </w:rPr>
              <w:t xml:space="preserve">. </w:t>
            </w:r>
          </w:p>
          <w:p w:rsidR="00E038B2" w:rsidRDefault="00EA2A0B">
            <w:pPr>
              <w:autoSpaceDE/>
              <w:autoSpaceDN/>
              <w:adjustRightInd/>
              <w:spacing w:line="280" w:lineRule="atLeast"/>
              <w:jc w:val="left"/>
              <w:rPr>
                <w:rFonts w:eastAsia="DengXian"/>
                <w:lang w:val="en-GB"/>
              </w:rPr>
            </w:pPr>
            <w:r>
              <w:rPr>
                <w:rFonts w:eastAsia="DengXian"/>
                <w:lang w:val="en-GB"/>
              </w:rPr>
              <w:lastRenderedPageBreak/>
              <w:t xml:space="preserve">If the UE is configured with DRX and DRX cycle in use is larger than 80 ms, the UE may not expect CSI-RS resources are available other than during the active time for measurements based on </w:t>
            </w:r>
            <w:r>
              <w:rPr>
                <w:rFonts w:eastAsia="DengXian"/>
                <w:i/>
                <w:lang w:val="en-GB"/>
              </w:rPr>
              <w:t>CSI-RS-Resource-Mobility</w:t>
            </w:r>
            <w:r>
              <w:rPr>
                <w:rFonts w:eastAsia="DengXian"/>
                <w:lang w:val="en-GB"/>
              </w:rPr>
              <w:t xml:space="preserve">. If the UE is configured with DRX and </w:t>
            </w:r>
            <w:r>
              <w:rPr>
                <w:rFonts w:eastAsia="DengXian"/>
                <w:lang w:val="en-GB"/>
              </w:rPr>
              <w:t xml:space="preserve">configured to monitor DCI format 2_6 and DRX cycle in use is larger than 80ms, the UE may not expect that the CSI-RS resources are available other than during the active time and during the time duration indicated by </w:t>
            </w:r>
            <w:r>
              <w:rPr>
                <w:rFonts w:eastAsia="DengXian"/>
                <w:i/>
                <w:iCs/>
                <w:lang w:val="en-GB"/>
              </w:rPr>
              <w:t>drx-onDurationTimer</w:t>
            </w:r>
            <w:r>
              <w:rPr>
                <w:rFonts w:eastAsia="DengXian"/>
                <w:lang w:val="en-GB"/>
              </w:rPr>
              <w:t xml:space="preserve"> </w:t>
            </w:r>
            <w:r>
              <w:rPr>
                <w:rFonts w:eastAsia="DengXian"/>
                <w:color w:val="FF0000"/>
                <w:u w:val="single"/>
              </w:rPr>
              <w:t>also outside active</w:t>
            </w:r>
            <w:r>
              <w:rPr>
                <w:rFonts w:eastAsia="DengXian"/>
                <w:color w:val="FF0000"/>
                <w:u w:val="single"/>
              </w:rPr>
              <w:t xml:space="preserve"> time</w:t>
            </w:r>
            <w:r>
              <w:rPr>
                <w:rFonts w:eastAsia="DengXian"/>
                <w:color w:val="FF0000"/>
                <w:u w:val="single"/>
                <w:lang w:val="en-GB"/>
              </w:rPr>
              <w:t xml:space="preserve"> </w:t>
            </w:r>
            <w:r>
              <w:rPr>
                <w:rFonts w:eastAsia="DengXian"/>
                <w:lang w:val="en-GB"/>
              </w:rPr>
              <w:t xml:space="preserve">for measurements based on </w:t>
            </w:r>
            <w:r>
              <w:rPr>
                <w:rFonts w:eastAsia="DengXian"/>
                <w:i/>
                <w:lang w:val="en-GB"/>
              </w:rPr>
              <w:t>CSI-RS-Resource-Mobility.</w:t>
            </w:r>
            <w:r>
              <w:rPr>
                <w:rFonts w:eastAsia="DengXian"/>
                <w:lang w:val="en-GB"/>
              </w:rPr>
              <w:t xml:space="preserve"> Otherwise, the UE may assume CSI-RS are available for measurements based on </w:t>
            </w:r>
            <w:r>
              <w:rPr>
                <w:rFonts w:eastAsia="DengXian"/>
                <w:i/>
                <w:lang w:val="en-GB"/>
              </w:rPr>
              <w:t>CSI-RS-Resource-Mobility</w:t>
            </w:r>
            <w:r>
              <w:rPr>
                <w:rFonts w:eastAsia="DengXian"/>
                <w:lang w:val="en-GB"/>
              </w:rPr>
              <w:t>.</w:t>
            </w:r>
          </w:p>
          <w:p w:rsidR="00E038B2" w:rsidRDefault="00EA2A0B">
            <w:pPr>
              <w:spacing w:line="280" w:lineRule="atLeast"/>
              <w:jc w:val="center"/>
              <w:rPr>
                <w:szCs w:val="24"/>
              </w:rPr>
            </w:pPr>
            <w:r>
              <w:rPr>
                <w:color w:val="FF0000"/>
                <w:szCs w:val="24"/>
                <w:lang w:eastAsia="zh-CN"/>
              </w:rPr>
              <w:t>&lt; Unchanged text is omitted &gt;</w:t>
            </w:r>
          </w:p>
          <w:p w:rsidR="00E038B2" w:rsidRDefault="00EA2A0B">
            <w:pPr>
              <w:spacing w:line="280" w:lineRule="atLeast"/>
              <w:rPr>
                <w:lang w:eastAsia="zh-CN"/>
              </w:rPr>
            </w:pPr>
            <w:r>
              <w:rPr>
                <w:color w:val="FF0000"/>
                <w:lang w:eastAsia="zh-CN"/>
              </w:rPr>
              <w:t>------------------------------------------------ End of Text Propo</w:t>
            </w:r>
            <w:r>
              <w:rPr>
                <w:color w:val="FF0000"/>
                <w:lang w:eastAsia="zh-CN"/>
              </w:rPr>
              <w:t>sal 1-----------------------------------------------</w:t>
            </w:r>
          </w:p>
        </w:tc>
      </w:tr>
    </w:tbl>
    <w:p w:rsidR="00E038B2" w:rsidRDefault="00E038B2">
      <w:pPr>
        <w:rPr>
          <w:lang w:eastAsia="zh-CN"/>
        </w:rPr>
      </w:pPr>
    </w:p>
    <w:p w:rsidR="00E038B2" w:rsidRDefault="00EA2A0B">
      <w:pPr>
        <w:pStyle w:val="3"/>
        <w:rPr>
          <w:highlight w:val="yellow"/>
        </w:rPr>
      </w:pPr>
      <w:bookmarkStart w:id="29" w:name="_Hlk48046921"/>
      <w:r>
        <w:rPr>
          <w:highlight w:val="yellow"/>
        </w:rPr>
        <w:t>Proposed TP for Issue 5-2</w:t>
      </w:r>
    </w:p>
    <w:bookmarkEnd w:id="29"/>
    <w:p w:rsidR="00E038B2" w:rsidRDefault="00EA2A0B">
      <w:pPr>
        <w:spacing w:after="0"/>
        <w:rPr>
          <w:color w:val="FF0000"/>
          <w:sz w:val="24"/>
          <w:lang w:eastAsia="zh-CN"/>
        </w:rPr>
      </w:pPr>
      <w:r>
        <w:rPr>
          <w:color w:val="FF0000"/>
          <w:sz w:val="24"/>
          <w:lang w:eastAsia="zh-CN"/>
        </w:rPr>
        <w:t>--------------------------------------- Start of Text Proposal in TS38.214------------------------------------------</w:t>
      </w:r>
    </w:p>
    <w:p w:rsidR="00E038B2" w:rsidRDefault="00EA2A0B">
      <w:pPr>
        <w:rPr>
          <w:sz w:val="24"/>
          <w:szCs w:val="24"/>
        </w:rPr>
      </w:pPr>
      <w:r>
        <w:rPr>
          <w:color w:val="FF0000"/>
          <w:sz w:val="24"/>
          <w:szCs w:val="24"/>
          <w:lang w:eastAsia="zh-CN"/>
        </w:rPr>
        <w:t>&lt; Unchanged parts are omitted &gt;</w:t>
      </w:r>
    </w:p>
    <w:p w:rsidR="00E038B2" w:rsidRDefault="00EA2A0B">
      <w:pPr>
        <w:pStyle w:val="Tabletext"/>
        <w:rPr>
          <w:b/>
          <w:bCs/>
          <w:sz w:val="24"/>
          <w:szCs w:val="24"/>
        </w:rPr>
      </w:pPr>
      <w:r>
        <w:rPr>
          <w:b/>
          <w:bCs/>
          <w:sz w:val="24"/>
          <w:szCs w:val="24"/>
        </w:rPr>
        <w:t>5.3.1</w:t>
      </w:r>
      <w:r>
        <w:rPr>
          <w:b/>
          <w:bCs/>
          <w:sz w:val="24"/>
          <w:szCs w:val="24"/>
        </w:rPr>
        <w:tab/>
        <w:t>Application delay of</w:t>
      </w:r>
      <w:r>
        <w:rPr>
          <w:b/>
          <w:bCs/>
          <w:sz w:val="24"/>
          <w:szCs w:val="24"/>
        </w:rPr>
        <w:t xml:space="preserve"> the minimum scheduling offset restriction</w:t>
      </w:r>
    </w:p>
    <w:p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w:t>
      </w:r>
      <w:r>
        <w:t xml:space="preserve">,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w:t>
      </w:r>
      <w:r>
        <w:rPr>
          <w:color w:val="000000" w:themeColor="text1"/>
        </w:rPr>
        <w:t xml:space="preserve">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shall be applied in slo</w:t>
      </w:r>
      <w:r>
        <w:t xml:space="preserve">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rsidR="00E038B2" w:rsidRDefault="00EA2A0B">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w:t>
      </w:r>
      <w:r>
        <w:t xml:space="preserve">t three symbols of slot </w:t>
      </w:r>
      <w:r>
        <w:rPr>
          <w:i/>
        </w:rPr>
        <w:t>n</w:t>
      </w:r>
      <w:r>
        <w:t xml:space="preserve">, the value of application delay </w:t>
      </w:r>
      <w:r>
        <w:rPr>
          <w:i/>
        </w:rPr>
        <w:t>X</w:t>
      </w:r>
      <w:r>
        <w:t xml:space="preserve"> is determined by, </w:t>
      </w:r>
      <m:oMath>
        <m:r>
          <w:rPr>
            <w:rFonts w:ascii="Cambria Math" w:hAnsi="Cambria Math"/>
          </w:rPr>
          <m:t>X</m:t>
        </m:r>
        <m:r>
          <w:rPr>
            <w:rFonts w:ascii="Cambria Math" w:hAnsi="Cambria Math"/>
          </w:rPr>
          <m:t>=</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t>
                        </m:r>
                        <m:r>
                          <w:rPr>
                            <w:rFonts w:ascii="Cambria Math" w:hAnsi="Cambria Math"/>
                          </w:rPr>
                          <m:t>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w:t>
      </w:r>
      <w:r>
        <w:rPr>
          <w:i/>
          <w:iCs/>
          <w:color w:val="000000" w:themeColor="text1"/>
        </w:rPr>
        <w:t>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w:t>
      </w:r>
      <w:r>
        <w:t xml:space="preserve">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w:t>
      </w:r>
      <w:r>
        <w:rPr>
          <w:color w:val="000000" w:themeColor="text1"/>
        </w:rPr>
        <w:t xml:space="preserve">ration of the active DL BWP in the scheduling cell in slot </w:t>
      </w:r>
      <w:r>
        <w:rPr>
          <w:i/>
          <w:color w:val="000000" w:themeColor="text1"/>
        </w:rPr>
        <w:t>n</w:t>
      </w:r>
      <w:r>
        <w:rPr>
          <w:color w:val="000000" w:themeColor="text1"/>
        </w:rPr>
        <w:t>.</w:t>
      </w:r>
    </w:p>
    <w:p w:rsidR="00E038B2" w:rsidRDefault="00EA2A0B">
      <w:pPr>
        <w:autoSpaceDE/>
        <w:autoSpaceDN/>
        <w:adjustRightInd/>
        <w:rPr>
          <w:u w:val="single"/>
        </w:rPr>
      </w:pPr>
      <w:r>
        <w:rPr>
          <w:rFonts w:eastAsia="Times New Roman"/>
          <w:color w:val="FF0000"/>
          <w:u w:val="single"/>
          <w:lang w:val="en-GB"/>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w:t>
      </w:r>
      <w:r>
        <w:rPr>
          <w:rFonts w:eastAsia="Times New Roman"/>
          <w:color w:val="FF0000"/>
          <w:u w:val="single"/>
          <w:lang w:val="en-GB"/>
        </w:rPr>
        <w:t xml:space="preserve">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xml:space="preserve">) value in the new active </w:t>
      </w:r>
      <w:r>
        <w:rPr>
          <w:color w:val="FF0000"/>
          <w:u w:val="single"/>
        </w:rPr>
        <w:t>DL (UL) BWP is applied from the slot where the UE can receive or transmit as defined by the BWP switching delay [11, TS 38.133].</w:t>
      </w:r>
    </w:p>
    <w:p w:rsidR="00E038B2" w:rsidRDefault="00EA2A0B">
      <w:pPr>
        <w:rPr>
          <w:sz w:val="24"/>
          <w:szCs w:val="24"/>
        </w:rPr>
      </w:pPr>
      <w:r>
        <w:rPr>
          <w:color w:val="FF0000"/>
          <w:sz w:val="24"/>
          <w:szCs w:val="24"/>
          <w:lang w:eastAsia="zh-CN"/>
        </w:rPr>
        <w:t>&lt; Unchanged parts are omitted &gt;</w:t>
      </w:r>
    </w:p>
    <w:p w:rsidR="00E038B2" w:rsidRDefault="00EA2A0B">
      <w:pPr>
        <w:rPr>
          <w:color w:val="FF0000"/>
          <w:sz w:val="24"/>
          <w:lang w:eastAsia="zh-CN"/>
        </w:rPr>
      </w:pPr>
      <w:r>
        <w:rPr>
          <w:color w:val="FF0000"/>
          <w:sz w:val="24"/>
          <w:lang w:eastAsia="zh-CN"/>
        </w:rPr>
        <w:t>-------------------------------------------- End of Text Proposal 2----------------------------</w:t>
      </w:r>
      <w:r>
        <w:rPr>
          <w:color w:val="FF0000"/>
          <w:sz w:val="24"/>
          <w:lang w:eastAsia="zh-CN"/>
        </w:rPr>
        <w:t>-------------</w:t>
      </w:r>
    </w:p>
    <w:p w:rsidR="00E038B2" w:rsidRDefault="00EA2A0B">
      <w:pPr>
        <w:pStyle w:val="3"/>
        <w:rPr>
          <w:highlight w:val="yellow"/>
        </w:rPr>
      </w:pPr>
      <w:bookmarkStart w:id="30" w:name="_Hlk48047169"/>
      <w:r>
        <w:rPr>
          <w:highlight w:val="yellow"/>
        </w:rPr>
        <w:t>Proposed TP for Issue 5-3</w:t>
      </w:r>
    </w:p>
    <w:bookmarkEnd w:id="30"/>
    <w:p w:rsidR="00E038B2" w:rsidRDefault="00E038B2">
      <w:pPr>
        <w:rPr>
          <w:rFonts w:eastAsia="Malgun Gothic"/>
          <w:sz w:val="22"/>
          <w:szCs w:val="22"/>
          <w:lang w:eastAsia="ko-KR"/>
        </w:rPr>
      </w:pPr>
    </w:p>
    <w:tbl>
      <w:tblPr>
        <w:tblStyle w:val="af5"/>
        <w:tblW w:w="9631" w:type="dxa"/>
        <w:tblLayout w:type="fixed"/>
        <w:tblLook w:val="04A0" w:firstRow="1" w:lastRow="0" w:firstColumn="1" w:lastColumn="0" w:noHBand="0" w:noVBand="1"/>
      </w:tblPr>
      <w:tblGrid>
        <w:gridCol w:w="9631"/>
      </w:tblGrid>
      <w:tr w:rsidR="00E038B2">
        <w:tc>
          <w:tcPr>
            <w:tcW w:w="9631" w:type="dxa"/>
          </w:tcPr>
          <w:p w:rsidR="00E038B2" w:rsidRDefault="00EA2A0B">
            <w:pPr>
              <w:spacing w:line="280" w:lineRule="atLeast"/>
              <w:rPr>
                <w:rFonts w:eastAsia="Malgun Gothic"/>
                <w:sz w:val="22"/>
                <w:szCs w:val="22"/>
                <w:lang w:eastAsia="ko-KR"/>
              </w:rPr>
            </w:pPr>
            <w:r>
              <w:rPr>
                <w:rFonts w:eastAsia="Malgun Gothic"/>
                <w:sz w:val="22"/>
                <w:szCs w:val="22"/>
                <w:lang w:eastAsia="ko-KR"/>
              </w:rPr>
              <w:lastRenderedPageBreak/>
              <w:t>Section 6, 38.213</w:t>
            </w:r>
          </w:p>
          <w:p w:rsidR="00E038B2" w:rsidRDefault="00E038B2">
            <w:pPr>
              <w:spacing w:line="280" w:lineRule="atLeast"/>
              <w:rPr>
                <w:rFonts w:eastAsia="Malgun Gothic"/>
                <w:sz w:val="22"/>
                <w:szCs w:val="22"/>
                <w:lang w:eastAsia="ko-KR"/>
              </w:rPr>
            </w:pPr>
          </w:p>
          <w:p w:rsidR="00E038B2" w:rsidRDefault="00EA2A0B">
            <w:pPr>
              <w:spacing w:line="280" w:lineRule="atLeast"/>
              <w:rPr>
                <w:rFonts w:eastAsia="Malgun Gothic"/>
                <w:color w:val="FF0000"/>
                <w:sz w:val="18"/>
                <w:szCs w:val="18"/>
                <w:lang w:eastAsia="ko-KR"/>
              </w:rPr>
            </w:pPr>
            <w:r>
              <w:rPr>
                <w:rFonts w:eastAsia="Malgun Gothic"/>
                <w:color w:val="FF0000"/>
                <w:sz w:val="18"/>
                <w:szCs w:val="18"/>
                <w:lang w:eastAsia="ko-KR"/>
              </w:rPr>
              <w:t>***Other texts omitted***</w:t>
            </w:r>
          </w:p>
          <w:p w:rsidR="00E038B2" w:rsidRDefault="00E038B2">
            <w:pPr>
              <w:spacing w:line="280" w:lineRule="atLeast"/>
              <w:rPr>
                <w:rFonts w:eastAsia="Malgun Gothic"/>
                <w:sz w:val="18"/>
                <w:szCs w:val="18"/>
                <w:lang w:eastAsia="ko-KR"/>
              </w:rPr>
            </w:pPr>
          </w:p>
          <w:p w:rsidR="00E038B2" w:rsidRDefault="00EA2A0B">
            <w:pPr>
              <w:spacing w:line="280" w:lineRule="atLeast"/>
              <w:rPr>
                <w:rFonts w:eastAsia="Malgun Gothic"/>
                <w:sz w:val="18"/>
                <w:szCs w:val="18"/>
                <w:lang w:eastAsia="ko-KR"/>
              </w:rPr>
            </w:pPr>
            <w:r>
              <w:rPr>
                <w:rFonts w:eastAsia="Malgun Gothic"/>
                <w:sz w:val="18"/>
                <w:szCs w:val="18"/>
                <w:lang w:eastAsia="ko-KR"/>
              </w:rPr>
              <w:t xml:space="preserve">For the PCell or the PSCell, the UE can be provided, by </w:t>
            </w:r>
            <w:r>
              <w:rPr>
                <w:rFonts w:eastAsia="Malgun Gothic"/>
                <w:i/>
                <w:iCs/>
                <w:sz w:val="18"/>
                <w:szCs w:val="18"/>
                <w:lang w:eastAsia="ko-KR"/>
              </w:rPr>
              <w:t>PRACH-ResourceDedicatedBFR</w:t>
            </w:r>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w:t>
            </w:r>
            <w:r>
              <w:rPr>
                <w:rFonts w:eastAsia="Malgun Gothic"/>
                <w:sz w:val="18"/>
                <w:szCs w:val="18"/>
                <w:lang w:eastAsia="ko-KR"/>
              </w:rPr>
              <w:t>ex</w:t>
            </w:r>
            <w:r>
              <w:rPr>
                <w:rFonts w:eastAsia="Malgun Gothic"/>
                <w:i/>
                <w:iCs/>
                <w:sz w:val="18"/>
                <w:szCs w:val="18"/>
                <w:lang w:eastAsia="ko-KR"/>
              </w:rPr>
              <w:t xml:space="preserve"> q</w:t>
            </w:r>
            <w:r>
              <w:rPr>
                <w:rFonts w:eastAsia="Malgun Gothic"/>
                <w:sz w:val="18"/>
                <w:szCs w:val="18"/>
                <w:lang w:eastAsia="ko-KR"/>
              </w:rPr>
              <w:t xml:space="preserve">new provided by higher layers [11, TS 38.321], the UE monitors PDCCH in a search space set provided by </w:t>
            </w:r>
            <w:r>
              <w:rPr>
                <w:rFonts w:eastAsia="Malgun Gothic"/>
                <w:i/>
                <w:iCs/>
                <w:sz w:val="18"/>
                <w:szCs w:val="18"/>
                <w:lang w:eastAsia="ko-KR"/>
              </w:rPr>
              <w:t xml:space="preserve">recoverySearchSpaceId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+ 4 within a window configured by</w:t>
            </w:r>
            <w:r>
              <w:rPr>
                <w:rFonts w:eastAsia="Malgun Gothic"/>
                <w:sz w:val="18"/>
                <w:szCs w:val="18"/>
                <w:lang w:eastAsia="ko-KR"/>
              </w:rPr>
              <w:t xml:space="preserve"> </w:t>
            </w:r>
            <w:r>
              <w:rPr>
                <w:rFonts w:eastAsia="Malgun Gothic"/>
                <w:i/>
                <w:iCs/>
                <w:sz w:val="18"/>
                <w:szCs w:val="18"/>
                <w:lang w:eastAsia="ko-KR"/>
              </w:rPr>
              <w:t>BeamFailureRecoveryConfig</w:t>
            </w:r>
            <w:r>
              <w:rPr>
                <w:rFonts w:eastAsia="Malgun Gothic"/>
                <w:sz w:val="18"/>
                <w:szCs w:val="18"/>
                <w:lang w:eastAsia="ko-KR"/>
              </w:rPr>
              <w:t xml:space="preserve">. For PDCCH monitoring in a search space set provided by </w:t>
            </w:r>
            <w:r>
              <w:rPr>
                <w:rFonts w:eastAsia="Malgun Gothic"/>
                <w:i/>
                <w:iCs/>
                <w:sz w:val="18"/>
                <w:szCs w:val="18"/>
                <w:lang w:eastAsia="ko-KR"/>
              </w:rPr>
              <w:t xml:space="preserve">recoverySearchSpaceId </w:t>
            </w:r>
            <w:r>
              <w:rPr>
                <w:rFonts w:eastAsia="Malgun Gothic"/>
                <w:sz w:val="18"/>
                <w:szCs w:val="18"/>
                <w:lang w:eastAsia="ko-KR"/>
              </w:rPr>
              <w:t xml:space="preserve">and for corresponding PDSCH reception, the UE assumes the same antenna port quasi-collocation parameters as the ones associated with index </w:t>
            </w:r>
            <w:r>
              <w:rPr>
                <w:rFonts w:eastAsia="Malgun Gothic"/>
                <w:i/>
                <w:iCs/>
                <w:sz w:val="18"/>
                <w:szCs w:val="18"/>
                <w:lang w:eastAsia="ko-KR"/>
              </w:rPr>
              <w:t>q</w:t>
            </w:r>
            <w:r>
              <w:rPr>
                <w:rFonts w:eastAsia="Malgun Gothic"/>
                <w:sz w:val="18"/>
                <w:szCs w:val="18"/>
                <w:lang w:eastAsia="ko-KR"/>
              </w:rPr>
              <w:t xml:space="preserve">new until the UE receives by higher layers an activation for a TCI state or any of the parameters </w:t>
            </w:r>
            <w:r>
              <w:rPr>
                <w:rFonts w:eastAsia="Malgun Gothic"/>
                <w:i/>
                <w:iCs/>
                <w:sz w:val="18"/>
                <w:szCs w:val="18"/>
                <w:lang w:eastAsia="ko-KR"/>
              </w:rPr>
              <w:t xml:space="preserve">tci-StatesPDCCH-ToAddList </w:t>
            </w:r>
            <w:r>
              <w:rPr>
                <w:rFonts w:eastAsia="Malgun Gothic"/>
                <w:sz w:val="18"/>
                <w:szCs w:val="18"/>
                <w:lang w:eastAsia="ko-KR"/>
              </w:rPr>
              <w:t xml:space="preserve">and/or </w:t>
            </w:r>
            <w:r>
              <w:rPr>
                <w:rFonts w:eastAsia="Malgun Gothic"/>
                <w:i/>
                <w:iCs/>
                <w:sz w:val="18"/>
                <w:szCs w:val="18"/>
                <w:lang w:eastAsia="ko-KR"/>
              </w:rPr>
              <w:t>tci-StatesPDCCH-ToReleaseList</w:t>
            </w:r>
            <w:r>
              <w:rPr>
                <w:rFonts w:eastAsia="Malgun Gothic"/>
                <w:sz w:val="18"/>
                <w:szCs w:val="18"/>
                <w:lang w:eastAsia="ko-KR"/>
              </w:rPr>
              <w:t>. After the UE detects a DCI format with CRC scrambled by C-RNTI or MCS-C-RNTI in the search spa</w:t>
            </w:r>
            <w:r>
              <w:rPr>
                <w:rFonts w:eastAsia="Malgun Gothic"/>
                <w:sz w:val="18"/>
                <w:szCs w:val="18"/>
                <w:lang w:eastAsia="ko-KR"/>
              </w:rPr>
              <w:t xml:space="preserve">ce set provided by </w:t>
            </w:r>
            <w:r>
              <w:rPr>
                <w:rFonts w:eastAsia="Malgun Gothic"/>
                <w:i/>
                <w:iCs/>
                <w:sz w:val="18"/>
                <w:szCs w:val="18"/>
                <w:lang w:eastAsia="ko-KR"/>
              </w:rPr>
              <w:t>recoverySearchSpaceId</w:t>
            </w:r>
            <w:r>
              <w:rPr>
                <w:rFonts w:eastAsia="Malgun Gothic"/>
                <w:sz w:val="18"/>
                <w:szCs w:val="18"/>
                <w:lang w:eastAsia="ko-KR"/>
              </w:rPr>
              <w:t xml:space="preserve">, the UE continues to monitor PDCCH candidates in the search space set provided by </w:t>
            </w:r>
            <w:r>
              <w:rPr>
                <w:rFonts w:eastAsia="Malgun Gothic"/>
                <w:i/>
                <w:iCs/>
                <w:sz w:val="18"/>
                <w:szCs w:val="18"/>
                <w:lang w:eastAsia="ko-KR"/>
              </w:rPr>
              <w:t xml:space="preserve">recoverySearchSpaceId </w:t>
            </w:r>
            <w:ins w:id="31"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r>
              <w:rPr>
                <w:rFonts w:eastAsia="Malgun Gothic"/>
                <w:i/>
                <w:iCs/>
                <w:sz w:val="18"/>
                <w:szCs w:val="18"/>
                <w:lang w:eastAsia="ko-KR"/>
              </w:rPr>
              <w:t>tci-StatesPDCCHToAddLis</w:t>
            </w:r>
            <w:r>
              <w:rPr>
                <w:rFonts w:eastAsia="Malgun Gothic"/>
                <w:i/>
                <w:iCs/>
                <w:sz w:val="18"/>
                <w:szCs w:val="18"/>
                <w:lang w:eastAsia="ko-KR"/>
              </w:rPr>
              <w:t xml:space="preserve">t </w:t>
            </w:r>
            <w:r>
              <w:rPr>
                <w:rFonts w:eastAsia="Malgun Gothic"/>
                <w:sz w:val="18"/>
                <w:szCs w:val="18"/>
                <w:lang w:eastAsia="ko-KR"/>
              </w:rPr>
              <w:t xml:space="preserve">and/or </w:t>
            </w:r>
            <w:r>
              <w:rPr>
                <w:rFonts w:eastAsia="Malgun Gothic"/>
                <w:i/>
                <w:iCs/>
                <w:sz w:val="18"/>
                <w:szCs w:val="18"/>
                <w:lang w:eastAsia="ko-KR"/>
              </w:rPr>
              <w:t>tci-StatesPDCCH-ToReleaseList</w:t>
            </w:r>
            <w:r>
              <w:rPr>
                <w:rFonts w:eastAsia="Malgun Gothic"/>
                <w:sz w:val="18"/>
                <w:szCs w:val="18"/>
                <w:lang w:eastAsia="ko-KR"/>
              </w:rPr>
              <w:t>.</w:t>
            </w:r>
          </w:p>
          <w:p w:rsidR="00E038B2" w:rsidRDefault="00E038B2">
            <w:pPr>
              <w:spacing w:line="280" w:lineRule="atLeast"/>
              <w:rPr>
                <w:rFonts w:eastAsia="Malgun Gothic"/>
                <w:sz w:val="18"/>
                <w:szCs w:val="18"/>
                <w:lang w:eastAsia="ko-KR"/>
              </w:rPr>
            </w:pPr>
          </w:p>
          <w:p w:rsidR="00E038B2" w:rsidRDefault="00EA2A0B">
            <w:pPr>
              <w:spacing w:line="280" w:lineRule="atLeast"/>
              <w:rPr>
                <w:rFonts w:eastAsia="Malgun Gothic"/>
                <w:color w:val="FF0000"/>
                <w:sz w:val="22"/>
                <w:szCs w:val="22"/>
                <w:lang w:eastAsia="ko-KR"/>
              </w:rPr>
            </w:pPr>
            <w:r>
              <w:rPr>
                <w:rFonts w:eastAsia="Malgun Gothic"/>
                <w:color w:val="FF0000"/>
                <w:sz w:val="18"/>
                <w:szCs w:val="18"/>
                <w:lang w:eastAsia="ko-KR"/>
              </w:rPr>
              <w:t xml:space="preserve">***Other texts omitted *** </w:t>
            </w:r>
          </w:p>
          <w:p w:rsidR="00E038B2" w:rsidRDefault="00E038B2">
            <w:pPr>
              <w:spacing w:line="280" w:lineRule="atLeast"/>
              <w:rPr>
                <w:rFonts w:eastAsia="Malgun Gothic"/>
                <w:sz w:val="22"/>
                <w:szCs w:val="22"/>
                <w:lang w:eastAsia="ko-KR"/>
              </w:rPr>
            </w:pPr>
          </w:p>
        </w:tc>
      </w:tr>
    </w:tbl>
    <w:p w:rsidR="00E038B2" w:rsidRDefault="00E038B2">
      <w:pPr>
        <w:pStyle w:val="2"/>
        <w:spacing w:before="0" w:after="0"/>
        <w:ind w:left="0" w:firstLine="0"/>
        <w:rPr>
          <w:rFonts w:eastAsia="宋体"/>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rsidR="00E038B2" w:rsidRDefault="00EA2A0B">
      <w:pPr>
        <w:pStyle w:val="3"/>
        <w:rPr>
          <w:rFonts w:ascii="Times New Roman" w:hAnsi="Times New Roman"/>
          <w:sz w:val="20"/>
          <w:highlight w:val="yellow"/>
        </w:rPr>
      </w:pPr>
      <w:bookmarkStart w:id="32" w:name="_Hlk48047375"/>
      <w:bookmarkStart w:id="33" w:name="_Toc29326620"/>
      <w:bookmarkStart w:id="34" w:name="_Toc36046366"/>
      <w:bookmarkStart w:id="35" w:name="_Toc29327770"/>
      <w:bookmarkStart w:id="36" w:name="_Toc36046220"/>
      <w:bookmarkStart w:id="37" w:name="_Toc36045960"/>
      <w:bookmarkStart w:id="38" w:name="_Toc45209283"/>
      <w:r>
        <w:rPr>
          <w:highlight w:val="yellow"/>
        </w:rPr>
        <w:lastRenderedPageBreak/>
        <w:t>Proposed TP for Issue 5-4</w:t>
      </w:r>
    </w:p>
    <w:bookmarkEnd w:id="32"/>
    <w:p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rsidR="00E038B2" w:rsidRDefault="00E038B2">
      <w:pPr>
        <w:rPr>
          <w:lang w:eastAsia="zh-CN"/>
        </w:rPr>
      </w:pPr>
    </w:p>
    <w:p w:rsidR="00E038B2" w:rsidRDefault="00EA2A0B">
      <w:pPr>
        <w:rPr>
          <w:rFonts w:ascii="Arial" w:eastAsia="宋体" w:hAnsi="Arial"/>
          <w:sz w:val="22"/>
          <w:lang w:eastAsia="zh-CN"/>
        </w:rPr>
      </w:pPr>
      <w:r>
        <w:rPr>
          <w:rFonts w:ascii="Arial" w:eastAsia="宋体" w:hAnsi="Arial"/>
          <w:sz w:val="22"/>
          <w:lang w:eastAsia="zh-CN"/>
        </w:rPr>
        <w:t>7.3.1.3.7</w:t>
      </w:r>
      <w:r>
        <w:rPr>
          <w:rFonts w:ascii="Arial" w:eastAsia="宋体" w:hAnsi="Arial"/>
          <w:sz w:val="22"/>
          <w:lang w:eastAsia="zh-CN"/>
        </w:rPr>
        <w:tab/>
        <w:t>Format 2_6</w:t>
      </w:r>
      <w:bookmarkEnd w:id="33"/>
      <w:bookmarkEnd w:id="34"/>
      <w:bookmarkEnd w:id="35"/>
      <w:bookmarkEnd w:id="36"/>
      <w:bookmarkEnd w:id="37"/>
      <w:bookmarkEnd w:id="38"/>
    </w:p>
    <w:p w:rsidR="00E038B2" w:rsidRDefault="00EA2A0B">
      <w:pPr>
        <w:rPr>
          <w:rFonts w:eastAsia="宋体"/>
          <w:lang w:eastAsia="zh-CN"/>
        </w:rPr>
      </w:pPr>
      <w:r>
        <w:rPr>
          <w:rFonts w:eastAsia="宋体"/>
          <w:lang w:eastAsia="zh-CN"/>
        </w:rPr>
        <w:t xml:space="preserve">DCI format 2_6 is used for notifying the power saving information </w:t>
      </w:r>
      <w:r>
        <w:rPr>
          <w:rFonts w:ascii="Times" w:eastAsia="Batang" w:hAnsi="Times"/>
          <w:bCs/>
          <w:lang w:eastAsia="zh-CN"/>
        </w:rPr>
        <w:t>outside DRX Active Time for one or more UEs</w:t>
      </w:r>
      <w:r>
        <w:rPr>
          <w:rFonts w:eastAsia="宋体"/>
          <w:lang w:eastAsia="zh-CN"/>
        </w:rPr>
        <w:t xml:space="preserve">. </w:t>
      </w:r>
    </w:p>
    <w:p w:rsidR="00E038B2" w:rsidRDefault="00EA2A0B">
      <w:pPr>
        <w:rPr>
          <w:rFonts w:eastAsia="宋体"/>
          <w:lang w:eastAsia="zh-CN"/>
        </w:rPr>
      </w:pPr>
      <w:r>
        <w:rPr>
          <w:rFonts w:eastAsia="宋体"/>
          <w:lang w:eastAsia="zh-CN"/>
        </w:rPr>
        <w:t>The following information is transmitted by me</w:t>
      </w:r>
      <w:r>
        <w:rPr>
          <w:rFonts w:eastAsia="宋体"/>
          <w:lang w:eastAsia="zh-CN"/>
        </w:rPr>
        <w:t>ans of the DCI format 2_6 with CRC scrambled by PS-RNTI:</w:t>
      </w:r>
    </w:p>
    <w:p w:rsidR="00E038B2" w:rsidRDefault="00EA2A0B">
      <w:pPr>
        <w:ind w:left="568" w:hanging="284"/>
        <w:rPr>
          <w:rFonts w:eastAsia="宋体"/>
          <w:i/>
          <w:lang w:val="nb-NO"/>
        </w:rPr>
      </w:pPr>
      <w:r>
        <w:rPr>
          <w:rFonts w:eastAsia="宋体"/>
          <w:lang w:val="nb-NO"/>
        </w:rPr>
        <w:t>-</w:t>
      </w:r>
      <w:r>
        <w:rPr>
          <w:rFonts w:eastAsia="宋体" w:hint="eastAsia"/>
          <w:lang w:val="nb-NO" w:eastAsia="zh-CN"/>
        </w:rPr>
        <w:tab/>
        <w:t xml:space="preserve">block </w:t>
      </w:r>
      <w:r>
        <w:rPr>
          <w:rFonts w:eastAsia="宋体"/>
          <w:lang w:val="nb-NO"/>
        </w:rPr>
        <w:t xml:space="preserve">number 1, </w:t>
      </w:r>
      <w:r>
        <w:rPr>
          <w:rFonts w:eastAsia="宋体" w:hint="eastAsia"/>
          <w:lang w:val="nb-NO" w:eastAsia="zh-CN"/>
        </w:rPr>
        <w:t>block</w:t>
      </w:r>
      <w:r>
        <w:rPr>
          <w:rFonts w:eastAsia="宋体"/>
          <w:lang w:val="nb-NO"/>
        </w:rPr>
        <w:t xml:space="preserve"> number 2,…, </w:t>
      </w:r>
      <w:r>
        <w:rPr>
          <w:rFonts w:eastAsia="宋体" w:hint="eastAsia"/>
          <w:lang w:val="nb-NO" w:eastAsia="zh-CN"/>
        </w:rPr>
        <w:t>block</w:t>
      </w:r>
      <w:r>
        <w:rPr>
          <w:rFonts w:eastAsia="宋体"/>
          <w:lang w:val="nb-NO"/>
        </w:rPr>
        <w:t xml:space="preserve"> number </w:t>
      </w:r>
      <w:r>
        <w:rPr>
          <w:rFonts w:eastAsia="宋体"/>
          <w:i/>
          <w:lang w:val="nb-NO"/>
        </w:rPr>
        <w:t>N</w:t>
      </w:r>
    </w:p>
    <w:p w:rsidR="00E038B2" w:rsidRDefault="00EA2A0B">
      <w:pPr>
        <w:ind w:left="568" w:hanging="284"/>
        <w:rPr>
          <w:rFonts w:eastAsia="宋体"/>
        </w:rPr>
      </w:pPr>
      <w:r>
        <w:rPr>
          <w:rFonts w:eastAsia="宋体"/>
        </w:rPr>
        <w:tab/>
        <w:t xml:space="preserve">where </w:t>
      </w:r>
      <w:r>
        <w:rPr>
          <w:rFonts w:eastAsia="宋体" w:hint="eastAsia"/>
          <w:lang w:eastAsia="ko-KR"/>
        </w:rPr>
        <w:t xml:space="preserve">the </w:t>
      </w:r>
      <w:r>
        <w:rPr>
          <w:rFonts w:eastAsia="宋体"/>
          <w:lang w:eastAsia="ko-KR"/>
        </w:rPr>
        <w:t xml:space="preserve">starting position of a block </w:t>
      </w:r>
      <w:r>
        <w:rPr>
          <w:rFonts w:eastAsia="宋体"/>
        </w:rPr>
        <w:t xml:space="preserve">is determined by the parameter </w:t>
      </w:r>
      <w:r>
        <w:rPr>
          <w:rFonts w:eastAsia="宋体"/>
          <w:i/>
        </w:rPr>
        <w:t>ps-PositionDCI-2-6</w:t>
      </w:r>
      <w:r>
        <w:rPr>
          <w:rFonts w:eastAsia="宋体"/>
        </w:rPr>
        <w:t xml:space="preserve"> </w:t>
      </w:r>
      <w:r>
        <w:rPr>
          <w:rFonts w:eastAsia="宋体" w:hint="eastAsia"/>
          <w:lang w:eastAsia="ko-KR"/>
        </w:rPr>
        <w:t>provided by higher layers</w:t>
      </w:r>
      <w:r>
        <w:rPr>
          <w:rFonts w:eastAsia="宋体"/>
          <w:lang w:eastAsia="ko-KR"/>
        </w:rPr>
        <w:t xml:space="preserve"> for the UE configured with the b</w:t>
      </w:r>
      <w:r>
        <w:rPr>
          <w:rFonts w:eastAsia="宋体"/>
          <w:lang w:eastAsia="ko-KR"/>
        </w:rPr>
        <w:t xml:space="preserve">lock. </w:t>
      </w:r>
    </w:p>
    <w:p w:rsidR="00E038B2" w:rsidRDefault="00EA2A0B">
      <w:pPr>
        <w:rPr>
          <w:rFonts w:eastAsia="宋体"/>
          <w:lang w:eastAsia="zh-CN"/>
        </w:rPr>
      </w:pPr>
      <w:r>
        <w:rPr>
          <w:rFonts w:eastAsia="宋体" w:hint="eastAsia"/>
          <w:lang w:eastAsia="zh-CN"/>
        </w:rPr>
        <w:t xml:space="preserve">If </w:t>
      </w:r>
      <w:r>
        <w:rPr>
          <w:rFonts w:eastAsia="宋体"/>
          <w:lang w:eastAsia="zh-CN"/>
        </w:rPr>
        <w:t>t</w:t>
      </w:r>
      <w:r>
        <w:rPr>
          <w:rFonts w:eastAsia="宋体" w:hint="eastAsia"/>
          <w:lang w:eastAsia="zh-CN"/>
        </w:rPr>
        <w:t>he UE is configured with higher layer parameter</w:t>
      </w:r>
      <w:r>
        <w:rPr>
          <w:rFonts w:eastAsia="宋体"/>
          <w:lang w:eastAsia="zh-CN"/>
        </w:rPr>
        <w:t xml:space="preserve"> </w:t>
      </w:r>
      <w:del w:id="39" w:author="NEC" w:date="2020-07-21T10:47:00Z">
        <w:r>
          <w:rPr>
            <w:rFonts w:eastAsia="宋体"/>
            <w:i/>
            <w:lang w:eastAsia="zh-CN"/>
          </w:rPr>
          <w:delText>PS</w:delText>
        </w:r>
      </w:del>
      <w:ins w:id="40" w:author="NEC" w:date="2020-07-21T10:47:00Z">
        <w:r>
          <w:rPr>
            <w:rFonts w:eastAsia="宋体"/>
            <w:i/>
            <w:lang w:eastAsia="zh-CN"/>
          </w:rPr>
          <w:t>ps</w:t>
        </w:r>
      </w:ins>
      <w:r>
        <w:rPr>
          <w:rFonts w:eastAsia="宋体"/>
          <w:i/>
          <w:lang w:eastAsia="zh-CN"/>
        </w:rPr>
        <w:t>-RNTI</w:t>
      </w:r>
      <w:r>
        <w:rPr>
          <w:rFonts w:eastAsia="宋体"/>
          <w:lang w:eastAsia="zh-CN"/>
        </w:rPr>
        <w:t xml:space="preserve"> and </w:t>
      </w:r>
      <w:r>
        <w:rPr>
          <w:rFonts w:eastAsia="宋体"/>
          <w:i/>
          <w:lang w:eastAsia="zh-CN"/>
        </w:rPr>
        <w:t>dci-Format2-6</w:t>
      </w:r>
      <w:r>
        <w:rPr>
          <w:rFonts w:eastAsia="宋体"/>
        </w:rPr>
        <w:t>, one block is configured for the UE by higher layers, with t</w:t>
      </w:r>
      <w:r>
        <w:rPr>
          <w:rFonts w:eastAsia="宋体"/>
          <w:lang w:eastAsia="ko-KR"/>
        </w:rPr>
        <w:t>he following fields defined for the block:</w:t>
      </w:r>
    </w:p>
    <w:p w:rsidR="00E038B2" w:rsidRDefault="00EA2A0B">
      <w:pPr>
        <w:ind w:left="568" w:hanging="284"/>
        <w:rPr>
          <w:rFonts w:eastAsia="宋体"/>
          <w:lang w:eastAsia="zh-CN"/>
        </w:rPr>
      </w:pPr>
      <w:r>
        <w:rPr>
          <w:rFonts w:eastAsia="宋体"/>
          <w:lang w:eastAsia="zh-CN"/>
        </w:rPr>
        <w:t>-</w:t>
      </w:r>
      <w:r>
        <w:rPr>
          <w:rFonts w:eastAsia="宋体"/>
          <w:lang w:eastAsia="zh-CN"/>
        </w:rPr>
        <w:tab/>
        <w:t>W</w:t>
      </w:r>
      <w:r>
        <w:rPr>
          <w:rFonts w:eastAsia="宋体"/>
        </w:rPr>
        <w:t xml:space="preserve">ake-up </w:t>
      </w:r>
      <w:r>
        <w:rPr>
          <w:rFonts w:eastAsia="宋体"/>
          <w:lang w:eastAsia="zh-CN"/>
        </w:rPr>
        <w:t>indication</w:t>
      </w:r>
      <w:r>
        <w:rPr>
          <w:rFonts w:eastAsia="宋体"/>
        </w:rPr>
        <w:t xml:space="preserve"> - 1 bit</w:t>
      </w:r>
    </w:p>
    <w:p w:rsidR="00E038B2" w:rsidRDefault="00EA2A0B">
      <w:pPr>
        <w:ind w:left="568" w:hanging="284"/>
        <w:rPr>
          <w:rFonts w:eastAsia="宋体"/>
          <w:lang w:val="nb-NO"/>
        </w:rPr>
      </w:pPr>
      <w:r>
        <w:rPr>
          <w:rFonts w:eastAsia="宋体"/>
          <w:lang w:val="nb-NO"/>
        </w:rPr>
        <w:t>-</w:t>
      </w:r>
      <w:r>
        <w:rPr>
          <w:rFonts w:eastAsia="宋体"/>
          <w:lang w:val="nb-NO"/>
        </w:rPr>
        <w:tab/>
        <w:t xml:space="preserve">SCell dormancy </w:t>
      </w:r>
      <w:r>
        <w:rPr>
          <w:rFonts w:eastAsia="宋体" w:hint="eastAsia"/>
          <w:lang w:val="nb-NO" w:eastAsia="zh-CN"/>
        </w:rPr>
        <w:t>indication</w:t>
      </w:r>
      <w:r>
        <w:rPr>
          <w:rFonts w:eastAsia="宋体"/>
          <w:lang w:val="nb-NO"/>
        </w:rPr>
        <w:t xml:space="preserve"> – 0 </w:t>
      </w:r>
      <w:r>
        <w:rPr>
          <w:rFonts w:eastAsia="宋体" w:hint="eastAsia"/>
          <w:lang w:val="nb-NO" w:eastAsia="zh-CN"/>
        </w:rPr>
        <w:t xml:space="preserve">bit </w:t>
      </w:r>
      <w:r>
        <w:rPr>
          <w:rFonts w:eastAsia="宋体" w:hint="eastAsia"/>
          <w:lang w:val="nb-NO" w:eastAsia="zh-CN"/>
        </w:rPr>
        <w:t>if high</w:t>
      </w:r>
      <w:r>
        <w:rPr>
          <w:rFonts w:eastAsia="宋体"/>
          <w:lang w:val="nb-NO" w:eastAsia="zh-CN"/>
        </w:rPr>
        <w:t>er</w:t>
      </w:r>
      <w:r>
        <w:rPr>
          <w:rFonts w:eastAsia="宋体" w:hint="eastAsia"/>
          <w:lang w:val="nb-NO" w:eastAsia="zh-CN"/>
        </w:rPr>
        <w:t xml:space="preserve"> layer parameter </w:t>
      </w:r>
      <w:r>
        <w:rPr>
          <w:rFonts w:eastAsia="宋体"/>
          <w:i/>
          <w:lang w:val="nb-NO"/>
        </w:rPr>
        <w:t>Scell-groups-for-dormancy-outside-active-time</w:t>
      </w:r>
      <w:r>
        <w:rPr>
          <w:rFonts w:eastAsia="宋体" w:hint="eastAsia"/>
          <w:lang w:val="nb-NO" w:eastAsia="zh-CN"/>
        </w:rPr>
        <w:t xml:space="preserve"> is not configured; </w:t>
      </w:r>
      <w:r>
        <w:rPr>
          <w:rFonts w:eastAsia="宋体"/>
          <w:lang w:val="nb-NO" w:eastAsia="zh-CN"/>
        </w:rPr>
        <w:t xml:space="preserve">otherwise 1, 2, 3, 4 or 5 bits bitmap </w:t>
      </w:r>
      <w:r>
        <w:rPr>
          <w:rFonts w:eastAsia="宋体" w:hint="eastAsia"/>
          <w:lang w:val="nb-NO" w:eastAsia="zh-CN"/>
        </w:rPr>
        <w:t xml:space="preserve">determined according to higher layer parameter </w:t>
      </w:r>
      <w:r>
        <w:rPr>
          <w:rFonts w:eastAsia="宋体"/>
          <w:i/>
          <w:lang w:val="nb-NO"/>
        </w:rPr>
        <w:t xml:space="preserve">Scell-groups-for-dormancy-outside-active-time, </w:t>
      </w:r>
      <w:r>
        <w:rPr>
          <w:rFonts w:eastAsia="宋体"/>
          <w:lang w:val="nb-NO"/>
        </w:rPr>
        <w:t>where each bit corresponds to one</w:t>
      </w:r>
      <w:r>
        <w:rPr>
          <w:rFonts w:eastAsia="宋体"/>
          <w:lang w:val="nb-NO"/>
        </w:rPr>
        <w:t xml:space="preserve"> of the SCell group(s) configured by higher layers parameter </w:t>
      </w:r>
      <w:r>
        <w:rPr>
          <w:rFonts w:eastAsia="宋体"/>
          <w:i/>
          <w:lang w:val="nb-NO"/>
        </w:rPr>
        <w:t>Scell-groups-for-dormancy-outside-active-time,</w:t>
      </w:r>
      <w:r>
        <w:rPr>
          <w:rFonts w:eastAsia="宋体"/>
          <w:lang w:val="nb-NO"/>
        </w:rPr>
        <w:t xml:space="preserve"> with MSB to LSB of the bitmap corresponding to the first to last configured SCell group.</w:t>
      </w:r>
    </w:p>
    <w:p w:rsidR="00E038B2" w:rsidRDefault="00EA2A0B">
      <w:pPr>
        <w:rPr>
          <w:rFonts w:eastAsia="DengXian"/>
        </w:rPr>
      </w:pPr>
      <w:r>
        <w:rPr>
          <w:rFonts w:eastAsia="宋体" w:hint="eastAsia"/>
          <w:lang w:eastAsia="zh-CN"/>
        </w:rPr>
        <w:t xml:space="preserve">The size of DCI </w:t>
      </w:r>
      <w:r>
        <w:rPr>
          <w:rFonts w:eastAsia="宋体"/>
          <w:lang w:eastAsia="zh-CN"/>
        </w:rPr>
        <w:t>format</w:t>
      </w:r>
      <w:r>
        <w:rPr>
          <w:rFonts w:eastAsia="宋体" w:hint="eastAsia"/>
          <w:lang w:eastAsia="zh-CN"/>
        </w:rPr>
        <w:t xml:space="preserve"> 2_6 is</w:t>
      </w:r>
      <w:r>
        <w:rPr>
          <w:rFonts w:eastAsia="宋体"/>
          <w:lang w:eastAsia="zh-CN"/>
        </w:rPr>
        <w:t xml:space="preserve"> indicated by the higher layer</w:t>
      </w:r>
      <w:r>
        <w:rPr>
          <w:rFonts w:eastAsia="宋体"/>
          <w:lang w:eastAsia="zh-CN"/>
        </w:rPr>
        <w:t xml:space="preserve"> parameter </w:t>
      </w:r>
      <w:r>
        <w:rPr>
          <w:rFonts w:eastAsia="宋体"/>
          <w:i/>
        </w:rPr>
        <w:t>sizeDCI-2-6</w:t>
      </w:r>
      <w:r>
        <w:rPr>
          <w:rFonts w:eastAsia="宋体" w:hint="eastAsia"/>
          <w:lang w:eastAsia="zh-CN"/>
        </w:rPr>
        <w:t xml:space="preserve">, according to Clause </w:t>
      </w:r>
      <w:r>
        <w:rPr>
          <w:rFonts w:eastAsia="宋体"/>
          <w:lang w:eastAsia="zh-CN"/>
        </w:rPr>
        <w:t>10.3</w:t>
      </w:r>
      <w:r>
        <w:rPr>
          <w:rFonts w:eastAsia="宋体" w:hint="eastAsia"/>
          <w:lang w:eastAsia="zh-CN"/>
        </w:rPr>
        <w:t xml:space="preserve"> of [5, TS</w:t>
      </w:r>
      <w:r>
        <w:rPr>
          <w:rFonts w:eastAsia="宋体"/>
          <w:lang w:eastAsia="zh-CN"/>
        </w:rPr>
        <w:t xml:space="preserve"> </w:t>
      </w:r>
      <w:r>
        <w:rPr>
          <w:rFonts w:eastAsia="宋体" w:hint="eastAsia"/>
          <w:lang w:eastAsia="zh-CN"/>
        </w:rPr>
        <w:t>38.213].</w:t>
      </w:r>
    </w:p>
    <w:p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rsidR="00E038B2" w:rsidRDefault="00E038B2">
      <w:pPr>
        <w:rPr>
          <w:color w:val="FF0000"/>
          <w:sz w:val="24"/>
          <w:lang w:eastAsia="zh-CN"/>
        </w:rPr>
      </w:pPr>
    </w:p>
    <w:p w:rsidR="00E038B2" w:rsidRDefault="00EA2A0B">
      <w:pPr>
        <w:pStyle w:val="3"/>
        <w:rPr>
          <w:rFonts w:ascii="Times New Roman" w:hAnsi="Times New Roman"/>
          <w:sz w:val="20"/>
          <w:highlight w:val="yellow"/>
        </w:rPr>
      </w:pPr>
      <w:r>
        <w:rPr>
          <w:highlight w:val="yellow"/>
        </w:rPr>
        <w:t>Proposed TP for Issue 5-5</w:t>
      </w:r>
    </w:p>
    <w:p w:rsidR="00E038B2" w:rsidRDefault="00E038B2">
      <w:pPr>
        <w:rPr>
          <w:b/>
          <w:u w:val="single"/>
          <w:lang w:val="en-GB"/>
        </w:rPr>
      </w:pPr>
    </w:p>
    <w:tbl>
      <w:tblPr>
        <w:tblStyle w:val="af5"/>
        <w:tblW w:w="9737" w:type="dxa"/>
        <w:tblLayout w:type="fixed"/>
        <w:tblLook w:val="04A0" w:firstRow="1" w:lastRow="0" w:firstColumn="1" w:lastColumn="0" w:noHBand="0" w:noVBand="1"/>
      </w:tblPr>
      <w:tblGrid>
        <w:gridCol w:w="9737"/>
      </w:tblGrid>
      <w:tr w:rsidR="00E038B2">
        <w:tc>
          <w:tcPr>
            <w:tcW w:w="9737" w:type="dxa"/>
          </w:tcPr>
          <w:p w:rsidR="00E038B2" w:rsidRDefault="00EA2A0B">
            <w:pPr>
              <w:spacing w:line="280" w:lineRule="atLeast"/>
              <w:rPr>
                <w:b/>
                <w:bCs/>
                <w:sz w:val="24"/>
                <w:szCs w:val="24"/>
                <w:lang w:eastAsia="zh-CN"/>
              </w:rPr>
            </w:pPr>
            <w:bookmarkStart w:id="41" w:name="_Toc29899167"/>
            <w:bookmarkStart w:id="42" w:name="_Toc36498188"/>
            <w:bookmarkStart w:id="43" w:name="_Toc45699216"/>
            <w:bookmarkStart w:id="44" w:name="_Toc29894868"/>
            <w:bookmarkStart w:id="45" w:name="_Toc29917314"/>
            <w:bookmarkStart w:id="46" w:name="_Toc29899585"/>
            <w:r>
              <w:rPr>
                <w:b/>
                <w:bCs/>
                <w:sz w:val="24"/>
                <w:szCs w:val="24"/>
                <w:lang w:eastAsia="zh-CN"/>
              </w:rPr>
              <w:t>10.3</w:t>
            </w:r>
            <w:r>
              <w:rPr>
                <w:b/>
                <w:bCs/>
                <w:sz w:val="24"/>
                <w:szCs w:val="24"/>
                <w:lang w:eastAsia="zh-CN"/>
              </w:rPr>
              <w:tab/>
              <w:t>PDCCH monitoring indication</w:t>
            </w:r>
            <w:r>
              <w:rPr>
                <w:b/>
                <w:bCs/>
                <w:sz w:val="24"/>
                <w:szCs w:val="24"/>
                <w:lang w:eastAsia="zh-CN"/>
              </w:rPr>
              <w:t xml:space="preserve"> and dormancy/non-dormancy behaviour for SCells</w:t>
            </w:r>
            <w:bookmarkEnd w:id="41"/>
            <w:bookmarkEnd w:id="42"/>
            <w:bookmarkEnd w:id="43"/>
            <w:bookmarkEnd w:id="44"/>
            <w:bookmarkEnd w:id="45"/>
            <w:bookmarkEnd w:id="46"/>
          </w:p>
          <w:p w:rsidR="00E038B2" w:rsidRDefault="00EA2A0B">
            <w:pPr>
              <w:spacing w:before="0" w:line="240" w:lineRule="auto"/>
              <w:jc w:val="left"/>
              <w:rPr>
                <w:rFonts w:eastAsia="宋体"/>
                <w:lang w:val="en-GB" w:eastAsia="zh-CN"/>
              </w:rPr>
            </w:pPr>
            <w:r>
              <w:rPr>
                <w:rFonts w:eastAsia="宋体"/>
                <w:lang w:val="en-GB" w:eastAsia="zh-CN"/>
              </w:rPr>
              <w:t xml:space="preserve">A UE configured with DRX mode operation </w:t>
            </w:r>
            <w:r>
              <w:rPr>
                <w:rFonts w:eastAsia="宋体"/>
                <w:lang w:val="en-GB"/>
              </w:rPr>
              <w:t>[</w:t>
            </w:r>
            <w:r>
              <w:rPr>
                <w:rFonts w:eastAsia="宋体"/>
              </w:rPr>
              <w:t>11, TS 38.321</w:t>
            </w:r>
            <w:r>
              <w:rPr>
                <w:rFonts w:eastAsia="宋体"/>
                <w:lang w:val="en-GB"/>
              </w:rPr>
              <w:t xml:space="preserve">] can be provided the following for detection of a DCI format 2_6 in a PDCCH reception on the </w:t>
            </w:r>
            <w:r>
              <w:rPr>
                <w:rFonts w:eastAsia="宋体"/>
                <w:lang w:val="en-GB" w:eastAsia="zh-CN"/>
              </w:rPr>
              <w:t xml:space="preserve">PCell or on the SpCell </w:t>
            </w:r>
            <w:r>
              <w:rPr>
                <w:rFonts w:eastAsia="宋体"/>
                <w:lang w:val="en-GB"/>
              </w:rPr>
              <w:t>[</w:t>
            </w:r>
            <w:r>
              <w:rPr>
                <w:rFonts w:eastAsia="宋体"/>
              </w:rPr>
              <w:t>12, TS 38.331</w:t>
            </w:r>
            <w:r>
              <w:rPr>
                <w:rFonts w:eastAsia="宋体"/>
                <w:lang w:val="en-GB"/>
              </w:rPr>
              <w:t>]</w:t>
            </w:r>
          </w:p>
          <w:p w:rsidR="00E038B2" w:rsidRDefault="00EA2A0B">
            <w:pPr>
              <w:spacing w:before="0" w:line="240" w:lineRule="auto"/>
              <w:ind w:left="1135" w:hanging="284"/>
              <w:jc w:val="left"/>
              <w:rPr>
                <w:rFonts w:eastAsia="宋体"/>
                <w:lang w:val="en-GB"/>
              </w:rPr>
            </w:pPr>
            <w:r>
              <w:rPr>
                <w:rFonts w:eastAsia="宋体"/>
                <w:lang w:val="zh-CN" w:eastAsia="zh-CN"/>
              </w:rPr>
              <w:t>[…]</w:t>
            </w:r>
          </w:p>
          <w:p w:rsidR="00E038B2" w:rsidRDefault="00EA2A0B">
            <w:pPr>
              <w:spacing w:before="0" w:line="240" w:lineRule="auto"/>
              <w:ind w:left="568" w:hanging="284"/>
              <w:jc w:val="left"/>
              <w:rPr>
                <w:rFonts w:eastAsia="宋体"/>
                <w:lang w:val="zh-CN"/>
              </w:rPr>
            </w:pPr>
            <w:r>
              <w:rPr>
                <w:rFonts w:eastAsia="宋体"/>
                <w:lang w:val="zh-CN"/>
              </w:rPr>
              <w:t>-</w:t>
            </w:r>
            <w:r>
              <w:rPr>
                <w:rFonts w:eastAsia="宋体"/>
                <w:lang w:val="zh-CN"/>
              </w:rPr>
              <w:tab/>
              <w:t xml:space="preserve">an offset by </w:t>
            </w:r>
            <w:r>
              <w:rPr>
                <w:rFonts w:eastAsia="宋体"/>
                <w:i/>
                <w:lang w:val="zh-CN"/>
              </w:rPr>
              <w:t>ps-Offset</w:t>
            </w:r>
            <w:r>
              <w:rPr>
                <w:rFonts w:eastAsia="宋体"/>
                <w:lang w:val="zh-CN"/>
              </w:rPr>
              <w:t xml:space="preserve"> indicating a time, where the UE starts monitoring PDCCH for detection of DCI format 2_6 according to the number of search space sets</w:t>
            </w:r>
            <w:r>
              <w:rPr>
                <w:rFonts w:eastAsia="宋体"/>
              </w:rPr>
              <w:t>,</w:t>
            </w:r>
            <w:r>
              <w:rPr>
                <w:rFonts w:eastAsia="宋体"/>
                <w:lang w:val="zh-CN"/>
              </w:rPr>
              <w:t xml:space="preserve"> prior to a slot where the </w:t>
            </w:r>
            <w:r>
              <w:rPr>
                <w:rFonts w:eastAsia="宋体"/>
                <w:i/>
                <w:lang w:val="zh-CN"/>
              </w:rPr>
              <w:t>drx-onDuarationTimer</w:t>
            </w:r>
            <w:r>
              <w:rPr>
                <w:rFonts w:eastAsia="宋体"/>
                <w:lang w:val="zh-CN"/>
              </w:rPr>
              <w:t xml:space="preserve"> </w:t>
            </w:r>
            <w:r>
              <w:rPr>
                <w:rFonts w:eastAsia="宋体"/>
                <w:color w:val="FF0000"/>
                <w:lang w:val="zh-CN"/>
              </w:rPr>
              <w:t>for long DRX cycle</w:t>
            </w:r>
            <w:r>
              <w:rPr>
                <w:rFonts w:eastAsia="宋体"/>
                <w:lang w:val="zh-CN"/>
              </w:rPr>
              <w:t xml:space="preserve"> would start on the </w:t>
            </w:r>
            <w:r>
              <w:rPr>
                <w:rFonts w:eastAsia="宋体"/>
                <w:lang w:val="zh-CN" w:eastAsia="zh-CN"/>
              </w:rPr>
              <w:t>PCell or on the SpCell</w:t>
            </w:r>
            <w:r>
              <w:rPr>
                <w:rFonts w:eastAsia="宋体"/>
                <w:lang w:val="zh-CN"/>
              </w:rPr>
              <w:t xml:space="preserve"> [11,</w:t>
            </w:r>
            <w:r>
              <w:rPr>
                <w:rFonts w:eastAsia="宋体"/>
                <w:lang w:val="zh-CN"/>
              </w:rPr>
              <w:t xml:space="preserve"> TS 38.321]</w:t>
            </w:r>
          </w:p>
          <w:p w:rsidR="00E038B2" w:rsidRDefault="00EA2A0B">
            <w:pPr>
              <w:spacing w:before="0" w:line="240" w:lineRule="auto"/>
              <w:ind w:left="851" w:hanging="284"/>
              <w:jc w:val="left"/>
              <w:rPr>
                <w:rFonts w:eastAsia="宋体"/>
                <w:lang w:val="zh-CN"/>
              </w:rPr>
            </w:pPr>
            <w:r>
              <w:rPr>
                <w:rFonts w:eastAsia="宋体"/>
                <w:lang w:val="zh-CN"/>
              </w:rPr>
              <w:t>-</w:t>
            </w:r>
            <w:r>
              <w:rPr>
                <w:rFonts w:eastAsia="宋体"/>
                <w:lang w:val="zh-CN"/>
              </w:rPr>
              <w:tab/>
            </w:r>
            <w:r>
              <w:rPr>
                <w:rFonts w:eastAsia="宋体"/>
                <w:lang w:val="zh-CN" w:eastAsia="zh-CN"/>
              </w:rPr>
              <w:t xml:space="preserve">for each search space set, </w:t>
            </w:r>
            <w:r>
              <w:rPr>
                <w:rFonts w:eastAsia="宋体"/>
                <w:lang w:val="zh-CN"/>
              </w:rPr>
              <w:t>the PDCCH monitoring occasions are the ones in the first</w:t>
            </w:r>
            <w:r>
              <w:rPr>
                <w:rFonts w:eastAsia="宋体"/>
              </w:rPr>
              <w:t xml:space="preserve"> </w:t>
            </w:r>
            <m:oMath>
              <m:sSub>
                <m:sSubPr>
                  <m:ctrlPr>
                    <w:rPr>
                      <w:rFonts w:ascii="Cambria Math" w:eastAsia="宋体" w:hAnsi="Cambria Math"/>
                      <w:i/>
                      <w:iCs/>
                      <w:lang w:val="zh-CN"/>
                    </w:rPr>
                  </m:ctrlPr>
                </m:sSubPr>
                <m:e>
                  <m:r>
                    <w:rPr>
                      <w:rFonts w:ascii="Cambria Math" w:eastAsia="宋体" w:hAnsi="Cambria Math"/>
                      <w:lang w:val="zh-CN"/>
                    </w:rPr>
                    <m:t>T</m:t>
                  </m:r>
                </m:e>
                <m:sub>
                  <m:r>
                    <m:rPr>
                      <m:nor/>
                    </m:rPr>
                    <w:rPr>
                      <w:rFonts w:eastAsia="宋体"/>
                      <w:iCs/>
                      <w:lang w:val="zh-CN"/>
                    </w:rPr>
                    <m:t>s</m:t>
                  </m:r>
                  <m:ctrlPr>
                    <w:rPr>
                      <w:rFonts w:ascii="Cambria Math" w:eastAsia="宋体" w:hAnsi="Cambria Math"/>
                      <w:iCs/>
                      <w:lang w:val="zh-CN"/>
                    </w:rPr>
                  </m:ctrlPr>
                </m:sub>
              </m:sSub>
            </m:oMath>
            <w:r>
              <w:rPr>
                <w:rFonts w:eastAsia="宋体"/>
                <w:lang w:val="zh-CN"/>
              </w:rPr>
              <w:t xml:space="preserve"> slots indicated</w:t>
            </w:r>
            <w:r>
              <w:rPr>
                <w:rFonts w:eastAsia="宋体"/>
              </w:rPr>
              <w:t xml:space="preserve"> by </w:t>
            </w:r>
            <w:r>
              <w:rPr>
                <w:rFonts w:eastAsia="宋体"/>
                <w:i/>
              </w:rPr>
              <w:t>duration</w:t>
            </w:r>
            <w:r>
              <w:rPr>
                <w:rFonts w:eastAsia="宋体"/>
              </w:rPr>
              <w:t xml:space="preserve">, or </w:t>
            </w:r>
            <m:oMath>
              <m:sSub>
                <m:sSubPr>
                  <m:ctrlPr>
                    <w:rPr>
                      <w:rFonts w:ascii="Cambria Math" w:eastAsia="宋体" w:hAnsi="Cambria Math"/>
                      <w:i/>
                      <w:iCs/>
                      <w:lang w:val="zh-CN"/>
                    </w:rPr>
                  </m:ctrlPr>
                </m:sSubPr>
                <m:e>
                  <m:r>
                    <w:rPr>
                      <w:rFonts w:ascii="Cambria Math" w:eastAsia="宋体" w:hAnsi="Cambria Math"/>
                      <w:lang w:val="zh-CN"/>
                    </w:rPr>
                    <m:t>T</m:t>
                  </m:r>
                </m:e>
                <m:sub>
                  <m:r>
                    <m:rPr>
                      <m:nor/>
                    </m:rPr>
                    <w:rPr>
                      <w:rFonts w:eastAsia="宋体"/>
                      <w:iCs/>
                      <w:lang w:val="zh-CN"/>
                    </w:rPr>
                    <m:t>s</m:t>
                  </m:r>
                  <m:ctrlPr>
                    <w:rPr>
                      <w:rFonts w:ascii="Cambria Math" w:eastAsia="宋体" w:hAnsi="Cambria Math"/>
                      <w:iCs/>
                      <w:lang w:val="zh-CN"/>
                    </w:rPr>
                  </m:ctrlPr>
                </m:sub>
              </m:sSub>
              <m:r>
                <w:rPr>
                  <w:rFonts w:ascii="Cambria Math" w:eastAsia="宋体" w:hAnsi="Cambria Math"/>
                  <w:lang w:val="zh-CN"/>
                </w:rPr>
                <m:t>=1</m:t>
              </m:r>
            </m:oMath>
            <w:r>
              <w:rPr>
                <w:rFonts w:eastAsia="宋体"/>
                <w:lang w:val="zh-CN"/>
              </w:rPr>
              <w:t xml:space="preserve"> slot if </w:t>
            </w:r>
            <w:r>
              <w:rPr>
                <w:rFonts w:eastAsia="宋体"/>
                <w:i/>
              </w:rPr>
              <w:t>duration</w:t>
            </w:r>
            <w:r>
              <w:rPr>
                <w:rFonts w:eastAsia="宋体"/>
              </w:rPr>
              <w:t xml:space="preserve"> is not provided,</w:t>
            </w:r>
            <w:r>
              <w:rPr>
                <w:rFonts w:eastAsia="宋体"/>
                <w:lang w:val="zh-CN"/>
              </w:rPr>
              <w:t xml:space="preserve"> starting from the first slot of the first</w:t>
            </w:r>
            <w:r>
              <w:rPr>
                <w:rFonts w:eastAsia="宋体"/>
              </w:rPr>
              <w:t xml:space="preserve"> </w:t>
            </w:r>
            <m:oMath>
              <m:sSub>
                <m:sSubPr>
                  <m:ctrlPr>
                    <w:rPr>
                      <w:rFonts w:ascii="Cambria Math" w:eastAsia="宋体" w:hAnsi="Cambria Math"/>
                      <w:i/>
                      <w:iCs/>
                      <w:lang w:val="zh-CN"/>
                    </w:rPr>
                  </m:ctrlPr>
                </m:sSubPr>
                <m:e>
                  <m:r>
                    <w:rPr>
                      <w:rFonts w:ascii="Cambria Math" w:eastAsia="宋体" w:hAnsi="Cambria Math"/>
                      <w:lang w:val="zh-CN"/>
                    </w:rPr>
                    <m:t>T</m:t>
                  </m:r>
                </m:e>
                <m:sub>
                  <m:r>
                    <m:rPr>
                      <m:nor/>
                    </m:rPr>
                    <w:rPr>
                      <w:rFonts w:eastAsia="宋体"/>
                      <w:iCs/>
                      <w:lang w:val="zh-CN"/>
                    </w:rPr>
                    <m:t>s</m:t>
                  </m:r>
                  <m:ctrlPr>
                    <w:rPr>
                      <w:rFonts w:ascii="Cambria Math" w:eastAsia="宋体" w:hAnsi="Cambria Math"/>
                      <w:iCs/>
                      <w:lang w:val="zh-CN"/>
                    </w:rPr>
                  </m:ctrlPr>
                </m:sub>
              </m:sSub>
            </m:oMath>
            <w:r>
              <w:rPr>
                <w:rFonts w:eastAsia="宋体"/>
                <w:lang w:val="zh-CN"/>
              </w:rPr>
              <w:t xml:space="preserve"> slots and ending prior to the start of </w:t>
            </w:r>
            <w:r>
              <w:rPr>
                <w:rFonts w:eastAsia="宋体"/>
                <w:i/>
                <w:lang w:val="zh-CN"/>
              </w:rPr>
              <w:t xml:space="preserve">drx-onDurationTimer </w:t>
            </w:r>
            <w:r>
              <w:rPr>
                <w:rFonts w:eastAsia="宋体"/>
                <w:color w:val="FF0000"/>
                <w:lang w:val="zh-CN"/>
              </w:rPr>
              <w:t>for long DRX cycle</w:t>
            </w:r>
            <w:r>
              <w:rPr>
                <w:rFonts w:eastAsia="宋体"/>
                <w:lang w:val="zh-CN"/>
              </w:rPr>
              <w:t xml:space="preserve">. </w:t>
            </w:r>
          </w:p>
          <w:p w:rsidR="00E038B2" w:rsidRDefault="00EA2A0B">
            <w:pPr>
              <w:spacing w:before="0" w:line="240" w:lineRule="auto"/>
              <w:jc w:val="left"/>
              <w:rPr>
                <w:rFonts w:eastAsia="宋体"/>
                <w:lang w:val="en-GB"/>
              </w:rPr>
            </w:pPr>
            <w:r>
              <w:rPr>
                <w:rFonts w:eastAsia="宋体"/>
                <w:lang w:val="en-GB"/>
              </w:rPr>
              <w:t>On PDCCH monitoring occasions associated with a same long DRX Cycle, a UE does not expect to detect more than one DCI format 2_6 with different values of the Wake-up indicatio</w:t>
            </w:r>
            <w:r>
              <w:rPr>
                <w:rFonts w:eastAsia="宋体"/>
                <w:lang w:val="en-GB"/>
              </w:rPr>
              <w:t>n bit for the UE or with different values of the bitmap for the UE.</w:t>
            </w:r>
          </w:p>
          <w:p w:rsidR="00E038B2" w:rsidRDefault="00EA2A0B">
            <w:pPr>
              <w:spacing w:before="0" w:line="240" w:lineRule="auto"/>
              <w:jc w:val="left"/>
              <w:rPr>
                <w:rFonts w:eastAsia="宋体"/>
                <w:lang w:val="en-GB"/>
              </w:rPr>
            </w:pPr>
            <w:r>
              <w:rPr>
                <w:rFonts w:eastAsia="宋体"/>
                <w:lang w:val="en-GB" w:eastAsia="zh-CN"/>
              </w:rPr>
              <w:lastRenderedPageBreak/>
              <w:t>The UE does not monitor PDCCH for detecting DCI format 2_6 during Active Time</w:t>
            </w:r>
            <w:r>
              <w:rPr>
                <w:rFonts w:eastAsia="宋体"/>
                <w:color w:val="FF0000"/>
                <w:lang w:val="en-GB" w:eastAsia="zh-CN"/>
              </w:rPr>
              <w:t xml:space="preserve"> and short DRX cycle</w:t>
            </w:r>
            <w:r>
              <w:rPr>
                <w:rFonts w:eastAsia="宋体"/>
                <w:lang w:val="en-GB" w:eastAsia="zh-CN"/>
              </w:rPr>
              <w:t xml:space="preserve"> </w:t>
            </w:r>
            <w:r>
              <w:rPr>
                <w:rFonts w:eastAsia="宋体"/>
                <w:lang w:val="en-GB"/>
              </w:rPr>
              <w:t>[</w:t>
            </w:r>
            <w:r>
              <w:rPr>
                <w:rFonts w:eastAsia="宋体"/>
              </w:rPr>
              <w:t>11, TS 38.321</w:t>
            </w:r>
            <w:r>
              <w:rPr>
                <w:rFonts w:eastAsia="宋体"/>
                <w:lang w:val="en-GB"/>
              </w:rPr>
              <w:t>].</w:t>
            </w:r>
          </w:p>
          <w:p w:rsidR="00E038B2" w:rsidRDefault="00EA2A0B">
            <w:pPr>
              <w:spacing w:before="0" w:line="240" w:lineRule="auto"/>
              <w:jc w:val="left"/>
              <w:rPr>
                <w:rFonts w:eastAsia="宋体"/>
                <w:lang w:val="en-GB"/>
              </w:rPr>
            </w:pPr>
            <w:r>
              <w:rPr>
                <w:rFonts w:eastAsia="宋体"/>
                <w:lang w:val="en-GB"/>
              </w:rPr>
              <w:t>If a UE reports for an active DL BWP a requirement of X slots prior to th</w:t>
            </w:r>
            <w:r>
              <w:rPr>
                <w:rFonts w:eastAsia="宋体"/>
                <w:lang w:val="en-GB"/>
              </w:rPr>
              <w:t xml:space="preserve">e beginning of a slot where the UE would start the </w:t>
            </w:r>
            <w:r>
              <w:rPr>
                <w:rFonts w:eastAsia="宋体"/>
                <w:i/>
                <w:lang w:val="en-GB"/>
              </w:rPr>
              <w:t xml:space="preserve">drx-onDurationTimer </w:t>
            </w:r>
            <w:r>
              <w:rPr>
                <w:rFonts w:eastAsia="宋体"/>
                <w:color w:val="FF0000"/>
                <w:lang w:val="en-GB"/>
              </w:rPr>
              <w:t>for long DRX cycle</w:t>
            </w:r>
            <w:r>
              <w:rPr>
                <w:rFonts w:eastAsia="宋体"/>
                <w:lang w:val="en-GB"/>
              </w:rPr>
              <w:t>, the UE is not required to monitor PDCCH for detection of DCI format 2_6 during the X slots, where X corresponds to the requirement of the SCS of the active DL BWP in</w:t>
            </w:r>
            <w:r>
              <w:rPr>
                <w:rFonts w:eastAsia="宋体"/>
                <w:lang w:val="en-GB"/>
              </w:rPr>
              <w:t xml:space="preserve"> Table 10.3-1.</w:t>
            </w:r>
          </w:p>
        </w:tc>
      </w:tr>
    </w:tbl>
    <w:p w:rsidR="00E038B2" w:rsidRDefault="00E038B2"/>
    <w:p w:rsidR="00E038B2" w:rsidRDefault="00EA2A0B">
      <w:pPr>
        <w:pStyle w:val="3"/>
        <w:rPr>
          <w:highlight w:val="yellow"/>
        </w:rPr>
      </w:pPr>
      <w:r>
        <w:rPr>
          <w:highlight w:val="yellow"/>
        </w:rPr>
        <w:t>Proposed TP for Issue 5-6</w:t>
      </w:r>
    </w:p>
    <w:p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rsidR="00E038B2" w:rsidRDefault="00E038B2"/>
    <w:p w:rsidR="00E038B2" w:rsidRDefault="00E038B2"/>
    <w:p w:rsidR="00E038B2" w:rsidRDefault="00EA2A0B">
      <w:pPr>
        <w:pStyle w:val="5"/>
        <w:numPr>
          <w:ilvl w:val="0"/>
          <w:numId w:val="0"/>
        </w:numPr>
        <w:ind w:left="1008" w:hanging="1008"/>
        <w:rPr>
          <w:color w:val="000000"/>
          <w:lang w:val="en-US"/>
        </w:rPr>
      </w:pPr>
      <w:bookmarkStart w:id="47" w:name="_Toc20318007"/>
      <w:bookmarkStart w:id="48" w:name="_Toc11352117"/>
      <w:bookmarkStart w:id="49" w:name="_Toc27299905"/>
      <w:bookmarkStart w:id="50" w:name="_Toc29673173"/>
      <w:bookmarkStart w:id="51" w:name="_Toc29674307"/>
      <w:bookmarkStart w:id="52" w:name="_Toc29673314"/>
      <w:bookmarkStart w:id="53" w:name="_Hlk39476745"/>
      <w:bookmarkStart w:id="54" w:name="_Toc29674308"/>
      <w:bookmarkStart w:id="55" w:name="_Toc29673174"/>
      <w:bookmarkStart w:id="56" w:name="_Toc29673315"/>
      <w:r>
        <w:rPr>
          <w:color w:val="000000"/>
          <w:lang w:val="en-US"/>
        </w:rPr>
        <w:t>5.2.1.5.1</w:t>
      </w:r>
      <w:r>
        <w:rPr>
          <w:color w:val="000000"/>
          <w:lang w:val="en-US"/>
        </w:rPr>
        <w:tab/>
        <w:t>Aperiodic CSI Reporting/Aperiodic CSI-RS</w:t>
      </w:r>
      <w:bookmarkEnd w:id="47"/>
      <w:bookmarkEnd w:id="48"/>
      <w:bookmarkEnd w:id="49"/>
      <w:r>
        <w:rPr>
          <w:color w:val="000000"/>
          <w:lang w:val="en-US"/>
        </w:rPr>
        <w:t xml:space="preserve"> when the triggering PDCCH and the CSI-RS have the same numerology</w:t>
      </w:r>
      <w:bookmarkEnd w:id="50"/>
      <w:bookmarkEnd w:id="51"/>
      <w:bookmarkEnd w:id="52"/>
    </w:p>
    <w:bookmarkEnd w:id="53"/>
    <w:p w:rsidR="00E038B2" w:rsidRDefault="00EA2A0B">
      <w:pPr>
        <w:jc w:val="center"/>
      </w:pPr>
      <w:r>
        <w:t>&lt;omitted text&gt;</w:t>
      </w:r>
    </w:p>
    <w:p w:rsidR="00E038B2" w:rsidRDefault="00EA2A0B">
      <w:pPr>
        <w:rPr>
          <w:color w:val="000000"/>
        </w:rPr>
      </w:pPr>
      <w:r>
        <w:rPr>
          <w:color w:val="000000"/>
        </w:rPr>
        <w:t xml:space="preserve">When aperiodic CSI-RS is used with aperiodic reporting, the CSI-RS offset is configured per resource set by the higher layer parameter </w:t>
      </w:r>
      <w:r>
        <w:rPr>
          <w:i/>
          <w:color w:val="000000"/>
        </w:rPr>
        <w:t xml:space="preserve">aperiodicTriggeringOffset </w:t>
      </w:r>
      <w:r>
        <w:rPr>
          <w:color w:val="000000"/>
        </w:rPr>
        <w:t xml:space="preserve">or </w:t>
      </w:r>
      <w:r>
        <w:rPr>
          <w:i/>
          <w:color w:val="000000"/>
        </w:rPr>
        <w:t>aperiodicT</w:t>
      </w:r>
      <w:r>
        <w:rPr>
          <w:i/>
          <w:color w:val="000000"/>
        </w:rPr>
        <w: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w:t>
      </w:r>
      <w:r>
        <w:rPr>
          <w:color w:val="000000"/>
        </w:rPr>
        <w:t xml:space="preserve">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r>
        <w:rPr>
          <w:strike/>
          <w:color w:val="FF0000"/>
        </w:rPr>
        <w:t>or</w:t>
      </w:r>
      <w:r>
        <w:rPr>
          <w:color w:val="FF0000"/>
        </w:rPr>
        <w:t>and</w:t>
      </w:r>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r>
        <w:rPr>
          <w:i/>
        </w:rPr>
        <w:t>qcl-Type</w:t>
      </w:r>
      <w:r>
        <w:t xml:space="preserve"> set to</w:t>
      </w:r>
      <w:r>
        <w:rPr>
          <w:color w:val="000000"/>
        </w:rPr>
        <w:t xml:space="preserve"> 'QCL</w:t>
      </w:r>
      <w:r>
        <w:rPr>
          <w:color w:val="000000"/>
        </w:rPr>
        <w:t>-TypeD' in the corresponding TCI states , the CSI-RS triggering offset is fixed to zero. The aperiodic triggering offset of the CSI-IM follows offset of the associated NZP CSI-RS for channel measurement.</w:t>
      </w:r>
    </w:p>
    <w:p w:rsidR="00E038B2" w:rsidRDefault="00EA2A0B">
      <w:pPr>
        <w:jc w:val="center"/>
      </w:pPr>
      <w:r>
        <w:t>&lt;omitted text&gt;</w:t>
      </w:r>
    </w:p>
    <w:p w:rsidR="00E038B2" w:rsidRDefault="00E038B2">
      <w:pPr>
        <w:pStyle w:val="5"/>
        <w:numPr>
          <w:ilvl w:val="0"/>
          <w:numId w:val="0"/>
        </w:numPr>
        <w:ind w:left="1008" w:hanging="1008"/>
      </w:pPr>
    </w:p>
    <w:p w:rsidR="00E038B2" w:rsidRDefault="00EA2A0B">
      <w:pPr>
        <w:pStyle w:val="5"/>
        <w:numPr>
          <w:ilvl w:val="0"/>
          <w:numId w:val="0"/>
        </w:numPr>
        <w:ind w:left="1008" w:hanging="1008"/>
      </w:pPr>
      <w:r>
        <w:t>5.2.1.5.1a</w:t>
      </w:r>
      <w:r>
        <w:tab/>
        <w:t>Aperiodic CSI Reporting/A</w:t>
      </w:r>
      <w:r>
        <w:t>periodic CSI-RS when the triggering PDCCH and the CSI-RS have different numerologies</w:t>
      </w:r>
      <w:bookmarkEnd w:id="54"/>
      <w:bookmarkEnd w:id="55"/>
      <w:bookmarkEnd w:id="56"/>
    </w:p>
    <w:p w:rsidR="00E038B2" w:rsidRDefault="00EA2A0B">
      <w:pPr>
        <w:jc w:val="center"/>
      </w:pPr>
      <w:r>
        <w:t>&lt;omitted text&gt;</w:t>
      </w:r>
    </w:p>
    <w:p w:rsidR="00E038B2" w:rsidRDefault="00EA2A0B">
      <w:r>
        <w:t>Aperiodic CSI-RS timing:</w:t>
      </w:r>
    </w:p>
    <w:p w:rsidR="00E038B2" w:rsidRDefault="00EA2A0B">
      <w:pPr>
        <w:pStyle w:val="B1"/>
      </w:pPr>
      <w:r>
        <w:t>-</w:t>
      </w:r>
      <w:r>
        <w:tab/>
        <w:t xml:space="preserve">When the aperiodic CSI-RS is used with aperiodic CSI reporting, the CSI-RS triggering offset </w:t>
      </w:r>
      <w:r>
        <w:rPr>
          <w:i/>
        </w:rPr>
        <w:t>X</w:t>
      </w:r>
      <w:r>
        <w:t xml:space="preserve"> is configured per resource set by </w:t>
      </w:r>
      <w:r>
        <w:t xml:space="preserve">the higher layer parameter </w:t>
      </w:r>
      <w:r>
        <w:rPr>
          <w:i/>
        </w:rPr>
        <w:t xml:space="preserve">aperiodicTriggeringOffset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r>
        <w:rPr>
          <w:strike/>
          <w:color w:val="FF0000"/>
          <w:lang w:eastAsia="zh-CN"/>
        </w:rPr>
        <w:t>or</w:t>
      </w:r>
      <w:r>
        <w:rPr>
          <w:color w:val="FF0000"/>
          <w:lang w:eastAsia="zh-CN"/>
        </w:rPr>
        <w:t>and</w:t>
      </w:r>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r>
        <w:rPr>
          <w:i/>
          <w:iCs/>
          <w:color w:val="000000"/>
          <w:lang w:eastAsia="zh-CN"/>
        </w:rPr>
        <w:t>qcl-Type</w:t>
      </w:r>
      <w:r>
        <w:rPr>
          <w:color w:val="000000"/>
          <w:lang w:eastAsia="zh-CN"/>
        </w:rPr>
        <w:t xml:space="preserve"> set to 'QCL-TypeD' in the corresponding TCI states</w:t>
      </w:r>
      <w:r>
        <w:t>. The CSI-RS triggering offset has the values of {0, 1,…,31}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w:t>
      </w:r>
      <w:r>
        <w:rPr>
          <w:strike/>
          <w:color w:val="FF0000"/>
        </w:rPr>
        <w:t>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39.15pt" o:ole="">
            <v:imagedata r:id="rId17" o:title=""/>
          </v:shape>
          <o:OLEObject Type="Embed" ProgID="Equation.DSMT4" ShapeID="_x0000_i1025" DrawAspect="Content" ObjectID="_1659273467" r:id="rId18"/>
        </w:object>
      </w:r>
      <w:r>
        <w:rPr>
          <w:lang w:eastAsia="ja-JP"/>
        </w:rPr>
        <w:t xml:space="preserve">, </w:t>
      </w:r>
      <w:r>
        <w:rPr>
          <w:color w:val="000000" w:themeColor="text1"/>
        </w:rPr>
        <w:t xml:space="preserve">if UE is configured with </w:t>
      </w:r>
      <w:r>
        <w:rPr>
          <w:rStyle w:val="af9"/>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rsidR="00E038B2" w:rsidRDefault="00EA2A0B">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w:t>
      </w:r>
      <w:r>
        <w:t>rier spacing configurations for CSI-RS and PDCCH, respectively,</w:t>
      </w:r>
    </w:p>
    <w:p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m:t>
            </m:r>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v:shape id="_x0000_i1026" type="#_x0000_t75" style="width:23.6pt;height:15pt" o:ole="">
            <v:imagedata r:id="rId20" o:title=""/>
          </v:shape>
          <o:OLEObject Type="Embed" ProgID="Equation.DSMT4" ShapeID="_x0000_i1026" DrawAspect="Content" ObjectID="_1659273468" r:id="rId21"/>
        </w:object>
      </w:r>
      <w:r>
        <w:rPr>
          <w:color w:val="000000" w:themeColor="text1"/>
          <w:lang w:eastAsia="ja-JP"/>
        </w:rPr>
        <w:t xml:space="preserve">, respectively, which are determined by higher-layer configured </w:t>
      </w:r>
      <w:r>
        <w:rPr>
          <w:rStyle w:val="af9"/>
          <w:rFonts w:ascii="Times" w:hAnsi="Times"/>
        </w:rPr>
        <w:t>ca-SlotOffset</w:t>
      </w:r>
      <w:r>
        <w:rPr>
          <w:rStyle w:val="af9"/>
          <w:rFonts w:ascii="宋体" w:hAnsi="宋体" w:hint="eastAsia"/>
          <w:color w:val="000000" w:themeColor="text1"/>
          <w:sz w:val="12"/>
          <w:szCs w:val="12"/>
        </w:rPr>
        <w:t xml:space="preserve"> </w:t>
      </w:r>
      <w:r>
        <w:rPr>
          <w:color w:val="000000" w:themeColor="text1"/>
          <w:lang w:eastAsia="ja-JP"/>
        </w:rPr>
        <w:t xml:space="preserve">for the </w:t>
      </w:r>
      <w:r>
        <w:rPr>
          <w:color w:val="000000" w:themeColor="text1"/>
          <w:lang w:eastAsia="ja-JP"/>
        </w:rPr>
        <w:t>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m:t>
            </m:r>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v:shape id="_x0000_i1027" type="#_x0000_t75" style="width:23.6pt;height:15pt" o:ole="">
            <v:imagedata r:id="rId20" o:title=""/>
          </v:shape>
          <o:OLEObject Type="Embed" ProgID="Equation.DSMT4" ShapeID="_x0000_i1027" DrawAspect="Content" ObjectID="_1659273469" r:id="rId22"/>
        </w:object>
      </w:r>
      <w:r>
        <w:rPr>
          <w:color w:val="000000" w:themeColor="text1"/>
          <w:lang w:eastAsia="ja-JP"/>
        </w:rPr>
        <w:t xml:space="preserve">, respectively, which are determined by higher-layer configured </w:t>
      </w:r>
      <w:r>
        <w:rPr>
          <w:rStyle w:val="af9"/>
          <w:rFonts w:ascii="Times" w:hAnsi="Times"/>
        </w:rPr>
        <w:t>ca-SlotOffset</w:t>
      </w:r>
      <w:r>
        <w:rPr>
          <w:rStyle w:val="af9"/>
          <w:rFonts w:ascii="宋体" w:hAnsi="宋体"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w:t>
      </w:r>
      <w:r>
        <w:rPr>
          <w:lang w:val="en-AU"/>
        </w:rPr>
        <w:t>e PDCCH triggering the aperiodic CSI-RS.</w:t>
      </w:r>
    </w:p>
    <w:p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trPr>
          <w:jc w:val="center"/>
        </w:trPr>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trPr>
          <w:jc w:val="center"/>
        </w:trPr>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color w:val="000000"/>
                <w:lang w:eastAsia="fr-FR"/>
              </w:rPr>
            </w:pPr>
            <w:r>
              <w:rPr>
                <w:rFonts w:eastAsia="Batang"/>
                <w:color w:val="000000"/>
                <w:lang w:eastAsia="fr-FR"/>
              </w:rPr>
              <w:t>4</w:t>
            </w:r>
          </w:p>
        </w:tc>
      </w:tr>
      <w:tr w:rsidR="00E038B2">
        <w:trPr>
          <w:jc w:val="center"/>
        </w:trPr>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color w:val="000000"/>
                <w:lang w:eastAsia="fr-FR"/>
              </w:rPr>
            </w:pPr>
            <w:r>
              <w:rPr>
                <w:rFonts w:eastAsia="Batang"/>
                <w:color w:val="000000"/>
                <w:lang w:eastAsia="fr-FR"/>
              </w:rPr>
              <w:t>5</w:t>
            </w:r>
          </w:p>
        </w:tc>
      </w:tr>
      <w:tr w:rsidR="00E038B2">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color w:val="000000"/>
                <w:lang w:eastAsia="fr-FR"/>
              </w:rPr>
            </w:pPr>
            <w:r>
              <w:rPr>
                <w:rFonts w:eastAsia="Batang"/>
                <w:color w:val="000000"/>
                <w:lang w:eastAsia="fr-FR"/>
              </w:rPr>
              <w:t>10</w:t>
            </w:r>
          </w:p>
        </w:tc>
      </w:tr>
      <w:tr w:rsidR="00E038B2">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E038B2" w:rsidRDefault="00EA2A0B">
            <w:pPr>
              <w:pStyle w:val="TAC"/>
              <w:rPr>
                <w:rFonts w:eastAsia="Batang"/>
                <w:color w:val="000000"/>
                <w:lang w:eastAsia="fr-FR"/>
              </w:rPr>
            </w:pPr>
            <w:r>
              <w:rPr>
                <w:rFonts w:eastAsia="Batang"/>
                <w:color w:val="000000"/>
                <w:lang w:eastAsia="fr-FR"/>
              </w:rPr>
              <w:t>[14]</w:t>
            </w:r>
          </w:p>
        </w:tc>
      </w:tr>
    </w:tbl>
    <w:p w:rsidR="00E038B2" w:rsidRDefault="00E038B2">
      <w:pPr>
        <w:jc w:val="center"/>
      </w:pPr>
    </w:p>
    <w:p w:rsidR="00E038B2" w:rsidRDefault="00EA2A0B">
      <w:pPr>
        <w:jc w:val="center"/>
      </w:pPr>
      <w:r>
        <w:t>&lt;omitted text&gt;</w:t>
      </w:r>
    </w:p>
    <w:p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rsidR="00E038B2" w:rsidRDefault="00E038B2"/>
    <w:p w:rsidR="00E038B2" w:rsidRDefault="00E038B2"/>
    <w:p w:rsidR="00E038B2" w:rsidRDefault="00E038B2"/>
    <w:p w:rsidR="00E038B2" w:rsidRDefault="00EA2A0B">
      <w:pPr>
        <w:pStyle w:val="1"/>
        <w:rPr>
          <w:lang w:eastAsia="zh-CN"/>
        </w:rPr>
      </w:pPr>
      <w:r>
        <w:rPr>
          <w:lang w:eastAsia="zh-CN"/>
        </w:rPr>
        <w:t>Contributions summary and proposals</w:t>
      </w:r>
    </w:p>
    <w:p w:rsidR="00E038B2" w:rsidRDefault="00E038B2">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E038B2">
        <w:tc>
          <w:tcPr>
            <w:tcW w:w="1701" w:type="dxa"/>
            <w:tcBorders>
              <w:top w:val="single" w:sz="4" w:space="0" w:color="auto"/>
              <w:left w:val="single" w:sz="4" w:space="0" w:color="auto"/>
              <w:bottom w:val="single" w:sz="4" w:space="0" w:color="auto"/>
              <w:right w:val="single" w:sz="4" w:space="0" w:color="auto"/>
            </w:tcBorders>
          </w:tcPr>
          <w:p w:rsidR="00E038B2" w:rsidRDefault="00EA2A0B">
            <w:pPr>
              <w:spacing w:after="0"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 xml:space="preserve">Observation 1: gNB and UE may have different </w:t>
            </w:r>
            <w:r>
              <w:rPr>
                <w:rFonts w:eastAsia="Batang"/>
                <w:szCs w:val="24"/>
                <w:lang w:eastAsia="zh-CN"/>
              </w:rPr>
              <w:t>understanding on running state of bwpInactivityTimer of a scell, if scell dormancy indication is configured for DCI format 2-6, and multiple monitoring occasions for DCI format 2-6 are configured before DRX ON.</w:t>
            </w:r>
          </w:p>
          <w:p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Proposal 1: The starting point of BWP switchi</w:t>
            </w:r>
            <w:r>
              <w:rPr>
                <w:rFonts w:eastAsia="Batang"/>
                <w:szCs w:val="24"/>
                <w:lang w:eastAsia="zh-CN"/>
              </w:rPr>
              <w:t>ng of Scell dormancy and bwpInactivityTimer should be defined as the later one between the last valid monitoring occasion for DCI format 2-6 and n slot prior to DRX ON, where n is the Scell BWP switching time.</w:t>
            </w:r>
          </w:p>
          <w:p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Send LS to RAN2(also cc RAN4)</w:t>
            </w:r>
          </w:p>
          <w:p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lastRenderedPageBreak/>
              <w:t>Proposal 2: Furt</w:t>
            </w:r>
            <w:r>
              <w:rPr>
                <w:rFonts w:eastAsia="Batang"/>
                <w:szCs w:val="24"/>
                <w:lang w:eastAsia="zh-CN"/>
              </w:rPr>
              <w:t>her clarification is needed that minimum time gap is determined based on the SCS of active DL BWP of Pcell or PScell where DCI format 2_6 is monitored.</w:t>
            </w:r>
          </w:p>
          <w:p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Capture TP in Appendix 1 in R1-2005356 for TS38.213</w:t>
            </w:r>
          </w:p>
          <w:p w:rsidR="00E038B2" w:rsidRDefault="00EA2A0B">
            <w:pPr>
              <w:spacing w:line="280" w:lineRule="atLeast"/>
              <w:rPr>
                <w:ins w:id="57" w:author="沈晓冬" w:date="2020-08-12T12:04:00Z"/>
                <w:color w:val="FF0000"/>
              </w:rPr>
            </w:pPr>
            <w:r>
              <w:rPr>
                <w:color w:val="FF0000"/>
              </w:rPr>
              <w:t>&lt;Note by Moderator&gt; The switching delay of SCell dor</w:t>
            </w:r>
            <w:r>
              <w:rPr>
                <w:color w:val="FF0000"/>
              </w:rPr>
              <w:t>mancy had been agreed in RAN4 in R4-2008607 and R4-2008608</w:t>
            </w:r>
          </w:p>
          <w:p w:rsidR="00E038B2" w:rsidRDefault="00EA2A0B">
            <w:pPr>
              <w:spacing w:after="160" w:line="280" w:lineRule="atLeast"/>
              <w:rPr>
                <w:ins w:id="58" w:author="沈晓冬" w:date="2020-08-12T12:05:00Z"/>
                <w:color w:val="FF0000"/>
              </w:rPr>
            </w:pPr>
            <w:ins w:id="59" w:author="沈晓冬" w:date="2020-08-12T12:04:00Z">
              <w:r>
                <w:rPr>
                  <w:color w:val="FF0000"/>
                </w:rPr>
                <w:t xml:space="preserve">[vivo] </w:t>
              </w:r>
            </w:ins>
          </w:p>
          <w:p w:rsidR="00E038B2" w:rsidRDefault="00EA2A0B">
            <w:pPr>
              <w:spacing w:after="160" w:line="280" w:lineRule="atLeast"/>
              <w:rPr>
                <w:ins w:id="60" w:author="沈晓冬" w:date="2020-08-12T12:05:00Z"/>
                <w:color w:val="0070C0"/>
              </w:rPr>
            </w:pPr>
            <w:ins w:id="61"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w:t>
              </w:r>
              <w:r>
                <w:rPr>
                  <w:color w:val="0070C0"/>
                </w:rPr>
                <w:t>Scell BWP switching(to non-dormant BWP). gNB is not aware of in which occasion WUS is detected by UE, hence gNB and UE may have different understanding on BWP switching time, i.e, when the bwpInactivityTimer starts, and may lead to ambiguity in UE behavior</w:t>
              </w:r>
            </w:ins>
          </w:p>
          <w:p w:rsidR="00E038B2" w:rsidRDefault="00EA2A0B">
            <w:pPr>
              <w:spacing w:after="160" w:line="280" w:lineRule="atLeast"/>
              <w:rPr>
                <w:ins w:id="62" w:author="沈晓冬" w:date="2020-08-12T12:04:00Z"/>
                <w:color w:val="0070C0"/>
              </w:rPr>
            </w:pPr>
            <w:ins w:id="63" w:author="沈晓冬" w:date="2020-08-12T12:05:00Z">
              <w:r>
                <w:rPr>
                  <w:color w:val="0070C0"/>
                </w:rPr>
                <w:t xml:space="preserve">For proposal 2: </w:t>
              </w:r>
            </w:ins>
            <w:ins w:id="6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w:t>
              </w:r>
              <w:r>
                <w:rPr>
                  <w:color w:val="0070C0"/>
                </w:rPr>
                <w:t xml:space="preserve"> with multiple serving cells with active BWPs with different SCS.</w:t>
              </w:r>
            </w:ins>
          </w:p>
          <w:p w:rsidR="00E038B2" w:rsidRDefault="00E038B2">
            <w:pPr>
              <w:spacing w:line="280" w:lineRule="atLeast"/>
              <w:rPr>
                <w:ins w:id="65" w:author="沈晓冬" w:date="2020-08-12T12:01:00Z"/>
                <w:color w:val="FF0000"/>
              </w:rPr>
            </w:pPr>
          </w:p>
          <w:p w:rsidR="00E038B2" w:rsidRDefault="00E038B2">
            <w:pPr>
              <w:spacing w:line="280" w:lineRule="atLeast"/>
              <w:rPr>
                <w:color w:val="FF0000"/>
                <w:lang w:eastAsia="zh-CN"/>
              </w:rPr>
            </w:pPr>
          </w:p>
        </w:tc>
      </w:tr>
      <w:tr w:rsidR="00E038B2">
        <w:tc>
          <w:tcPr>
            <w:tcW w:w="1701" w:type="dxa"/>
            <w:tcBorders>
              <w:top w:val="single" w:sz="4" w:space="0" w:color="auto"/>
              <w:left w:val="single" w:sz="4" w:space="0" w:color="auto"/>
              <w:bottom w:val="single" w:sz="4" w:space="0" w:color="auto"/>
              <w:right w:val="single" w:sz="4" w:space="0" w:color="auto"/>
            </w:tcBorders>
          </w:tcPr>
          <w:p w:rsidR="00E038B2" w:rsidRDefault="00EA2A0B">
            <w:pPr>
              <w:spacing w:after="0"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hint="eastAsia"/>
                <w:szCs w:val="24"/>
                <w:lang w:eastAsia="zh-CN"/>
              </w:rPr>
              <w:t>Proposal 1: The TP on the downlink reception in TS 38.202 is shown as follows:</w:t>
            </w:r>
          </w:p>
          <w:p w:rsidR="00E038B2" w:rsidRDefault="00EA2A0B">
            <w:pPr>
              <w:numPr>
                <w:ilvl w:val="0"/>
                <w:numId w:val="13"/>
              </w:numPr>
              <w:overflowPunct/>
              <w:autoSpaceDE/>
              <w:autoSpaceDN/>
              <w:adjustRightInd/>
              <w:spacing w:after="0" w:line="260" w:lineRule="auto"/>
              <w:textAlignment w:val="auto"/>
              <w:rPr>
                <w:rFonts w:eastAsia="Batang"/>
                <w:szCs w:val="24"/>
                <w:lang w:eastAsia="zh-CN"/>
              </w:rPr>
            </w:pPr>
            <w:r>
              <w:rPr>
                <w:rFonts w:eastAsia="Batang" w:hint="eastAsia"/>
                <w:szCs w:val="24"/>
                <w:lang w:eastAsia="zh-CN"/>
              </w:rPr>
              <w:t xml:space="preserve">Proposal </w:t>
            </w:r>
            <w:r>
              <w:rPr>
                <w:rFonts w:eastAsia="Batang" w:hint="eastAsia"/>
                <w:szCs w:val="24"/>
                <w:lang w:eastAsia="zh-CN"/>
              </w:rPr>
              <w:t>2: Adopt the following TP on TS 38.213.</w:t>
            </w:r>
          </w:p>
        </w:tc>
      </w:tr>
      <w:tr w:rsidR="00E038B2">
        <w:tc>
          <w:tcPr>
            <w:tcW w:w="1701" w:type="dxa"/>
            <w:tcBorders>
              <w:top w:val="single" w:sz="4" w:space="0" w:color="auto"/>
              <w:left w:val="single" w:sz="4" w:space="0" w:color="auto"/>
              <w:bottom w:val="single" w:sz="4" w:space="0" w:color="auto"/>
              <w:right w:val="single" w:sz="4" w:space="0" w:color="auto"/>
            </w:tcBorders>
          </w:tcPr>
          <w:p w:rsidR="00E038B2" w:rsidRDefault="00EA2A0B">
            <w:pPr>
              <w:spacing w:line="280" w:lineRule="atLeast"/>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E038B2" w:rsidRDefault="00EA2A0B">
            <w:pPr>
              <w:numPr>
                <w:ilvl w:val="0"/>
                <w:numId w:val="14"/>
              </w:numPr>
              <w:overflowPunct/>
              <w:autoSpaceDE/>
              <w:autoSpaceDN/>
              <w:adjustRightInd/>
              <w:spacing w:after="0" w:line="240" w:lineRule="auto"/>
              <w:textAlignment w:val="auto"/>
              <w:rPr>
                <w:rFonts w:eastAsia="DengXian"/>
                <w:bCs/>
                <w:iCs/>
                <w:szCs w:val="24"/>
                <w:lang w:val="en-GB" w:eastAsia="zh-CN"/>
              </w:rPr>
            </w:pPr>
            <w:r>
              <w:rPr>
                <w:rFonts w:eastAsia="DengXian"/>
                <w:bCs/>
                <w:iCs/>
                <w:szCs w:val="24"/>
                <w:lang w:val="en-GB" w:eastAsia="zh-CN"/>
              </w:rPr>
              <w:t xml:space="preserve">Observation1: </w:t>
            </w:r>
            <w:r>
              <w:rPr>
                <w:rFonts w:eastAsia="DengXian"/>
                <w:bCs/>
                <w:iCs/>
                <w:color w:val="000000"/>
                <w:szCs w:val="24"/>
                <w:lang w:val="en-GB" w:eastAsia="zh-CN"/>
              </w:rPr>
              <w:t xml:space="preserve">DCI size alignment will degrade miss detection performance of DCI format 2_6 more than 2dB in AWGN channel for 12bits DCI size. </w:t>
            </w:r>
          </w:p>
          <w:p w:rsidR="00E038B2" w:rsidRDefault="00EA2A0B">
            <w:pPr>
              <w:numPr>
                <w:ilvl w:val="0"/>
                <w:numId w:val="14"/>
              </w:numPr>
              <w:overflowPunct/>
              <w:autoSpaceDE/>
              <w:autoSpaceDN/>
              <w:adjustRightInd/>
              <w:spacing w:after="0" w:line="240" w:lineRule="auto"/>
              <w:textAlignment w:val="auto"/>
              <w:rPr>
                <w:rFonts w:eastAsia="Batang"/>
                <w:bCs/>
                <w:iCs/>
                <w:szCs w:val="24"/>
                <w:lang w:val="en-GB" w:eastAsia="zh-CN"/>
              </w:rPr>
            </w:pPr>
            <w:r>
              <w:rPr>
                <w:rFonts w:eastAsia="DengXian"/>
                <w:bCs/>
                <w:iCs/>
                <w:szCs w:val="24"/>
                <w:lang w:val="de-DE" w:eastAsia="zh-CN"/>
              </w:rPr>
              <w:t xml:space="preserve">Proposal 1: </w:t>
            </w:r>
            <w:r>
              <w:rPr>
                <w:rFonts w:eastAsia="Batang"/>
                <w:bCs/>
                <w:iCs/>
                <w:szCs w:val="24"/>
                <w:lang w:val="en-GB" w:eastAsia="zh-CN"/>
              </w:rPr>
              <w:t>TP to Clause 6.2  of TS 38.202 for the channel combination of DCP and PDCCH+PDSCH addressed by either RA-RNTI or C-</w:t>
            </w:r>
            <w:r>
              <w:rPr>
                <w:rFonts w:eastAsia="Batang"/>
                <w:bCs/>
                <w:iCs/>
                <w:szCs w:val="24"/>
                <w:lang w:val="en-GB" w:eastAsia="zh-CN"/>
              </w:rPr>
              <w:t>RNTI</w:t>
            </w:r>
          </w:p>
          <w:p w:rsidR="00E038B2" w:rsidRDefault="00EA2A0B">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tc>
          <w:tcPr>
            <w:tcW w:w="1701" w:type="dxa"/>
            <w:tcBorders>
              <w:top w:val="single" w:sz="4" w:space="0" w:color="auto"/>
              <w:left w:val="single" w:sz="4" w:space="0" w:color="auto"/>
              <w:bottom w:val="single" w:sz="4" w:space="0" w:color="auto"/>
              <w:right w:val="single" w:sz="4" w:space="0" w:color="auto"/>
            </w:tcBorders>
          </w:tcPr>
          <w:p w:rsidR="00E038B2" w:rsidRDefault="00EA2A0B">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bookmarkStart w:id="66" w:name="_Hlk47891381"/>
            <w:r>
              <w:rPr>
                <w:rFonts w:eastAsia="Batang"/>
                <w:bCs/>
                <w:iCs/>
                <w:szCs w:val="24"/>
                <w:lang w:eastAsia="zh-CN"/>
              </w:rPr>
              <w:t xml:space="preserve">Proposal 1: </w:t>
            </w:r>
            <w:bookmarkEnd w:id="66"/>
            <w:r>
              <w:rPr>
                <w:rFonts w:eastAsia="Batang"/>
                <w:bCs/>
                <w:iCs/>
                <w:szCs w:val="24"/>
                <w:lang w:eastAsia="zh-CN"/>
              </w:rPr>
              <w:t xml:space="preserve">UE ignores the dormancy indication bits if a DCI format 2_6 is received on a monitoring occasion partially or fully overlapping with the time location which is BWP switching delay </w:t>
            </w:r>
            <w:r>
              <w:rPr>
                <w:rFonts w:eastAsia="Batang"/>
                <w:bCs/>
                <w:iCs/>
                <w:szCs w:val="24"/>
                <w:lang w:eastAsia="zh-CN"/>
              </w:rPr>
              <w:t>prior to the ON duration.</w:t>
            </w:r>
          </w:p>
          <w:p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 xml:space="preserve">Proposal 2: Adopt TP1 in TS 38.214 </w:t>
            </w:r>
            <w:r>
              <w:rPr>
                <w:rFonts w:eastAsia="Batang"/>
                <w:bCs/>
                <w:iCs/>
                <w:szCs w:val="24"/>
                <w:lang w:eastAsia="zh-CN"/>
              </w:rPr>
              <w:t>to clarify UE behavior of RRM measurement when DCI format 2_6 is configured.</w:t>
            </w:r>
          </w:p>
          <w:p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 xml:space="preserve">Proposal 3: For timer or RRC signaling based BWP switching, the applicable K0min/K2min on the new BWP is applied immediately from the slot where the UE can receive or transmit as </w:t>
            </w:r>
            <w:r>
              <w:rPr>
                <w:rFonts w:eastAsia="Batang"/>
                <w:bCs/>
                <w:iCs/>
                <w:szCs w:val="24"/>
                <w:lang w:eastAsia="zh-CN"/>
              </w:rPr>
              <w:t>defined by the BWP switching delay, and adopt TP2 in TS 38.214.</w:t>
            </w:r>
          </w:p>
          <w:p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 xml:space="preserve">Proposal 4: Make a conclusion in RAN1 that </w:t>
            </w:r>
            <w:r>
              <w:rPr>
                <w:rFonts w:eastAsia="Batang"/>
                <w:bCs/>
                <w:iCs/>
                <w:szCs w:val="24"/>
                <w:lang w:val="en-GB" w:eastAsia="zh-CN"/>
              </w:rPr>
              <w:t>UE may use N Rx antennas for the reception of PDSCH on the DL BWP when the per-BWP configured maxMIMO-Layers for a DL BWP is N</w:t>
            </w:r>
            <w:r>
              <w:rPr>
                <w:rFonts w:eastAsia="Batang"/>
                <w:bCs/>
                <w:iCs/>
                <w:szCs w:val="24"/>
                <w:lang w:eastAsia="zh-CN"/>
              </w:rPr>
              <w:t>.</w:t>
            </w:r>
          </w:p>
          <w:p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 Note by moderator&gt; </w:t>
            </w:r>
            <w:r>
              <w:rPr>
                <w:rFonts w:eastAsia="Batang"/>
                <w:bCs/>
                <w:iCs/>
                <w:color w:val="FF0000"/>
                <w:szCs w:val="24"/>
                <w:lang w:eastAsia="zh-CN"/>
              </w:rPr>
              <w:t xml:space="preserve">This was discussed that the power saving gain with reduced number of received antenna for maximum MIMO layer adaptation is UE implementation.  </w:t>
            </w:r>
          </w:p>
          <w:p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5: Adopt the TP3 in TS 38.213.</w:t>
            </w:r>
          </w:p>
          <w:p w:rsidR="00E038B2" w:rsidRDefault="00E038B2">
            <w:pPr>
              <w:spacing w:line="240" w:lineRule="auto"/>
              <w:rPr>
                <w:lang w:eastAsia="zh-CN"/>
              </w:rPr>
            </w:pPr>
          </w:p>
        </w:tc>
      </w:tr>
      <w:tr w:rsidR="00E038B2">
        <w:tc>
          <w:tcPr>
            <w:tcW w:w="1701" w:type="dxa"/>
            <w:tcBorders>
              <w:top w:val="single" w:sz="4" w:space="0" w:color="auto"/>
              <w:left w:val="single" w:sz="4" w:space="0" w:color="auto"/>
              <w:bottom w:val="single" w:sz="4" w:space="0" w:color="auto"/>
              <w:right w:val="single" w:sz="4" w:space="0" w:color="auto"/>
            </w:tcBorders>
          </w:tcPr>
          <w:p w:rsidR="00E038B2" w:rsidRDefault="00EA2A0B">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E038B2" w:rsidRDefault="00EA2A0B">
            <w:pPr>
              <w:numPr>
                <w:ilvl w:val="0"/>
                <w:numId w:val="15"/>
              </w:numPr>
              <w:overflowPunct/>
              <w:autoSpaceDE/>
              <w:autoSpaceDN/>
              <w:adjustRightInd/>
              <w:spacing w:after="0" w:line="240" w:lineRule="auto"/>
              <w:textAlignment w:val="auto"/>
              <w:rPr>
                <w:rFonts w:ascii="Times" w:eastAsia="Malgun Gothic" w:hAnsi="Times"/>
                <w:lang w:val="en-GB" w:eastAsia="ko-KR"/>
              </w:rPr>
            </w:pPr>
            <w:r>
              <w:rPr>
                <w:rFonts w:ascii="Times" w:eastAsia="Malgun Gothic" w:hAnsi="Times"/>
                <w:lang w:val="en-GB" w:eastAsia="ko-KR"/>
              </w:rPr>
              <w:t>Proposal 1: Update  the Table of Downlink "Reception Type" combinations in 38.202 as follows:</w:t>
            </w:r>
          </w:p>
          <w:p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Proposal 3. Update Section 6 of 38.213 as follows.</w:t>
            </w:r>
          </w:p>
        </w:tc>
      </w:tr>
      <w:tr w:rsidR="00E038B2">
        <w:tc>
          <w:tcPr>
            <w:tcW w:w="1701" w:type="dxa"/>
            <w:tcBorders>
              <w:top w:val="single" w:sz="4" w:space="0" w:color="auto"/>
              <w:left w:val="single" w:sz="4" w:space="0" w:color="auto"/>
              <w:bottom w:val="single" w:sz="4" w:space="0" w:color="auto"/>
              <w:right w:val="single" w:sz="4" w:space="0" w:color="auto"/>
            </w:tcBorders>
          </w:tcPr>
          <w:p w:rsidR="00E038B2" w:rsidRDefault="00EA2A0B">
            <w:pPr>
              <w:spacing w:line="280" w:lineRule="atLeast"/>
              <w:rPr>
                <w:lang w:eastAsia="zh-CN"/>
              </w:rPr>
            </w:pPr>
            <w:r>
              <w:rPr>
                <w:lang w:eastAsia="zh-CN"/>
              </w:rPr>
              <w:t xml:space="preserve">NEC </w:t>
            </w:r>
            <w:r>
              <w:rPr>
                <w:lang w:eastAsia="zh-CN"/>
              </w:rPr>
              <w:fldChar w:fldCharType="begin"/>
            </w:r>
            <w:r>
              <w:rPr>
                <w:lang w:eastAsia="zh-CN"/>
              </w:rPr>
              <w:instrText xml:space="preserve"> </w:instrText>
            </w:r>
            <w:r>
              <w:rPr>
                <w:lang w:eastAsia="zh-CN"/>
              </w:rPr>
              <w:instrText xml:space="preserve">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rsidR="00E038B2" w:rsidRDefault="00EA2A0B">
            <w:pPr>
              <w:pStyle w:val="B3"/>
              <w:spacing w:line="280" w:lineRule="atLeast"/>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rsidR="00E038B2" w:rsidRDefault="00E038B2">
            <w:pPr>
              <w:overflowPunct/>
              <w:autoSpaceDE/>
              <w:autoSpaceDN/>
              <w:adjustRightInd/>
              <w:spacing w:after="120" w:line="240" w:lineRule="auto"/>
              <w:ind w:left="720"/>
              <w:textAlignment w:val="auto"/>
              <w:rPr>
                <w:rFonts w:ascii="Times" w:eastAsia="Batang" w:hAnsi="Times"/>
                <w:bCs/>
                <w:color w:val="FF0000"/>
                <w:szCs w:val="24"/>
                <w:lang w:eastAsia="ja-JP"/>
              </w:rPr>
            </w:pPr>
          </w:p>
          <w:p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 xml:space="preserve">Proposal 2: Move description of Wake-up indication bit to an appropriate paragraph where UE behavior upon </w:t>
            </w:r>
            <w:r>
              <w:rPr>
                <w:rFonts w:ascii="Times" w:eastAsia="Batang" w:hAnsi="Times"/>
                <w:bCs/>
                <w:szCs w:val="24"/>
                <w:lang w:eastAsia="ja-JP"/>
              </w:rPr>
              <w:t>reception of Wake-up indication bit is described</w:t>
            </w:r>
          </w:p>
          <w:p w:rsidR="00E038B2" w:rsidRDefault="00EA2A0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rsidR="00E038B2" w:rsidRDefault="00EA2A0B">
            <w:pPr>
              <w:numPr>
                <w:ilvl w:val="0"/>
                <w:numId w:val="16"/>
              </w:numPr>
              <w:overflowPunct/>
              <w:autoSpaceDE/>
              <w:autoSpaceDN/>
              <w:adjustRightInd/>
              <w:spacing w:after="0" w:line="240" w:lineRule="auto"/>
              <w:textAlignment w:val="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4: Adopt TP for TS38.213 and TS 38.212 pr</w:t>
            </w:r>
            <w:r>
              <w:rPr>
                <w:rFonts w:ascii="Times" w:eastAsia="Batang" w:hAnsi="Times"/>
                <w:bCs/>
                <w:szCs w:val="24"/>
                <w:lang w:eastAsia="ja-JP"/>
              </w:rPr>
              <w:t>ovided in Annex</w:t>
            </w:r>
          </w:p>
          <w:p w:rsidR="00E038B2" w:rsidRDefault="00E038B2">
            <w:pPr>
              <w:spacing w:after="120" w:line="240" w:lineRule="auto"/>
              <w:rPr>
                <w:lang w:eastAsia="ja-JP"/>
              </w:rPr>
            </w:pPr>
          </w:p>
        </w:tc>
      </w:tr>
      <w:tr w:rsidR="00E038B2">
        <w:tc>
          <w:tcPr>
            <w:tcW w:w="1701" w:type="dxa"/>
          </w:tcPr>
          <w:p w:rsidR="00E038B2" w:rsidRDefault="00EA2A0B">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rsidR="00E038B2" w:rsidRDefault="00EA2A0B">
            <w:pPr>
              <w:pStyle w:val="afe"/>
              <w:numPr>
                <w:ilvl w:val="0"/>
                <w:numId w:val="17"/>
              </w:numPr>
              <w:spacing w:line="240" w:lineRule="auto"/>
              <w:contextualSpacing w:val="0"/>
            </w:pPr>
            <w:r>
              <w:t>TP for long DRX</w:t>
            </w:r>
          </w:p>
          <w:p w:rsidR="00E038B2" w:rsidRDefault="00EA2A0B">
            <w:pPr>
              <w:pStyle w:val="afe"/>
              <w:numPr>
                <w:ilvl w:val="0"/>
                <w:numId w:val="17"/>
              </w:numPr>
              <w:spacing w:line="240" w:lineRule="auto"/>
              <w:contextualSpacing w:val="0"/>
            </w:pPr>
            <w:r>
              <w:t>TP for ps-RNTI</w:t>
            </w:r>
          </w:p>
        </w:tc>
      </w:tr>
      <w:tr w:rsidR="00E038B2">
        <w:tc>
          <w:tcPr>
            <w:tcW w:w="1701" w:type="dxa"/>
            <w:tcBorders>
              <w:top w:val="single" w:sz="4" w:space="0" w:color="auto"/>
              <w:left w:val="single" w:sz="4" w:space="0" w:color="auto"/>
              <w:bottom w:val="single" w:sz="4" w:space="0" w:color="auto"/>
              <w:right w:val="single" w:sz="4" w:space="0" w:color="auto"/>
            </w:tcBorders>
          </w:tcPr>
          <w:p w:rsidR="00E038B2" w:rsidRDefault="00EA2A0B">
            <w:pPr>
              <w:spacing w:line="280" w:lineRule="atLeast"/>
              <w:rPr>
                <w:lang w:eastAsia="zh-CN"/>
              </w:rPr>
            </w:pPr>
            <w:r>
              <w:rPr>
                <w:lang w:eastAsia="zh-CN"/>
              </w:rPr>
              <w:t xml:space="preserve">Spreadstrum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TP for “When DRX is configured”</w:t>
            </w:r>
          </w:p>
          <w:p w:rsidR="00E038B2" w:rsidRDefault="00EA2A0B">
            <w:pPr>
              <w:overflowPunct/>
              <w:autoSpaceDE/>
              <w:autoSpaceDN/>
              <w:adjustRightInd/>
              <w:spacing w:after="0" w:line="240" w:lineRule="auto"/>
              <w:ind w:left="288"/>
              <w:textAlignment w:val="auto"/>
              <w:rPr>
                <w:rFonts w:ascii="Times" w:eastAsia="Batang" w:hAnsi="Times"/>
                <w:color w:val="FF0000"/>
                <w:szCs w:val="24"/>
                <w:lang w:val="en-GB" w:eastAsia="zh-CN"/>
              </w:rPr>
            </w:pPr>
            <w:r>
              <w:rPr>
                <w:rFonts w:ascii="Times" w:eastAsia="Batang" w:hAnsi="Times"/>
                <w:color w:val="FF0000"/>
                <w:szCs w:val="24"/>
                <w:lang w:val="en-GB" w:eastAsia="zh-CN"/>
              </w:rPr>
              <w:t>&lt; Note by Moderaotr&gt; Need justification for the correction</w:t>
            </w:r>
          </w:p>
        </w:tc>
      </w:tr>
      <w:tr w:rsidR="00E038B2">
        <w:tc>
          <w:tcPr>
            <w:tcW w:w="1701" w:type="dxa"/>
          </w:tcPr>
          <w:p w:rsidR="00E038B2" w:rsidRDefault="00EA2A0B">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rsidR="00E038B2" w:rsidRDefault="00EA2A0B">
            <w:pPr>
              <w:numPr>
                <w:ilvl w:val="0"/>
                <w:numId w:val="18"/>
              </w:numPr>
              <w:overflowPunct/>
              <w:autoSpaceDE/>
              <w:autoSpaceDN/>
              <w:adjustRightInd/>
              <w:spacing w:after="0" w:line="240" w:lineRule="auto"/>
              <w:textAlignment w:val="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w:t>
            </w:r>
            <w:r>
              <w:rPr>
                <w:rFonts w:eastAsia="Batang"/>
                <w:szCs w:val="24"/>
                <w:lang w:eastAsia="zh-CN"/>
              </w:rPr>
              <w:t xml:space="preserve"> subclauses 5.2.1.5.1 and 5.2.1.5.1a</w:t>
            </w:r>
          </w:p>
        </w:tc>
      </w:tr>
      <w:tr w:rsidR="00E038B2">
        <w:tc>
          <w:tcPr>
            <w:tcW w:w="1701" w:type="dxa"/>
            <w:tcBorders>
              <w:top w:val="single" w:sz="4" w:space="0" w:color="auto"/>
              <w:left w:val="single" w:sz="4" w:space="0" w:color="auto"/>
              <w:bottom w:val="single" w:sz="4" w:space="0" w:color="auto"/>
              <w:right w:val="single" w:sz="4" w:space="0" w:color="auto"/>
            </w:tcBorders>
          </w:tcPr>
          <w:p w:rsidR="00E038B2" w:rsidRDefault="00EA2A0B">
            <w:pPr>
              <w:spacing w:line="280" w:lineRule="atLeast"/>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E038B2" w:rsidRDefault="00EA2A0B">
            <w:pPr>
              <w:numPr>
                <w:ilvl w:val="0"/>
                <w:numId w:val="18"/>
              </w:numPr>
              <w:overflowPunct/>
              <w:autoSpaceDE/>
              <w:autoSpaceDN/>
              <w:adjustRightInd/>
              <w:spacing w:afterLines="50" w:after="120" w:line="240" w:lineRule="auto"/>
              <w:textAlignment w:val="auto"/>
              <w:rPr>
                <w:rFonts w:eastAsia="MS Mincho"/>
                <w:bCs/>
                <w:lang w:val="en-GB" w:eastAsia="zh-CN"/>
              </w:rPr>
            </w:pPr>
            <w:r>
              <w:rPr>
                <w:rFonts w:eastAsia="Yu Mincho"/>
                <w:bCs/>
                <w:lang w:val="en-GB" w:eastAsia="zh-CN"/>
              </w:rPr>
              <w:t>Proposal 1: Following text proposal is applied to section 10.3 in TS 38.213.</w:t>
            </w:r>
          </w:p>
        </w:tc>
      </w:tr>
      <w:tr w:rsidR="00E038B2">
        <w:tc>
          <w:tcPr>
            <w:tcW w:w="1701" w:type="dxa"/>
          </w:tcPr>
          <w:p w:rsidR="00E038B2" w:rsidRDefault="00EA2A0B">
            <w:pPr>
              <w:spacing w:line="280" w:lineRule="atLeast"/>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rsidR="00E038B2" w:rsidRDefault="00EA2A0B">
            <w:pPr>
              <w:numPr>
                <w:ilvl w:val="0"/>
                <w:numId w:val="18"/>
              </w:numPr>
              <w:overflowPunct/>
              <w:autoSpaceDE/>
              <w:autoSpaceDN/>
              <w:adjustRightInd/>
              <w:spacing w:after="120" w:line="240" w:lineRule="auto"/>
              <w:textAlignment w:val="auto"/>
              <w:rPr>
                <w:rFonts w:eastAsia="宋体"/>
                <w:lang w:eastAsia="zh-CN"/>
              </w:rPr>
            </w:pPr>
            <w:r>
              <w:rPr>
                <w:rFonts w:eastAsia="宋体"/>
                <w:lang w:val="en-GB" w:eastAsia="zh-CN"/>
              </w:rPr>
              <w:fldChar w:fldCharType="begin"/>
            </w:r>
            <w:r>
              <w:rPr>
                <w:rFonts w:eastAsia="宋体"/>
                <w:lang w:val="en-GB" w:eastAsia="zh-CN"/>
              </w:rPr>
              <w:instrText xml:space="preserve"> REF Proposal1 \h  \* MERGEFORMAT </w:instrText>
            </w:r>
            <w:r>
              <w:rPr>
                <w:rFonts w:eastAsia="宋体"/>
                <w:lang w:val="en-GB" w:eastAsia="zh-CN"/>
              </w:rPr>
            </w:r>
            <w:r>
              <w:rPr>
                <w:rFonts w:eastAsia="宋体"/>
                <w:lang w:val="en-GB" w:eastAsia="zh-CN"/>
              </w:rPr>
              <w:fldChar w:fldCharType="separate"/>
            </w:r>
            <w:r>
              <w:rPr>
                <w:rFonts w:eastAsia="宋体"/>
                <w:lang w:eastAsia="zh-CN"/>
              </w:rPr>
              <w:t>Proposal 1: For the aggregation level and the number of PDCCH candidates for DCI format 2_6, reuse those for DCI format 2_0.</w:t>
            </w:r>
          </w:p>
          <w:p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fldChar w:fldCharType="end"/>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eastAsia="zh-CN"/>
              </w:rPr>
              <w:t xml:space="preserve">Proposal 2: In the specification (TS 38.214, Section 5.2.1.5.1 and Section 5.2.1.5.1a), it should be clarified that the extended set of aperiodic CSI-RS </w:t>
            </w:r>
            <w:r>
              <w:rPr>
                <w:rFonts w:ascii="Times" w:eastAsia="Batang" w:hAnsi="Times"/>
                <w:szCs w:val="24"/>
                <w:lang w:eastAsia="zh-CN"/>
              </w:rPr>
              <w:t>triggering offsets is applied only to the UEs supporting the Rel-16 cross-slot scheduling adaptation feature.</w:t>
            </w:r>
            <w:r>
              <w:rPr>
                <w:rFonts w:ascii="Times" w:eastAsia="Batang" w:hAnsi="Times"/>
                <w:szCs w:val="24"/>
                <w:lang w:val="en-GB" w:eastAsia="zh-CN"/>
              </w:rPr>
              <w:fldChar w:fldCharType="end"/>
            </w:r>
          </w:p>
        </w:tc>
      </w:tr>
      <w:tr w:rsidR="00E038B2">
        <w:tc>
          <w:tcPr>
            <w:tcW w:w="1701" w:type="dxa"/>
          </w:tcPr>
          <w:p w:rsidR="00E038B2" w:rsidRDefault="00EA2A0B">
            <w:pPr>
              <w:spacing w:line="280" w:lineRule="atLeast"/>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 xml:space="preserve">Observation 1: Based on MAC specification procedures UE may need to monitor C-RNTI (and MCS-RNTI) also outside active time. </w:t>
            </w:r>
          </w:p>
          <w:p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Proposal 1: Adopt following to Section 6.2 of 38.202</w:t>
            </w:r>
          </w:p>
          <w:p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Observation 2: Text “</w:t>
            </w:r>
            <w:r>
              <w:rPr>
                <w:rFonts w:eastAsia="宋体"/>
                <w:bCs/>
                <w:szCs w:val="24"/>
              </w:rPr>
              <w:t>, and in Clause 5.7 of [11, TS 38</w:t>
            </w:r>
            <w:r>
              <w:rPr>
                <w:rFonts w:eastAsia="宋体"/>
                <w:bCs/>
                <w:szCs w:val="24"/>
              </w:rPr>
              <w:t>.321]</w:t>
            </w:r>
            <w:r>
              <w:rPr>
                <w:rFonts w:eastAsia="Batang"/>
                <w:bCs/>
                <w:szCs w:val="24"/>
                <w:lang w:val="en-GB" w:eastAsia="zh-CN"/>
              </w:rPr>
              <w:t>” is unnecessary in PHY specification.</w:t>
            </w:r>
          </w:p>
          <w:p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Proposal 2: Adopt following test proposal to 38.213 Section 10.3:</w:t>
            </w:r>
          </w:p>
          <w:p w:rsidR="00E038B2" w:rsidRDefault="00EA2A0B">
            <w:pPr>
              <w:numPr>
                <w:ilvl w:val="0"/>
                <w:numId w:val="21"/>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lastRenderedPageBreak/>
              <w:t>Observation 3: there appears to be some additional overlap in RAN1 and RAN2 specifications in terms of UE behaviour, but no contradiction in terms</w:t>
            </w:r>
            <w:r>
              <w:rPr>
                <w:rFonts w:eastAsia="Batang"/>
                <w:bCs/>
                <w:szCs w:val="24"/>
                <w:lang w:val="en-GB" w:eastAsia="zh-CN"/>
              </w:rPr>
              <w:t xml:space="preserve"> of expected outcome/UE behaviour.</w:t>
            </w:r>
          </w:p>
          <w:p w:rsidR="00E038B2" w:rsidRDefault="00E038B2">
            <w:pPr>
              <w:spacing w:line="280" w:lineRule="atLeast"/>
              <w:rPr>
                <w:lang w:val="en-GB" w:eastAsia="zh-CN"/>
              </w:rPr>
            </w:pPr>
          </w:p>
        </w:tc>
      </w:tr>
    </w:tbl>
    <w:p w:rsidR="00E038B2" w:rsidRDefault="00E038B2">
      <w:pPr>
        <w:rPr>
          <w:b/>
          <w:sz w:val="22"/>
          <w:szCs w:val="22"/>
          <w:highlight w:val="yellow"/>
          <w:lang w:eastAsia="zh-CN"/>
        </w:rPr>
      </w:pPr>
    </w:p>
    <w:p w:rsidR="00E038B2" w:rsidRDefault="00E038B2">
      <w:pPr>
        <w:rPr>
          <w:sz w:val="22"/>
          <w:szCs w:val="22"/>
          <w:lang w:eastAsia="zh-CN"/>
        </w:rPr>
      </w:pPr>
    </w:p>
    <w:p w:rsidR="00E038B2" w:rsidRDefault="00EA2A0B">
      <w:pPr>
        <w:pStyle w:val="1"/>
      </w:pPr>
      <w:r>
        <w:t>Reference</w:t>
      </w:r>
    </w:p>
    <w:p w:rsidR="00E038B2" w:rsidRDefault="00E038B2"/>
    <w:p w:rsidR="00E038B2" w:rsidRDefault="00E038B2">
      <w:bookmarkStart w:id="67" w:name="_Ref40540095"/>
    </w:p>
    <w:p w:rsidR="00E038B2" w:rsidRDefault="00EA2A0B">
      <w:pPr>
        <w:pStyle w:val="afe"/>
        <w:numPr>
          <w:ilvl w:val="0"/>
          <w:numId w:val="22"/>
        </w:numPr>
      </w:pPr>
      <w:r>
        <w:t>R1-2005356</w:t>
      </w:r>
      <w:r>
        <w:tab/>
      </w:r>
      <w:r>
        <w:tab/>
        <w:t>Remaining issues for Rel-16 UE power saving</w:t>
      </w:r>
      <w:r>
        <w:tab/>
      </w:r>
      <w:r>
        <w:tab/>
        <w:t>vivo</w:t>
      </w:r>
    </w:p>
    <w:p w:rsidR="00E038B2" w:rsidRDefault="00EA2A0B">
      <w:pPr>
        <w:pStyle w:val="afe"/>
        <w:numPr>
          <w:ilvl w:val="0"/>
          <w:numId w:val="22"/>
        </w:numPr>
      </w:pPr>
      <w:r>
        <w:t>R1-2005519</w:t>
      </w:r>
      <w:r>
        <w:tab/>
      </w:r>
      <w:r>
        <w:tab/>
        <w:t>Remaining issues on Rel-16 power saving</w:t>
      </w:r>
      <w:r>
        <w:tab/>
      </w:r>
      <w:r>
        <w:tab/>
        <w:t>ZTE</w:t>
      </w:r>
    </w:p>
    <w:p w:rsidR="00E038B2" w:rsidRDefault="00EA2A0B">
      <w:pPr>
        <w:pStyle w:val="afe"/>
        <w:numPr>
          <w:ilvl w:val="0"/>
          <w:numId w:val="22"/>
        </w:numPr>
      </w:pPr>
      <w:bookmarkStart w:id="68" w:name="_Ref47909649"/>
      <w:r>
        <w:t>R1-2005680</w:t>
      </w:r>
      <w:r>
        <w:tab/>
      </w:r>
      <w:r>
        <w:tab/>
        <w:t>Remaining issues on UE Power Saving</w:t>
      </w:r>
      <w:r>
        <w:tab/>
      </w:r>
      <w:r>
        <w:tab/>
        <w:t>CATT</w:t>
      </w:r>
      <w:bookmarkEnd w:id="68"/>
    </w:p>
    <w:p w:rsidR="00E038B2" w:rsidRDefault="00EA2A0B">
      <w:pPr>
        <w:pStyle w:val="afe"/>
        <w:numPr>
          <w:ilvl w:val="0"/>
          <w:numId w:val="22"/>
        </w:numPr>
      </w:pPr>
      <w:bookmarkStart w:id="69" w:name="_Ref47909658"/>
      <w:r>
        <w:t>R1-2005804</w:t>
      </w:r>
      <w:r>
        <w:tab/>
      </w:r>
      <w:r>
        <w:tab/>
        <w:t xml:space="preserve">Remaining issues on </w:t>
      </w:r>
      <w:r>
        <w:t>PDCCH based power saving</w:t>
      </w:r>
      <w:r>
        <w:tab/>
      </w:r>
      <w:r>
        <w:tab/>
        <w:t>Huawei, HiSilicon</w:t>
      </w:r>
      <w:bookmarkEnd w:id="69"/>
    </w:p>
    <w:p w:rsidR="00E038B2" w:rsidRDefault="00EA2A0B">
      <w:pPr>
        <w:pStyle w:val="afe"/>
        <w:numPr>
          <w:ilvl w:val="0"/>
          <w:numId w:val="22"/>
        </w:numPr>
      </w:pPr>
      <w:bookmarkStart w:id="70" w:name="_Ref47909672"/>
      <w:r>
        <w:t>R1-2005854</w:t>
      </w:r>
      <w:r>
        <w:tab/>
      </w:r>
      <w:r>
        <w:tab/>
        <w:t>Remaining issues on UE Power Saving for NR</w:t>
      </w:r>
      <w:r>
        <w:tab/>
        <w:t>Intel Corporation</w:t>
      </w:r>
      <w:bookmarkEnd w:id="70"/>
    </w:p>
    <w:p w:rsidR="00E038B2" w:rsidRDefault="00EA2A0B">
      <w:pPr>
        <w:pStyle w:val="afe"/>
        <w:numPr>
          <w:ilvl w:val="0"/>
          <w:numId w:val="22"/>
        </w:numPr>
      </w:pPr>
      <w:bookmarkStart w:id="71" w:name="_Ref47909679"/>
      <w:r>
        <w:t>R1-2005957</w:t>
      </w:r>
      <w:r>
        <w:tab/>
      </w:r>
      <w:r>
        <w:tab/>
        <w:t>TP on DRX adaptation for alignment</w:t>
      </w:r>
      <w:r>
        <w:tab/>
        <w:t>NEC</w:t>
      </w:r>
      <w:bookmarkEnd w:id="71"/>
    </w:p>
    <w:p w:rsidR="00E038B2" w:rsidRDefault="00EA2A0B">
      <w:pPr>
        <w:pStyle w:val="afe"/>
        <w:numPr>
          <w:ilvl w:val="0"/>
          <w:numId w:val="22"/>
        </w:numPr>
      </w:pPr>
      <w:r>
        <w:t>R1-2006119</w:t>
      </w:r>
      <w:r>
        <w:tab/>
      </w:r>
      <w:r>
        <w:tab/>
        <w:t>On maintenance of UE power saving</w:t>
      </w:r>
      <w:r>
        <w:tab/>
        <w:t>Samsung</w:t>
      </w:r>
    </w:p>
    <w:p w:rsidR="00E038B2" w:rsidRDefault="00EA2A0B">
      <w:pPr>
        <w:pStyle w:val="afe"/>
        <w:numPr>
          <w:ilvl w:val="0"/>
          <w:numId w:val="22"/>
        </w:numPr>
      </w:pPr>
      <w:bookmarkStart w:id="72" w:name="_Ref47909701"/>
      <w:r>
        <w:t>R1-2006289</w:t>
      </w:r>
      <w:r>
        <w:tab/>
      </w:r>
      <w:r>
        <w:tab/>
        <w:t>Remaining issues on UE</w:t>
      </w:r>
      <w:r>
        <w:t xml:space="preserve"> power saving</w:t>
      </w:r>
      <w:r>
        <w:tab/>
        <w:t>Spreadtrum Communications</w:t>
      </w:r>
      <w:bookmarkEnd w:id="72"/>
    </w:p>
    <w:p w:rsidR="00E038B2" w:rsidRDefault="00EA2A0B">
      <w:pPr>
        <w:pStyle w:val="afe"/>
        <w:numPr>
          <w:ilvl w:val="0"/>
          <w:numId w:val="22"/>
        </w:numPr>
      </w:pPr>
      <w:bookmarkStart w:id="73" w:name="_Ref47909710"/>
      <w:r>
        <w:t>R1-2006662</w:t>
      </w:r>
      <w:r>
        <w:tab/>
      </w:r>
      <w:r>
        <w:tab/>
        <w:t>Maintenance for UE power savings</w:t>
      </w:r>
      <w:r>
        <w:tab/>
        <w:t>Ericsson</w:t>
      </w:r>
      <w:bookmarkEnd w:id="73"/>
    </w:p>
    <w:p w:rsidR="00E038B2" w:rsidRDefault="00EA2A0B">
      <w:pPr>
        <w:pStyle w:val="afe"/>
        <w:numPr>
          <w:ilvl w:val="0"/>
          <w:numId w:val="22"/>
        </w:numPr>
      </w:pPr>
      <w:bookmarkStart w:id="74" w:name="_Ref47909718"/>
      <w:r>
        <w:t>R1-2006702</w:t>
      </w:r>
      <w:r>
        <w:tab/>
      </w:r>
      <w:r>
        <w:tab/>
        <w:t>Maintenance for UE power saving</w:t>
      </w:r>
      <w:r>
        <w:tab/>
        <w:t>NTT DOCOMO, INC.</w:t>
      </w:r>
      <w:bookmarkEnd w:id="74"/>
    </w:p>
    <w:p w:rsidR="00E038B2" w:rsidRDefault="00EA2A0B">
      <w:pPr>
        <w:pStyle w:val="afe"/>
        <w:numPr>
          <w:ilvl w:val="0"/>
          <w:numId w:val="22"/>
        </w:numPr>
      </w:pPr>
      <w:bookmarkStart w:id="75" w:name="_Ref47909729"/>
      <w:r>
        <w:t>R1-2006783</w:t>
      </w:r>
      <w:r>
        <w:tab/>
      </w:r>
      <w:r>
        <w:tab/>
        <w:t>Remainign issues in Rel-16 UE power saving</w:t>
      </w:r>
      <w:r>
        <w:tab/>
        <w:t>Qualcomm Incorporated</w:t>
      </w:r>
      <w:bookmarkEnd w:id="75"/>
    </w:p>
    <w:p w:rsidR="00E038B2" w:rsidRDefault="00EA2A0B">
      <w:pPr>
        <w:pStyle w:val="afe"/>
        <w:numPr>
          <w:ilvl w:val="0"/>
          <w:numId w:val="22"/>
        </w:numPr>
        <w:rPr>
          <w:ins w:id="76" w:author="沈晓冬" w:date="2020-08-12T12:41:00Z"/>
        </w:rPr>
      </w:pPr>
      <w:bookmarkStart w:id="77" w:name="_Ref47909737"/>
      <w:r>
        <w:t>R1-2006894</w:t>
      </w:r>
      <w:r>
        <w:tab/>
      </w:r>
      <w:r>
        <w:tab/>
        <w:t xml:space="preserve">On open </w:t>
      </w:r>
      <w:r>
        <w:t>issues related to Rel-16 UE power saving</w:t>
      </w:r>
      <w:r>
        <w:tab/>
        <w:t>Nokia, Nokia Shanghai Bell</w:t>
      </w:r>
      <w:bookmarkEnd w:id="77"/>
    </w:p>
    <w:p w:rsidR="00E038B2" w:rsidRDefault="00EA2A0B">
      <w:pPr>
        <w:pStyle w:val="afe"/>
        <w:numPr>
          <w:ilvl w:val="0"/>
          <w:numId w:val="22"/>
        </w:numPr>
      </w:pPr>
      <w:ins w:id="78" w:author="沈晓冬" w:date="2020-08-12T12:41:00Z">
        <w:r>
          <w:t>R1-2005505</w:t>
        </w:r>
        <w:r>
          <w:tab/>
          <w:t>Discussion on reply LS on DCP</w:t>
        </w:r>
        <w:r>
          <w:tab/>
          <w:t>vivo</w:t>
        </w:r>
      </w:ins>
    </w:p>
    <w:p w:rsidR="00E038B2" w:rsidRDefault="00E038B2"/>
    <w:bookmarkEnd w:id="67"/>
    <w:p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0B" w:rsidRDefault="00EA2A0B">
      <w:pPr>
        <w:spacing w:after="0" w:line="240" w:lineRule="auto"/>
      </w:pPr>
      <w:r>
        <w:separator/>
      </w:r>
    </w:p>
  </w:endnote>
  <w:endnote w:type="continuationSeparator" w:id="0">
    <w:p w:rsidR="00EA2A0B" w:rsidRDefault="00EA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DengXian">
    <w:altName w:val="宋体"/>
    <w:charset w:val="86"/>
    <w:family w:val="auto"/>
    <w:pitch w:val="default"/>
    <w:sig w:usb0="00000000" w:usb1="00000000"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B2" w:rsidRDefault="00EA2A0B">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B2" w:rsidRDefault="00EA2A0B">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E038B2" w:rsidRDefault="00E038B2">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B2" w:rsidRDefault="00EA2A0B">
    <w:pPr>
      <w:pStyle w:val="ac"/>
      <w:ind w:right="360"/>
    </w:pPr>
    <w:r>
      <w:rPr>
        <w:rStyle w:val="af7"/>
      </w:rPr>
      <w:fldChar w:fldCharType="begin"/>
    </w:r>
    <w:r>
      <w:rPr>
        <w:rStyle w:val="af7"/>
      </w:rPr>
      <w:instrText xml:space="preserve"> PAGE </w:instrText>
    </w:r>
    <w:r>
      <w:rPr>
        <w:rStyle w:val="af7"/>
      </w:rPr>
      <w:fldChar w:fldCharType="separate"/>
    </w:r>
    <w:r w:rsidR="002513DC">
      <w:rPr>
        <w:rStyle w:val="af7"/>
        <w:noProof/>
      </w:rPr>
      <w:t>19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513DC">
      <w:rPr>
        <w:rStyle w:val="af7"/>
        <w:noProof/>
      </w:rPr>
      <w:t>19</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0B" w:rsidRDefault="00EA2A0B">
      <w:pPr>
        <w:spacing w:after="0" w:line="240" w:lineRule="auto"/>
      </w:pPr>
      <w:r>
        <w:separator/>
      </w:r>
    </w:p>
  </w:footnote>
  <w:footnote w:type="continuationSeparator" w:id="0">
    <w:p w:rsidR="00EA2A0B" w:rsidRDefault="00EA2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B2" w:rsidRDefault="00E038B2">
    <w:pPr>
      <w:framePr w:h="284" w:hRule="exact" w:wrap="around" w:vAnchor="text" w:hAnchor="margin" w:xAlign="center" w:y="7"/>
      <w:rPr>
        <w:rFonts w:ascii="Arial" w:hAnsi="Arial" w:cs="Arial"/>
        <w:b/>
        <w:sz w:val="18"/>
        <w:szCs w:val="18"/>
      </w:rPr>
    </w:pPr>
  </w:p>
  <w:p w:rsidR="00E038B2" w:rsidRDefault="00E038B2">
    <w:pPr>
      <w:pStyle w:val="ad"/>
      <w:rPr>
        <w:lang w:eastAsia="ja-JP"/>
      </w:rPr>
    </w:pPr>
  </w:p>
  <w:p w:rsidR="00E038B2" w:rsidRDefault="00E038B2">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B2" w:rsidRDefault="00EA2A0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3">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7"/>
  </w:num>
  <w:num w:numId="5">
    <w:abstractNumId w:val="20"/>
  </w:num>
  <w:num w:numId="6">
    <w:abstractNumId w:val="19"/>
  </w:num>
  <w:num w:numId="7">
    <w:abstractNumId w:val="9"/>
  </w:num>
  <w:num w:numId="8">
    <w:abstractNumId w:val="8"/>
  </w:num>
  <w:num w:numId="9">
    <w:abstractNumId w:val="12"/>
  </w:num>
  <w:num w:numId="10">
    <w:abstractNumId w:val="18"/>
  </w:num>
  <w:num w:numId="11">
    <w:abstractNumId w:val="14"/>
  </w:num>
  <w:num w:numId="12">
    <w:abstractNumId w:val="5"/>
  </w:num>
  <w:num w:numId="13">
    <w:abstractNumId w:val="6"/>
  </w:num>
  <w:num w:numId="14">
    <w:abstractNumId w:val="13"/>
  </w:num>
  <w:num w:numId="15">
    <w:abstractNumId w:val="10"/>
  </w:num>
  <w:num w:numId="16">
    <w:abstractNumId w:val="15"/>
  </w:num>
  <w:num w:numId="17">
    <w:abstractNumId w:val="2"/>
  </w:num>
  <w:num w:numId="18">
    <w:abstractNumId w:val="3"/>
  </w:num>
  <w:num w:numId="19">
    <w:abstractNumId w:val="16"/>
  </w:num>
  <w:num w:numId="20">
    <w:abstractNumId w:val="21"/>
  </w:num>
  <w:num w:numId="21">
    <w:abstractNumId w:val="11"/>
  </w:num>
  <w:num w:numId="2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58"/>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rPr>
  </w:style>
  <w:style w:type="character" w:customStyle="1" w:styleId="2Char">
    <w:name w:val="标题 2 Char"/>
    <w:link w:val="2"/>
    <w:qFormat/>
    <w:rPr>
      <w:rFonts w:ascii="Arial" w:hAnsi="Arial"/>
      <w:sz w:val="32"/>
      <w:lang w:val="en-GB"/>
    </w:rPr>
  </w:style>
  <w:style w:type="character" w:customStyle="1" w:styleId="3Char">
    <w:name w:val="标题 3 Char"/>
    <w:link w:val="3"/>
    <w:qFormat/>
    <w:rPr>
      <w:rFonts w:ascii="Arial" w:hAnsi="Arial"/>
      <w:sz w:val="28"/>
      <w:lang w:val="en-GB"/>
    </w:rPr>
  </w:style>
  <w:style w:type="character" w:customStyle="1" w:styleId="4Char">
    <w:name w:val="标题 4 Char"/>
    <w:link w:val="4"/>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BD890930-2BFB-49B7-BAE3-768D86F1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19</Pages>
  <Words>6382</Words>
  <Characters>36378</Characters>
  <Application>Microsoft Office Word</Application>
  <DocSecurity>0</DocSecurity>
  <Lines>303</Lines>
  <Paragraphs>85</Paragraphs>
  <ScaleCrop>false</ScaleCrop>
  <Company>Qualcomm Inc.</Company>
  <LinksUpToDate>false</LinksUpToDate>
  <CharactersWithSpaces>42675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ZTE</cp:lastModifiedBy>
  <cp:revision>7</cp:revision>
  <cp:lastPrinted>2017-03-25T00:57:00Z</cp:lastPrinted>
  <dcterms:created xsi:type="dcterms:W3CDTF">2020-08-18T05:50:00Z</dcterms:created>
  <dcterms:modified xsi:type="dcterms:W3CDTF">2020-08-18T08:31:00Z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y fmtid="{D5CDD505-2E9C-101B-9397-08002B2CF9AE}" pid="32" name="NSCPROP_SA">
    <vt:lpwstr>D:\삼성\1. 업무관련\0. 표준화회의\3GPP_RAN1#102e\Email discussion\Phase-1\Rel-16 UE-PS\102-e_NR_NR_UE_Pow_Sav_01_V000.docx</vt:lpwstr>
  </property>
</Properties>
</file>