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6C0757A0"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633A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E923E0">
        <w:rPr>
          <w:b/>
          <w:kern w:val="2"/>
          <w:lang w:eastAsia="zh-CN"/>
        </w:rPr>
        <w:t>xxxx</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15C33D53"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E923E0">
        <w:rPr>
          <w:b/>
          <w:kern w:val="2"/>
          <w:lang w:eastAsia="zh-CN"/>
        </w:rPr>
        <w:t xml:space="preserve">Summary of </w:t>
      </w:r>
      <w:r w:rsidR="00FB440C">
        <w:rPr>
          <w:b/>
          <w:kern w:val="2"/>
          <w:lang w:eastAsia="zh-CN"/>
        </w:rPr>
        <w:t xml:space="preserve">draft </w:t>
      </w:r>
      <w:r w:rsidR="00E923E0">
        <w:rPr>
          <w:b/>
          <w:kern w:val="2"/>
          <w:lang w:eastAsia="zh-CN"/>
        </w:rPr>
        <w:t>reply LSs for feasibility on UL FPTx modes and transparent TxD</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Heading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TableGrid"/>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Heading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TableGrid"/>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BodyText"/>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bookmarkStart w:id="3" w:name="_GoBack" w:colFirst="0" w:colLast="1"/>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bookmarkEnd w:id="3"/>
      <w:tr w:rsidR="00FB11C2" w14:paraId="61A4588A" w14:textId="77777777" w:rsidTr="00FB11C2">
        <w:tc>
          <w:tcPr>
            <w:tcW w:w="2263" w:type="dxa"/>
          </w:tcPr>
          <w:p w14:paraId="66D68EDC" w14:textId="77777777" w:rsidR="00FB11C2" w:rsidRDefault="00FB11C2" w:rsidP="00DB529A">
            <w:pPr>
              <w:spacing w:after="60"/>
              <w:rPr>
                <w:kern w:val="2"/>
                <w:lang w:eastAsia="zh-CN"/>
              </w:rPr>
            </w:pPr>
          </w:p>
        </w:tc>
        <w:tc>
          <w:tcPr>
            <w:tcW w:w="7044" w:type="dxa"/>
          </w:tcPr>
          <w:p w14:paraId="5033788B" w14:textId="77777777" w:rsidR="00FB11C2" w:rsidRDefault="00FB11C2" w:rsidP="00DB529A">
            <w:pPr>
              <w:spacing w:after="60"/>
              <w:rPr>
                <w:kern w:val="2"/>
                <w:lang w:eastAsia="zh-CN"/>
              </w:rPr>
            </w:pP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TableGrid"/>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ListParagraph"/>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 xml:space="preserve">Regarding method-1, ULFPTx mode 0 (in the case that the two PAs are both full Tx power PA, like </w:t>
            </w:r>
            <w:r w:rsidRPr="00A456B6">
              <w:rPr>
                <w:rFonts w:ascii="Arial" w:eastAsia="宋体" w:hAnsi="Arial" w:cs="Arial"/>
                <w:szCs w:val="20"/>
                <w:lang w:val="en-US" w:eastAsia="zh-CN"/>
              </w:rPr>
              <w:lastRenderedPageBreak/>
              <w:t>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ListParagraph"/>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BodyText"/>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Header"/>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Header"/>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Header"/>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Heade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 xml:space="preserve">mode0 and mode2, since basic design principle in RAN1 was considering “full rated PA”, although from RAN1 perspective 2 methods are spec agnostic, </w:t>
            </w:r>
            <w:r>
              <w:rPr>
                <w:kern w:val="2"/>
                <w:lang w:eastAsia="zh-CN"/>
              </w:rPr>
              <w:lastRenderedPageBreak/>
              <w:t>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lastRenderedPageBreak/>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263ACF" w14:paraId="36CF4267" w14:textId="77777777" w:rsidTr="005B0C2B">
        <w:tc>
          <w:tcPr>
            <w:tcW w:w="2263" w:type="dxa"/>
          </w:tcPr>
          <w:p w14:paraId="7657612F" w14:textId="77777777" w:rsidR="00263ACF" w:rsidRDefault="00263ACF" w:rsidP="005B0C2B">
            <w:pPr>
              <w:spacing w:after="60"/>
              <w:rPr>
                <w:kern w:val="2"/>
                <w:lang w:eastAsia="zh-CN"/>
              </w:rPr>
            </w:pPr>
          </w:p>
        </w:tc>
        <w:tc>
          <w:tcPr>
            <w:tcW w:w="7044" w:type="dxa"/>
          </w:tcPr>
          <w:p w14:paraId="11384582" w14:textId="77777777" w:rsidR="00263ACF" w:rsidRDefault="00263ACF" w:rsidP="005B0C2B">
            <w:pPr>
              <w:spacing w:after="60"/>
              <w:rPr>
                <w:kern w:val="2"/>
                <w:lang w:eastAsia="zh-CN"/>
              </w:rPr>
            </w:pPr>
          </w:p>
        </w:tc>
      </w:tr>
    </w:tbl>
    <w:p w14:paraId="7AB8C2E4" w14:textId="77777777" w:rsidR="00263ACF" w:rsidRPr="00263ACF" w:rsidRDefault="00263ACF" w:rsidP="00A50946">
      <w:pPr>
        <w:spacing w:after="60"/>
        <w:rPr>
          <w:kern w:val="2"/>
          <w:lang w:eastAsia="zh-CN"/>
        </w:rPr>
      </w:pPr>
    </w:p>
    <w:p w14:paraId="007754F0" w14:textId="77777777" w:rsidR="008711A7" w:rsidRDefault="008711A7" w:rsidP="00A50946">
      <w:pPr>
        <w:spacing w:after="60"/>
        <w:rPr>
          <w:kern w:val="2"/>
          <w:lang w:eastAsia="zh-CN"/>
        </w:rPr>
      </w:pPr>
    </w:p>
    <w:p w14:paraId="7D022ECF" w14:textId="77777777" w:rsidR="008711A7" w:rsidRDefault="008711A7" w:rsidP="00A50946">
      <w:pPr>
        <w:spacing w:after="60"/>
        <w:rPr>
          <w:kern w:val="2"/>
          <w:lang w:eastAsia="zh-CN"/>
        </w:rPr>
      </w:pPr>
    </w:p>
    <w:p w14:paraId="57CAC12C" w14:textId="77777777" w:rsidR="008711A7" w:rsidRDefault="008711A7" w:rsidP="00A50946">
      <w:pPr>
        <w:spacing w:after="60"/>
        <w:rPr>
          <w:kern w:val="2"/>
          <w:lang w:eastAsia="zh-CN"/>
        </w:rPr>
      </w:pPr>
    </w:p>
    <w:p w14:paraId="58F3C143" w14:textId="77777777" w:rsidR="00A456B6" w:rsidRDefault="00A456B6"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TableGrid"/>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TableGrid"/>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BodyText"/>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w:t>
            </w:r>
            <w:r w:rsidRPr="00A456B6">
              <w:rPr>
                <w:rFonts w:ascii="Arial" w:hAnsi="Arial" w:cs="Arial"/>
                <w:sz w:val="20"/>
                <w:szCs w:val="20"/>
                <w:lang w:val="en-GB" w:eastAsia="zh-CN"/>
              </w:rPr>
              <w:lastRenderedPageBreak/>
              <w:t>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B749BF" w14:paraId="1354D6B1" w14:textId="77777777" w:rsidTr="005B0C2B">
        <w:tc>
          <w:tcPr>
            <w:tcW w:w="2263" w:type="dxa"/>
          </w:tcPr>
          <w:p w14:paraId="1B2274DD" w14:textId="77777777" w:rsidR="00B749BF" w:rsidRDefault="00B749BF" w:rsidP="005B0C2B">
            <w:pPr>
              <w:spacing w:after="60"/>
              <w:rPr>
                <w:kern w:val="2"/>
                <w:lang w:eastAsia="zh-CN"/>
              </w:rPr>
            </w:pPr>
          </w:p>
        </w:tc>
        <w:tc>
          <w:tcPr>
            <w:tcW w:w="7044" w:type="dxa"/>
          </w:tcPr>
          <w:p w14:paraId="13EA01D4" w14:textId="77777777" w:rsidR="00B749BF" w:rsidRDefault="00B749BF" w:rsidP="005B0C2B">
            <w:pPr>
              <w:spacing w:after="60"/>
              <w:rPr>
                <w:kern w:val="2"/>
                <w:lang w:eastAsia="zh-CN"/>
              </w:rPr>
            </w:pPr>
          </w:p>
        </w:tc>
      </w:tr>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Heading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Heading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Hyperlink"/>
          <w:lang w:eastAsia="x-none"/>
        </w:rPr>
        <w:t>R1-2005325</w:t>
      </w:r>
      <w:r>
        <w:fldChar w:fldCharType="end"/>
      </w:r>
      <w:r>
        <w:t>      Draft reply on LS on clarification of transparent diversity feasibility      vivo</w:t>
      </w:r>
    </w:p>
    <w:p w14:paraId="795FB044" w14:textId="77777777" w:rsidR="002C50AC" w:rsidRDefault="005E5814" w:rsidP="002C50AC">
      <w:pPr>
        <w:pStyle w:val="References"/>
      </w:pPr>
      <w:hyperlink r:id="rId8" w:history="1">
        <w:r w:rsidR="002C50AC">
          <w:rPr>
            <w:rStyle w:val="Hyperlink"/>
            <w:lang w:eastAsia="x-none"/>
          </w:rPr>
          <w:t>R1-2005491</w:t>
        </w:r>
      </w:hyperlink>
      <w:r w:rsidR="002C50AC">
        <w:t>      Draft reply LS on feasibility of ULFPTx modes and transparent TxD for certain UE implementations              ZTE</w:t>
      </w:r>
    </w:p>
    <w:p w14:paraId="66FA1943" w14:textId="77777777" w:rsidR="002C50AC" w:rsidRDefault="005E5814" w:rsidP="002C50AC">
      <w:pPr>
        <w:pStyle w:val="References"/>
      </w:pPr>
      <w:hyperlink r:id="rId9" w:history="1">
        <w:r w:rsidR="002C50AC">
          <w:rPr>
            <w:rStyle w:val="Hyperlink"/>
            <w:lang w:eastAsia="x-none"/>
          </w:rPr>
          <w:t>R1-2005651</w:t>
        </w:r>
      </w:hyperlink>
      <w:r w:rsidR="002C50AC">
        <w:t>      Draft reply LS to RAN4 on feasibility of ULFPTx modes and transparent TxD for certain UE implementations        CATT</w:t>
      </w:r>
    </w:p>
    <w:p w14:paraId="23A80339" w14:textId="77777777" w:rsidR="002C50AC" w:rsidRDefault="005E5814" w:rsidP="002C50AC">
      <w:pPr>
        <w:pStyle w:val="References"/>
      </w:pPr>
      <w:hyperlink r:id="rId10" w:history="1">
        <w:r w:rsidR="002C50AC">
          <w:rPr>
            <w:rStyle w:val="Hyperlink"/>
            <w:lang w:eastAsia="x-none"/>
          </w:rPr>
          <w:t>R1-2005995</w:t>
        </w:r>
      </w:hyperlink>
      <w:r w:rsidR="002C50AC">
        <w:t>      Discussion on feasibility of ULFPTx modes and transparent TxD for certain UE implementations                      OPPO</w:t>
      </w:r>
    </w:p>
    <w:p w14:paraId="7F905A0D" w14:textId="77777777" w:rsidR="002C50AC" w:rsidRDefault="005E5814" w:rsidP="002C50AC">
      <w:pPr>
        <w:pStyle w:val="References"/>
      </w:pPr>
      <w:hyperlink r:id="rId11" w:history="1">
        <w:r w:rsidR="002C50AC">
          <w:rPr>
            <w:rStyle w:val="Hyperlink"/>
            <w:lang w:eastAsia="x-none"/>
          </w:rPr>
          <w:t>R1-2006080</w:t>
        </w:r>
      </w:hyperlink>
      <w:r w:rsidR="002C50AC">
        <w:t>      [Draft] Reply LS on clarification of transparent diversity feasibility      Samsung</w:t>
      </w:r>
    </w:p>
    <w:p w14:paraId="5FDB9557" w14:textId="77777777" w:rsidR="002C50AC" w:rsidRDefault="005E5814" w:rsidP="002C50AC">
      <w:pPr>
        <w:pStyle w:val="References"/>
      </w:pPr>
      <w:hyperlink r:id="rId12" w:history="1">
        <w:r w:rsidR="002C50AC">
          <w:rPr>
            <w:rStyle w:val="Hyperlink"/>
            <w:lang w:eastAsia="x-none"/>
          </w:rPr>
          <w:t>R1-2006591</w:t>
        </w:r>
      </w:hyperlink>
      <w:r w:rsidR="002C50AC">
        <w:t>      Draft reply LS on feasibility of ULFPTx modes and transparent TxD for certain UE implementations              LG Electronics</w:t>
      </w:r>
    </w:p>
    <w:p w14:paraId="05FD04C0" w14:textId="77777777" w:rsidR="002C50AC" w:rsidRDefault="005E5814" w:rsidP="002C50AC">
      <w:pPr>
        <w:pStyle w:val="References"/>
      </w:pPr>
      <w:hyperlink r:id="rId13" w:history="1">
        <w:r w:rsidR="002C50AC">
          <w:rPr>
            <w:rStyle w:val="Hyperlink"/>
            <w:lang w:eastAsia="x-none"/>
          </w:rPr>
          <w:t>R1-2006617</w:t>
        </w:r>
      </w:hyperlink>
      <w:r w:rsidR="002C50AC">
        <w:t>      Draft LS reply on feasibility of ULFPTx modes and transparent TxD for certain UE implementations              Ericsson</w:t>
      </w:r>
    </w:p>
    <w:p w14:paraId="2BDBAFDC" w14:textId="4B6C7765" w:rsidR="002C50AC" w:rsidRDefault="005E5814" w:rsidP="002C50AC">
      <w:pPr>
        <w:pStyle w:val="References"/>
      </w:pPr>
      <w:hyperlink r:id="rId14" w:history="1">
        <w:r w:rsidR="002C50AC">
          <w:rPr>
            <w:rStyle w:val="Hyperlink"/>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5E5814" w:rsidP="00425A09">
      <w:pPr>
        <w:pStyle w:val="References"/>
        <w:rPr>
          <w:bCs/>
          <w:sz w:val="21"/>
          <w:szCs w:val="21"/>
          <w:lang w:eastAsia="x-none"/>
        </w:rPr>
      </w:pPr>
      <w:hyperlink r:id="rId15" w:history="1">
        <w:r w:rsidR="00425A09" w:rsidRPr="002C50AC">
          <w:rPr>
            <w:rStyle w:val="Hyperlink"/>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8810" w14:textId="77777777" w:rsidR="005E5814" w:rsidRDefault="005E5814">
      <w:r>
        <w:separator/>
      </w:r>
    </w:p>
  </w:endnote>
  <w:endnote w:type="continuationSeparator" w:id="0">
    <w:p w14:paraId="39DFCEEC" w14:textId="77777777" w:rsidR="005E5814" w:rsidRDefault="005E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1FC31" w14:textId="77777777" w:rsidR="005E5814" w:rsidRDefault="005E5814">
      <w:r>
        <w:separator/>
      </w:r>
    </w:p>
  </w:footnote>
  <w:footnote w:type="continuationSeparator" w:id="0">
    <w:p w14:paraId="1B33790B" w14:textId="77777777" w:rsidR="005E5814" w:rsidRDefault="005E5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D1E4C994"/>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905"/>
    <w:rsid w:val="000B5975"/>
    <w:rsid w:val="000B5A53"/>
    <w:rsid w:val="000B6E2C"/>
    <w:rsid w:val="000B76C5"/>
    <w:rsid w:val="000B7A10"/>
    <w:rsid w:val="000C115D"/>
    <w:rsid w:val="000C1535"/>
    <w:rsid w:val="000C252B"/>
    <w:rsid w:val="000C2FBD"/>
    <w:rsid w:val="000C3B0C"/>
    <w:rsid w:val="000C422D"/>
    <w:rsid w:val="000C4293"/>
    <w:rsid w:val="000C4464"/>
    <w:rsid w:val="000C477A"/>
    <w:rsid w:val="000C4888"/>
    <w:rsid w:val="000C4D4E"/>
    <w:rsid w:val="000C5285"/>
    <w:rsid w:val="000C5F91"/>
    <w:rsid w:val="000C6025"/>
    <w:rsid w:val="000C6FDE"/>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32"/>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H3,h3"/>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link w:val="Heading5Char"/>
    <w:qFormat/>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pPr>
      <w:numPr>
        <w:ilvl w:val="5"/>
        <w:numId w:val="2"/>
      </w:numPr>
      <w:spacing w:before="240" w:after="60"/>
      <w:outlineLvl w:val="5"/>
    </w:pPr>
    <w:rPr>
      <w:b/>
      <w:bCs/>
    </w:rPr>
  </w:style>
  <w:style w:type="paragraph" w:styleId="Heading7">
    <w:name w:val="heading 7"/>
    <w:basedOn w:val="Normal"/>
    <w:next w:val="Normal"/>
    <w:link w:val="Heading7Char"/>
    <w:qFormat/>
    <w:pPr>
      <w:numPr>
        <w:ilvl w:val="6"/>
        <w:numId w:val="2"/>
      </w:numPr>
      <w:spacing w:before="240" w:after="60"/>
      <w:outlineLvl w:val="6"/>
    </w:pPr>
    <w:rPr>
      <w:sz w:val="24"/>
      <w:szCs w:val="24"/>
    </w:rPr>
  </w:style>
  <w:style w:type="paragraph" w:styleId="Heading8">
    <w:name w:val="heading 8"/>
    <w:basedOn w:val="Normal"/>
    <w:next w:val="Normal"/>
    <w:link w:val="Heading8Char"/>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link w:val="BodyText2Char"/>
    <w:pPr>
      <w:spacing w:after="0"/>
      <w:jc w:val="left"/>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sid w:val="007163CD"/>
    <w:rPr>
      <w:rFonts w:ascii="Courier-Bold" w:eastAsia="Courier-Bold" w:hAnsi="Courier-Bold"/>
      <w:szCs w:val="21"/>
      <w:lang w:val="x-none" w:eastAsia="x-none"/>
    </w:rPr>
  </w:style>
  <w:style w:type="paragraph" w:customStyle="1" w:styleId="LGTdoc">
    <w:name w:val="LGTdoc_본문"/>
    <w:basedOn w:val="Normal"/>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
    <w:name w:val="1"/>
    <w:next w:val="Normal"/>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Normal"/>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CommentReference">
    <w:name w:val="annotation reference"/>
    <w:qFormat/>
    <w:rsid w:val="00B153C9"/>
    <w:rPr>
      <w:kern w:val="2"/>
      <w:sz w:val="16"/>
      <w:szCs w:val="16"/>
      <w:lang w:val="en-GB" w:eastAsia="zh-CN" w:bidi="ar-SA"/>
    </w:rPr>
  </w:style>
  <w:style w:type="paragraph" w:styleId="CommentText">
    <w:name w:val="annotation text"/>
    <w:basedOn w:val="Normal"/>
    <w:link w:val="CommentTextChar"/>
    <w:uiPriority w:val="99"/>
    <w:qFormat/>
    <w:rsid w:val="00B153C9"/>
    <w:rPr>
      <w:rFonts w:ascii="Courier-Bold" w:hAnsi="Courier-Bold" w:cs="Courier-Bold"/>
      <w:sz w:val="20"/>
      <w:szCs w:val="20"/>
    </w:rPr>
  </w:style>
  <w:style w:type="character" w:customStyle="1" w:styleId="CommentTextChar">
    <w:name w:val="Comment Text Char"/>
    <w:basedOn w:val="DefaultParagraphFont"/>
    <w:link w:val="CommentText"/>
    <w:uiPriority w:val="99"/>
    <w:qFormat/>
    <w:rsid w:val="00B153C9"/>
    <w:rPr>
      <w:rFonts w:ascii="Courier-Bold" w:hAnsi="Courier-Bold" w:cs="Courier-Bold"/>
    </w:rPr>
  </w:style>
  <w:style w:type="paragraph" w:styleId="CommentSubject">
    <w:name w:val="annotation subject"/>
    <w:basedOn w:val="CommentText"/>
    <w:next w:val="CommentText"/>
    <w:link w:val="CommentSubjectChar"/>
    <w:rsid w:val="00B153C9"/>
    <w:rPr>
      <w:b/>
      <w:bCs/>
      <w:kern w:val="2"/>
      <w:lang w:val="en-GB" w:eastAsia="zh-CN"/>
    </w:rPr>
  </w:style>
  <w:style w:type="character" w:customStyle="1" w:styleId="CommentSubjectChar">
    <w:name w:val="Comment Subject Char"/>
    <w:basedOn w:val="CommentTextChar"/>
    <w:link w:val="CommentSubject"/>
    <w:rsid w:val="00B153C9"/>
    <w:rPr>
      <w:rFonts w:ascii="Courier-Bold" w:hAnsi="Courier-Bold" w:cs="Courier-Bold"/>
      <w:b/>
      <w:bCs/>
      <w:kern w:val="2"/>
      <w:lang w:val="en-GB" w:eastAsia="zh-CN"/>
    </w:rPr>
  </w:style>
  <w:style w:type="paragraph" w:customStyle="1" w:styleId="RAN1bullet2">
    <w:name w:val="RAN1 bullet2"/>
    <w:basedOn w:val="Normal"/>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Normal"/>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B153C9"/>
    <w:rPr>
      <w:b/>
      <w:bCs/>
      <w:sz w:val="28"/>
      <w:szCs w:val="28"/>
    </w:rPr>
  </w:style>
  <w:style w:type="paragraph" w:customStyle="1" w:styleId="B1">
    <w:name w:val="B1"/>
    <w:basedOn w:val="Normal"/>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B153C9"/>
    <w:rPr>
      <w:b/>
      <w:bCs/>
      <w:sz w:val="24"/>
      <w:szCs w:val="22"/>
    </w:rPr>
  </w:style>
  <w:style w:type="paragraph" w:customStyle="1" w:styleId="a0">
    <w:name w:val="编写建议"/>
    <w:basedOn w:val="Normal"/>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Revision">
    <w:name w:val="Revision"/>
    <w:hidden/>
    <w:uiPriority w:val="99"/>
    <w:semiHidden/>
    <w:rsid w:val="00B153C9"/>
    <w:rPr>
      <w:rFonts w:ascii="Courier-Bold" w:hAnsi="Courier-Bold" w:cs="Courier-Bold"/>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53C9"/>
    <w:rPr>
      <w:b/>
      <w:bCs/>
      <w:sz w:val="22"/>
      <w:szCs w:val="28"/>
    </w:rPr>
  </w:style>
  <w:style w:type="paragraph" w:customStyle="1" w:styleId="bullet1">
    <w:name w:val="bullet1"/>
    <w:basedOn w:val="Normal"/>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Normal"/>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Normal"/>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Normal"/>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Normal"/>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Normal"/>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Normal"/>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PlaceholderText">
    <w:name w:val="Placeholder Text"/>
    <w:basedOn w:val="DefaultParagraphFont"/>
    <w:uiPriority w:val="99"/>
    <w:semiHidden/>
    <w:rsid w:val="00B153C9"/>
    <w:rPr>
      <w:color w:val="808080"/>
    </w:rPr>
  </w:style>
  <w:style w:type="paragraph" w:styleId="ListBullet2">
    <w:name w:val="List Bullet 2"/>
    <w:basedOn w:val="ListBullet"/>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Normal"/>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List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List2">
    <w:name w:val="List 2"/>
    <w:basedOn w:val="Normal"/>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Normal"/>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ListNumber3">
    <w:name w:val="List Number 3"/>
    <w:basedOn w:val="Normal"/>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Heading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DefaultParagraphFont"/>
    <w:link w:val="Style1"/>
    <w:qFormat/>
    <w:rsid w:val="00285772"/>
    <w:rPr>
      <w:b/>
      <w:sz w:val="24"/>
      <w:szCs w:val="22"/>
      <w:lang w:val="en-GB"/>
    </w:rPr>
  </w:style>
  <w:style w:type="paragraph" w:customStyle="1" w:styleId="TAL">
    <w:name w:val="TAL"/>
    <w:basedOn w:val="Normal"/>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Heading3Char">
    <w:name w:val="Heading 3 Char"/>
    <w:aliases w:val="H3 Char,h3 Char"/>
    <w:basedOn w:val="DefaultParagraphFont"/>
    <w:link w:val="Heading3"/>
    <w:rsid w:val="00FC3418"/>
    <w:rPr>
      <w:b/>
      <w:sz w:val="22"/>
      <w:szCs w:val="22"/>
    </w:rPr>
  </w:style>
  <w:style w:type="character" w:customStyle="1" w:styleId="Heading5Char">
    <w:name w:val="Heading 5 Char"/>
    <w:aliases w:val="h5 Char,Heading5 Char"/>
    <w:basedOn w:val="DefaultParagraphFont"/>
    <w:link w:val="Heading5"/>
    <w:rsid w:val="00FC3418"/>
    <w:rPr>
      <w:b/>
      <w:bCs/>
      <w:i/>
      <w:iCs/>
      <w:sz w:val="22"/>
      <w:szCs w:val="26"/>
    </w:rPr>
  </w:style>
  <w:style w:type="character" w:customStyle="1" w:styleId="Heading6Char">
    <w:name w:val="Heading 6 Char"/>
    <w:aliases w:val="h6 Char"/>
    <w:basedOn w:val="DefaultParagraphFont"/>
    <w:link w:val="Heading6"/>
    <w:rsid w:val="00FC3418"/>
    <w:rPr>
      <w:b/>
      <w:bCs/>
      <w:sz w:val="22"/>
      <w:szCs w:val="22"/>
    </w:rPr>
  </w:style>
  <w:style w:type="character" w:customStyle="1" w:styleId="Heading7Char">
    <w:name w:val="Heading 7 Char"/>
    <w:basedOn w:val="DefaultParagraphFont"/>
    <w:link w:val="Heading7"/>
    <w:rsid w:val="00FC3418"/>
    <w:rPr>
      <w:sz w:val="24"/>
      <w:szCs w:val="24"/>
    </w:rPr>
  </w:style>
  <w:style w:type="character" w:customStyle="1" w:styleId="Heading8Char">
    <w:name w:val="Heading 8 Char"/>
    <w:basedOn w:val="DefaultParagraphFont"/>
    <w:link w:val="Heading8"/>
    <w:rsid w:val="00FC3418"/>
    <w:rPr>
      <w:i/>
      <w:iCs/>
      <w:sz w:val="24"/>
      <w:szCs w:val="24"/>
    </w:rPr>
  </w:style>
  <w:style w:type="character" w:customStyle="1" w:styleId="Heading9Char">
    <w:name w:val="Heading 9 Char"/>
    <w:aliases w:val="Figure Heading Char,FH Char"/>
    <w:basedOn w:val="DefaultParagraphFont"/>
    <w:link w:val="Heading9"/>
    <w:rsid w:val="00FC3418"/>
    <w:rPr>
      <w:rFonts w:ascii="Arial" w:hAnsi="Arial" w:cs="Arial"/>
      <w:sz w:val="22"/>
      <w:szCs w:val="22"/>
    </w:rPr>
  </w:style>
  <w:style w:type="character" w:customStyle="1" w:styleId="BodyText2Char">
    <w:name w:val="Body Text 2 Char"/>
    <w:basedOn w:val="DefaultParagraphFont"/>
    <w:link w:val="BodyText2"/>
    <w:rsid w:val="00FC3418"/>
    <w:rPr>
      <w:sz w:val="22"/>
    </w:rPr>
  </w:style>
  <w:style w:type="character" w:customStyle="1" w:styleId="BalloonTextChar">
    <w:name w:val="Balloon Text Char"/>
    <w:basedOn w:val="DefaultParagraphFont"/>
    <w:link w:val="BalloonText"/>
    <w:semiHidden/>
    <w:rsid w:val="00FC3418"/>
    <w:rPr>
      <w:rFonts w:ascii="Tahoma" w:hAnsi="Tahoma" w:cs="Tahoma"/>
      <w:sz w:val="16"/>
      <w:szCs w:val="16"/>
    </w:rPr>
  </w:style>
  <w:style w:type="character" w:customStyle="1" w:styleId="FootnoteTextChar">
    <w:name w:val="Footnote Text Char"/>
    <w:basedOn w:val="DefaultParagraphFont"/>
    <w:link w:val="FootnoteText"/>
    <w:semiHidden/>
    <w:rsid w:val="00FC3418"/>
  </w:style>
  <w:style w:type="paragraph" w:styleId="NormalWeb">
    <w:name w:val="Normal (Web)"/>
    <w:basedOn w:val="Normal"/>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Emphasis">
    <w:name w:val="Emphasis"/>
    <w:basedOn w:val="DefaultParagraphFont"/>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Heading1"/>
    <w:next w:val="Normal"/>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Normal"/>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Normal"/>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CB715-4BB0-4188-A11F-3B623C7C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ZTE</cp:lastModifiedBy>
  <cp:revision>4</cp:revision>
  <cp:lastPrinted>2007-06-18T22:08:00Z</cp:lastPrinted>
  <dcterms:created xsi:type="dcterms:W3CDTF">2020-08-18T05:54:00Z</dcterms:created>
  <dcterms:modified xsi:type="dcterms:W3CDTF">2020-08-18T06:27:00Z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(3)E4sdNE/XUoPYmAKg3CSp0P90kumJ2RLDLa0AHCFDWW+G5/gT4NTvJxgAifH2K1WqyWaLlj4S
+af+A9nj6kmShznYGvh7CMm3/ihiS0wIrIBbrApULoVPnuWhHpu8v49Umk0Sv5iM3o/55N06
A6vFHvOg/20e8AafGGQ3jCdARNlKrGDpnINb424GttRzKqmMYvFNpA0mwLzgatJMeLBd1I+p
CJuAE0+fxcMg5I6YXt</vt:lpwstr>
  </property>
  <property fmtid="{D5CDD505-2E9C-101B-9397-08002B2CF9AE}" pid="13" name="_2015_ms_pID_725343_00">
    <vt:lpwstr>_2015_ms_pID_725343</vt:lpwstr>
  </property>
  <property fmtid="{D5CDD505-2E9C-101B-9397-08002B2CF9AE}" pid="14" name="_2015_ms_pID_7253431">
    <vt:lpwstr>8Fib0N1Whq7+VHKOjxQNHVM72nbhGo7Uvlq6aWW7w2Nz0Bf6IYSeRK
zu4B58ek4rEhieK//YM11tdXHiZUcLEi9SyLqwtRgELnJ5X9Ch2n7XikzIqIh4hqk9G3f1Ve
jmc/Ycobk/1TpW12EztDoVI8/WbUNTNYb7z6fkj94NvayJg+0N0R7qIorZE4HBdcE5p7EWL9
rHJyzlhDEw+2bBBY5aH1l/eCTRgNZsA+nhHV</vt:lpwstr>
  </property>
  <property fmtid="{D5CDD505-2E9C-101B-9397-08002B2CF9AE}" pid="15" name="_2015_ms_pID_7253431_00">
    <vt:lpwstr>_2015_ms_pID_7253431</vt:lpwstr>
  </property>
  <property fmtid="{D5CDD505-2E9C-101B-9397-08002B2CF9AE}" pid="16" name="_2015_ms_pID_7253432">
    <vt:lpwstr>NqsG8zR6QBxORRydy2rh+Yyw7QpM04ec162U
gyRYp9Jg4H7SIyCExfZopx+KvDyhhw==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ies>
</file>