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#102-e</w:t>
      </w:r>
      <w:r>
        <w:rPr>
          <w:rFonts w:hint="eastAsia" w:cs="Arial" w:asciiTheme="minorEastAsia" w:hAnsiTheme="minorEastAsia" w:eastAsiaTheme="minorEastAsia"/>
          <w:b/>
          <w:bCs/>
          <w:sz w:val="28"/>
          <w:lang w:eastAsia="zh-CN"/>
        </w:rPr>
        <w:t>-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>R1-200</w:t>
      </w:r>
      <w:r>
        <w:rPr>
          <w:rFonts w:hint="eastAsia" w:cs="Arial" w:asciiTheme="minorEastAsia" w:hAnsiTheme="minorEastAsia" w:eastAsiaTheme="minorEastAsia"/>
          <w:b/>
          <w:bCs/>
          <w:sz w:val="28"/>
          <w:lang w:eastAsia="zh-CN"/>
        </w:rPr>
        <w:t>xxxx</w:t>
      </w:r>
    </w:p>
    <w:p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>e-Meeting, August 17</w:t>
      </w:r>
      <w:r>
        <w:rPr>
          <w:rFonts w:ascii="Arial" w:hAnsi="Arial" w:eastAsia="MS Mincho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eastAsia="MS Mincho" w:cs="Arial"/>
          <w:b/>
          <w:bCs/>
          <w:sz w:val="28"/>
          <w:lang w:eastAsia="ja-JP"/>
        </w:rPr>
        <w:t xml:space="preserve"> – 28</w:t>
      </w:r>
      <w:r>
        <w:rPr>
          <w:rFonts w:ascii="Arial" w:hAnsi="Arial" w:eastAsia="MS Mincho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eastAsia="MS Mincho" w:cs="Arial"/>
          <w:b/>
          <w:bCs/>
          <w:sz w:val="28"/>
          <w:lang w:eastAsia="ja-JP"/>
        </w:rPr>
        <w:t>, 2020</w:t>
      </w:r>
    </w:p>
    <w:p>
      <w:pPr>
        <w:pStyle w:val="25"/>
        <w:rPr>
          <w:rFonts w:eastAsia="宋体" w:cs="Arial"/>
          <w:bCs/>
          <w:sz w:val="22"/>
          <w:szCs w:val="22"/>
          <w:lang w:eastAsia="zh-CN"/>
        </w:rPr>
      </w:pPr>
    </w:p>
    <w:p>
      <w:pPr>
        <w:pStyle w:val="25"/>
        <w:tabs>
          <w:tab w:val="left" w:pos="1800"/>
          <w:tab w:val="clear" w:pos="4536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>
      <w:pPr>
        <w:pStyle w:val="25"/>
        <w:tabs>
          <w:tab w:val="left" w:pos="1800"/>
          <w:tab w:val="clear" w:pos="4536"/>
        </w:tabs>
        <w:ind w:left="1798" w:hanging="1798" w:hangingChars="814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Feature lead summary on ULFPTx</w:t>
      </w:r>
    </w:p>
    <w:p>
      <w:pPr>
        <w:pStyle w:val="25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</w:t>
      </w:r>
    </w:p>
    <w:p>
      <w:pPr>
        <w:pStyle w:val="25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>
      <w:pPr>
        <w:pStyle w:val="90"/>
        <w:rPr>
          <w:lang w:val="en-US"/>
        </w:rPr>
      </w:pPr>
      <w:r>
        <w:rPr>
          <w:lang w:val="en-US"/>
        </w:rPr>
        <w:t>Introduction</w:t>
      </w:r>
    </w:p>
    <w:p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rPr>
          <w:rFonts w:eastAsiaTheme="minorEastAsia"/>
          <w:lang w:eastAsia="zh-CN"/>
        </w:rPr>
        <w:t>I</w:t>
      </w:r>
      <w:r>
        <w:rPr>
          <w:rFonts w:hint="eastAsia" w:eastAsiaTheme="minorEastAsia"/>
          <w:lang w:eastAsia="zh-CN"/>
        </w:rPr>
        <w:t xml:space="preserve">n </w:t>
      </w:r>
      <w:r>
        <w:rPr>
          <w:rFonts w:eastAsiaTheme="minorEastAsia"/>
          <w:lang w:eastAsia="zh-CN"/>
        </w:rPr>
        <w:t xml:space="preserve">this contribution, </w:t>
      </w:r>
      <w:r>
        <w:t>following issue is discussed according to agreement of preparatory email discussion</w:t>
      </w:r>
    </w:p>
    <w:p>
      <w:pPr>
        <w:rPr>
          <w:rFonts w:eastAsiaTheme="minorEastAsia"/>
          <w:lang w:eastAsia="zh-CN"/>
        </w:rPr>
      </w:pPr>
    </w:p>
    <w:p>
      <w:pPr>
        <w:pStyle w:val="58"/>
        <w:widowControl/>
        <w:numPr>
          <w:ilvl w:val="0"/>
          <w:numId w:val="12"/>
        </w:numPr>
        <w:wordWrap w:val="0"/>
        <w:spacing w:after="0"/>
        <w:ind w:firstLineChars="0"/>
        <w:jc w:val="left"/>
        <w:rPr>
          <w:rFonts w:ascii="Arial" w:hAnsi="Arial" w:cs="Arial"/>
          <w:color w:val="1F497D"/>
          <w:sz w:val="20"/>
          <w:szCs w:val="20"/>
          <w:highlight w:val="cyan"/>
          <w:lang w:eastAsia="ko-KR"/>
        </w:rPr>
      </w:pPr>
      <w:r>
        <w:rPr>
          <w:rFonts w:ascii="Arial" w:hAnsi="Arial" w:cs="Arial"/>
          <w:color w:val="1F497D"/>
          <w:sz w:val="20"/>
          <w:szCs w:val="20"/>
          <w:highlight w:val="cyan"/>
          <w:lang w:eastAsia="ko-KR"/>
        </w:rPr>
        <w:t>[102-e-NR-eMIMO-07] TPMI grouping for mode 2 – Rakesh (vivo)</w:t>
      </w:r>
    </w:p>
    <w:p>
      <w:pPr>
        <w:rPr>
          <w:rFonts w:eastAsiaTheme="minorEastAsia"/>
          <w:lang w:eastAsia="zh-CN"/>
        </w:rPr>
      </w:pPr>
    </w:p>
    <w:p>
      <w:pPr>
        <w:pStyle w:val="90"/>
      </w:pPr>
      <w:r>
        <w:t xml:space="preserve">Remaining issues </w:t>
      </w:r>
    </w:p>
    <w:p>
      <w:pPr>
        <w:pStyle w:val="91"/>
        <w:rPr>
          <w:sz w:val="24"/>
        </w:rPr>
      </w:pPr>
      <w:r>
        <w:rPr>
          <w:sz w:val="24"/>
        </w:rPr>
        <w:t xml:space="preserve">Issue 1: TPMI grouping for Mode 2 </w:t>
      </w:r>
    </w:p>
    <w:p>
      <w:pPr>
        <w:snapToGrid w:val="0"/>
        <w:rPr>
          <w:sz w:val="21"/>
          <w:szCs w:val="18"/>
        </w:rPr>
      </w:pPr>
      <w:r>
        <w:rPr>
          <w:sz w:val="21"/>
          <w:szCs w:val="18"/>
        </w:rPr>
        <w:t>Alt1. Add new TPMI group(s)</w:t>
      </w:r>
    </w:p>
    <w:p>
      <w:pPr>
        <w:snapToGrid w:val="0"/>
        <w:rPr>
          <w:sz w:val="21"/>
          <w:szCs w:val="18"/>
        </w:rPr>
      </w:pPr>
      <w:r>
        <w:rPr>
          <w:sz w:val="21"/>
          <w:szCs w:val="18"/>
        </w:rPr>
        <w:t>Alt2. No change in TPMI group, and UE can report &gt;1 TPMI groups</w:t>
      </w:r>
    </w:p>
    <w:p>
      <w:pPr>
        <w:snapToGrid w:val="0"/>
        <w:rPr>
          <w:sz w:val="21"/>
          <w:szCs w:val="18"/>
        </w:rPr>
      </w:pPr>
      <w:r>
        <w:rPr>
          <w:sz w:val="21"/>
          <w:szCs w:val="18"/>
        </w:rPr>
        <w:t>Alt3. Revise at least one TPMI group</w:t>
      </w:r>
    </w:p>
    <w:bookmarkEnd w:id="0"/>
    <w:bookmarkEnd w:id="1"/>
    <w:p>
      <w:pPr>
        <w:spacing w:line="360" w:lineRule="auto"/>
        <w:rPr>
          <w:rFonts w:cs="Times"/>
          <w:lang w:val="zh-CN"/>
        </w:rPr>
      </w:pPr>
    </w:p>
    <w:tbl>
      <w:tblPr>
        <w:tblStyle w:val="3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rPr>
                <w:rFonts w:cs="Times" w:eastAsiaTheme="minorEastAsia"/>
                <w:lang w:val="zh-CN" w:eastAsia="zh-CN"/>
              </w:rPr>
            </w:pPr>
            <w:r>
              <w:rPr>
                <w:rFonts w:cs="Times" w:eastAsiaTheme="minorEastAsia"/>
                <w:lang w:val="zh-CN" w:eastAsia="zh-CN"/>
              </w:rPr>
              <w:t>C</w:t>
            </w:r>
            <w:r>
              <w:rPr>
                <w:rFonts w:hint="eastAsia" w:cs="Times" w:eastAsiaTheme="minorEastAsia"/>
                <w:lang w:val="zh-CN" w:eastAsia="zh-CN"/>
              </w:rPr>
              <w:t xml:space="preserve">ompany </w:t>
            </w:r>
          </w:p>
        </w:tc>
        <w:tc>
          <w:tcPr>
            <w:tcW w:w="6797" w:type="dxa"/>
          </w:tcPr>
          <w:p>
            <w:pPr>
              <w:spacing w:line="360" w:lineRule="auto"/>
              <w:rPr>
                <w:rFonts w:cs="Times" w:eastAsiaTheme="minorEastAsia"/>
                <w:lang w:val="zh-CN" w:eastAsia="zh-CN"/>
              </w:rPr>
            </w:pPr>
            <w:r>
              <w:rPr>
                <w:rFonts w:cs="Times" w:eastAsiaTheme="minorEastAsia"/>
                <w:lang w:val="zh-CN" w:eastAsia="zh-CN"/>
              </w:rPr>
              <w:t>C</w:t>
            </w:r>
            <w:r>
              <w:rPr>
                <w:rFonts w:hint="eastAsia" w:cs="Times" w:eastAsiaTheme="minorEastAsia"/>
                <w:lang w:val="zh-CN" w:eastAsia="zh-CN"/>
              </w:rPr>
              <w:t xml:space="preserve">omments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rPr>
                <w:rFonts w:hint="default" w:eastAsia="宋体" w:cs="Times"/>
                <w:lang w:val="en-US" w:eastAsia="zh-CN"/>
              </w:rPr>
            </w:pPr>
            <w:r>
              <w:rPr>
                <w:rFonts w:hint="eastAsia" w:eastAsia="宋体" w:cs="Times"/>
                <w:lang w:val="en-US" w:eastAsia="zh-CN"/>
              </w:rPr>
              <w:t>ZTE</w:t>
            </w:r>
          </w:p>
        </w:tc>
        <w:tc>
          <w:tcPr>
            <w:tcW w:w="6797" w:type="dxa"/>
          </w:tcPr>
          <w:p>
            <w:pPr>
              <w:spacing w:line="360" w:lineRule="auto"/>
              <w:rPr>
                <w:rFonts w:hint="eastAsia" w:eastAsia="宋体" w:cs="Times"/>
                <w:lang w:val="en-US" w:eastAsia="zh-CN"/>
              </w:rPr>
            </w:pPr>
            <w:r>
              <w:rPr>
                <w:rFonts w:hint="eastAsia" w:eastAsia="宋体" w:cs="Times"/>
                <w:lang w:val="en-US" w:eastAsia="zh-CN"/>
              </w:rPr>
              <w:t>There are two questions ahead of us:</w:t>
            </w:r>
          </w:p>
          <w:p>
            <w:pPr>
              <w:numPr>
                <w:ilvl w:val="0"/>
                <w:numId w:val="13"/>
              </w:numPr>
              <w:spacing w:line="360" w:lineRule="auto"/>
              <w:ind w:left="420" w:leftChars="0" w:hanging="420" w:firstLineChars="0"/>
              <w:rPr>
                <w:rFonts w:hint="eastAsia" w:eastAsia="宋体" w:cs="Times"/>
                <w:lang w:val="en-US" w:eastAsia="zh-CN"/>
              </w:rPr>
            </w:pPr>
            <w:r>
              <w:rPr>
                <w:rFonts w:hint="eastAsia" w:eastAsia="宋体" w:cs="Times"/>
                <w:lang w:val="en-US" w:eastAsia="zh-CN"/>
              </w:rPr>
              <w:t>Q1: The number of PA architectures corresponds to non-coherent and partial-coherent case is different, so how to make it in equal?</w:t>
            </w:r>
          </w:p>
          <w:p>
            <w:pPr>
              <w:numPr>
                <w:ilvl w:val="0"/>
                <w:numId w:val="13"/>
              </w:numPr>
              <w:spacing w:line="360" w:lineRule="auto"/>
              <w:ind w:left="420" w:leftChars="0" w:hanging="420" w:firstLineChars="0"/>
              <w:rPr>
                <w:rFonts w:hint="eastAsia" w:eastAsia="微软雅黑"/>
                <w:sz w:val="21"/>
                <w:szCs w:val="20"/>
              </w:rPr>
            </w:pPr>
            <w:r>
              <w:rPr>
                <w:rFonts w:hint="eastAsia" w:eastAsia="宋体" w:cs="Times"/>
                <w:lang w:val="en-US" w:eastAsia="zh-CN"/>
              </w:rPr>
              <w:t xml:space="preserve">Q2: In order </w:t>
            </w:r>
            <w:r>
              <w:rPr>
                <w:rFonts w:hint="eastAsia" w:eastAsia="微软雅黑"/>
                <w:bCs w:val="0"/>
                <w:szCs w:val="20"/>
              </w:rPr>
              <w:t xml:space="preserve">to </w:t>
            </w:r>
            <w:r>
              <w:rPr>
                <w:rFonts w:hint="eastAsia" w:eastAsia="微软雅黑"/>
                <w:szCs w:val="20"/>
                <w:lang w:val="en-US" w:eastAsia="zh-CN"/>
              </w:rPr>
              <w:t xml:space="preserve">enable </w:t>
            </w:r>
            <w:r>
              <w:rPr>
                <w:rFonts w:eastAsia="微软雅黑"/>
                <w:bCs w:val="0"/>
                <w:szCs w:val="20"/>
              </w:rPr>
              <w:t xml:space="preserve">the diversity of UE implementation with </w:t>
            </w:r>
            <w:r>
              <w:rPr>
                <w:rFonts w:hint="eastAsia" w:eastAsia="微软雅黑"/>
                <w:bCs w:val="0"/>
                <w:szCs w:val="20"/>
              </w:rPr>
              <w:t>this functionality</w:t>
            </w:r>
            <w:r>
              <w:rPr>
                <w:rFonts w:hint="eastAsia" w:eastAsia="微软雅黑"/>
                <w:sz w:val="21"/>
                <w:szCs w:val="20"/>
                <w:lang w:val="en-US" w:eastAsia="zh-CN"/>
              </w:rPr>
              <w:t>, h</w:t>
            </w:r>
            <w:r>
              <w:rPr>
                <w:rFonts w:hint="eastAsia" w:eastAsia="微软雅黑"/>
                <w:sz w:val="21"/>
                <w:szCs w:val="20"/>
              </w:rPr>
              <w:t>ow to support more newly typical PA archi</w:t>
            </w:r>
            <w:r>
              <w:rPr>
                <w:rFonts w:hint="eastAsia" w:eastAsia="微软雅黑"/>
                <w:sz w:val="21"/>
                <w:szCs w:val="20"/>
                <w:lang w:val="en-US" w:eastAsia="zh-CN"/>
              </w:rPr>
              <w:t>tec</w:t>
            </w:r>
            <w:r>
              <w:rPr>
                <w:rFonts w:hint="eastAsia" w:eastAsia="微软雅黑"/>
                <w:sz w:val="21"/>
                <w:szCs w:val="20"/>
              </w:rPr>
              <w:t>tures?</w:t>
            </w:r>
          </w:p>
          <w:p>
            <w:pPr>
              <w:spacing w:line="360" w:lineRule="auto"/>
              <w:rPr>
                <w:rFonts w:hint="default" w:eastAsia="微软雅黑"/>
                <w:sz w:val="21"/>
                <w:szCs w:val="20"/>
                <w:lang w:val="en-US" w:eastAsia="zh-CN"/>
              </w:rPr>
            </w:pPr>
            <w:r>
              <w:rPr>
                <w:rFonts w:hint="eastAsia" w:eastAsia="微软雅黑"/>
                <w:sz w:val="21"/>
                <w:szCs w:val="20"/>
                <w:lang w:val="en-US" w:eastAsia="zh-CN"/>
              </w:rPr>
              <w:t>Here, we would like to provide a solution to address this issue, which consist of the following two aspects.</w:t>
            </w:r>
          </w:p>
          <w:p>
            <w:pPr>
              <w:spacing w:line="360" w:lineRule="auto"/>
              <w:rPr>
                <w:rFonts w:hint="eastAsia" w:eastAsia="微软雅黑"/>
                <w:sz w:val="21"/>
                <w:szCs w:val="20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eastAsia="微软雅黑"/>
                <w:sz w:val="21"/>
                <w:szCs w:val="20"/>
                <w:lang w:val="en-US" w:eastAsia="zh-CN"/>
              </w:rPr>
            </w:pPr>
            <w:r>
              <w:rPr>
                <w:rFonts w:hint="eastAsia" w:eastAsia="微软雅黑"/>
                <w:sz w:val="21"/>
                <w:szCs w:val="20"/>
                <w:lang w:val="en-US" w:eastAsia="zh-CN"/>
              </w:rPr>
              <w:t>For Q1, compared to the existing G0-G6 for partial-coherent 4-port UEs, two PA architectures have been missed for non-coherent 4-port UEs, which are {20 17 20 17} dBm and {20 20 20 20} dBm. Correspondingly, two new groups (G4</w:t>
            </w:r>
            <w:r>
              <w:rPr>
                <w:rFonts w:hint="default" w:eastAsia="微软雅黑"/>
                <w:sz w:val="21"/>
                <w:szCs w:val="20"/>
                <w:lang w:val="en-US" w:eastAsia="zh-CN"/>
              </w:rPr>
              <w:t>’</w:t>
            </w:r>
            <w:r>
              <w:rPr>
                <w:rFonts w:hint="eastAsia" w:eastAsia="微软雅黑"/>
                <w:sz w:val="21"/>
                <w:szCs w:val="20"/>
                <w:lang w:val="en-US" w:eastAsia="zh-CN"/>
              </w:rPr>
              <w:t>, G5</w:t>
            </w:r>
            <w:r>
              <w:rPr>
                <w:rFonts w:hint="default" w:eastAsia="微软雅黑"/>
                <w:sz w:val="21"/>
                <w:szCs w:val="20"/>
                <w:lang w:val="en-US" w:eastAsia="zh-CN"/>
              </w:rPr>
              <w:t>’</w:t>
            </w:r>
            <w:r>
              <w:rPr>
                <w:rFonts w:hint="eastAsia" w:eastAsia="微软雅黑"/>
                <w:sz w:val="21"/>
                <w:szCs w:val="20"/>
                <w:lang w:val="en-US" w:eastAsia="zh-CN"/>
              </w:rPr>
              <w:t>) correspond to the two missed PA architectures should be added to Table 1 in RAN1 #99 agreement.</w:t>
            </w:r>
          </w:p>
          <w:p>
            <w:pPr>
              <w:spacing w:line="360" w:lineRule="auto"/>
              <w:jc w:val="both"/>
              <w:rPr>
                <w:rFonts w:hint="default" w:eastAsia="微软雅黑"/>
                <w:b/>
                <w:bCs/>
                <w:sz w:val="21"/>
                <w:szCs w:val="20"/>
                <w:lang w:val="en-US" w:eastAsia="zh-CN"/>
              </w:rPr>
            </w:pPr>
            <w:r>
              <w:rPr>
                <w:rFonts w:hint="eastAsia" w:eastAsia="微软雅黑"/>
                <w:b/>
                <w:bCs/>
                <w:sz w:val="21"/>
                <w:szCs w:val="20"/>
                <w:lang w:val="en-US" w:eastAsia="zh-CN"/>
              </w:rPr>
              <w:t>Table 1</w:t>
            </w:r>
            <w:r>
              <w:rPr>
                <w:rFonts w:hint="default" w:eastAsia="微软雅黑"/>
                <w:b/>
                <w:bCs/>
                <w:sz w:val="21"/>
                <w:szCs w:val="20"/>
                <w:lang w:val="en-US" w:eastAsia="zh-CN"/>
              </w:rPr>
              <w:t>’</w:t>
            </w:r>
          </w:p>
          <w:tbl>
            <w:tblPr>
              <w:tblStyle w:val="31"/>
              <w:tblW w:w="658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90"/>
              <w:gridCol w:w="32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290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4Tx, nonCoherent</w:t>
                  </w:r>
                </w:p>
              </w:tc>
              <w:tc>
                <w:tcPr>
                  <w:tcW w:w="3291" w:type="dxa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4Tx, partialCoherent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0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G0</w:t>
                  </w:r>
                </w:p>
              </w:tc>
              <w:tc>
                <w:tcPr>
                  <w:tcW w:w="3291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0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G1</w:t>
                  </w:r>
                </w:p>
              </w:tc>
              <w:tc>
                <w:tcPr>
                  <w:tcW w:w="3291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0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G2</w:t>
                  </w:r>
                </w:p>
              </w:tc>
              <w:tc>
                <w:tcPr>
                  <w:tcW w:w="3291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0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G3</w:t>
                  </w:r>
                </w:p>
              </w:tc>
              <w:tc>
                <w:tcPr>
                  <w:tcW w:w="3291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0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  <w:t>G4</w:t>
                  </w:r>
                  <w:r>
                    <w:rPr>
                      <w:rFonts w:hint="default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  <w:t>’</w:t>
                  </w:r>
                </w:p>
              </w:tc>
              <w:tc>
                <w:tcPr>
                  <w:tcW w:w="3291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0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  <w:t>G5</w:t>
                  </w:r>
                  <w:r>
                    <w:rPr>
                      <w:rFonts w:hint="default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  <w:t>’</w:t>
                  </w:r>
                </w:p>
              </w:tc>
              <w:tc>
                <w:tcPr>
                  <w:tcW w:w="3291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0" w:type="dxa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91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G6</w:t>
                  </w:r>
                </w:p>
              </w:tc>
            </w:tr>
          </w:tbl>
          <w:p>
            <w:pPr>
              <w:spacing w:line="360" w:lineRule="auto"/>
              <w:rPr>
                <w:rFonts w:hint="default" w:eastAsia="微软雅黑"/>
                <w:sz w:val="21"/>
                <w:szCs w:val="20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微软雅黑"/>
                <w:b/>
                <w:bCs/>
                <w:sz w:val="21"/>
                <w:szCs w:val="20"/>
                <w:lang w:val="en-US" w:eastAsia="zh-CN"/>
              </w:rPr>
            </w:pPr>
            <w:r>
              <w:rPr>
                <w:rFonts w:hint="eastAsia" w:eastAsia="微软雅黑"/>
                <w:b/>
                <w:bCs/>
                <w:sz w:val="21"/>
                <w:szCs w:val="20"/>
                <w:lang w:val="en-US" w:eastAsia="zh-CN"/>
              </w:rPr>
              <w:t>&lt;Precoders of G4</w:t>
            </w:r>
            <w:r>
              <w:rPr>
                <w:rFonts w:hint="default" w:eastAsia="微软雅黑"/>
                <w:b/>
                <w:bCs/>
                <w:sz w:val="21"/>
                <w:szCs w:val="20"/>
                <w:lang w:val="en-US" w:eastAsia="zh-CN"/>
              </w:rPr>
              <w:t>’</w:t>
            </w:r>
            <w:r>
              <w:rPr>
                <w:rFonts w:hint="eastAsia" w:eastAsia="微软雅黑"/>
                <w:b/>
                <w:bCs/>
                <w:sz w:val="21"/>
                <w:szCs w:val="20"/>
                <w:lang w:val="en-US" w:eastAsia="zh-CN"/>
              </w:rPr>
              <w:t xml:space="preserve"> and G5</w:t>
            </w:r>
            <w:r>
              <w:rPr>
                <w:rFonts w:hint="default" w:eastAsia="微软雅黑"/>
                <w:b/>
                <w:bCs/>
                <w:sz w:val="21"/>
                <w:szCs w:val="20"/>
                <w:lang w:val="en-US" w:eastAsia="zh-CN"/>
              </w:rPr>
              <w:t>’</w:t>
            </w:r>
            <w:r>
              <w:rPr>
                <w:rFonts w:hint="eastAsia" w:eastAsia="微软雅黑"/>
                <w:b/>
                <w:bCs/>
                <w:sz w:val="21"/>
                <w:szCs w:val="20"/>
                <w:lang w:val="en-US" w:eastAsia="zh-CN"/>
              </w:rPr>
              <w:t xml:space="preserve"> correspond to non-coherent 4-port UEs&gt;</w:t>
            </w:r>
          </w:p>
          <w:tbl>
            <w:tblPr>
              <w:tblStyle w:val="31"/>
              <w:tblW w:w="658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1" w:type="dxa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  <w:t>G4</w:t>
                  </w:r>
                  <w:r>
                    <w:rPr>
                      <w:rFonts w:hint="default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  <w:t>’</w:t>
                  </w: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:</w:t>
                  </w:r>
                  <w:r>
                    <w:rPr>
                      <w:rFonts w:hint="eastAsia" w:eastAsia="微软雅黑"/>
                      <w:position w:val="-66"/>
                      <w:sz w:val="21"/>
                      <w:szCs w:val="20"/>
                      <w:vertAlign w:val="baseline"/>
                      <w:lang w:val="en-US" w:eastAsia="zh-CN"/>
                    </w:rPr>
                    <w:object>
                      <v:shape id="_x0000_i1025" o:spt="75" type="#_x0000_t75" style="height:66.2pt;width:34pt;" o:ole="t" filled="f" o:preferrelative="t" stroked="f" coordsize="21600,21600">
                        <v:path/>
                        <v:fill on="f" focussize="0,0"/>
                        <v:stroke on="f"/>
                        <v:imagedata r:id="rId6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25" DrawAspect="Content" ObjectID="_1468075725" r:id="rId5">
                        <o:LockedField>false</o:LockedField>
                      </o:OLEObject>
                    </w:object>
                  </w:r>
                </w:p>
                <w:p>
                  <w:pPr>
                    <w:spacing w:line="360" w:lineRule="auto"/>
                    <w:rPr>
                      <w:rFonts w:hint="default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rPr>
                      <w:rFonts w:hint="default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  <w:t>G5</w:t>
                  </w:r>
                  <w:r>
                    <w:rPr>
                      <w:rFonts w:hint="default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  <w:t>’</w:t>
                  </w: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:{</w:t>
                  </w:r>
                  <w:r>
                    <w:rPr>
                      <w:rFonts w:hint="eastAsia" w:eastAsia="微软雅黑"/>
                      <w:position w:val="-66"/>
                      <w:sz w:val="21"/>
                      <w:szCs w:val="20"/>
                      <w:vertAlign w:val="baseline"/>
                      <w:lang w:val="en-US" w:eastAsia="zh-CN"/>
                    </w:rPr>
                    <w:object>
                      <v:shape id="_x0000_i1026" o:spt="75" type="#_x0000_t75" style="height:66.2pt;width:34pt;" o:ole="t" filled="f" o:preferrelative="t" stroked="f" coordsize="21600,21600">
                        <v:path/>
                        <v:fill on="f" focussize="0,0"/>
                        <v:stroke on="f"/>
                        <v:imagedata r:id="rId6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26" DrawAspect="Content" ObjectID="_1468075726" r:id="rId7">
                        <o:LockedField>false</o:LockedField>
                      </o:OLEObject>
                    </w:object>
                  </w: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 xml:space="preserve">, </w:t>
                  </w:r>
                  <w:r>
                    <w:rPr>
                      <w:rFonts w:hint="eastAsia" w:eastAsia="微软雅黑"/>
                      <w:position w:val="-66"/>
                      <w:sz w:val="21"/>
                      <w:szCs w:val="20"/>
                      <w:vertAlign w:val="baseline"/>
                      <w:lang w:val="en-US" w:eastAsia="zh-CN"/>
                    </w:rPr>
                    <w:object>
                      <v:shape id="_x0000_i1027" o:spt="75" type="#_x0000_t75" style="height:66.2pt;width:34pt;" o:ole="t" filled="f" o:preferrelative="t" stroked="f" coordsize="21600,21600">
                        <v:path/>
                        <v:fill on="f" focussize="0,0"/>
                        <v:stroke on="f"/>
                        <v:imagedata r:id="rId9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27" DrawAspect="Content" ObjectID="_1468075727" r:id="rId8">
                        <o:LockedField>false</o:LockedField>
                      </o:OLEObject>
                    </w:object>
                  </w: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 xml:space="preserve">, </w:t>
                  </w:r>
                  <w:r>
                    <w:rPr>
                      <w:rFonts w:hint="eastAsia" w:eastAsia="微软雅黑"/>
                      <w:position w:val="-66"/>
                      <w:sz w:val="21"/>
                      <w:szCs w:val="20"/>
                      <w:vertAlign w:val="baseline"/>
                      <w:lang w:val="en-US" w:eastAsia="zh-CN"/>
                    </w:rPr>
                    <w:object>
                      <v:shape id="_x0000_i1028" o:spt="75" type="#_x0000_t75" style="height:66.2pt;width:34pt;" o:ole="t" filled="f" o:preferrelative="t" stroked="f" coordsize="21600,21600">
                        <v:path/>
                        <v:fill on="f" focussize="0,0"/>
                        <v:stroke on="f"/>
                        <v:imagedata r:id="rId11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28" DrawAspect="Content" ObjectID="_1468075728" r:id="rId10">
                        <o:LockedField>false</o:LockedField>
                      </o:OLEObject>
                    </w:object>
                  </w: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 xml:space="preserve">, </w:t>
                  </w:r>
                  <w:r>
                    <w:rPr>
                      <w:rFonts w:hint="eastAsia" w:eastAsia="微软雅黑"/>
                      <w:position w:val="-66"/>
                      <w:sz w:val="21"/>
                      <w:szCs w:val="20"/>
                      <w:vertAlign w:val="baseline"/>
                      <w:lang w:val="en-US" w:eastAsia="zh-CN"/>
                    </w:rPr>
                    <w:object>
                      <v:shape id="_x0000_i1029" o:spt="75" type="#_x0000_t75" style="height:66.2pt;width:34pt;" o:ole="t" filled="f" o:preferrelative="t" stroked="f" coordsize="21600,21600">
                        <v:path/>
                        <v:fill on="f" focussize="0,0"/>
                        <v:stroke on="f"/>
                        <v:imagedata r:id="rId13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29" DrawAspect="Content" ObjectID="_1468075729" r:id="rId12">
                        <o:LockedField>false</o:LockedField>
                      </o:OLEObject>
                    </w:object>
                  </w: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 xml:space="preserve">, </w:t>
                  </w:r>
                  <w:r>
                    <w:rPr>
                      <w:rFonts w:hint="eastAsia" w:eastAsia="微软雅黑"/>
                      <w:position w:val="-66"/>
                      <w:sz w:val="21"/>
                      <w:szCs w:val="20"/>
                      <w:vertAlign w:val="baseline"/>
                      <w:lang w:val="en-US" w:eastAsia="zh-CN"/>
                    </w:rPr>
                    <w:object>
                      <v:shape id="_x0000_i1030" o:spt="75" type="#_x0000_t75" style="height:66.2pt;width:34pt;" o:ole="t" filled="f" o:preferrelative="t" stroked="f" coordsize="21600,21600">
                        <v:path/>
                        <v:fill on="f" focussize="0,0"/>
                        <v:stroke on="f"/>
                        <v:imagedata r:id="rId15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30" DrawAspect="Content" ObjectID="_1468075730" r:id="rId14">
                        <o:LockedField>false</o:LockedField>
                      </o:OLEObject>
                    </w:object>
                  </w: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 xml:space="preserve">, </w:t>
                  </w:r>
                  <w:r>
                    <w:rPr>
                      <w:rFonts w:hint="eastAsia" w:eastAsia="微软雅黑"/>
                      <w:position w:val="-66"/>
                      <w:sz w:val="21"/>
                      <w:szCs w:val="20"/>
                      <w:vertAlign w:val="baseline"/>
                      <w:lang w:val="en-US" w:eastAsia="zh-CN"/>
                    </w:rPr>
                    <w:object>
                      <v:shape id="_x0000_i1031" o:spt="75" type="#_x0000_t75" style="height:66.2pt;width:34pt;" o:ole="t" filled="f" o:preferrelative="t" stroked="f" coordsize="21600,21600">
                        <v:path/>
                        <v:fill on="f" focussize="0,0"/>
                        <v:stroke on="f"/>
                        <v:imagedata r:id="rId17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31" DrawAspect="Content" ObjectID="_1468075731" r:id="rId16">
                        <o:LockedField>false</o:LockedField>
                      </o:OLEObject>
                    </w:object>
                  </w: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},</w:t>
                  </w:r>
                  <w:r>
                    <w:rPr>
                      <w:rFonts w:hint="eastAsia" w:eastAsia="微软雅黑"/>
                      <w:position w:val="-66"/>
                      <w:sz w:val="21"/>
                      <w:szCs w:val="20"/>
                      <w:vertAlign w:val="baseline"/>
                      <w:lang w:val="en-US" w:eastAsia="zh-CN"/>
                    </w:rPr>
                    <w:object>
                      <v:shape id="_x0000_i1032" o:spt="75" type="#_x0000_t75" style="height:66.35pt;width:40.55pt;" o:ole="t" filled="f" o:preferrelative="t" stroked="f" coordsize="21600,21600">
                        <v:path/>
                        <v:fill on="f" focussize="0,0"/>
                        <v:stroke on="f"/>
                        <v:imagedata r:id="rId19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32" DrawAspect="Content" ObjectID="_1468075732" r:id="rId18">
                        <o:LockedField>false</o:LockedField>
                      </o:OLEObject>
                    </w:object>
                  </w:r>
                </w:p>
              </w:tc>
            </w:tr>
          </w:tbl>
          <w:p>
            <w:pPr>
              <w:spacing w:line="360" w:lineRule="auto"/>
              <w:rPr>
                <w:rFonts w:hint="eastAsia" w:eastAsia="微软雅黑"/>
                <w:sz w:val="21"/>
                <w:szCs w:val="20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微软雅黑"/>
                <w:b/>
                <w:bCs/>
                <w:sz w:val="21"/>
                <w:szCs w:val="20"/>
                <w:lang w:val="en-US" w:eastAsia="zh-CN"/>
              </w:rPr>
            </w:pPr>
            <w:r>
              <w:rPr>
                <w:rFonts w:hint="eastAsia" w:eastAsia="微软雅黑"/>
                <w:b/>
                <w:bCs/>
                <w:sz w:val="21"/>
                <w:szCs w:val="20"/>
                <w:lang w:val="en-US" w:eastAsia="zh-CN"/>
              </w:rPr>
              <w:t>&lt;PA architectures of Table 1&gt;</w:t>
            </w:r>
          </w:p>
          <w:tbl>
            <w:tblPr>
              <w:tblStyle w:val="31"/>
              <w:tblW w:w="665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5"/>
              <w:gridCol w:w="1865"/>
              <w:gridCol w:w="1594"/>
              <w:gridCol w:w="18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5" w:hRule="atLeast"/>
              </w:trPr>
              <w:tc>
                <w:tcPr>
                  <w:tcW w:w="1325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4Tx, nonCoherent</w:t>
                  </w:r>
                </w:p>
              </w:tc>
              <w:tc>
                <w:tcPr>
                  <w:tcW w:w="1865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PA architecture</w:t>
                  </w:r>
                </w:p>
              </w:tc>
              <w:tc>
                <w:tcPr>
                  <w:tcW w:w="1594" w:type="dxa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4Tx, partialCoherent</w:t>
                  </w:r>
                </w:p>
              </w:tc>
              <w:tc>
                <w:tcPr>
                  <w:tcW w:w="1871" w:type="dxa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PA architecture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5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G0</w:t>
                  </w:r>
                </w:p>
              </w:tc>
              <w:tc>
                <w:tcPr>
                  <w:tcW w:w="1865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[23 17 17 17] dBm</w:t>
                  </w:r>
                </w:p>
              </w:tc>
              <w:tc>
                <w:tcPr>
                  <w:tcW w:w="1594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G0</w:t>
                  </w: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[23 17 17 17] dBm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5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G1</w:t>
                  </w:r>
                </w:p>
              </w:tc>
              <w:tc>
                <w:tcPr>
                  <w:tcW w:w="1865" w:type="dxa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[23 17 23 17] dBm</w:t>
                  </w:r>
                </w:p>
              </w:tc>
              <w:tc>
                <w:tcPr>
                  <w:tcW w:w="1594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G1</w:t>
                  </w: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[23 17 23 17] dBm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5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G2</w:t>
                  </w:r>
                </w:p>
              </w:tc>
              <w:tc>
                <w:tcPr>
                  <w:tcW w:w="1865" w:type="dxa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[23 23 23 17] dBm</w:t>
                  </w:r>
                </w:p>
              </w:tc>
              <w:tc>
                <w:tcPr>
                  <w:tcW w:w="1594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G2</w:t>
                  </w: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[23 23 23 17] dBm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5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G3</w:t>
                  </w:r>
                </w:p>
              </w:tc>
              <w:tc>
                <w:tcPr>
                  <w:tcW w:w="1865" w:type="dxa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[20 20 20 17] dBm</w:t>
                  </w:r>
                </w:p>
              </w:tc>
              <w:tc>
                <w:tcPr>
                  <w:tcW w:w="1594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G3</w:t>
                  </w:r>
                </w:p>
              </w:tc>
              <w:tc>
                <w:tcPr>
                  <w:tcW w:w="1871" w:type="dxa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[20 20 20 17] dBm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5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  <w:t>G4</w:t>
                  </w:r>
                  <w:r>
                    <w:rPr>
                      <w:rFonts w:hint="default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  <w:t>’</w:t>
                  </w:r>
                </w:p>
              </w:tc>
              <w:tc>
                <w:tcPr>
                  <w:tcW w:w="1865" w:type="dxa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[20 17 20 17] dBm</w:t>
                  </w:r>
                </w:p>
              </w:tc>
              <w:tc>
                <w:tcPr>
                  <w:tcW w:w="1594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G4</w:t>
                  </w:r>
                </w:p>
              </w:tc>
              <w:tc>
                <w:tcPr>
                  <w:tcW w:w="1871" w:type="dxa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[20 17 20 17] dBm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5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  <w:t>G5</w:t>
                  </w:r>
                  <w:r>
                    <w:rPr>
                      <w:rFonts w:hint="default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  <w:t>’</w:t>
                  </w:r>
                </w:p>
              </w:tc>
              <w:tc>
                <w:tcPr>
                  <w:tcW w:w="1865" w:type="dxa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[20 20 20 20] dBm</w:t>
                  </w:r>
                </w:p>
              </w:tc>
              <w:tc>
                <w:tcPr>
                  <w:tcW w:w="1594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G5</w:t>
                  </w:r>
                </w:p>
              </w:tc>
              <w:tc>
                <w:tcPr>
                  <w:tcW w:w="1871" w:type="dxa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[20 20 20 17] dBm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5" w:type="dxa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65" w:type="dxa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4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G6</w:t>
                  </w:r>
                </w:p>
              </w:tc>
              <w:tc>
                <w:tcPr>
                  <w:tcW w:w="1871" w:type="dxa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[20 20 20 20] dBm</w:t>
                  </w:r>
                </w:p>
              </w:tc>
            </w:tr>
          </w:tbl>
          <w:p>
            <w:pPr>
              <w:spacing w:line="360" w:lineRule="auto"/>
              <w:rPr>
                <w:rFonts w:hint="eastAsia" w:eastAsia="微软雅黑"/>
                <w:sz w:val="21"/>
                <w:szCs w:val="20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eastAsia="微软雅黑"/>
                <w:sz w:val="21"/>
                <w:szCs w:val="20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eastAsia="微软雅黑"/>
                <w:sz w:val="21"/>
                <w:szCs w:val="20"/>
                <w:lang w:val="en-US" w:eastAsia="zh-CN"/>
              </w:rPr>
              <w:t>For Q2, based on the newly added G4</w:t>
            </w:r>
            <w:r>
              <w:rPr>
                <w:rFonts w:hint="default" w:eastAsia="微软雅黑"/>
                <w:sz w:val="21"/>
                <w:szCs w:val="20"/>
                <w:lang w:val="en-US" w:eastAsia="zh-CN"/>
              </w:rPr>
              <w:t>’</w:t>
            </w:r>
            <w:r>
              <w:rPr>
                <w:rFonts w:hint="eastAsia" w:eastAsia="微软雅黑"/>
                <w:sz w:val="21"/>
                <w:szCs w:val="20"/>
                <w:lang w:val="en-US" w:eastAsia="zh-CN"/>
              </w:rPr>
              <w:t xml:space="preserve"> and G5</w:t>
            </w:r>
            <w:r>
              <w:rPr>
                <w:rFonts w:hint="default" w:eastAsia="微软雅黑"/>
                <w:sz w:val="21"/>
                <w:szCs w:val="20"/>
                <w:lang w:val="en-US" w:eastAsia="zh-CN"/>
              </w:rPr>
              <w:t>’</w:t>
            </w:r>
            <w:r>
              <w:rPr>
                <w:rFonts w:hint="eastAsia" w:eastAsia="微软雅黑"/>
                <w:sz w:val="21"/>
                <w:szCs w:val="20"/>
                <w:lang w:val="en-US" w:eastAsia="zh-CN"/>
              </w:rPr>
              <w:t xml:space="preserve"> for non-coherent 4-port UEs, Alt2 can be regarded as a good way to address this issue, meanwhile it retains the flexible scalability of the PA architectures. Specifically, for the partial-coherent 4-port UE, it can report up to two TPMI groups, one from {G0~G2} and one from {G3~G6}. For the non-coherent 4-port UE, it also can report up to two TPMI groups, one from {G0~G2} and one from {G3, G4</w:t>
            </w:r>
            <w:r>
              <w:rPr>
                <w:rFonts w:hint="default" w:eastAsia="微软雅黑"/>
                <w:sz w:val="21"/>
                <w:szCs w:val="20"/>
                <w:lang w:val="en-US" w:eastAsia="zh-CN"/>
              </w:rPr>
              <w:t>’</w:t>
            </w:r>
            <w:r>
              <w:rPr>
                <w:rFonts w:hint="eastAsia" w:eastAsia="微软雅黑"/>
                <w:sz w:val="21"/>
                <w:szCs w:val="20"/>
                <w:lang w:val="en-US" w:eastAsia="zh-CN"/>
              </w:rPr>
              <w:t>, G5</w:t>
            </w:r>
            <w:r>
              <w:rPr>
                <w:rFonts w:hint="default" w:eastAsia="微软雅黑"/>
                <w:sz w:val="21"/>
                <w:szCs w:val="20"/>
                <w:lang w:val="en-US" w:eastAsia="zh-CN"/>
              </w:rPr>
              <w:t>’</w:t>
            </w:r>
            <w:r>
              <w:rPr>
                <w:rFonts w:hint="eastAsia" w:eastAsia="微软雅黑"/>
                <w:sz w:val="21"/>
                <w:szCs w:val="20"/>
                <w:lang w:val="en-US" w:eastAsia="zh-CN"/>
              </w:rPr>
              <w:t xml:space="preserve">}.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  <w:t xml:space="preserve">We </w:t>
            </w:r>
            <w:bookmarkStart w:id="2" w:name="OLE_LINK2"/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  <w:t xml:space="preserve">echo </w:t>
            </w:r>
            <w:bookmarkEnd w:id="2"/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  <w:t>some examples as follow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lang w:val="en-US" w:eastAsia="zh-CN"/>
              </w:rPr>
              <w:t xml:space="preserve"> to elaborate this solution</w:t>
            </w:r>
            <w:r>
              <w:rPr>
                <w:rFonts w:hint="eastAsia" w:cs="Times New Roman" w:eastAsiaTheme="minorEastAsia"/>
                <w:b w:val="0"/>
                <w:bCs w:val="0"/>
                <w:lang w:val="en-US" w:eastAsia="zh-CN"/>
              </w:rPr>
              <w:t>.</w:t>
            </w:r>
          </w:p>
          <w:p>
            <w:pPr>
              <w:numPr>
                <w:ilvl w:val="0"/>
                <w:numId w:val="14"/>
              </w:numPr>
              <w:spacing w:line="360" w:lineRule="auto"/>
              <w:ind w:left="420" w:leftChars="0" w:hanging="420" w:firstLineChars="0"/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Report G1+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can enable the 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non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-coherent 4-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port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 UE with PA={23 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17 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23 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}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dBm to implement full power with this functionality.</w:t>
            </w:r>
          </w:p>
          <w:p>
            <w:pPr>
              <w:numPr>
                <w:ilvl w:val="0"/>
                <w:numId w:val="14"/>
              </w:numPr>
              <w:spacing w:line="360" w:lineRule="auto"/>
              <w:ind w:left="420" w:leftChars="0" w:hanging="420" w:firstLineChars="0"/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Report G1+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can enable the 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partial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-coherent 4-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port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 UE with PA={23 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17 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23 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}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dBm to implement full power with this functionality.</w:t>
            </w:r>
          </w:p>
          <w:p>
            <w:pPr>
              <w:numPr>
                <w:ilvl w:val="0"/>
                <w:numId w:val="14"/>
              </w:numPr>
              <w:spacing w:line="360" w:lineRule="auto"/>
              <w:ind w:left="420" w:leftChars="0" w:hanging="420" w:firstLineChars="0"/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Report G2+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can enable the 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non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-coherent 4-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port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 UE with PA={23 </w:t>
            </w:r>
            <w:r>
              <w:rPr>
                <w:rFonts w:hint="eastAsia" w:eastAsia="微软雅黑" w:cs="Times New Roman"/>
                <w:sz w:val="21"/>
                <w:szCs w:val="20"/>
                <w:lang w:val="en-US" w:eastAsia="zh-CN"/>
              </w:rPr>
              <w:t xml:space="preserve">23 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23 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}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dBm to implement full power with this functionality.</w:t>
            </w:r>
          </w:p>
          <w:p>
            <w:pPr>
              <w:numPr>
                <w:ilvl w:val="0"/>
                <w:numId w:val="14"/>
              </w:numPr>
              <w:spacing w:line="360" w:lineRule="auto"/>
              <w:ind w:left="420" w:leftChars="0" w:hanging="420" w:firstLineChars="0"/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Report G2+G5 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can enable the 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partial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-coherent 4-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port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 UE with PA={23 </w:t>
            </w:r>
            <w:r>
              <w:rPr>
                <w:rFonts w:hint="eastAsia" w:eastAsia="微软雅黑" w:cs="Times New Roman"/>
                <w:sz w:val="21"/>
                <w:szCs w:val="20"/>
                <w:lang w:val="en-US" w:eastAsia="zh-CN"/>
              </w:rPr>
              <w:t xml:space="preserve">23 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23 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}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dBm to implement full power with this functionality.</w:t>
            </w:r>
          </w:p>
          <w:p>
            <w:pPr>
              <w:numPr>
                <w:ilvl w:val="0"/>
                <w:numId w:val="14"/>
              </w:numPr>
              <w:spacing w:line="360" w:lineRule="auto"/>
              <w:ind w:left="420" w:leftChars="0" w:hanging="420" w:firstLineChars="0"/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Report G1+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G5'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can enable the non-coherent 4-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port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 UE with PA={23 20 23 20}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dBm to implement full power with this functionality.</w:t>
            </w:r>
          </w:p>
          <w:p>
            <w:pPr>
              <w:numPr>
                <w:ilvl w:val="0"/>
                <w:numId w:val="14"/>
              </w:numPr>
              <w:spacing w:line="360" w:lineRule="auto"/>
              <w:ind w:left="420" w:leftChars="0" w:hanging="420" w:firstLineChars="0"/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Report 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G1+G6 can enable the partial-coherent 4-Tx UE with PA={23 20 23 20}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  <w:t>dBm to implement full power with this functionality.</w:t>
            </w:r>
          </w:p>
          <w:p>
            <w:pPr>
              <w:numPr>
                <w:ilvl w:val="0"/>
                <w:numId w:val="14"/>
              </w:numPr>
              <w:spacing w:line="360" w:lineRule="auto"/>
              <w:ind w:left="420" w:leftChars="0" w:hanging="420" w:firstLineChars="0"/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etc.</w:t>
            </w:r>
          </w:p>
          <w:p>
            <w:pPr>
              <w:spacing w:line="360" w:lineRule="auto"/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Due to the joint-reporting of TPMI groups, this solution can flexibly to enable many PA architectures of non-coherent &amp; partial-coherent 4-port UEs to implement full power UL transmission. In addition, plenty of entries</w:t>
            </w:r>
            <w:r>
              <w:rPr>
                <w:rFonts w:hint="eastAsia" w:eastAsia="微软雅黑" w:cs="Times New Roman"/>
                <w:sz w:val="21"/>
                <w:szCs w:val="20"/>
                <w:lang w:val="en-US" w:eastAsia="zh-CN"/>
              </w:rPr>
              <w:t xml:space="preserve"> also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 have been remained to support </w:t>
            </w:r>
            <w:r>
              <w:rPr>
                <w:rFonts w:hint="eastAsia" w:eastAsia="微软雅黑" w:cs="Times New Roman"/>
                <w:sz w:val="21"/>
                <w:szCs w:val="20"/>
                <w:lang w:val="en-US" w:eastAsia="zh-CN"/>
              </w:rPr>
              <w:t xml:space="preserve">some other 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 xml:space="preserve">PA architectures of </w:t>
            </w:r>
            <w:r>
              <w:rPr>
                <w:rFonts w:hint="eastAsia" w:eastAsia="微软雅黑" w:cs="Times New Roman"/>
                <w:sz w:val="21"/>
                <w:szCs w:val="20"/>
                <w:lang w:val="en-US" w:eastAsia="zh-CN"/>
              </w:rPr>
              <w:t xml:space="preserve">non/ partial-coherent 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4-port UEs</w:t>
            </w:r>
            <w:r>
              <w:rPr>
                <w:rFonts w:hint="eastAsia" w:eastAsia="微软雅黑" w:cs="Times New Roman"/>
                <w:sz w:val="21"/>
                <w:szCs w:val="20"/>
                <w:lang w:val="en-US" w:eastAsia="zh-CN"/>
              </w:rPr>
              <w:t xml:space="preserve"> in the future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  <w:t>.</w:t>
            </w:r>
          </w:p>
          <w:p>
            <w:pPr>
              <w:spacing w:line="360" w:lineRule="auto"/>
              <w:rPr>
                <w:rFonts w:hint="eastAsia" w:ascii="Times New Roman" w:hAnsi="Times New Roman" w:eastAsia="微软雅黑" w:cs="Times New Roman"/>
                <w:sz w:val="21"/>
                <w:szCs w:val="20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微软雅黑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eastAsia="微软雅黑" w:cs="Times New Roman"/>
                <w:sz w:val="21"/>
                <w:szCs w:val="20"/>
                <w:lang w:val="en-US" w:eastAsia="zh-CN"/>
              </w:rPr>
              <w:t>In conclusion, the intention of our solution is to ensure the number of supported PA architectures of non-coherent and partial-coherent 4-port UEs is equal, and enable more other PA architectures for the diversity of UE implement.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6797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6797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6797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6797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</w:tr>
    </w:tbl>
    <w:p>
      <w:pPr>
        <w:spacing w:line="360" w:lineRule="auto"/>
        <w:rPr>
          <w:rFonts w:cs="Times"/>
          <w:lang w:val="zh-CN"/>
        </w:rPr>
      </w:pPr>
    </w:p>
    <w:p>
      <w:pPr>
        <w:spacing w:line="360" w:lineRule="auto"/>
        <w:rPr>
          <w:rFonts w:cs="Times"/>
          <w:lang w:val="zh-CN"/>
        </w:rPr>
      </w:pPr>
    </w:p>
    <w:p>
      <w:pPr>
        <w:pStyle w:val="58"/>
        <w:widowControl/>
        <w:numPr>
          <w:ilvl w:val="0"/>
          <w:numId w:val="15"/>
        </w:numPr>
        <w:snapToGrid w:val="0"/>
        <w:spacing w:after="160" w:line="259" w:lineRule="auto"/>
        <w:ind w:firstLineChars="0"/>
        <w:contextualSpacing/>
        <w:rPr>
          <w:szCs w:val="18"/>
        </w:rPr>
      </w:pPr>
      <w:r>
        <w:rPr>
          <w:rFonts w:ascii="Times New Roman" w:hAnsi="Times New Roman"/>
          <w:szCs w:val="18"/>
        </w:rPr>
        <w:t xml:space="preserve">Answer to RAN2 LS: TPMIs for 4-port non-coherence can be deduced from the reported set of TPMIs for 4-port partial-coherence. 4-port full coherent UE follow the same way as 4-port partial coherent UE to report full power TPMIs. </w:t>
      </w:r>
    </w:p>
    <w:p>
      <w:pPr>
        <w:spacing w:line="360" w:lineRule="auto"/>
        <w:rPr>
          <w:rFonts w:cs="Times"/>
          <w:lang w:val="zh-CN"/>
        </w:rPr>
      </w:pPr>
    </w:p>
    <w:tbl>
      <w:tblPr>
        <w:tblStyle w:val="3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rPr>
                <w:rFonts w:cs="Times" w:eastAsiaTheme="minorEastAsia"/>
                <w:lang w:val="zh-CN" w:eastAsia="zh-CN"/>
              </w:rPr>
            </w:pPr>
            <w:r>
              <w:rPr>
                <w:rFonts w:cs="Times" w:eastAsiaTheme="minorEastAsia"/>
                <w:lang w:val="zh-CN" w:eastAsia="zh-CN"/>
              </w:rPr>
              <w:t>C</w:t>
            </w:r>
            <w:r>
              <w:rPr>
                <w:rFonts w:hint="eastAsia" w:cs="Times" w:eastAsiaTheme="minorEastAsia"/>
                <w:lang w:val="zh-CN" w:eastAsia="zh-CN"/>
              </w:rPr>
              <w:t xml:space="preserve">ompany </w:t>
            </w:r>
          </w:p>
        </w:tc>
        <w:tc>
          <w:tcPr>
            <w:tcW w:w="6797" w:type="dxa"/>
          </w:tcPr>
          <w:p>
            <w:pPr>
              <w:spacing w:line="360" w:lineRule="auto"/>
              <w:rPr>
                <w:rFonts w:cs="Times" w:eastAsiaTheme="minorEastAsia"/>
                <w:lang w:val="zh-CN" w:eastAsia="zh-CN"/>
              </w:rPr>
            </w:pPr>
            <w:r>
              <w:rPr>
                <w:rFonts w:cs="Times" w:eastAsiaTheme="minorEastAsia"/>
                <w:lang w:val="zh-CN" w:eastAsia="zh-CN"/>
              </w:rPr>
              <w:t>C</w:t>
            </w:r>
            <w:r>
              <w:rPr>
                <w:rFonts w:hint="eastAsia" w:cs="Times" w:eastAsiaTheme="minorEastAsia"/>
                <w:lang w:val="zh-CN" w:eastAsia="zh-CN"/>
              </w:rPr>
              <w:t xml:space="preserve">omments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rPr>
                <w:rFonts w:hint="default" w:eastAsia="宋体" w:cs="Times"/>
                <w:lang w:val="en-US" w:eastAsia="zh-CN"/>
              </w:rPr>
            </w:pPr>
            <w:r>
              <w:rPr>
                <w:rFonts w:hint="eastAsia" w:eastAsia="宋体" w:cs="Times"/>
                <w:lang w:val="en-US" w:eastAsia="zh-CN"/>
              </w:rPr>
              <w:t>ZTE</w:t>
            </w:r>
          </w:p>
        </w:tc>
        <w:tc>
          <w:tcPr>
            <w:tcW w:w="6797" w:type="dxa"/>
          </w:tcPr>
          <w:p>
            <w:pPr>
              <w:spacing w:line="360" w:lineRule="auto"/>
              <w:rPr>
                <w:rFonts w:hint="default" w:eastAsia="宋体" w:cs="Times"/>
                <w:lang w:val="en-US" w:eastAsia="zh-CN"/>
              </w:rPr>
            </w:pPr>
            <w:r>
              <w:rPr>
                <w:rFonts w:hint="eastAsia" w:eastAsia="宋体" w:cs="Times"/>
                <w:lang w:val="en-US" w:eastAsia="zh-CN"/>
              </w:rPr>
              <w:t>According to our above proposed solution of TPMIs reporting issue, we draft reply LS to RAN2 as below:</w:t>
            </w:r>
            <w:bookmarkStart w:id="3" w:name="_GoBack"/>
            <w:bookmarkEnd w:id="3"/>
          </w:p>
          <w:p>
            <w:pPr>
              <w:spacing w:line="360" w:lineRule="auto"/>
              <w:rPr>
                <w:rFonts w:hint="default" w:eastAsia="宋体" w:cs="Times"/>
                <w:lang w:val="en-US" w:eastAsia="zh-CN"/>
              </w:rPr>
            </w:pPr>
            <w:r>
              <w:rPr>
                <w:rFonts w:hint="default" w:eastAsia="宋体" w:cs="Times"/>
                <w:lang w:val="en-US" w:eastAsia="zh-CN"/>
              </w:rPr>
              <w:t>For a 4 port partial-coherent or full-coherent UE, the UE shall report 2-port {2-bit bitmap}, one 4-port non-coherent TPMI group from {G0~G2} in Table 1’</w:t>
            </w:r>
            <w:r>
              <w:rPr>
                <w:rFonts w:hint="eastAsia" w:eastAsia="宋体" w:cs="Times"/>
                <w:lang w:val="en-US" w:eastAsia="zh-CN"/>
              </w:rPr>
              <w:t xml:space="preserve"> in Annex</w:t>
            </w:r>
            <w:r>
              <w:rPr>
                <w:rFonts w:hint="default" w:eastAsia="宋体" w:cs="Times"/>
                <w:lang w:val="en-US" w:eastAsia="zh-CN"/>
              </w:rPr>
              <w:t xml:space="preserve"> and</w:t>
            </w:r>
            <w:r>
              <w:rPr>
                <w:rFonts w:hint="eastAsia" w:eastAsia="宋体" w:cs="Times"/>
                <w:lang w:val="en-US" w:eastAsia="zh-CN"/>
              </w:rPr>
              <w:t>/or</w:t>
            </w:r>
            <w:r>
              <w:rPr>
                <w:rFonts w:hint="default" w:eastAsia="宋体" w:cs="Times"/>
                <w:lang w:val="en-US" w:eastAsia="zh-CN"/>
              </w:rPr>
              <w:t xml:space="preserve"> one 4-port partial-coherent TPMI group from {G3~G6} in Table 1’</w:t>
            </w:r>
            <w:r>
              <w:rPr>
                <w:rFonts w:hint="eastAsia" w:eastAsia="宋体" w:cs="Times"/>
                <w:lang w:val="en-US" w:eastAsia="zh-CN"/>
              </w:rPr>
              <w:t xml:space="preserve"> in Annex</w:t>
            </w:r>
            <w:r>
              <w:rPr>
                <w:rFonts w:hint="default" w:eastAsia="宋体" w:cs="Times"/>
                <w:lang w:val="en-US" w:eastAsia="zh-CN"/>
              </w:rPr>
              <w:t>.</w:t>
            </w:r>
          </w:p>
          <w:p>
            <w:pPr>
              <w:spacing w:line="360" w:lineRule="auto"/>
              <w:rPr>
                <w:rFonts w:hint="default" w:eastAsia="宋体" w:cs="Times"/>
                <w:lang w:val="en-US" w:eastAsia="zh-CN"/>
              </w:rPr>
            </w:pPr>
            <w:r>
              <w:rPr>
                <w:rFonts w:hint="default" w:eastAsia="宋体" w:cs="Times"/>
                <w:lang w:val="en-US" w:eastAsia="zh-CN"/>
              </w:rPr>
              <w:t>For a 4 port non-coherent UE, the UE shall report 2-port {2-bit bitmap}, one 4-port non-coherent TPMI group from {G0~G2} in Table 1'</w:t>
            </w:r>
            <w:r>
              <w:rPr>
                <w:rFonts w:hint="eastAsia" w:eastAsia="宋体" w:cs="Times"/>
                <w:lang w:val="en-US" w:eastAsia="zh-CN"/>
              </w:rPr>
              <w:t xml:space="preserve"> in Annex</w:t>
            </w:r>
            <w:r>
              <w:rPr>
                <w:rFonts w:hint="default" w:eastAsia="宋体" w:cs="Times"/>
                <w:lang w:val="en-US" w:eastAsia="zh-CN"/>
              </w:rPr>
              <w:t xml:space="preserve"> and</w:t>
            </w:r>
            <w:r>
              <w:rPr>
                <w:rFonts w:hint="eastAsia" w:eastAsia="宋体" w:cs="Times"/>
                <w:lang w:val="en-US" w:eastAsia="zh-CN"/>
              </w:rPr>
              <w:t>/or</w:t>
            </w:r>
            <w:r>
              <w:rPr>
                <w:rFonts w:hint="default" w:eastAsia="宋体" w:cs="Times"/>
                <w:lang w:val="en-US" w:eastAsia="zh-CN"/>
              </w:rPr>
              <w:t xml:space="preserve"> one 4-port non-coherent TPMI group from {G3, G4', G5'} in</w:t>
            </w:r>
            <w:r>
              <w:rPr>
                <w:rFonts w:hint="eastAsia" w:eastAsia="宋体" w:cs="Times"/>
                <w:lang w:val="en-US" w:eastAsia="zh-CN"/>
              </w:rPr>
              <w:t xml:space="preserve"> </w:t>
            </w:r>
            <w:r>
              <w:rPr>
                <w:rFonts w:hint="default" w:eastAsia="宋体" w:cs="Times"/>
                <w:lang w:val="en-US" w:eastAsia="zh-CN"/>
              </w:rPr>
              <w:t>Table 1’</w:t>
            </w:r>
            <w:r>
              <w:rPr>
                <w:rFonts w:hint="eastAsia" w:eastAsia="宋体" w:cs="Times"/>
                <w:lang w:val="en-US" w:eastAsia="zh-CN"/>
              </w:rPr>
              <w:t xml:space="preserve"> in Annex</w:t>
            </w:r>
            <w:r>
              <w:rPr>
                <w:rFonts w:hint="default" w:eastAsia="宋体" w:cs="Times"/>
                <w:lang w:val="en-US" w:eastAsia="zh-CN"/>
              </w:rPr>
              <w:t>.</w:t>
            </w:r>
          </w:p>
          <w:p>
            <w:pPr>
              <w:spacing w:line="360" w:lineRule="auto"/>
              <w:rPr>
                <w:rFonts w:hint="default" w:eastAsia="宋体" w:cs="Times"/>
                <w:lang w:val="en-US" w:eastAsia="zh-CN"/>
              </w:rPr>
            </w:pPr>
            <w:r>
              <w:rPr>
                <w:rFonts w:hint="default" w:eastAsia="宋体" w:cs="Times"/>
                <w:lang w:val="en-US" w:eastAsia="zh-CN"/>
              </w:rPr>
              <w:t>For a 2 port UE, the UE shall report 2-port {2-bit bitmap}.</w:t>
            </w:r>
          </w:p>
          <w:p>
            <w:pPr>
              <w:spacing w:line="360" w:lineRule="auto"/>
              <w:rPr>
                <w:rFonts w:hint="default" w:eastAsia="宋体" w:cs="Times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宋体" w:cs="Times"/>
                <w:b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eastAsia="宋体" w:cs="Times"/>
                <w:b/>
                <w:bCs/>
                <w:sz w:val="24"/>
                <w:szCs w:val="36"/>
                <w:lang w:val="en-US" w:eastAsia="zh-CN"/>
              </w:rPr>
              <w:t>Annex</w:t>
            </w:r>
          </w:p>
          <w:p>
            <w:pPr>
              <w:spacing w:line="360" w:lineRule="auto"/>
              <w:jc w:val="center"/>
              <w:rPr>
                <w:rFonts w:hint="default" w:eastAsia="微软雅黑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eastAsia" w:eastAsia="微软雅黑"/>
                <w:b w:val="0"/>
                <w:bCs w:val="0"/>
                <w:sz w:val="21"/>
                <w:szCs w:val="20"/>
                <w:lang w:val="en-US" w:eastAsia="zh-CN"/>
              </w:rPr>
              <w:t>Table 1</w:t>
            </w:r>
            <w:r>
              <w:rPr>
                <w:rFonts w:hint="default" w:eastAsia="微软雅黑"/>
                <w:b w:val="0"/>
                <w:bCs w:val="0"/>
                <w:sz w:val="21"/>
                <w:szCs w:val="20"/>
                <w:lang w:val="en-US" w:eastAsia="zh-CN"/>
              </w:rPr>
              <w:t>’</w:t>
            </w:r>
          </w:p>
          <w:tbl>
            <w:tblPr>
              <w:tblStyle w:val="31"/>
              <w:tblW w:w="658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90"/>
              <w:gridCol w:w="32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290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4Tx, nonCoherent</w:t>
                  </w:r>
                </w:p>
              </w:tc>
              <w:tc>
                <w:tcPr>
                  <w:tcW w:w="3291" w:type="dxa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4Tx, partialCoherent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0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G0</w:t>
                  </w:r>
                </w:p>
              </w:tc>
              <w:tc>
                <w:tcPr>
                  <w:tcW w:w="3291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0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G1</w:t>
                  </w:r>
                </w:p>
              </w:tc>
              <w:tc>
                <w:tcPr>
                  <w:tcW w:w="3291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0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G2</w:t>
                  </w:r>
                </w:p>
              </w:tc>
              <w:tc>
                <w:tcPr>
                  <w:tcW w:w="3291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0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G3</w:t>
                  </w:r>
                </w:p>
              </w:tc>
              <w:tc>
                <w:tcPr>
                  <w:tcW w:w="3291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0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  <w:t>G4</w:t>
                  </w:r>
                  <w:r>
                    <w:rPr>
                      <w:rFonts w:hint="default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  <w:t>’</w:t>
                  </w:r>
                </w:p>
              </w:tc>
              <w:tc>
                <w:tcPr>
                  <w:tcW w:w="3291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0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  <w:t>G5</w:t>
                  </w:r>
                  <w:r>
                    <w:rPr>
                      <w:rFonts w:hint="default" w:eastAsia="微软雅黑"/>
                      <w:color w:val="FF0000"/>
                      <w:sz w:val="21"/>
                      <w:szCs w:val="20"/>
                      <w:vertAlign w:val="baseline"/>
                      <w:lang w:val="en-US" w:eastAsia="zh-CN"/>
                    </w:rPr>
                    <w:t>’</w:t>
                  </w:r>
                </w:p>
              </w:tc>
              <w:tc>
                <w:tcPr>
                  <w:tcW w:w="3291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0" w:type="dxa"/>
                </w:tcPr>
                <w:p>
                  <w:pPr>
                    <w:spacing w:line="360" w:lineRule="auto"/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91" w:type="dxa"/>
                </w:tcPr>
                <w:p>
                  <w:pPr>
                    <w:spacing w:line="360" w:lineRule="auto"/>
                    <w:rPr>
                      <w:rFonts w:hint="default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G6</w:t>
                  </w:r>
                </w:p>
              </w:tc>
            </w:tr>
          </w:tbl>
          <w:p>
            <w:pPr>
              <w:spacing w:line="360" w:lineRule="auto"/>
              <w:rPr>
                <w:rFonts w:hint="eastAsia" w:eastAsia="宋体" w:cs="Times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宋体" w:cs="Times"/>
                <w:lang w:val="en-US" w:eastAsia="zh-CN"/>
              </w:rPr>
            </w:pPr>
            <w:r>
              <w:rPr>
                <w:rFonts w:hint="eastAsia" w:eastAsia="宋体" w:cs="Times"/>
                <w:lang w:val="en-US" w:eastAsia="zh-CN"/>
              </w:rPr>
              <w:t>Definition of G0~G6 and G4</w:t>
            </w:r>
            <w:r>
              <w:rPr>
                <w:rFonts w:hint="default" w:eastAsia="宋体" w:cs="Times"/>
                <w:lang w:val="en-US" w:eastAsia="zh-CN"/>
              </w:rPr>
              <w:t>’</w:t>
            </w:r>
            <w:r>
              <w:rPr>
                <w:rFonts w:hint="eastAsia" w:eastAsia="宋体" w:cs="Times"/>
                <w:lang w:val="en-US" w:eastAsia="zh-CN"/>
              </w:rPr>
              <w:t>, G5</w:t>
            </w:r>
            <w:r>
              <w:rPr>
                <w:rFonts w:hint="default" w:eastAsia="宋体" w:cs="Times"/>
                <w:lang w:val="en-US" w:eastAsia="zh-CN"/>
              </w:rPr>
              <w:t>’</w:t>
            </w:r>
            <w:r>
              <w:rPr>
                <w:rFonts w:hint="eastAsia" w:eastAsia="宋体" w:cs="Times"/>
                <w:lang w:val="en-US" w:eastAsia="zh-CN"/>
              </w:rPr>
              <w:t xml:space="preserve"> can be found in the table 2</w:t>
            </w:r>
            <w:r>
              <w:rPr>
                <w:rFonts w:hint="default" w:eastAsia="宋体" w:cs="Times"/>
                <w:lang w:val="en-US" w:eastAsia="zh-CN"/>
              </w:rPr>
              <w:t>’</w:t>
            </w:r>
            <w:r>
              <w:rPr>
                <w:rFonts w:hint="eastAsia" w:eastAsia="宋体" w:cs="Times"/>
                <w:lang w:val="en-US" w:eastAsia="zh-CN"/>
              </w:rPr>
              <w:t xml:space="preserve"> as below.</w:t>
            </w:r>
          </w:p>
          <w:p>
            <w:pPr>
              <w:spacing w:line="360" w:lineRule="auto"/>
              <w:jc w:val="center"/>
              <w:rPr>
                <w:rFonts w:hint="default" w:eastAsia="宋体" w:cs="Times"/>
                <w:b w:val="0"/>
                <w:bCs w:val="0"/>
                <w:lang w:val="en-US" w:eastAsia="zh-CN"/>
              </w:rPr>
            </w:pPr>
            <w:r>
              <w:rPr>
                <w:rFonts w:hint="eastAsia" w:eastAsia="宋体" w:cs="Times"/>
                <w:b w:val="0"/>
                <w:bCs w:val="0"/>
                <w:lang w:val="en-US" w:eastAsia="zh-CN"/>
              </w:rPr>
              <w:t>Table 2</w:t>
            </w:r>
            <w:r>
              <w:rPr>
                <w:rFonts w:hint="default" w:eastAsia="宋体" w:cs="Times"/>
                <w:b w:val="0"/>
                <w:bCs w:val="0"/>
                <w:lang w:val="en-US" w:eastAsia="zh-CN"/>
              </w:rPr>
              <w:t>’</w:t>
            </w:r>
          </w:p>
          <w:tbl>
            <w:tblPr>
              <w:tblStyle w:val="31"/>
              <w:tblW w:w="658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50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default" w:eastAsia="宋体" w:cs="Times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Times"/>
                      <w:vertAlign w:val="baseline"/>
                      <w:lang w:val="en-US" w:eastAsia="zh-CN"/>
                    </w:rPr>
                    <w:t>TPMI group</w:t>
                  </w:r>
                </w:p>
              </w:tc>
              <w:tc>
                <w:tcPr>
                  <w:tcW w:w="5022" w:type="dxa"/>
                </w:tcPr>
                <w:p>
                  <w:pPr>
                    <w:spacing w:line="360" w:lineRule="auto"/>
                    <w:rPr>
                      <w:rFonts w:hint="default" w:eastAsia="宋体" w:cs="Times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Times"/>
                      <w:vertAlign w:val="baseline"/>
                      <w:lang w:val="en-US" w:eastAsia="zh-CN"/>
                    </w:rPr>
                    <w:t>Precoders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 w:cs="Times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G0</w:t>
                  </w:r>
                </w:p>
              </w:tc>
              <w:tc>
                <w:tcPr>
                  <w:tcW w:w="5022" w:type="dxa"/>
                </w:tcPr>
                <w:p>
                  <w:pPr>
                    <w:spacing w:line="360" w:lineRule="auto"/>
                    <w:rPr>
                      <w:rFonts w:hint="default" w:eastAsia="宋体" w:cs="Times"/>
                      <w:vertAlign w:val="baseline"/>
                      <w:lang w:val="en-US"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>
                      <v:shape id="_x0000_i1033" o:spt="75" type="#_x0000_t75" style="height:56.7pt;width:21.9pt;" o:ole="t" filled="f" o:preferrelative="t" stroked="f" coordsize="21600,21600">
                        <v:path/>
                        <v:fill on="f" focussize="0,0"/>
                        <v:stroke on="f"/>
                        <v:imagedata r:id="rId21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33" DrawAspect="Content" ObjectID="_1468075733" r:id="rId20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 w:cs="Times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G1</w:t>
                  </w:r>
                </w:p>
              </w:tc>
              <w:tc>
                <w:tcPr>
                  <w:tcW w:w="5022" w:type="dxa"/>
                </w:tcPr>
                <w:p>
                  <w:pPr>
                    <w:spacing w:line="360" w:lineRule="auto"/>
                    <w:rPr>
                      <w:rFonts w:hint="eastAsia" w:eastAsia="宋体" w:cs="Times"/>
                      <w:vertAlign w:val="baseline"/>
                      <w:lang w:val="en-US"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>
                      <v:shape id="_x0000_i1034" o:spt="75" type="#_x0000_t75" style="height:56.7pt;width:51.85pt;" o:ole="t" filled="f" o:preferrelative="t" stroked="f" coordsize="21600,21600">
                        <v:path/>
                        <v:fill on="f" focussize="0,0"/>
                        <v:stroke on="f"/>
                        <v:imagedata r:id="rId23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34" DrawAspect="Content" ObjectID="_1468075734" r:id="rId22">
                        <o:LockedField>false</o:LockedField>
                      </o:OLEObject>
                    </w:object>
                  </w:r>
                  <w:r>
                    <w:rPr>
                      <w:rFonts w:hint="eastAsia" w:eastAsia="宋体"/>
                      <w:position w:val="-66"/>
                      <w:sz w:val="18"/>
                      <w:szCs w:val="21"/>
                      <w:lang w:val="en-US" w:eastAsia="zh-CN"/>
                    </w:rPr>
                    <w:t>,</w:t>
                  </w:r>
                  <w:r>
                    <w:rPr>
                      <w:position w:val="-66"/>
                      <w:sz w:val="18"/>
                      <w:szCs w:val="21"/>
                    </w:rPr>
                    <w:object>
                      <v:shape id="_x0000_i1035" o:spt="75" type="#_x0000_t75" style="height:56.7pt;width:27.95pt;" o:ole="t" filled="f" o:preferrelative="t" stroked="f" coordsize="21600,21600">
                        <v:path/>
                        <v:fill on="f" focussize="0,0"/>
                        <v:stroke on="f"/>
                        <v:imagedata r:id="rId25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35" DrawAspect="Content" ObjectID="_1468075735" r:id="rId24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 w:cs="Times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G2</w:t>
                  </w:r>
                </w:p>
              </w:tc>
              <w:tc>
                <w:tcPr>
                  <w:tcW w:w="5022" w:type="dxa"/>
                </w:tcPr>
                <w:p>
                  <w:pPr>
                    <w:jc w:val="both"/>
                    <w:rPr>
                      <w:rFonts w:hint="default" w:eastAsia="宋体" w:cs="Times"/>
                      <w:vertAlign w:val="baseline"/>
                      <w:lang w:val="en-US"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>
                      <v:shape id="_x0000_i1036" o:spt="75" type="#_x0000_t75" style="height:56.7pt;width:74.55pt;" o:ole="t" filled="f" o:preferrelative="t" stroked="f" coordsize="21600,21600">
                        <v:path/>
                        <v:fill on="f" focussize="0,0"/>
                        <v:stroke on="f"/>
                        <v:imagedata r:id="rId27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36" DrawAspect="Content" ObjectID="_1468075736" r:id="rId26">
                        <o:LockedField>false</o:LockedField>
                      </o:OLEObject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position w:val="-66"/>
                      <w:sz w:val="18"/>
                      <w:szCs w:val="21"/>
                    </w:rPr>
                    <w:object>
                      <v:shape id="_x0000_i1037" o:spt="75" type="#_x0000_t75" style="height:56.7pt;width:91.5pt;" o:ole="t" filled="f" o:preferrelative="t" stroked="f" coordsize="21600,21600">
                        <v:path/>
                        <v:fill on="f" focussize="0,0"/>
                        <v:stroke on="f"/>
                        <v:imagedata r:id="rId29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37" DrawAspect="Content" ObjectID="_1468075737" r:id="rId28">
                        <o:LockedField>false</o:LockedField>
                      </o:OLEObject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rFonts w:eastAsia="Batang"/>
                      <w:position w:val="-66"/>
                      <w:sz w:val="18"/>
                      <w:szCs w:val="21"/>
                    </w:rPr>
                    <w:object>
                      <v:shape id="_x0000_i1038" o:spt="75" type="#_x0000_t75" style="height:56.7pt;width:34.05pt;" o:ole="t" filled="f" o:preferrelative="t" stroked="f" coordsize="21600,21600">
                        <v:path/>
                        <v:fill on="f" focussize="0,0"/>
                        <v:stroke on="f"/>
                        <v:imagedata r:id="rId31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38" DrawAspect="Content" ObjectID="_1468075738" r:id="rId30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 w:cs="Times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G3</w:t>
                  </w:r>
                </w:p>
              </w:tc>
              <w:tc>
                <w:tcPr>
                  <w:tcW w:w="5022" w:type="dxa"/>
                </w:tcPr>
                <w:p>
                  <w:pPr>
                    <w:jc w:val="both"/>
                    <w:rPr>
                      <w:rFonts w:hint="default" w:eastAsia="宋体" w:cs="Times"/>
                      <w:vertAlign w:val="baseline"/>
                      <w:lang w:val="en-US"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>
                      <v:shape id="_x0000_i1039" o:spt="75" type="#_x0000_t75" style="height:56.7pt;width:91.5pt;" o:ole="t" filled="f" o:preferrelative="t" stroked="f" coordsize="21600,21600">
                        <v:path/>
                        <v:fill on="f" focussize="0,0"/>
                        <v:stroke on="f"/>
                        <v:imagedata r:id="rId29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39" DrawAspect="Content" ObjectID="_1468075739" r:id="rId32">
                        <o:LockedField>false</o:LockedField>
                      </o:OLEObject>
                    </w:object>
                  </w:r>
                  <w:r>
                    <w:rPr>
                      <w:rFonts w:hint="eastAsia" w:eastAsia="宋体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rFonts w:eastAsia="Batang"/>
                      <w:position w:val="-66"/>
                      <w:sz w:val="18"/>
                      <w:szCs w:val="21"/>
                    </w:rPr>
                    <w:object>
                      <v:shape id="_x0000_i1040" o:spt="75" type="#_x0000_t75" style="height:56.7pt;width:34.05pt;" o:ole="t" filled="f" o:preferrelative="t" stroked="f" coordsize="21600,21600">
                        <v:path/>
                        <v:fill on="f" focussize="0,0"/>
                        <v:stroke on="f"/>
                        <v:imagedata r:id="rId31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40" DrawAspect="Content" ObjectID="_1468075740" r:id="rId33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 w:cs="Times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G4</w:t>
                  </w:r>
                </w:p>
              </w:tc>
              <w:tc>
                <w:tcPr>
                  <w:tcW w:w="5022" w:type="dxa"/>
                </w:tcPr>
                <w:p>
                  <w:pPr>
                    <w:spacing w:line="360" w:lineRule="auto"/>
                    <w:rPr>
                      <w:rFonts w:hint="default" w:eastAsia="宋体" w:cs="Times"/>
                      <w:vertAlign w:val="baseline"/>
                      <w:lang w:val="en-US"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>
                      <v:shape id="_x0000_i1041" o:spt="75" type="#_x0000_t75" style="height:56.7pt;width:108.95pt;" o:ole="t" filled="f" o:preferrelative="t" stroked="f" coordsize="21600,21600">
                        <v:path/>
                        <v:fill on="f" focussize="0,0"/>
                        <v:stroke on="f"/>
                        <v:imagedata r:id="rId35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41" DrawAspect="Content" ObjectID="_1468075741" r:id="rId34">
                        <o:LockedField>false</o:LockedField>
                      </o:OLEObject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position w:val="-66"/>
                      <w:sz w:val="18"/>
                      <w:szCs w:val="21"/>
                    </w:rPr>
                    <w:object>
                      <v:shape id="_x0000_i1042" o:spt="75" type="#_x0000_t75" style="height:56.7pt;width:27.95pt;" o:ole="t" filled="f" o:preferrelative="t" stroked="f" coordsize="21600,21600">
                        <v:path/>
                        <v:fill on="f" focussize="0,0"/>
                        <v:stroke on="f"/>
                        <v:imagedata r:id="rId25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42" DrawAspect="Content" ObjectID="_1468075742" r:id="rId36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 w:cs="Times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G5</w:t>
                  </w:r>
                </w:p>
              </w:tc>
              <w:tc>
                <w:tcPr>
                  <w:tcW w:w="5022" w:type="dxa"/>
                </w:tcPr>
                <w:p>
                  <w:pPr>
                    <w:jc w:val="center"/>
                    <w:rPr>
                      <w:rFonts w:hint="default" w:eastAsia="宋体" w:cs="Times"/>
                      <w:vertAlign w:val="baseline"/>
                      <w:lang w:val="en-US"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>
                      <v:shape id="_x0000_i1043" o:spt="75" type="#_x0000_t75" style="height:56.7pt;width:108.95pt;" o:ole="t" filled="f" o:preferrelative="t" stroked="f" coordsize="21600,21600">
                        <v:path/>
                        <v:fill on="f" focussize="0,0"/>
                        <v:stroke on="f"/>
                        <v:imagedata r:id="rId35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43" DrawAspect="Content" ObjectID="_1468075743" r:id="rId37">
                        <o:LockedField>false</o:LockedField>
                      </o:OLEObject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position w:val="-66"/>
                      <w:sz w:val="18"/>
                      <w:szCs w:val="21"/>
                    </w:rPr>
                    <w:object>
                      <v:shape id="_x0000_i1044" o:spt="75" type="#_x0000_t75" style="height:56.7pt;width:91.5pt;" o:ole="t" filled="f" o:preferrelative="t" stroked="f" coordsize="21600,21600">
                        <v:path/>
                        <v:fill on="f" focussize="0,0"/>
                        <v:stroke on="f"/>
                        <v:imagedata r:id="rId29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44" DrawAspect="Content" ObjectID="_1468075744" r:id="rId38">
                        <o:LockedField>false</o:LockedField>
                      </o:OLEObject>
                    </w:object>
                  </w:r>
                  <w:r>
                    <w:rPr>
                      <w:rFonts w:hint="eastAsia" w:eastAsia="宋体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rFonts w:eastAsia="Batang"/>
                      <w:position w:val="-66"/>
                      <w:sz w:val="18"/>
                      <w:szCs w:val="21"/>
                    </w:rPr>
                    <w:object>
                      <v:shape id="_x0000_i1045" o:spt="75" type="#_x0000_t75" style="height:56.7pt;width:34.05pt;" o:ole="t" filled="f" o:preferrelative="t" stroked="f" coordsize="21600,21600">
                        <v:path/>
                        <v:fill on="f" focussize="0,0"/>
                        <v:stroke on="f"/>
                        <v:imagedata r:id="rId31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45" DrawAspect="Content" ObjectID="_1468075745" r:id="rId39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1559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 w:cs="Times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G6</w:t>
                  </w:r>
                </w:p>
              </w:tc>
              <w:tc>
                <w:tcPr>
                  <w:tcW w:w="5022" w:type="dxa"/>
                </w:tcPr>
                <w:p>
                  <w:pPr>
                    <w:spacing w:line="360" w:lineRule="auto"/>
                    <w:jc w:val="left"/>
                    <w:rPr>
                      <w:rFonts w:hint="default" w:eastAsia="宋体" w:cs="Times"/>
                      <w:vertAlign w:val="baseline"/>
                      <w:lang w:val="en-US"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>
                      <v:shape id="_x0000_i1046" o:spt="75" type="#_x0000_t75" style="height:56.7pt;width:108.95pt;" o:ole="t" filled="f" o:preferrelative="t" stroked="f" coordsize="21600,21600">
                        <v:path/>
                        <v:fill on="f" focussize="0,0"/>
                        <v:stroke on="f"/>
                        <v:imagedata r:id="rId35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46" DrawAspect="Content" ObjectID="_1468075746" r:id="rId40">
                        <o:LockedField>false</o:LockedField>
                      </o:OLEObject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position w:val="-66"/>
                      <w:sz w:val="18"/>
                      <w:szCs w:val="21"/>
                    </w:rPr>
                    <w:object>
                      <v:shape id="_x0000_i1047" o:spt="75" type="#_x0000_t75" style="height:56.7pt;width:108.95pt;" o:ole="t" filled="f" o:preferrelative="t" stroked="f" coordsize="21600,21600">
                        <v:path/>
                        <v:fill on="f" focussize="0,0"/>
                        <v:stroke on="f"/>
                        <v:imagedata r:id="rId42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47" DrawAspect="Content" ObjectID="_1468075747" r:id="rId41">
                        <o:LockedField>false</o:LockedField>
                      </o:OLEObject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position w:val="-66"/>
                      <w:sz w:val="18"/>
                      <w:szCs w:val="21"/>
                    </w:rPr>
                    <w:object>
                      <v:shape id="_x0000_i1048" o:spt="75" type="#_x0000_t75" style="height:56.7pt;width:177.4pt;" o:ole="t" filled="f" o:preferrelative="t" stroked="f" coordsize="21600,21600">
                        <v:path/>
                        <v:fill on="f" focussize="0,0"/>
                        <v:stroke on="f"/>
                        <v:imagedata r:id="rId44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48" DrawAspect="Content" ObjectID="_1468075748" r:id="rId43">
                        <o:LockedField>false</o:LockedField>
                      </o:OLEObject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rFonts w:eastAsia="Batang"/>
                      <w:position w:val="-66"/>
                      <w:sz w:val="18"/>
                      <w:szCs w:val="21"/>
                    </w:rPr>
                    <w:object>
                      <v:shape id="_x0000_i1049" o:spt="75" type="#_x0000_t75" style="height:56.7pt;width:34.05pt;" o:ole="t" filled="f" o:preferrelative="t" stroked="f" coordsize="21600,21600">
                        <v:path/>
                        <v:fill on="f" focussize="0,0"/>
                        <v:stroke on="f"/>
                        <v:imagedata r:id="rId31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49" DrawAspect="Content" ObjectID="_1468075749" r:id="rId45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default" w:eastAsia="宋体" w:cs="Times"/>
                      <w:color w:val="FF000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Times"/>
                      <w:color w:val="FF0000"/>
                      <w:vertAlign w:val="baseline"/>
                      <w:lang w:val="en-US" w:eastAsia="zh-CN"/>
                    </w:rPr>
                    <w:t>G4</w:t>
                  </w:r>
                  <w:r>
                    <w:rPr>
                      <w:rFonts w:hint="default" w:eastAsia="宋体" w:cs="Times"/>
                      <w:color w:val="FF0000"/>
                      <w:vertAlign w:val="baseline"/>
                      <w:lang w:val="en-US" w:eastAsia="zh-CN"/>
                    </w:rPr>
                    <w:t>’</w:t>
                  </w:r>
                </w:p>
              </w:tc>
              <w:tc>
                <w:tcPr>
                  <w:tcW w:w="5022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default" w:eastAsia="宋体" w:cs="Times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position w:val="-66"/>
                      <w:sz w:val="21"/>
                      <w:szCs w:val="20"/>
                      <w:vertAlign w:val="baseline"/>
                      <w:lang w:val="en-US" w:eastAsia="zh-CN"/>
                    </w:rPr>
                    <w:object>
                      <v:shape id="_x0000_i1050" o:spt="75" type="#_x0000_t75" style="height:55.25pt;width:28.35pt;" o:ole="t" filled="f" o:preferrelative="t" stroked="f" coordsize="21600,21600">
                        <v:path/>
                        <v:fill on="f" focussize="0,0"/>
                        <v:stroke on="f"/>
                        <v:imagedata r:id="rId6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50" DrawAspect="Content" ObjectID="_1468075750" r:id="rId46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default" w:eastAsia="宋体" w:cs="Times"/>
                      <w:color w:val="FF000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Times"/>
                      <w:color w:val="FF0000"/>
                      <w:vertAlign w:val="baseline"/>
                      <w:lang w:val="en-US" w:eastAsia="zh-CN"/>
                    </w:rPr>
                    <w:t>G5</w:t>
                  </w:r>
                  <w:r>
                    <w:rPr>
                      <w:rFonts w:hint="default" w:eastAsia="宋体" w:cs="Times"/>
                      <w:color w:val="FF0000"/>
                      <w:vertAlign w:val="baseline"/>
                      <w:lang w:val="en-US" w:eastAsia="zh-CN"/>
                    </w:rPr>
                    <w:t>’</w:t>
                  </w:r>
                </w:p>
              </w:tc>
              <w:tc>
                <w:tcPr>
                  <w:tcW w:w="5022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default" w:eastAsia="宋体" w:cs="Times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{</w:t>
                  </w:r>
                  <w:r>
                    <w:rPr>
                      <w:rFonts w:hint="eastAsia" w:eastAsia="微软雅黑"/>
                      <w:position w:val="-66"/>
                      <w:sz w:val="21"/>
                      <w:szCs w:val="20"/>
                      <w:vertAlign w:val="baseline"/>
                      <w:lang w:val="en-US" w:eastAsia="zh-CN"/>
                    </w:rPr>
                    <w:object>
                      <v:shape id="_x0000_i1051" o:spt="75" type="#_x0000_t75" style="height:55.2pt;width:28.35pt;" o:ole="t" filled="f" o:preferrelative="t" stroked="f" coordsize="21600,21600">
                        <v:path/>
                        <v:fill on="f" focussize="0,0"/>
                        <v:stroke on="f"/>
                        <v:imagedata r:id="rId6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51" DrawAspect="Content" ObjectID="_1468075751" r:id="rId47">
                        <o:LockedField>false</o:LockedField>
                      </o:OLEObject>
                    </w:object>
                  </w: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,</w:t>
                  </w:r>
                  <w:r>
                    <w:rPr>
                      <w:rFonts w:hint="eastAsia" w:eastAsia="微软雅黑"/>
                      <w:position w:val="-66"/>
                      <w:sz w:val="21"/>
                      <w:szCs w:val="20"/>
                      <w:vertAlign w:val="baseline"/>
                      <w:lang w:val="en-US" w:eastAsia="zh-CN"/>
                    </w:rPr>
                    <w:object>
                      <v:shape id="_x0000_i1052" o:spt="75" type="#_x0000_t75" style="height:55.2pt;width:28.35pt;" o:ole="t" filled="f" o:preferrelative="t" stroked="f" coordsize="21600,21600">
                        <v:path/>
                        <v:fill on="f" focussize="0,0"/>
                        <v:stroke on="f"/>
                        <v:imagedata r:id="rId9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52" DrawAspect="Content" ObjectID="_1468075752" r:id="rId48">
                        <o:LockedField>false</o:LockedField>
                      </o:OLEObject>
                    </w:object>
                  </w: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,</w:t>
                  </w:r>
                  <w:r>
                    <w:rPr>
                      <w:rFonts w:hint="eastAsia" w:eastAsia="微软雅黑"/>
                      <w:position w:val="-66"/>
                      <w:sz w:val="21"/>
                      <w:szCs w:val="20"/>
                      <w:vertAlign w:val="baseline"/>
                      <w:lang w:val="en-US" w:eastAsia="zh-CN"/>
                    </w:rPr>
                    <w:object>
                      <v:shape id="_x0000_i1053" o:spt="75" type="#_x0000_t75" style="height:55.2pt;width:28.35pt;" o:ole="t" filled="f" o:preferrelative="t" stroked="f" coordsize="21600,21600">
                        <v:path/>
                        <v:fill on="f" focussize="0,0"/>
                        <v:stroke on="f"/>
                        <v:imagedata r:id="rId11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53" DrawAspect="Content" ObjectID="_1468075753" r:id="rId49">
                        <o:LockedField>false</o:LockedField>
                      </o:OLEObject>
                    </w:object>
                  </w: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,</w:t>
                  </w:r>
                  <w:r>
                    <w:rPr>
                      <w:rFonts w:hint="eastAsia" w:eastAsia="微软雅黑"/>
                      <w:position w:val="-66"/>
                      <w:sz w:val="21"/>
                      <w:szCs w:val="20"/>
                      <w:vertAlign w:val="baseline"/>
                      <w:lang w:val="en-US" w:eastAsia="zh-CN"/>
                    </w:rPr>
                    <w:object>
                      <v:shape id="_x0000_i1054" o:spt="75" type="#_x0000_t75" style="height:55.2pt;width:28.35pt;" o:ole="t" filled="f" o:preferrelative="t" stroked="f" coordsize="21600,21600">
                        <v:path/>
                        <v:fill on="f" focussize="0,0"/>
                        <v:stroke on="f"/>
                        <v:imagedata r:id="rId13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54" DrawAspect="Content" ObjectID="_1468075754" r:id="rId50">
                        <o:LockedField>false</o:LockedField>
                      </o:OLEObject>
                    </w:object>
                  </w: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,</w:t>
                  </w:r>
                  <w:r>
                    <w:rPr>
                      <w:rFonts w:hint="eastAsia" w:eastAsia="微软雅黑"/>
                      <w:position w:val="-66"/>
                      <w:sz w:val="21"/>
                      <w:szCs w:val="20"/>
                      <w:vertAlign w:val="baseline"/>
                      <w:lang w:val="en-US" w:eastAsia="zh-CN"/>
                    </w:rPr>
                    <w:object>
                      <v:shape id="_x0000_i1055" o:spt="75" type="#_x0000_t75" style="height:55.2pt;width:28.35pt;" o:ole="t" filled="f" o:preferrelative="t" stroked="f" coordsize="21600,21600">
                        <v:path/>
                        <v:fill on="f" focussize="0,0"/>
                        <v:stroke on="f"/>
                        <v:imagedata r:id="rId15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55" DrawAspect="Content" ObjectID="_1468075755" r:id="rId51">
                        <o:LockedField>false</o:LockedField>
                      </o:OLEObject>
                    </w:object>
                  </w: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 xml:space="preserve">, </w:t>
                  </w:r>
                  <w:r>
                    <w:rPr>
                      <w:rFonts w:hint="eastAsia" w:eastAsia="微软雅黑"/>
                      <w:position w:val="-66"/>
                      <w:sz w:val="21"/>
                      <w:szCs w:val="20"/>
                      <w:vertAlign w:val="baseline"/>
                      <w:lang w:val="en-US" w:eastAsia="zh-CN"/>
                    </w:rPr>
                    <w:object>
                      <v:shape id="_x0000_i1056" o:spt="75" type="#_x0000_t75" style="height:55.2pt;width:28.35pt;" o:ole="t" filled="f" o:preferrelative="t" stroked="f" coordsize="21600,21600">
                        <v:path/>
                        <v:fill on="f" focussize="0,0"/>
                        <v:stroke on="f"/>
                        <v:imagedata r:id="rId17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56" DrawAspect="Content" ObjectID="_1468075756" r:id="rId52">
                        <o:LockedField>false</o:LockedField>
                      </o:OLEObject>
                    </w:object>
                  </w:r>
                  <w:r>
                    <w:rPr>
                      <w:rFonts w:hint="eastAsia" w:eastAsia="微软雅黑"/>
                      <w:sz w:val="21"/>
                      <w:szCs w:val="20"/>
                      <w:vertAlign w:val="baseline"/>
                      <w:lang w:val="en-US" w:eastAsia="zh-CN"/>
                    </w:rPr>
                    <w:t>},</w:t>
                  </w:r>
                  <w:r>
                    <w:rPr>
                      <w:rFonts w:hint="eastAsia" w:eastAsia="微软雅黑"/>
                      <w:position w:val="-66"/>
                      <w:sz w:val="21"/>
                      <w:szCs w:val="20"/>
                      <w:vertAlign w:val="baseline"/>
                      <w:lang w:val="en-US" w:eastAsia="zh-CN"/>
                    </w:rPr>
                    <w:object>
                      <v:shape id="_x0000_i1057" o:spt="75" type="#_x0000_t75" style="height:55.65pt;width:34pt;" o:ole="t" filled="f" o:preferrelative="t" stroked="f" coordsize="21600,21600">
                        <v:path/>
                        <v:fill on="f" focussize="0,0"/>
                        <v:stroke on="f"/>
                        <v:imagedata r:id="rId19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57" DrawAspect="Content" ObjectID="_1468075757" r:id="rId53">
                        <o:LockedField>false</o:LockedField>
                      </o:OLEObject>
                    </w:object>
                  </w:r>
                </w:p>
              </w:tc>
            </w:tr>
          </w:tbl>
          <w:p>
            <w:pPr>
              <w:spacing w:line="360" w:lineRule="auto"/>
              <w:rPr>
                <w:rFonts w:hint="default" w:eastAsia="宋体" w:cs="Times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宋体" w:cs="Times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6797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6797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6797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6797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</w:tr>
    </w:tbl>
    <w:p>
      <w:pPr>
        <w:spacing w:line="360" w:lineRule="auto"/>
        <w:rPr>
          <w:rFonts w:cs="Times"/>
          <w:lang w:val="zh-CN"/>
        </w:rPr>
      </w:pPr>
    </w:p>
    <w:p>
      <w:pPr>
        <w:spacing w:line="360" w:lineRule="auto"/>
        <w:rPr>
          <w:rFonts w:cs="Times"/>
          <w:lang w:val="zh-CN"/>
        </w:rPr>
      </w:pPr>
    </w:p>
    <w:p>
      <w:pPr>
        <w:pStyle w:val="90"/>
      </w:pPr>
      <w:r>
        <w:t>R</w:t>
      </w:r>
      <w:r>
        <w:rPr>
          <w:rFonts w:hint="eastAsia"/>
        </w:rPr>
        <w:t xml:space="preserve">eference </w:t>
      </w:r>
    </w:p>
    <w:p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[1] R1-2006979. “Summary#2 for Rel.16 NR eMIMO maintenance”, moderator (Samsung), RAN1#102-e, 17th -28th August, 2020</w:t>
      </w:r>
    </w:p>
    <w:sectPr>
      <w:headerReference r:id="rId3" w:type="default"/>
      <w:pgSz w:w="11906" w:h="16838"/>
      <w:pgMar w:top="284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1A7C9"/>
    <w:multiLevelType w:val="singleLevel"/>
    <w:tmpl w:val="9491A7C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566CE2F"/>
    <w:multiLevelType w:val="singleLevel"/>
    <w:tmpl w:val="A566CE2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5640703"/>
    <w:multiLevelType w:val="multilevel"/>
    <w:tmpl w:val="05640703"/>
    <w:lvl w:ilvl="0" w:tentative="0">
      <w:start w:val="0"/>
      <w:numFmt w:val="bullet"/>
      <w:lvlText w:val="-"/>
      <w:lvlJc w:val="left"/>
      <w:pPr>
        <w:ind w:left="760" w:hanging="360"/>
      </w:pPr>
      <w:rPr>
        <w:rFonts w:hint="eastAsia" w:ascii="Malgun Gothic" w:hAnsi="Malgun Gothic" w:eastAsia="Malgun Gothic" w:cs="Times New Roman"/>
      </w:rPr>
    </w:lvl>
    <w:lvl w:ilvl="1" w:tentative="0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3">
    <w:nsid w:val="0A5341F7"/>
    <w:multiLevelType w:val="singleLevel"/>
    <w:tmpl w:val="0A5341F7"/>
    <w:lvl w:ilvl="0" w:tentative="0">
      <w:start w:val="1"/>
      <w:numFmt w:val="decimal"/>
      <w:pStyle w:val="107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4">
    <w:nsid w:val="1CD71883"/>
    <w:multiLevelType w:val="multilevel"/>
    <w:tmpl w:val="1CD71883"/>
    <w:lvl w:ilvl="0" w:tentative="0">
      <w:start w:val="1"/>
      <w:numFmt w:val="decimal"/>
      <w:pStyle w:val="97"/>
      <w:lvlText w:val="Proposal %1:"/>
      <w:lvlJc w:val="left"/>
      <w:pPr>
        <w:ind w:left="113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891EC3"/>
    <w:multiLevelType w:val="multilevel"/>
    <w:tmpl w:val="26891EC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6CC7596"/>
    <w:multiLevelType w:val="multilevel"/>
    <w:tmpl w:val="36CC7596"/>
    <w:lvl w:ilvl="0" w:tentative="0">
      <w:start w:val="1"/>
      <w:numFmt w:val="bullet"/>
      <w:pStyle w:val="99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3AA46647"/>
    <w:multiLevelType w:val="multilevel"/>
    <w:tmpl w:val="3AA46647"/>
    <w:lvl w:ilvl="0" w:tentative="0">
      <w:start w:val="1"/>
      <w:numFmt w:val="decimal"/>
      <w:pStyle w:val="7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3BCA721D"/>
    <w:multiLevelType w:val="multilevel"/>
    <w:tmpl w:val="3BCA721D"/>
    <w:lvl w:ilvl="0" w:tentative="0">
      <w:start w:val="1"/>
      <w:numFmt w:val="bullet"/>
      <w:pStyle w:val="19"/>
      <w:lvlText w:val="-"/>
      <w:lvlJc w:val="left"/>
      <w:pPr>
        <w:tabs>
          <w:tab w:val="left" w:pos="1644"/>
        </w:tabs>
        <w:ind w:left="1644" w:hanging="397"/>
      </w:pPr>
      <w:rPr>
        <w:rFonts w:hint="default" w:ascii="Times New Roman" w:hAnsi="Times New Roman" w:cs="Times New Roman"/>
        <w:lang w:val="en-US"/>
      </w:rPr>
    </w:lvl>
    <w:lvl w:ilvl="1" w:tentative="0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hint="default" w:ascii="Wingdings" w:hAnsi="Wingdings"/>
      </w:rPr>
    </w:lvl>
  </w:abstractNum>
  <w:abstractNum w:abstractNumId="9">
    <w:nsid w:val="40DE34BC"/>
    <w:multiLevelType w:val="singleLevel"/>
    <w:tmpl w:val="40DE34BC"/>
    <w:lvl w:ilvl="0" w:tentative="0">
      <w:start w:val="1"/>
      <w:numFmt w:val="decimal"/>
      <w:pStyle w:val="4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4A55685D"/>
    <w:multiLevelType w:val="singleLevel"/>
    <w:tmpl w:val="4A55685D"/>
    <w:lvl w:ilvl="0" w:tentative="0">
      <w:start w:val="1"/>
      <w:numFmt w:val="bullet"/>
      <w:pStyle w:val="83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11">
    <w:nsid w:val="52CA544A"/>
    <w:multiLevelType w:val="singleLevel"/>
    <w:tmpl w:val="52CA544A"/>
    <w:lvl w:ilvl="0" w:tentative="0">
      <w:start w:val="1"/>
      <w:numFmt w:val="decimal"/>
      <w:pStyle w:val="66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0"/>
        <w:szCs w:val="16"/>
      </w:rPr>
    </w:lvl>
  </w:abstractNum>
  <w:abstractNum w:abstractNumId="12">
    <w:nsid w:val="56815BE2"/>
    <w:multiLevelType w:val="multilevel"/>
    <w:tmpl w:val="56815BE2"/>
    <w:lvl w:ilvl="0" w:tentative="0">
      <w:start w:val="1"/>
      <w:numFmt w:val="decimal"/>
      <w:pStyle w:val="40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6D6C0433"/>
    <w:multiLevelType w:val="multilevel"/>
    <w:tmpl w:val="6D6C0433"/>
    <w:lvl w:ilvl="0" w:tentative="0">
      <w:start w:val="1"/>
      <w:numFmt w:val="decimal"/>
      <w:pStyle w:val="90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 w:tentative="0">
      <w:start w:val="1"/>
      <w:numFmt w:val="decimal"/>
      <w:pStyle w:val="91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4">
    <w:nsid w:val="736D6E2A"/>
    <w:multiLevelType w:val="multilevel"/>
    <w:tmpl w:val="736D6E2A"/>
    <w:lvl w:ilvl="0" w:tentative="0">
      <w:start w:val="1"/>
      <w:numFmt w:val="decimal"/>
      <w:pStyle w:val="17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13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00"/>
  <w:displayHorizontalDrawingGridEvery w:val="1"/>
  <w:displayVerticalDrawingGridEvery w:val="1"/>
  <w:noPunctuationKerning w:val="1"/>
  <w:characterSpacingControl w:val="doNotCompress"/>
  <w:compat>
    <w:doNotExpandShiftReturn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75B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8D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5ED5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45C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18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52C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1B98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05C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4BD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26FC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4DA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6C7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5C2D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752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6EA6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8C7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0F9E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37A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0ED1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D7C9E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828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73F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7E6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92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5E7F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489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1B11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2E6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97F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18B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43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D7EC9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1A1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0DBB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8FA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15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7DB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820"/>
    <w:rsid w:val="00DD6F4C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294"/>
    <w:rsid w:val="00E10643"/>
    <w:rsid w:val="00E10829"/>
    <w:rsid w:val="00E109AE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64F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71D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469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3F41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10654AF"/>
    <w:rsid w:val="0A473348"/>
    <w:rsid w:val="0F4313F4"/>
    <w:rsid w:val="10081F88"/>
    <w:rsid w:val="1C257D47"/>
    <w:rsid w:val="2424403D"/>
    <w:rsid w:val="27556EF7"/>
    <w:rsid w:val="29C25B66"/>
    <w:rsid w:val="36AF286A"/>
    <w:rsid w:val="38BC42A6"/>
    <w:rsid w:val="3C436C47"/>
    <w:rsid w:val="4188103E"/>
    <w:rsid w:val="42022A28"/>
    <w:rsid w:val="45B50546"/>
    <w:rsid w:val="4B8C5B8C"/>
    <w:rsid w:val="4CA8766F"/>
    <w:rsid w:val="4D2A2AFA"/>
    <w:rsid w:val="4E9D10F2"/>
    <w:rsid w:val="51F45DD5"/>
    <w:rsid w:val="554513BC"/>
    <w:rsid w:val="576501ED"/>
    <w:rsid w:val="60535AA2"/>
    <w:rsid w:val="61A730D9"/>
    <w:rsid w:val="62BC205D"/>
    <w:rsid w:val="69544091"/>
    <w:rsid w:val="783A79D7"/>
    <w:rsid w:val="789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Bat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Times New Roman" w:cs="Times New Roman"/>
      <w:szCs w:val="24"/>
      <w:lang w:val="en-US" w:eastAsia="en-US" w:bidi="ar-SA"/>
    </w:rPr>
  </w:style>
  <w:style w:type="paragraph" w:styleId="2">
    <w:name w:val="heading 1"/>
    <w:basedOn w:val="1"/>
    <w:next w:val="3"/>
    <w:link w:val="92"/>
    <w:qFormat/>
    <w:uiPriority w:val="0"/>
    <w:pPr>
      <w:keepNext/>
      <w:spacing w:before="360"/>
      <w:outlineLvl w:val="0"/>
    </w:pPr>
    <w:rPr>
      <w:rFonts w:ascii="Arial" w:hAnsi="Arial" w:eastAsia="宋体" w:cs="Arial"/>
      <w:b/>
      <w:bCs/>
      <w:kern w:val="32"/>
      <w:sz w:val="28"/>
      <w:szCs w:val="32"/>
      <w:lang w:eastAsia="zh-CN"/>
    </w:rPr>
  </w:style>
  <w:style w:type="paragraph" w:styleId="4">
    <w:name w:val="heading 2"/>
    <w:basedOn w:val="1"/>
    <w:next w:val="3"/>
    <w:link w:val="95"/>
    <w:qFormat/>
    <w:uiPriority w:val="0"/>
    <w:pPr>
      <w:keepNext/>
      <w:spacing w:before="240" w:after="60"/>
      <w:outlineLvl w:val="1"/>
    </w:pPr>
    <w:rPr>
      <w:rFonts w:ascii="Arial" w:hAnsi="Arial" w:eastAsia="MS Mincho" w:cs="Arial"/>
      <w:b/>
      <w:bCs/>
      <w:iCs/>
      <w:szCs w:val="28"/>
      <w:lang w:eastAsia="zh-CN"/>
    </w:rPr>
  </w:style>
  <w:style w:type="paragraph" w:styleId="5">
    <w:name w:val="heading 3"/>
    <w:basedOn w:val="1"/>
    <w:next w:val="1"/>
    <w:link w:val="45"/>
    <w:qFormat/>
    <w:uiPriority w:val="0"/>
    <w:pPr>
      <w:keepNext/>
      <w:spacing w:before="240" w:after="60"/>
      <w:outlineLvl w:val="2"/>
    </w:pPr>
    <w:rPr>
      <w:rFonts w:ascii="Arial" w:hAnsi="Arial" w:eastAsia="MS Mincho" w:cs="Arial"/>
      <w:b/>
      <w:bCs/>
      <w:sz w:val="26"/>
      <w:szCs w:val="26"/>
    </w:rPr>
  </w:style>
  <w:style w:type="paragraph" w:styleId="6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hAnsi="Arial" w:eastAsia="黑体"/>
      <w:sz w:val="21"/>
      <w:szCs w:val="21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6"/>
    <w:qFormat/>
    <w:uiPriority w:val="0"/>
    <w:rPr>
      <w:rFonts w:eastAsia="MS Mincho"/>
    </w:rPr>
  </w:style>
  <w:style w:type="paragraph" w:styleId="12">
    <w:name w:val="annotation subject"/>
    <w:basedOn w:val="13"/>
    <w:next w:val="13"/>
    <w:semiHidden/>
    <w:qFormat/>
    <w:uiPriority w:val="0"/>
    <w:rPr>
      <w:b/>
      <w:bCs/>
    </w:rPr>
  </w:style>
  <w:style w:type="paragraph" w:styleId="13">
    <w:name w:val="annotation text"/>
    <w:basedOn w:val="1"/>
    <w:link w:val="74"/>
    <w:qFormat/>
    <w:uiPriority w:val="99"/>
  </w:style>
  <w:style w:type="paragraph" w:styleId="14">
    <w:name w:val="List Bullet 4"/>
    <w:basedOn w:val="1"/>
    <w:qFormat/>
    <w:uiPriority w:val="0"/>
    <w:pPr>
      <w:tabs>
        <w:tab w:val="left" w:pos="1304"/>
      </w:tabs>
      <w:ind w:left="1304" w:hanging="1304"/>
      <w:contextualSpacing/>
    </w:pPr>
  </w:style>
  <w:style w:type="paragraph" w:styleId="15">
    <w:name w:val="caption"/>
    <w:basedOn w:val="1"/>
    <w:next w:val="1"/>
    <w:link w:val="32"/>
    <w:qFormat/>
    <w:uiPriority w:val="0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16">
    <w:name w:val="Document Map"/>
    <w:basedOn w:val="1"/>
    <w:semiHidden/>
    <w:qFormat/>
    <w:uiPriority w:val="0"/>
    <w:pPr>
      <w:shd w:val="clear" w:color="auto" w:fill="000080"/>
    </w:pPr>
  </w:style>
  <w:style w:type="paragraph" w:styleId="17">
    <w:name w:val="List 2"/>
    <w:basedOn w:val="18"/>
    <w:qFormat/>
    <w:uiPriority w:val="0"/>
    <w:pPr>
      <w:numPr>
        <w:ilvl w:val="0"/>
        <w:numId w:val="1"/>
      </w:numPr>
      <w:spacing w:before="180"/>
    </w:pPr>
    <w:rPr>
      <w:rFonts w:ascii="Arial" w:hAnsi="Arial"/>
      <w:sz w:val="22"/>
      <w:szCs w:val="20"/>
    </w:rPr>
  </w:style>
  <w:style w:type="paragraph" w:styleId="18">
    <w:name w:val="List"/>
    <w:basedOn w:val="1"/>
    <w:qFormat/>
    <w:uiPriority w:val="0"/>
    <w:pPr>
      <w:ind w:left="283" w:hanging="283"/>
    </w:pPr>
  </w:style>
  <w:style w:type="paragraph" w:styleId="19">
    <w:name w:val="List Bullet 5"/>
    <w:basedOn w:val="14"/>
    <w:qFormat/>
    <w:uiPriority w:val="0"/>
    <w:pPr>
      <w:numPr>
        <w:ilvl w:val="0"/>
        <w:numId w:val="2"/>
      </w:numPr>
      <w:tabs>
        <w:tab w:val="left" w:pos="360"/>
        <w:tab w:val="left" w:pos="510"/>
        <w:tab w:val="left" w:pos="794"/>
        <w:tab w:val="left" w:pos="1077"/>
        <w:tab w:val="left" w:pos="1361"/>
        <w:tab w:val="clear" w:pos="1644"/>
      </w:tabs>
      <w:spacing w:after="160" w:line="259" w:lineRule="auto"/>
      <w:ind w:left="360" w:hanging="360"/>
      <w:contextualSpacing w:val="0"/>
    </w:pPr>
    <w:rPr>
      <w:rFonts w:ascii="Calibri" w:hAnsi="Calibri" w:eastAsia="宋体"/>
      <w:sz w:val="22"/>
      <w:szCs w:val="22"/>
      <w:lang w:eastAsia="zh-CN"/>
    </w:rPr>
  </w:style>
  <w:style w:type="paragraph" w:styleId="20">
    <w:name w:val="toc 8"/>
    <w:basedOn w:val="21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21">
    <w:name w:val="toc 1"/>
    <w:basedOn w:val="1"/>
    <w:next w:val="1"/>
    <w:qFormat/>
    <w:uiPriority w:val="0"/>
  </w:style>
  <w:style w:type="paragraph" w:styleId="22">
    <w:name w:val="Date"/>
    <w:basedOn w:val="1"/>
    <w:next w:val="1"/>
    <w:link w:val="102"/>
    <w:qFormat/>
    <w:uiPriority w:val="0"/>
    <w:pPr>
      <w:ind w:left="100" w:leftChars="2500"/>
    </w:pPr>
  </w:style>
  <w:style w:type="paragraph" w:styleId="23">
    <w:name w:val="Balloon Text"/>
    <w:basedOn w:val="1"/>
    <w:semiHidden/>
    <w:qFormat/>
    <w:uiPriority w:val="0"/>
    <w:rPr>
      <w:sz w:val="18"/>
      <w:szCs w:val="18"/>
    </w:rPr>
  </w:style>
  <w:style w:type="paragraph" w:styleId="2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5">
    <w:name w:val="header"/>
    <w:basedOn w:val="1"/>
    <w:link w:val="52"/>
    <w:qFormat/>
    <w:uiPriority w:val="0"/>
    <w:pPr>
      <w:tabs>
        <w:tab w:val="center" w:pos="4536"/>
        <w:tab w:val="right" w:pos="9072"/>
      </w:tabs>
    </w:pPr>
    <w:rPr>
      <w:rFonts w:ascii="Arial" w:hAnsi="Arial" w:eastAsia="MS Mincho"/>
      <w:b/>
    </w:rPr>
  </w:style>
  <w:style w:type="paragraph" w:styleId="26">
    <w:name w:val="HTML Preformatted"/>
    <w:basedOn w:val="1"/>
    <w:link w:val="8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  <w:sz w:val="24"/>
      <w:lang w:eastAsia="zh-CN"/>
    </w:rPr>
  </w:style>
  <w:style w:type="character" w:styleId="28">
    <w:name w:val="Hyperlink"/>
    <w:qFormat/>
    <w:uiPriority w:val="99"/>
    <w:rPr>
      <w:color w:val="0000FF"/>
      <w:u w:val="single"/>
    </w:rPr>
  </w:style>
  <w:style w:type="character" w:styleId="29">
    <w:name w:val="annotation reference"/>
    <w:qFormat/>
    <w:uiPriority w:val="0"/>
    <w:rPr>
      <w:sz w:val="21"/>
      <w:szCs w:val="21"/>
    </w:rPr>
  </w:style>
  <w:style w:type="table" w:styleId="31">
    <w:name w:val="Table Grid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2">
    <w:name w:val="题注 Char"/>
    <w:link w:val="15"/>
    <w:qFormat/>
    <w:uiPriority w:val="0"/>
    <w:rPr>
      <w:lang w:val="en-GB" w:eastAsia="en-US" w:bidi="ar-SA"/>
    </w:rPr>
  </w:style>
  <w:style w:type="paragraph" w:customStyle="1" w:styleId="33">
    <w:name w:val="TAC"/>
    <w:basedOn w:val="1"/>
    <w:link w:val="81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34">
    <w:name w:val="TAL"/>
    <w:basedOn w:val="1"/>
    <w:link w:val="88"/>
    <w:qFormat/>
    <w:uiPriority w:val="0"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35">
    <w:name w:val="TAH"/>
    <w:basedOn w:val="1"/>
    <w:link w:val="84"/>
    <w:qFormat/>
    <w:uiPriority w:val="0"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36">
    <w:name w:val="TH"/>
    <w:basedOn w:val="1"/>
    <w:link w:val="63"/>
    <w:qFormat/>
    <w:uiPriority w:val="0"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37">
    <w:name w:val="TF"/>
    <w:basedOn w:val="36"/>
    <w:qFormat/>
    <w:uiPriority w:val="0"/>
    <w:pPr>
      <w:keepNext w:val="0"/>
      <w:spacing w:before="0" w:after="240"/>
    </w:pPr>
  </w:style>
  <w:style w:type="paragraph" w:customStyle="1" w:styleId="38">
    <w:name w:val="Char Char Char Char Char Char Char Char Char Char Char Char Char"/>
    <w:basedOn w:val="16"/>
    <w:qFormat/>
    <w:uiPriority w:val="0"/>
    <w:pPr>
      <w:widowControl w:val="0"/>
      <w:adjustRightInd w:val="0"/>
      <w:spacing w:line="436" w:lineRule="exact"/>
      <w:ind w:left="357"/>
      <w:outlineLvl w:val="3"/>
    </w:pPr>
    <w:rPr>
      <w:rFonts w:ascii="Tahoma" w:hAnsi="Tahoma" w:eastAsia="宋体"/>
      <w:b/>
      <w:kern w:val="2"/>
      <w:sz w:val="24"/>
      <w:lang w:eastAsia="zh-CN"/>
    </w:rPr>
  </w:style>
  <w:style w:type="paragraph" w:customStyle="1" w:styleId="39">
    <w:name w:val="Char Char1 Char Char"/>
    <w:basedOn w:val="1"/>
    <w:qFormat/>
    <w:uiPriority w:val="0"/>
    <w:rPr>
      <w:rFonts w:ascii="Times" w:hAnsi="Times"/>
      <w:sz w:val="22"/>
      <w:szCs w:val="20"/>
    </w:rPr>
  </w:style>
  <w:style w:type="paragraph" w:customStyle="1" w:styleId="40">
    <w:name w:val="Char Char Char Char Char Char"/>
    <w:semiHidden/>
    <w:qFormat/>
    <w:uiPriority w:val="0"/>
    <w:pPr>
      <w:keepNext/>
      <w:numPr>
        <w:ilvl w:val="0"/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1">
    <w:name w:val="Tdoc_Heading_1"/>
    <w:basedOn w:val="2"/>
    <w:next w:val="3"/>
    <w:qFormat/>
    <w:uiPriority w:val="0"/>
    <w:pPr>
      <w:numPr>
        <w:ilvl w:val="0"/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42">
    <w:name w:val="Motorola Response1 Char Char Char Char Char Char"/>
    <w:next w:val="1"/>
    <w:semiHidden/>
    <w:qFormat/>
    <w:uiPriority w:val="0"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43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">
    <w:name w:val="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5">
    <w:name w:val="标题 3 Char"/>
    <w:link w:val="5"/>
    <w:qFormat/>
    <w:uiPriority w:val="0"/>
    <w:rPr>
      <w:rFonts w:ascii="Arial" w:hAnsi="Arial" w:eastAsia="MS Mincho" w:cs="Arial"/>
      <w:b/>
      <w:bCs/>
      <w:sz w:val="26"/>
      <w:szCs w:val="26"/>
      <w:lang w:eastAsia="en-US"/>
    </w:rPr>
  </w:style>
  <w:style w:type="character" w:customStyle="1" w:styleId="46">
    <w:name w:val="正文文本 Char"/>
    <w:link w:val="3"/>
    <w:qFormat/>
    <w:uiPriority w:val="0"/>
    <w:rPr>
      <w:rFonts w:eastAsia="MS Mincho"/>
      <w:szCs w:val="24"/>
      <w:lang w:val="en-US" w:eastAsia="en-US" w:bidi="ar-SA"/>
    </w:rPr>
  </w:style>
  <w:style w:type="paragraph" w:customStyle="1" w:styleId="47">
    <w:name w:val="Char Char Char Char Char Char Char Char Char Char Char Char Char Char Char Char"/>
    <w:basedOn w:val="16"/>
    <w:qFormat/>
    <w:uiPriority w:val="0"/>
    <w:pPr>
      <w:widowControl w:val="0"/>
      <w:adjustRightInd w:val="0"/>
      <w:spacing w:line="436" w:lineRule="exact"/>
      <w:ind w:left="357"/>
      <w:outlineLvl w:val="3"/>
    </w:pPr>
    <w:rPr>
      <w:rFonts w:ascii="Tahoma" w:hAnsi="Tahoma" w:eastAsia="宋体"/>
      <w:b/>
      <w:kern w:val="2"/>
      <w:sz w:val="24"/>
      <w:lang w:eastAsia="zh-CN"/>
    </w:rPr>
  </w:style>
  <w:style w:type="paragraph" w:customStyle="1" w:styleId="48">
    <w:name w:val="Char Char Char Char Char Char Char Char Char Char"/>
    <w:basedOn w:val="16"/>
    <w:qFormat/>
    <w:uiPriority w:val="0"/>
    <w:pPr>
      <w:widowControl w:val="0"/>
      <w:adjustRightInd w:val="0"/>
      <w:spacing w:line="436" w:lineRule="exact"/>
      <w:ind w:left="357"/>
      <w:outlineLvl w:val="3"/>
    </w:pPr>
    <w:rPr>
      <w:rFonts w:ascii="Tahoma" w:hAnsi="Tahoma" w:eastAsia="宋体"/>
      <w:b/>
      <w:kern w:val="2"/>
      <w:sz w:val="24"/>
      <w:lang w:eastAsia="zh-CN"/>
    </w:rPr>
  </w:style>
  <w:style w:type="paragraph" w:customStyle="1" w:styleId="49">
    <w:name w:val="LGTdoc_본문"/>
    <w:basedOn w:val="1"/>
    <w:link w:val="50"/>
    <w:qFormat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50">
    <w:name w:val="LGTdoc_본문 Char"/>
    <w:link w:val="49"/>
    <w:qFormat/>
    <w:uiPriority w:val="0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51">
    <w:name w:val="Char Char1 Char Char Char Char Char Char Char Char Char Char1 Char Char Char Char Char Char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character" w:customStyle="1" w:styleId="52">
    <w:name w:val="页眉 Char"/>
    <w:link w:val="25"/>
    <w:qFormat/>
    <w:uiPriority w:val="0"/>
    <w:rPr>
      <w:rFonts w:ascii="Arial" w:hAnsi="Arial" w:eastAsia="MS Mincho"/>
      <w:b/>
      <w:szCs w:val="24"/>
      <w:lang w:val="en-US" w:eastAsia="en-US" w:bidi="ar-SA"/>
    </w:rPr>
  </w:style>
  <w:style w:type="character" w:customStyle="1" w:styleId="53">
    <w:name w:val="bt Char"/>
    <w:qFormat/>
    <w:uiPriority w:val="0"/>
    <w:rPr>
      <w:rFonts w:ascii="Arial" w:hAnsi="Arial" w:eastAsia="MS Mincho" w:cs="Arial"/>
      <w:color w:val="0000FF"/>
      <w:kern w:val="2"/>
      <w:szCs w:val="24"/>
      <w:lang w:val="en-US" w:eastAsia="en-US" w:bidi="ar-SA"/>
    </w:rPr>
  </w:style>
  <w:style w:type="paragraph" w:customStyle="1" w:styleId="54">
    <w:name w:val="Tdoc_Header_2"/>
    <w:basedOn w:val="1"/>
    <w:qFormat/>
    <w:uiPriority w:val="0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 w:eastAsia="Batang"/>
      <w:b/>
      <w:sz w:val="18"/>
      <w:szCs w:val="20"/>
      <w:lang w:val="en-GB"/>
    </w:rPr>
  </w:style>
  <w:style w:type="character" w:customStyle="1" w:styleId="55">
    <w:name w:val="apple-converted-space"/>
    <w:basedOn w:val="27"/>
    <w:qFormat/>
    <w:uiPriority w:val="0"/>
  </w:style>
  <w:style w:type="paragraph" w:customStyle="1" w:styleId="56">
    <w:name w:val="ecxmsobodytext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eastAsia="zh-CN"/>
    </w:rPr>
  </w:style>
  <w:style w:type="paragraph" w:customStyle="1" w:styleId="57">
    <w:name w:val="ecxmsonorm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eastAsia="zh-CN"/>
    </w:rPr>
  </w:style>
  <w:style w:type="paragraph" w:styleId="58">
    <w:name w:val="List Paragraph"/>
    <w:basedOn w:val="1"/>
    <w:link w:val="67"/>
    <w:qFormat/>
    <w:uiPriority w:val="34"/>
    <w:pPr>
      <w:widowControl w:val="0"/>
      <w:ind w:firstLine="420" w:firstLineChars="200"/>
    </w:pPr>
    <w:rPr>
      <w:rFonts w:ascii="Calibri" w:hAnsi="Calibri" w:eastAsia="宋体"/>
      <w:kern w:val="2"/>
      <w:sz w:val="21"/>
      <w:szCs w:val="22"/>
      <w:lang w:eastAsia="zh-CN"/>
    </w:rPr>
  </w:style>
  <w:style w:type="paragraph" w:customStyle="1" w:styleId="59">
    <w:name w:val="H6"/>
    <w:basedOn w:val="7"/>
    <w:next w:val="1"/>
    <w:qFormat/>
    <w:uiPriority w:val="0"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hAnsi="Arial" w:eastAsia="宋体"/>
      <w:b w:val="0"/>
      <w:bCs w:val="0"/>
      <w:sz w:val="20"/>
      <w:szCs w:val="20"/>
      <w:lang w:val="en-GB"/>
    </w:rPr>
  </w:style>
  <w:style w:type="paragraph" w:customStyle="1" w:styleId="60">
    <w:name w:val="B1"/>
    <w:basedOn w:val="18"/>
    <w:link w:val="62"/>
    <w:qFormat/>
    <w:uiPriority w:val="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61">
    <w:name w:val="B2"/>
    <w:basedOn w:val="17"/>
    <w:link w:val="78"/>
    <w:qFormat/>
    <w:uiPriority w:val="0"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62">
    <w:name w:val="B1 (文字)"/>
    <w:link w:val="60"/>
    <w:qFormat/>
    <w:uiPriority w:val="99"/>
    <w:rPr>
      <w:rFonts w:eastAsia="Times New Roman"/>
      <w:lang w:val="en-GB" w:eastAsia="en-GB"/>
    </w:rPr>
  </w:style>
  <w:style w:type="character" w:customStyle="1" w:styleId="63">
    <w:name w:val="TH Char"/>
    <w:link w:val="36"/>
    <w:qFormat/>
    <w:uiPriority w:val="0"/>
    <w:rPr>
      <w:rFonts w:ascii="Arial" w:hAnsi="Arial" w:eastAsia="Times New Roman"/>
      <w:b/>
      <w:lang w:val="en-GB" w:eastAsia="en-US"/>
    </w:rPr>
  </w:style>
  <w:style w:type="paragraph" w:customStyle="1" w:styleId="64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65">
    <w:name w:val="No Spacing"/>
    <w:qFormat/>
    <w:uiPriority w:val="1"/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66">
    <w:name w:val="references"/>
    <w:qFormat/>
    <w:uiPriority w:val="0"/>
    <w:pPr>
      <w:numPr>
        <w:ilvl w:val="0"/>
        <w:numId w:val="5"/>
      </w:numPr>
      <w:spacing w:after="50" w:line="180" w:lineRule="exact"/>
      <w:jc w:val="both"/>
    </w:pPr>
    <w:rPr>
      <w:rFonts w:ascii="Times New Roman" w:hAnsi="Times New Roman" w:eastAsia="MS Mincho" w:cs="Times New Roman"/>
      <w:szCs w:val="16"/>
      <w:lang w:val="en-US" w:eastAsia="en-US" w:bidi="ar-SA"/>
    </w:rPr>
  </w:style>
  <w:style w:type="character" w:customStyle="1" w:styleId="67">
    <w:name w:val="列出段落 Char"/>
    <w:link w:val="58"/>
    <w:qFormat/>
    <w:locked/>
    <w:uiPriority w:val="34"/>
    <w:rPr>
      <w:rFonts w:ascii="Calibri" w:hAnsi="Calibri"/>
      <w:kern w:val="2"/>
      <w:sz w:val="21"/>
      <w:szCs w:val="22"/>
    </w:rPr>
  </w:style>
  <w:style w:type="paragraph" w:customStyle="1" w:styleId="68">
    <w:name w:val="Style1.1"/>
    <w:basedOn w:val="3"/>
    <w:link w:val="69"/>
    <w:qFormat/>
    <w:uiPriority w:val="0"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69">
    <w:name w:val="Style1.1 Char"/>
    <w:link w:val="68"/>
    <w:qFormat/>
    <w:uiPriority w:val="0"/>
    <w:rPr>
      <w:rFonts w:ascii="Arial" w:hAnsi="Arial" w:eastAsia="MS Mincho"/>
      <w:b/>
      <w:sz w:val="24"/>
      <w:lang w:eastAsia="en-US"/>
    </w:rPr>
  </w:style>
  <w:style w:type="paragraph" w:customStyle="1" w:styleId="70">
    <w:name w:val="1.1.1 Style 2"/>
    <w:basedOn w:val="6"/>
    <w:link w:val="71"/>
    <w:qFormat/>
    <w:uiPriority w:val="0"/>
    <w:pPr>
      <w:tabs>
        <w:tab w:val="left" w:pos="-5500"/>
      </w:tabs>
      <w:spacing w:before="180" w:after="120"/>
      <w:ind w:left="-2949" w:hanging="1304"/>
    </w:pPr>
    <w:rPr>
      <w:rFonts w:ascii="Arial" w:hAnsi="Arial" w:eastAsia="Arial"/>
      <w:bCs w:val="0"/>
      <w:sz w:val="22"/>
      <w:szCs w:val="20"/>
    </w:rPr>
  </w:style>
  <w:style w:type="character" w:customStyle="1" w:styleId="71">
    <w:name w:val="1.1.1 Style 2 Char"/>
    <w:link w:val="70"/>
    <w:qFormat/>
    <w:uiPriority w:val="0"/>
    <w:rPr>
      <w:rFonts w:ascii="Arial" w:hAnsi="Arial" w:eastAsia="Arial"/>
      <w:b/>
      <w:sz w:val="22"/>
      <w:lang w:eastAsia="en-US"/>
    </w:rPr>
  </w:style>
  <w:style w:type="paragraph" w:customStyle="1" w:styleId="72">
    <w:name w:val="Revision"/>
    <w:hidden/>
    <w:semiHidden/>
    <w:qFormat/>
    <w:uiPriority w:val="99"/>
    <w:rPr>
      <w:rFonts w:ascii="Times New Roman" w:hAnsi="Times New Roman" w:eastAsia="Times New Roman" w:cs="Times New Roman"/>
      <w:szCs w:val="24"/>
      <w:lang w:val="en-US" w:eastAsia="en-US" w:bidi="ar-SA"/>
    </w:rPr>
  </w:style>
  <w:style w:type="paragraph" w:customStyle="1" w:styleId="73">
    <w:name w:val="Proposal"/>
    <w:basedOn w:val="1"/>
    <w:qFormat/>
    <w:uiPriority w:val="0"/>
    <w:pPr>
      <w:numPr>
        <w:ilvl w:val="0"/>
        <w:numId w:val="6"/>
      </w:numPr>
      <w:tabs>
        <w:tab w:val="left" w:pos="1701"/>
        <w:tab w:val="clear" w:pos="1304"/>
      </w:tabs>
      <w:spacing w:after="160" w:line="259" w:lineRule="auto"/>
      <w:ind w:left="420" w:hanging="420"/>
    </w:pPr>
    <w:rPr>
      <w:rFonts w:ascii="Calibri" w:hAnsi="Calibri" w:eastAsia="宋体"/>
      <w:b/>
      <w:bCs/>
      <w:sz w:val="22"/>
      <w:szCs w:val="22"/>
      <w:lang w:eastAsia="zh-CN"/>
    </w:rPr>
  </w:style>
  <w:style w:type="character" w:customStyle="1" w:styleId="74">
    <w:name w:val="批注文字 Char1"/>
    <w:link w:val="13"/>
    <w:qFormat/>
    <w:uiPriority w:val="0"/>
    <w:rPr>
      <w:rFonts w:eastAsia="Times New Roman"/>
      <w:szCs w:val="24"/>
      <w:lang w:eastAsia="en-US"/>
    </w:rPr>
  </w:style>
  <w:style w:type="paragraph" w:customStyle="1" w:styleId="75">
    <w:name w:val="text"/>
    <w:basedOn w:val="1"/>
    <w:link w:val="76"/>
    <w:qFormat/>
    <w:uiPriority w:val="0"/>
    <w:pPr>
      <w:widowControl w:val="0"/>
      <w:spacing w:after="240"/>
    </w:pPr>
    <w:rPr>
      <w:rFonts w:ascii="Calibri" w:hAnsi="Calibri" w:eastAsia="宋体"/>
      <w:kern w:val="2"/>
      <w:sz w:val="24"/>
      <w:szCs w:val="20"/>
      <w:lang w:eastAsia="zh-CN"/>
    </w:rPr>
  </w:style>
  <w:style w:type="character" w:customStyle="1" w:styleId="76">
    <w:name w:val="text Char"/>
    <w:link w:val="75"/>
    <w:qFormat/>
    <w:uiPriority w:val="0"/>
    <w:rPr>
      <w:rFonts w:ascii="Calibri" w:hAnsi="Calibri"/>
      <w:kern w:val="2"/>
      <w:sz w:val="24"/>
    </w:rPr>
  </w:style>
  <w:style w:type="character" w:customStyle="1" w:styleId="77">
    <w:name w:val="B1 Zchn"/>
    <w:qFormat/>
    <w:uiPriority w:val="0"/>
    <w:rPr>
      <w:lang w:eastAsia="en-US"/>
    </w:rPr>
  </w:style>
  <w:style w:type="character" w:customStyle="1" w:styleId="78">
    <w:name w:val="B2 Char"/>
    <w:link w:val="61"/>
    <w:qFormat/>
    <w:uiPriority w:val="0"/>
    <w:rPr>
      <w:rFonts w:eastAsia="Times New Roman"/>
      <w:lang w:val="en-GB" w:eastAsia="en-GB"/>
    </w:rPr>
  </w:style>
  <w:style w:type="paragraph" w:customStyle="1" w:styleId="79">
    <w:name w:val="Comments"/>
    <w:basedOn w:val="1"/>
    <w:link w:val="80"/>
    <w:qFormat/>
    <w:uiPriority w:val="0"/>
    <w:pPr>
      <w:spacing w:before="40"/>
    </w:pPr>
    <w:rPr>
      <w:rFonts w:ascii="Arial" w:hAnsi="Arial" w:eastAsia="MS Mincho"/>
      <w:i/>
      <w:sz w:val="18"/>
      <w:lang w:val="en-GB" w:eastAsia="en-GB"/>
    </w:rPr>
  </w:style>
  <w:style w:type="character" w:customStyle="1" w:styleId="80">
    <w:name w:val="Comments Char"/>
    <w:link w:val="79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character" w:customStyle="1" w:styleId="81">
    <w:name w:val="TAC Char"/>
    <w:link w:val="33"/>
    <w:qFormat/>
    <w:uiPriority w:val="0"/>
    <w:rPr>
      <w:rFonts w:ascii="Arial" w:hAnsi="Arial" w:eastAsia="Times New Roman"/>
      <w:sz w:val="18"/>
      <w:lang w:val="en-GB" w:eastAsia="en-GB"/>
    </w:rPr>
  </w:style>
  <w:style w:type="character" w:customStyle="1" w:styleId="82">
    <w:name w:val="B1 Char1"/>
    <w:qFormat/>
    <w:uiPriority w:val="0"/>
    <w:rPr>
      <w:lang w:val="en-GB" w:eastAsia="en-US"/>
    </w:rPr>
  </w:style>
  <w:style w:type="paragraph" w:customStyle="1" w:styleId="83">
    <w:name w:val="text intend 1"/>
    <w:basedOn w:val="75"/>
    <w:qFormat/>
    <w:uiPriority w:val="0"/>
    <w:pPr>
      <w:widowControl/>
      <w:numPr>
        <w:ilvl w:val="0"/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eastAsia="MS Mincho"/>
      <w:kern w:val="0"/>
      <w:lang w:eastAsia="en-GB"/>
    </w:rPr>
  </w:style>
  <w:style w:type="character" w:customStyle="1" w:styleId="84">
    <w:name w:val="TAH Car"/>
    <w:link w:val="35"/>
    <w:qFormat/>
    <w:uiPriority w:val="0"/>
    <w:rPr>
      <w:rFonts w:ascii="Arial" w:hAnsi="Arial" w:eastAsia="Times New Roman"/>
      <w:b/>
      <w:sz w:val="18"/>
      <w:lang w:val="en-GB" w:eastAsia="en-US"/>
    </w:rPr>
  </w:style>
  <w:style w:type="paragraph" w:customStyle="1" w:styleId="85">
    <w:name w:val="PL"/>
    <w:link w:val="86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86">
    <w:name w:val="PL Char"/>
    <w:link w:val="85"/>
    <w:qFormat/>
    <w:uiPriority w:val="0"/>
    <w:rPr>
      <w:rFonts w:ascii="Courier New" w:hAnsi="Courier New" w:eastAsia="Batang"/>
      <w:sz w:val="16"/>
      <w:shd w:val="clear" w:color="auto" w:fill="E6E6E6"/>
      <w:lang w:val="en-GB" w:eastAsia="sv-SE"/>
    </w:rPr>
  </w:style>
  <w:style w:type="character" w:customStyle="1" w:styleId="87">
    <w:name w:val="批注文字 Char"/>
    <w:qFormat/>
    <w:uiPriority w:val="0"/>
    <w:rPr>
      <w:rFonts w:ascii="Times" w:hAnsi="Times" w:eastAsia="Batang"/>
      <w:lang w:val="en-GB" w:eastAsia="en-US" w:bidi="ar-SA"/>
    </w:rPr>
  </w:style>
  <w:style w:type="character" w:customStyle="1" w:styleId="88">
    <w:name w:val="TAL Char"/>
    <w:link w:val="34"/>
    <w:qFormat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89">
    <w:name w:val="HTML 预设格式 Char"/>
    <w:link w:val="26"/>
    <w:qFormat/>
    <w:uiPriority w:val="0"/>
    <w:rPr>
      <w:rFonts w:ascii="宋体" w:hAnsi="宋体" w:cs="宋体"/>
      <w:sz w:val="24"/>
      <w:szCs w:val="24"/>
    </w:rPr>
  </w:style>
  <w:style w:type="paragraph" w:customStyle="1" w:styleId="90">
    <w:name w:val="title 1"/>
    <w:basedOn w:val="2"/>
    <w:link w:val="93"/>
    <w:qFormat/>
    <w:uiPriority w:val="0"/>
    <w:pPr>
      <w:keepLines/>
      <w:numPr>
        <w:ilvl w:val="0"/>
        <w:numId w:val="8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120" w:beforeLines="5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91">
    <w:name w:val="title 2"/>
    <w:basedOn w:val="4"/>
    <w:link w:val="96"/>
    <w:qFormat/>
    <w:uiPriority w:val="0"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92">
    <w:name w:val="标题 1 Char"/>
    <w:link w:val="2"/>
    <w:qFormat/>
    <w:uiPriority w:val="0"/>
    <w:rPr>
      <w:rFonts w:ascii="Arial" w:hAnsi="Arial" w:cs="Arial"/>
      <w:b/>
      <w:bCs/>
      <w:kern w:val="32"/>
      <w:sz w:val="28"/>
      <w:szCs w:val="32"/>
    </w:rPr>
  </w:style>
  <w:style w:type="character" w:customStyle="1" w:styleId="93">
    <w:name w:val="title 1 Char"/>
    <w:link w:val="90"/>
    <w:qFormat/>
    <w:uiPriority w:val="0"/>
    <w:rPr>
      <w:rFonts w:ascii="Arial" w:hAnsi="Arial"/>
      <w:sz w:val="36"/>
      <w:lang w:val="fr-FR"/>
    </w:rPr>
  </w:style>
  <w:style w:type="paragraph" w:customStyle="1" w:styleId="94">
    <w:name w:val="title 3"/>
    <w:basedOn w:val="5"/>
    <w:link w:val="98"/>
    <w:qFormat/>
    <w:uiPriority w:val="0"/>
    <w:rPr>
      <w:b w:val="0"/>
      <w:sz w:val="24"/>
    </w:rPr>
  </w:style>
  <w:style w:type="character" w:customStyle="1" w:styleId="95">
    <w:name w:val="标题 2 Char"/>
    <w:link w:val="4"/>
    <w:qFormat/>
    <w:uiPriority w:val="0"/>
    <w:rPr>
      <w:rFonts w:ascii="Arial" w:hAnsi="Arial" w:eastAsia="MS Mincho" w:cs="Arial"/>
      <w:b/>
      <w:bCs/>
      <w:iCs/>
      <w:szCs w:val="28"/>
    </w:rPr>
  </w:style>
  <w:style w:type="character" w:customStyle="1" w:styleId="96">
    <w:name w:val="title 2 Char"/>
    <w:link w:val="91"/>
    <w:qFormat/>
    <w:uiPriority w:val="0"/>
    <w:rPr>
      <w:rFonts w:ascii="Arial" w:hAnsi="Arial"/>
      <w:bCs/>
      <w:iCs/>
      <w:sz w:val="28"/>
      <w:lang w:val="en-GB"/>
    </w:rPr>
  </w:style>
  <w:style w:type="paragraph" w:customStyle="1" w:styleId="97">
    <w:name w:val="proposal"/>
    <w:basedOn w:val="3"/>
    <w:link w:val="100"/>
    <w:qFormat/>
    <w:uiPriority w:val="0"/>
    <w:pPr>
      <w:numPr>
        <w:ilvl w:val="0"/>
        <w:numId w:val="9"/>
      </w:numPr>
      <w:spacing w:before="120" w:beforeLines="5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98">
    <w:name w:val="title 3 Char"/>
    <w:link w:val="94"/>
    <w:qFormat/>
    <w:uiPriority w:val="0"/>
    <w:rPr>
      <w:rFonts w:ascii="Arial" w:hAnsi="Arial" w:eastAsia="MS Mincho" w:cs="Arial"/>
      <w:bCs/>
      <w:sz w:val="24"/>
      <w:szCs w:val="26"/>
      <w:lang w:eastAsia="en-US"/>
    </w:rPr>
  </w:style>
  <w:style w:type="paragraph" w:customStyle="1" w:styleId="99">
    <w:name w:val="bullet"/>
    <w:basedOn w:val="1"/>
    <w:link w:val="101"/>
    <w:qFormat/>
    <w:uiPriority w:val="0"/>
    <w:pPr>
      <w:numPr>
        <w:ilvl w:val="0"/>
        <w:numId w:val="10"/>
      </w:numPr>
    </w:pPr>
    <w:rPr>
      <w:rFonts w:eastAsia="宋体"/>
      <w:lang w:eastAsia="zh-CN"/>
    </w:rPr>
  </w:style>
  <w:style w:type="character" w:customStyle="1" w:styleId="100">
    <w:name w:val="proposal Char"/>
    <w:link w:val="97"/>
    <w:qFormat/>
    <w:uiPriority w:val="0"/>
    <w:rPr>
      <w:b/>
    </w:rPr>
  </w:style>
  <w:style w:type="character" w:customStyle="1" w:styleId="101">
    <w:name w:val="bullet Char"/>
    <w:link w:val="99"/>
    <w:qFormat/>
    <w:uiPriority w:val="0"/>
    <w:rPr>
      <w:szCs w:val="24"/>
    </w:rPr>
  </w:style>
  <w:style w:type="character" w:customStyle="1" w:styleId="102">
    <w:name w:val="日期 Char"/>
    <w:basedOn w:val="27"/>
    <w:link w:val="22"/>
    <w:qFormat/>
    <w:uiPriority w:val="0"/>
    <w:rPr>
      <w:rFonts w:eastAsia="Times New Roman"/>
      <w:szCs w:val="24"/>
      <w:lang w:eastAsia="en-US"/>
    </w:rPr>
  </w:style>
  <w:style w:type="character" w:styleId="103">
    <w:name w:val="Placeholder Text"/>
    <w:basedOn w:val="27"/>
    <w:semiHidden/>
    <w:qFormat/>
    <w:uiPriority w:val="99"/>
    <w:rPr>
      <w:color w:val="808080"/>
    </w:rPr>
  </w:style>
  <w:style w:type="character" w:customStyle="1" w:styleId="104">
    <w:name w:val="批注文字 字符"/>
    <w:qFormat/>
    <w:uiPriority w:val="99"/>
    <w:rPr>
      <w:rFonts w:ascii="Times" w:hAnsi="Times"/>
      <w:lang w:val="en-GB" w:eastAsia="en-US"/>
    </w:rPr>
  </w:style>
  <w:style w:type="paragraph" w:customStyle="1" w:styleId="105">
    <w:name w:val="Style1"/>
    <w:basedOn w:val="1"/>
    <w:link w:val="106"/>
    <w:qFormat/>
    <w:uiPriority w:val="0"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106">
    <w:name w:val="Style1 Char"/>
    <w:link w:val="105"/>
    <w:qFormat/>
    <w:uiPriority w:val="0"/>
  </w:style>
  <w:style w:type="paragraph" w:customStyle="1" w:styleId="107">
    <w:name w:val="Reference"/>
    <w:basedOn w:val="1"/>
    <w:qFormat/>
    <w:uiPriority w:val="0"/>
    <w:pPr>
      <w:keepLines/>
      <w:numPr>
        <w:ilvl w:val="0"/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7" Type="http://schemas.openxmlformats.org/officeDocument/2006/relationships/fontTable" Target="fontTable.xml"/><Relationship Id="rId56" Type="http://schemas.openxmlformats.org/officeDocument/2006/relationships/customXml" Target="../customXml/item2.xml"/><Relationship Id="rId55" Type="http://schemas.openxmlformats.org/officeDocument/2006/relationships/numbering" Target="numbering.xml"/><Relationship Id="rId54" Type="http://schemas.openxmlformats.org/officeDocument/2006/relationships/customXml" Target="../customXml/item1.xml"/><Relationship Id="rId53" Type="http://schemas.openxmlformats.org/officeDocument/2006/relationships/oleObject" Target="embeddings/oleObject33.bin"/><Relationship Id="rId52" Type="http://schemas.openxmlformats.org/officeDocument/2006/relationships/oleObject" Target="embeddings/oleObject32.bin"/><Relationship Id="rId51" Type="http://schemas.openxmlformats.org/officeDocument/2006/relationships/oleObject" Target="embeddings/oleObject31.bin"/><Relationship Id="rId50" Type="http://schemas.openxmlformats.org/officeDocument/2006/relationships/oleObject" Target="embeddings/oleObject30.bin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9.bin"/><Relationship Id="rId48" Type="http://schemas.openxmlformats.org/officeDocument/2006/relationships/oleObject" Target="embeddings/oleObject28.bin"/><Relationship Id="rId47" Type="http://schemas.openxmlformats.org/officeDocument/2006/relationships/oleObject" Target="embeddings/oleObject27.bin"/><Relationship Id="rId46" Type="http://schemas.openxmlformats.org/officeDocument/2006/relationships/oleObject" Target="embeddings/oleObject26.bin"/><Relationship Id="rId45" Type="http://schemas.openxmlformats.org/officeDocument/2006/relationships/oleObject" Target="embeddings/oleObject25.bin"/><Relationship Id="rId44" Type="http://schemas.openxmlformats.org/officeDocument/2006/relationships/image" Target="media/image16.wmf"/><Relationship Id="rId43" Type="http://schemas.openxmlformats.org/officeDocument/2006/relationships/oleObject" Target="embeddings/oleObject24.bin"/><Relationship Id="rId42" Type="http://schemas.openxmlformats.org/officeDocument/2006/relationships/image" Target="media/image15.wmf"/><Relationship Id="rId41" Type="http://schemas.openxmlformats.org/officeDocument/2006/relationships/oleObject" Target="embeddings/oleObject23.bin"/><Relationship Id="rId40" Type="http://schemas.openxmlformats.org/officeDocument/2006/relationships/oleObject" Target="embeddings/oleObject22.bin"/><Relationship Id="rId4" Type="http://schemas.openxmlformats.org/officeDocument/2006/relationships/theme" Target="theme/theme1.xml"/><Relationship Id="rId39" Type="http://schemas.openxmlformats.org/officeDocument/2006/relationships/oleObject" Target="embeddings/oleObject21.bin"/><Relationship Id="rId38" Type="http://schemas.openxmlformats.org/officeDocument/2006/relationships/oleObject" Target="embeddings/oleObject20.bin"/><Relationship Id="rId37" Type="http://schemas.openxmlformats.org/officeDocument/2006/relationships/oleObject" Target="embeddings/oleObject19.bin"/><Relationship Id="rId36" Type="http://schemas.openxmlformats.org/officeDocument/2006/relationships/oleObject" Target="embeddings/oleObject18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7.bin"/><Relationship Id="rId33" Type="http://schemas.openxmlformats.org/officeDocument/2006/relationships/oleObject" Target="embeddings/oleObject16.bin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image" Target="media/image3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A3E654-20E7-4C72-8CA4-2B30C1B77F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Vivo</Company>
  <Pages>2</Pages>
  <Words>147</Words>
  <Characters>844</Characters>
  <Lines>7</Lines>
  <Paragraphs>1</Paragraphs>
  <TotalTime>1</TotalTime>
  <ScaleCrop>false</ScaleCrop>
  <LinksUpToDate>false</LinksUpToDate>
  <CharactersWithSpaces>990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2020-08-16T13:06:00Z</dcterms:created>
  <dc:creator>Vivo</dc:creator>
  <cp:lastModifiedBy>Zhang,yang</cp:lastModifiedBy>
  <cp:lastPrinted>2011-08-03T09:36:00Z</cp:lastPrinted>
  <dcterms:modified xsi:type="dcterms:W3CDTF">2020-08-18T02:15:30Z</dcterms:modified>
  <dc:title>3GPP contribution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