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102</w:t>
      </w:r>
      <w:r>
        <w:rPr>
          <w:rFonts w:eastAsia="宋体"/>
          <w:sz w:val="22"/>
          <w:lang w:eastAsia="zh-CN"/>
        </w:rPr>
        <w:tab/>
      </w:r>
      <w:r>
        <w:rPr>
          <w:rFonts w:eastAsia="宋体"/>
          <w:sz w:val="22"/>
          <w:lang w:eastAsia="zh-CN"/>
        </w:rPr>
        <w:tab/>
      </w:r>
      <w:r>
        <w:rPr>
          <w:rFonts w:eastAsia="宋体"/>
          <w:sz w:val="22"/>
          <w:lang w:eastAsia="zh-CN"/>
        </w:rPr>
        <w:t>R1-</w:t>
      </w:r>
      <w:r>
        <w:rPr>
          <w:rFonts w:hint="eastAsia" w:eastAsia="宋体"/>
          <w:sz w:val="22"/>
          <w:lang w:eastAsia="zh-CN"/>
        </w:rPr>
        <w:t>200</w:t>
      </w:r>
      <w:r>
        <w:rPr>
          <w:rFonts w:eastAsia="宋体"/>
          <w:sz w:val="22"/>
          <w:lang w:eastAsia="zh-CN"/>
        </w:rPr>
        <w:t>xxxx</w:t>
      </w:r>
    </w:p>
    <w:p>
      <w:pPr>
        <w:pStyle w:val="12"/>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pPr>
        <w:pStyle w:val="12"/>
        <w:tabs>
          <w:tab w:val="left" w:pos="1800"/>
        </w:tabs>
        <w:ind w:left="1800" w:hanging="1800"/>
        <w:rPr>
          <w:rFonts w:eastAsia="宋体"/>
          <w:sz w:val="22"/>
          <w:lang w:eastAsia="zh-CN"/>
        </w:rPr>
      </w:pPr>
    </w:p>
    <w:p>
      <w:pPr>
        <w:pStyle w:val="12"/>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12"/>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Discussion </w:t>
      </w:r>
      <w:r>
        <w:rPr>
          <w:rFonts w:hint="eastAsia" w:asciiTheme="minorEastAsia" w:hAnsiTheme="minorEastAsia" w:eastAsiaTheme="minorEastAsia"/>
          <w:sz w:val="22"/>
          <w:lang w:eastAsia="zh-CN"/>
        </w:rPr>
        <w:t>in</w:t>
      </w:r>
      <w:r>
        <w:rPr>
          <w:sz w:val="22"/>
        </w:rPr>
        <w:t xml:space="preserve"> </w:t>
      </w:r>
      <w:r>
        <w:rPr>
          <w:rFonts w:eastAsia="宋体"/>
          <w:sz w:val="22"/>
          <w:lang w:eastAsia="zh-CN"/>
        </w:rPr>
        <w:t xml:space="preserve">Email Thread </w:t>
      </w:r>
      <w:r>
        <w:rPr>
          <w:rFonts w:hint="eastAsia" w:eastAsia="宋体"/>
          <w:sz w:val="22"/>
          <w:lang w:eastAsia="zh-CN"/>
        </w:rPr>
        <w:t>#</w:t>
      </w:r>
      <w:r>
        <w:rPr>
          <w:rFonts w:eastAsia="宋体"/>
          <w:sz w:val="22"/>
          <w:lang w:eastAsia="zh-CN"/>
        </w:rPr>
        <w:t>6</w:t>
      </w:r>
    </w:p>
    <w:p>
      <w:pPr>
        <w:pStyle w:val="12"/>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pPr>
        <w:pStyle w:val="12"/>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32"/>
        <w:numPr>
          <w:ilvl w:val="0"/>
          <w:numId w:val="1"/>
        </w:numPr>
        <w:ind w:left="562" w:hanging="562"/>
      </w:pPr>
      <w:r>
        <w:t>Introduction</w:t>
      </w:r>
    </w:p>
    <w:p>
      <w:pPr>
        <w:pStyle w:val="70"/>
      </w:pPr>
    </w:p>
    <w:p>
      <w:pPr>
        <w:pStyle w:val="30"/>
      </w:pPr>
      <w:r>
        <w:t>Rel-16 enhancement on MIMO WID includes objectives of enhancing multi-TRP/Panel transmission with ideal and non-</w:t>
      </w:r>
      <w:r>
        <w:rPr>
          <w:rStyle w:val="52"/>
        </w:rPr>
        <w:t>ideal</w:t>
      </w:r>
      <w:r>
        <w:t xml:space="preserve"> </w:t>
      </w:r>
      <w:r>
        <w:rPr>
          <w:rStyle w:val="52"/>
        </w:rPr>
        <w:t>backhaul</w:t>
      </w:r>
      <w:r>
        <w:t>. During the work of rel-16, designs for multiple-PDCCH based and single-PDCCH based multi-TRP/Panel transmission were discussed and specified. This document provides the discussion eMIMO email thread#4:</w:t>
      </w:r>
    </w:p>
    <w:p>
      <w:pPr>
        <w:pStyle w:val="30"/>
        <w:numPr>
          <w:ilvl w:val="0"/>
          <w:numId w:val="7"/>
        </w:numPr>
      </w:pPr>
      <w:r>
        <w:t>[102-e-NR-eMIMO-06] Default QCL for AP CSI-RS</w:t>
      </w:r>
    </w:p>
    <w:p>
      <w:pPr>
        <w:pStyle w:val="2"/>
        <w:rPr>
          <w:rFonts w:ascii="Arial" w:hAnsi="Arial"/>
        </w:rPr>
      </w:pPr>
      <w:r>
        <w:rPr>
          <w:rFonts w:ascii="Arial" w:hAnsi="Arial"/>
        </w:rPr>
        <w:t>Default TCI state for AP CS-RS in multi-TRP</w:t>
      </w:r>
    </w:p>
    <w:p>
      <w:pPr>
        <w:pStyle w:val="33"/>
      </w:pPr>
      <w:r>
        <w:t>2.1 Multi-DCI based system</w:t>
      </w:r>
    </w:p>
    <w:p>
      <w:pPr>
        <w:pStyle w:val="30"/>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pPr>
        <w:pStyle w:val="30"/>
      </w:pPr>
      <w:r>
        <w:t>Based on the proposals in those contributions, a draft proposal for AP CSI-RS resource in multi-DCI based multi-TRP system is provided:</w:t>
      </w:r>
    </w:p>
    <w:p>
      <w:pPr>
        <w:pStyle w:val="53"/>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r>
        <w:rPr>
          <w:b/>
          <w:bCs/>
          <w:i/>
        </w:rPr>
        <w:t>beamSwitchTiming</w:t>
      </w:r>
      <w:r>
        <w:rPr>
          <w:b/>
          <w:bCs/>
          <w:iCs/>
        </w:rPr>
        <w:t>, the UE determines the QCL assumption for AP CSI-RS resource as follows:</w:t>
      </w:r>
    </w:p>
    <w:p>
      <w:pPr>
        <w:pStyle w:val="53"/>
        <w:numPr>
          <w:ilvl w:val="0"/>
          <w:numId w:val="8"/>
        </w:numPr>
        <w:rPr>
          <w:b/>
          <w:bCs/>
        </w:rPr>
      </w:pPr>
      <w:r>
        <w:rPr>
          <w:b/>
          <w:bCs/>
        </w:rPr>
        <w:t xml:space="preserve">If there is any other DL signal with indicated TCI state in the same symbols as the AP CSI-RS and the other DL signal is associated with the same </w:t>
      </w:r>
      <w:r>
        <w:rPr>
          <w:b/>
          <w:bCs/>
          <w:i/>
          <w:iCs/>
        </w:rPr>
        <w:t>CORESETPoolIndex</w:t>
      </w:r>
      <w:r>
        <w:rPr>
          <w:b/>
          <w:bCs/>
        </w:rPr>
        <w:t xml:space="preserve"> as the PDCCH triggering the AP CSI-RS, the UE shall apply the QCL assumption of the indicated TCI state of the other DL signal.</w:t>
      </w:r>
    </w:p>
    <w:p>
      <w:pPr>
        <w:pStyle w:val="53"/>
        <w:numPr>
          <w:ilvl w:val="0"/>
          <w:numId w:val="8"/>
        </w:numPr>
        <w:rPr>
          <w:b/>
          <w:bCs/>
        </w:rPr>
      </w:pPr>
      <w:r>
        <w:rPr>
          <w:b/>
          <w:bCs/>
        </w:rPr>
        <w:t xml:space="preserve">Otherwise, the UE applies the default PDSCH TCI state in multi-DCI system, i.e., the QCL parameter(s) of the CORESET associated with a monitored search space with the lowest </w:t>
      </w:r>
      <w:r>
        <w:rPr>
          <w:b/>
          <w:bCs/>
          <w:i/>
          <w:iCs/>
        </w:rPr>
        <w:t>controlResourceSetId</w:t>
      </w:r>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Ap CSI-RS.</w:t>
      </w:r>
    </w:p>
    <w:p>
      <w:pPr>
        <w:pStyle w:val="53"/>
        <w:numPr>
          <w:ilvl w:val="0"/>
          <w:numId w:val="8"/>
        </w:numPr>
        <w:rPr>
          <w:b/>
          <w:bCs/>
        </w:rPr>
      </w:pPr>
      <w:r>
        <w:rPr>
          <w:b/>
          <w:bCs/>
        </w:rPr>
        <w:t xml:space="preserve">Note: The above behaviour is only applied to a UE supporting the feature of default QCL assumption per </w:t>
      </w:r>
      <w:r>
        <w:rPr>
          <w:b/>
          <w:bCs/>
          <w:i/>
          <w:iCs/>
        </w:rPr>
        <w:t>CORESETPoolIndex</w:t>
      </w:r>
      <w:r>
        <w:rPr>
          <w:b/>
          <w:bCs/>
        </w:rPr>
        <w:t xml:space="preserve">.  For a UE not supporting the feature of default QCL assumption per </w:t>
      </w:r>
      <w:r>
        <w:rPr>
          <w:b/>
          <w:bCs/>
          <w:i/>
          <w:iCs/>
        </w:rPr>
        <w:t>CORESETPoolIndex</w:t>
      </w:r>
      <w:r>
        <w:rPr>
          <w:b/>
          <w:bCs/>
        </w:rPr>
        <w:t xml:space="preserve">, rel15 behaviour is applied. </w:t>
      </w:r>
    </w:p>
    <w:p>
      <w:pPr>
        <w:pStyle w:val="53"/>
      </w:pPr>
    </w:p>
    <w:p>
      <w:pPr>
        <w:pStyle w:val="53"/>
        <w:rPr>
          <w:b/>
          <w:bCs/>
        </w:rPr>
      </w:pPr>
      <w:r>
        <w:rPr>
          <w:b/>
          <w:bCs/>
        </w:rPr>
        <w:t>Please input your views and comments on the draft proposal:</w:t>
      </w:r>
    </w:p>
    <w:tbl>
      <w:tblPr>
        <w:tblStyle w:val="72"/>
        <w:tblW w:w="9288"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628"/>
        <w:gridCol w:w="6660"/>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6660"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Views and 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tcPr>
          <w:p>
            <w:pPr>
              <w:pStyle w:val="30"/>
              <w:rPr>
                <w:b w:val="0"/>
                <w:bCs/>
              </w:rPr>
            </w:pPr>
            <w:r>
              <w:rPr>
                <w:b w:val="0"/>
                <w:bCs/>
              </w:rPr>
              <w:t>MediaTek</w:t>
            </w:r>
          </w:p>
        </w:tc>
        <w:tc>
          <w:tcPr>
            <w:tcW w:w="6660" w:type="dxa"/>
            <w:shd w:val="clear" w:color="auto" w:fill="D9E2F3" w:themeFill="accent1" w:themeFillTint="33"/>
          </w:tcPr>
          <w:p>
            <w:pPr>
              <w:pStyle w:val="30"/>
            </w:pPr>
            <w:r>
              <w:t>Support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30"/>
              <w:rPr>
                <w:b/>
                <w:bCs/>
              </w:rPr>
            </w:pPr>
            <w:r>
              <w:rPr>
                <w:b/>
                <w:bCs/>
              </w:rPr>
              <w:t>Apple</w:t>
            </w:r>
          </w:p>
        </w:tc>
        <w:tc>
          <w:tcPr>
            <w:tcW w:w="6660" w:type="dxa"/>
          </w:tcPr>
          <w:p>
            <w:pPr>
              <w:pStyle w:val="30"/>
            </w:pPr>
            <w:r>
              <w:t xml:space="preserve">Support. </w:t>
            </w:r>
          </w:p>
          <w:p>
            <w:pPr>
              <w:pStyle w:val="30"/>
            </w:pPr>
            <w:r>
              <w:t>Without the change, UE will not report to support default PDSCH beam, since UE cannot support 3 default beams.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tcPr>
          <w:p>
            <w:pPr>
              <w:pStyle w:val="30"/>
              <w:rPr>
                <w:b/>
                <w:bCs/>
              </w:rPr>
            </w:pPr>
            <w:r>
              <w:rPr>
                <w:rFonts w:hint="eastAsia"/>
                <w:b/>
                <w:bCs/>
                <w:lang w:val="en-US" w:eastAsia="zh-CN"/>
              </w:rPr>
              <w:t>ZTE</w:t>
            </w:r>
          </w:p>
        </w:tc>
        <w:tc>
          <w:tcPr>
            <w:tcW w:w="6660" w:type="dxa"/>
            <w:shd w:val="clear" w:color="auto" w:fill="D9E2F3" w:themeFill="accent1" w:themeFillTint="33"/>
          </w:tcPr>
          <w:p>
            <w:pPr>
              <w:pStyle w:val="30"/>
              <w:rPr>
                <w:rFonts w:hint="eastAsia"/>
                <w:lang w:val="en-US" w:eastAsia="zh-CN"/>
              </w:rPr>
            </w:pPr>
            <w:r>
              <w:rPr>
                <w:rFonts w:hint="eastAsia"/>
                <w:lang w:val="en-US" w:eastAsia="zh-CN"/>
              </w:rPr>
              <w:t xml:space="preserve">Support this proposal. </w:t>
            </w:r>
          </w:p>
          <w:p>
            <w:pPr>
              <w:pStyle w:val="30"/>
              <w:rPr>
                <w:rFonts w:hint="default" w:eastAsia="宋体"/>
                <w:lang w:val="en-US" w:eastAsia="zh-CN"/>
              </w:rPr>
            </w:pPr>
            <w:r>
              <w:rPr>
                <w:rFonts w:hint="eastAsia"/>
                <w:lang w:val="en-US" w:eastAsia="zh-CN"/>
              </w:rPr>
              <w:t xml:space="preserve">The exact TP can be further discussed later. </w:t>
            </w:r>
            <w:bookmarkStart w:id="0" w:name="_GoBack"/>
            <w:bookmarkEnd w:id="0"/>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30"/>
              <w:rPr>
                <w:rFonts w:hint="default" w:eastAsia="宋体"/>
                <w:b/>
                <w:bCs/>
                <w:lang w:val="en-US" w:eastAsia="zh-CN"/>
              </w:rPr>
            </w:pPr>
          </w:p>
        </w:tc>
        <w:tc>
          <w:tcPr>
            <w:tcW w:w="6660" w:type="dxa"/>
          </w:tcPr>
          <w:p>
            <w:pPr>
              <w:pStyle w:val="30"/>
            </w:pPr>
          </w:p>
        </w:tc>
      </w:tr>
    </w:tbl>
    <w:p>
      <w:pPr>
        <w:pStyle w:val="30"/>
        <w:rPr>
          <w:lang w:val="en-GB"/>
        </w:rPr>
      </w:pPr>
    </w:p>
    <w:p/>
    <w:p>
      <w:pPr>
        <w:pStyle w:val="33"/>
      </w:pPr>
      <w:r>
        <w:t>2.2 Single-DCI based system</w:t>
      </w:r>
    </w:p>
    <w:p>
      <w:pPr>
        <w:pStyle w:val="30"/>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pPr>
        <w:pStyle w:val="30"/>
      </w:pPr>
      <w:r>
        <w:t xml:space="preserve">The proposals in the contributions [1][2][9][12][14][15]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pPr>
        <w:pStyle w:val="53"/>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r>
        <w:rPr>
          <w:b/>
          <w:bCs/>
          <w:i/>
        </w:rPr>
        <w:t>beamSwitchTiming</w:t>
      </w:r>
      <w:r>
        <w:rPr>
          <w:b/>
          <w:bCs/>
          <w:iCs/>
        </w:rPr>
        <w:t>, the UE determines the QCL assumption for AP CSI-RS resource as follows</w:t>
      </w:r>
    </w:p>
    <w:p>
      <w:pPr>
        <w:pStyle w:val="53"/>
        <w:numPr>
          <w:ilvl w:val="0"/>
          <w:numId w:val="9"/>
        </w:numPr>
        <w:rPr>
          <w:b/>
          <w:bCs/>
        </w:rPr>
      </w:pPr>
      <w:r>
        <w:rPr>
          <w:b/>
          <w:bCs/>
        </w:rPr>
        <w:t>If there is any other DL signal with indicated TCI state in the same symbols as AP CSI-RS:</w:t>
      </w:r>
    </w:p>
    <w:p>
      <w:pPr>
        <w:pStyle w:val="53"/>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pPr>
        <w:pStyle w:val="53"/>
        <w:numPr>
          <w:ilvl w:val="2"/>
          <w:numId w:val="9"/>
        </w:numPr>
      </w:pPr>
      <w:r>
        <w:t>vivo, NTT DOCOMO</w:t>
      </w:r>
    </w:p>
    <w:p>
      <w:pPr>
        <w:pStyle w:val="53"/>
        <w:numPr>
          <w:ilvl w:val="1"/>
          <w:numId w:val="9"/>
        </w:numPr>
        <w:rPr>
          <w:b/>
          <w:bCs/>
        </w:rPr>
      </w:pPr>
      <w:r>
        <w:rPr>
          <w:b/>
          <w:bCs/>
        </w:rPr>
        <w:t>Alt-a2: The UE applies QCL assumption of the other signal. When the other signal is a PDSCH indicated with two TCI states, the UE applies the first TCI state of those two TCI states.</w:t>
      </w:r>
    </w:p>
    <w:p>
      <w:pPr>
        <w:pStyle w:val="53"/>
        <w:numPr>
          <w:ilvl w:val="2"/>
          <w:numId w:val="9"/>
        </w:numPr>
      </w:pPr>
      <w:r>
        <w:t>ZTE, Nokia</w:t>
      </w:r>
    </w:p>
    <w:p>
      <w:pPr>
        <w:pStyle w:val="53"/>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pPr>
        <w:pStyle w:val="53"/>
        <w:numPr>
          <w:ilvl w:val="2"/>
          <w:numId w:val="9"/>
        </w:numPr>
        <w:rPr>
          <w:b/>
          <w:bCs/>
        </w:rPr>
      </w:pPr>
      <w:r>
        <w:t>Ericsson</w:t>
      </w:r>
      <w:r>
        <w:rPr>
          <w:b/>
          <w:bCs/>
        </w:rPr>
        <w:t xml:space="preserve">. </w:t>
      </w:r>
    </w:p>
    <w:p>
      <w:pPr>
        <w:pStyle w:val="53"/>
        <w:numPr>
          <w:ilvl w:val="0"/>
          <w:numId w:val="9"/>
        </w:numPr>
        <w:rPr>
          <w:b/>
          <w:bCs/>
        </w:rPr>
      </w:pPr>
      <w:r>
        <w:rPr>
          <w:b/>
          <w:bCs/>
        </w:rPr>
        <w:t>Otherwise</w:t>
      </w:r>
    </w:p>
    <w:p>
      <w:pPr>
        <w:pStyle w:val="53"/>
        <w:numPr>
          <w:ilvl w:val="1"/>
          <w:numId w:val="9"/>
        </w:numPr>
        <w:rPr>
          <w:b/>
          <w:bCs/>
        </w:rPr>
      </w:pPr>
      <w:r>
        <w:rPr>
          <w:b/>
          <w:bCs/>
        </w:rPr>
        <w:t>Alt-b1: The UE applies the two TCI states corresponding to the lowest DCI codepoint among those mapped to two TCI states.</w:t>
      </w:r>
    </w:p>
    <w:p>
      <w:pPr>
        <w:pStyle w:val="53"/>
        <w:numPr>
          <w:ilvl w:val="2"/>
          <w:numId w:val="9"/>
        </w:numPr>
      </w:pPr>
      <w:r>
        <w:t>Apple</w:t>
      </w:r>
    </w:p>
    <w:p>
      <w:pPr>
        <w:pStyle w:val="53"/>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pPr>
        <w:pStyle w:val="53"/>
        <w:numPr>
          <w:ilvl w:val="2"/>
          <w:numId w:val="9"/>
        </w:numPr>
      </w:pPr>
      <w:r>
        <w:t>vivo, NTT DOCOMO</w:t>
      </w:r>
    </w:p>
    <w:p>
      <w:pPr>
        <w:pStyle w:val="53"/>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pPr>
        <w:pStyle w:val="53"/>
        <w:numPr>
          <w:ilvl w:val="2"/>
          <w:numId w:val="9"/>
        </w:numPr>
      </w:pPr>
      <w:r>
        <w:t>ZTE</w:t>
      </w:r>
    </w:p>
    <w:p>
      <w:pPr>
        <w:pStyle w:val="53"/>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pPr>
        <w:pStyle w:val="53"/>
        <w:numPr>
          <w:ilvl w:val="2"/>
          <w:numId w:val="9"/>
        </w:numPr>
      </w:pPr>
      <w:r>
        <w:t>Ericsson.</w:t>
      </w:r>
    </w:p>
    <w:p>
      <w:pPr>
        <w:pStyle w:val="53"/>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pPr>
        <w:pStyle w:val="53"/>
        <w:numPr>
          <w:ilvl w:val="2"/>
          <w:numId w:val="9"/>
        </w:numPr>
      </w:pPr>
      <w:r>
        <w:t>Qaulcomm</w:t>
      </w:r>
    </w:p>
    <w:p>
      <w:pPr>
        <w:pStyle w:val="53"/>
        <w:numPr>
          <w:ilvl w:val="1"/>
          <w:numId w:val="9"/>
        </w:numPr>
        <w:rPr>
          <w:b/>
          <w:bCs/>
        </w:rPr>
      </w:pPr>
      <w:r>
        <w:rPr>
          <w:b/>
          <w:bCs/>
        </w:rPr>
        <w:t>Alt-b6: The UE applies the first one of two TCI states corresponding to the lowest DCI codepoint among those mapped to two TCI states.</w:t>
      </w:r>
    </w:p>
    <w:p>
      <w:pPr>
        <w:pStyle w:val="53"/>
        <w:numPr>
          <w:ilvl w:val="2"/>
          <w:numId w:val="9"/>
        </w:numPr>
      </w:pPr>
      <w:r>
        <w:t>Nokia</w:t>
      </w:r>
    </w:p>
    <w:p>
      <w:pPr>
        <w:pStyle w:val="38"/>
      </w:pPr>
    </w:p>
    <w:p>
      <w:pPr>
        <w:pStyle w:val="38"/>
      </w:pPr>
    </w:p>
    <w:p>
      <w:pPr>
        <w:pStyle w:val="38"/>
      </w:pPr>
      <w:r>
        <w:t>Please input your views and comments on those alternatives:</w:t>
      </w:r>
    </w:p>
    <w:p>
      <w:pPr>
        <w:pStyle w:val="38"/>
      </w:pPr>
    </w:p>
    <w:tbl>
      <w:tblPr>
        <w:tblStyle w:val="72"/>
        <w:tblW w:w="9288"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628"/>
        <w:gridCol w:w="6660"/>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6660"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Views and 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tcPr>
          <w:p>
            <w:pPr>
              <w:pStyle w:val="30"/>
              <w:rPr>
                <w:b w:val="0"/>
                <w:bCs/>
              </w:rPr>
            </w:pPr>
            <w:r>
              <w:rPr>
                <w:b w:val="0"/>
                <w:bCs/>
              </w:rPr>
              <w:t>MediaTek</w:t>
            </w:r>
          </w:p>
        </w:tc>
        <w:tc>
          <w:tcPr>
            <w:tcW w:w="6660" w:type="dxa"/>
            <w:shd w:val="clear" w:color="auto" w:fill="D9E2F3" w:themeFill="accent1" w:themeFillTint="33"/>
          </w:tcPr>
          <w:p>
            <w:pPr>
              <w:pStyle w:val="30"/>
              <w:spacing w:after="0" w:afterAutospacing="0" w:line="240" w:lineRule="auto"/>
              <w:ind w:firstLine="0"/>
            </w:pPr>
            <w:r>
              <w:t xml:space="preserve">If there is any other DL signal with indicated TCI state, our first preference is Alt-a1, and Alt-a2 is our second preference. Nevertheless, distinguishing “buffer” and “measure” is less important to us. </w:t>
            </w:r>
          </w:p>
          <w:p>
            <w:pPr>
              <w:pStyle w:val="30"/>
              <w:spacing w:after="0" w:afterAutospacing="0" w:line="240" w:lineRule="auto"/>
              <w:ind w:firstLine="0"/>
            </w:pPr>
          </w:p>
          <w:p>
            <w:pPr>
              <w:pStyle w:val="30"/>
              <w:spacing w:after="0" w:afterAutospacing="0" w:line="240" w:lineRule="auto"/>
              <w:ind w:firstLine="0"/>
            </w:pPr>
            <w:r>
              <w:t>Our understanding is that when Alt-a1 or Alt-a2 is applied to a TDM scheme, the other signal would be one PDSCH transmission occasion and thus there is only one TCI state. If it is not a common understanding, we may consider the following based on Alt-a3:</w:t>
            </w:r>
          </w:p>
          <w:p>
            <w:pPr>
              <w:pStyle w:val="30"/>
              <w:spacing w:after="0" w:afterAutospacing="0" w:line="240" w:lineRule="auto"/>
              <w:ind w:firstLine="0"/>
              <w:rPr>
                <w:b/>
                <w:bCs/>
              </w:rPr>
            </w:pPr>
            <w:r>
              <w:rPr>
                <w:b/>
                <w:bCs/>
              </w:rPr>
              <w:t xml:space="preserve">The UE applies QCL assumption of the other signal. When the other signal is a PDSCH with two TCI states: </w:t>
            </w:r>
          </w:p>
          <w:p>
            <w:pPr>
              <w:pStyle w:val="30"/>
              <w:spacing w:after="0" w:afterAutospacing="0" w:line="240" w:lineRule="auto"/>
              <w:ind w:firstLine="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pPr>
              <w:pStyle w:val="30"/>
              <w:spacing w:after="0" w:afterAutospacing="0" w:line="240" w:lineRule="auto"/>
              <w:ind w:firstLine="0"/>
            </w:pPr>
            <w:r>
              <w:rPr>
                <w:b/>
                <w:bCs/>
              </w:rPr>
              <w:t>2) For schemes 3/4, the UE applies the QCL assumption of the overlapping PDSCH transmission occasion.</w:t>
            </w:r>
          </w:p>
          <w:p>
            <w:pPr>
              <w:pStyle w:val="30"/>
              <w:spacing w:after="0" w:afterAutospacing="0" w:line="240" w:lineRule="auto"/>
              <w:ind w:firstLine="0"/>
            </w:pPr>
          </w:p>
          <w:p>
            <w:pPr>
              <w:pStyle w:val="30"/>
              <w:spacing w:after="0" w:afterAutospacing="0" w:line="240" w:lineRule="auto"/>
              <w:ind w:firstLine="0"/>
            </w:pPr>
            <w:r>
              <w:t>If there is no other DL signal with indicated TCI state, our first preference is Alt-b3. Also, Alt-b2, Alt-b5, Alt-b6 are acceptable.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30"/>
              <w:rPr>
                <w:rFonts w:hint="eastAsia"/>
                <w:b/>
                <w:bCs/>
              </w:rPr>
            </w:pPr>
            <w:r>
              <w:rPr>
                <w:b/>
                <w:bCs/>
              </w:rPr>
              <w:t>Apple</w:t>
            </w:r>
          </w:p>
        </w:tc>
        <w:tc>
          <w:tcPr>
            <w:tcW w:w="6660" w:type="dxa"/>
          </w:tcPr>
          <w:p>
            <w:pPr>
              <w:pStyle w:val="3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pPr>
              <w:pStyle w:val="53"/>
              <w:rPr>
                <w:b/>
                <w:bCs/>
              </w:rPr>
            </w:pPr>
            <w:r>
              <w:rPr>
                <w:b/>
                <w:bCs/>
              </w:rPr>
              <w:t>If there is any other DL signal with indicated TCI state in the same symbols as AP CSI-RS, the UE applies QCL assumption of the other signal.</w:t>
            </w:r>
          </w:p>
          <w:p>
            <w:pPr>
              <w:pStyle w:val="30"/>
            </w:pPr>
            <w:r>
              <w:t>Among Alt-b1 to b6, no alternative is wrong. We are fine to go with majority view. If we cannot reach any consensus, at least we can say Rel-15 default CSI-RS beam should not be applicable to mTRP UE, since this is the common point among all aternatives.</w:t>
            </w:r>
          </w:p>
          <w:p>
            <w:pPr>
              <w:pStyle w:val="53"/>
              <w:rPr>
                <w:b/>
                <w:bCs/>
              </w:rPr>
            </w:pPr>
            <w:r>
              <w:rPr>
                <w:b/>
                <w:bCs/>
              </w:rPr>
              <w:t>Otherwise, Rel-15 default aperiodic CSI-RS beam is not applied to UE that supports default PDSCH beam for mTRP.</w:t>
            </w:r>
          </w:p>
          <w:p>
            <w:pPr>
              <w:pStyle w:val="30"/>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tcPr>
          <w:p>
            <w:pPr>
              <w:pStyle w:val="30"/>
              <w:rPr>
                <w:rFonts w:hint="default" w:eastAsia="宋体"/>
                <w:b/>
                <w:bCs/>
                <w:lang w:val="en-US" w:eastAsia="zh-CN"/>
              </w:rPr>
            </w:pPr>
            <w:r>
              <w:rPr>
                <w:rFonts w:hint="eastAsia"/>
                <w:b/>
                <w:bCs/>
                <w:lang w:val="en-US" w:eastAsia="zh-CN"/>
              </w:rPr>
              <w:t>ZTE</w:t>
            </w:r>
          </w:p>
        </w:tc>
        <w:tc>
          <w:tcPr>
            <w:tcW w:w="6660" w:type="dxa"/>
            <w:shd w:val="clear" w:color="auto" w:fill="D9E2F3" w:themeFill="accent1" w:themeFillTint="33"/>
          </w:tcPr>
          <w:p>
            <w:pPr>
              <w:pStyle w:val="30"/>
              <w:ind w:left="0" w:leftChars="0" w:firstLine="0" w:firstLineChars="0"/>
              <w:rPr>
                <w:rFonts w:hint="eastAsia"/>
                <w:lang w:val="en-US" w:eastAsia="zh-CN"/>
              </w:rPr>
            </w:pPr>
            <w:r>
              <w:rPr>
                <w:rFonts w:hint="eastAsia"/>
                <w:lang w:val="en-US" w:eastAsia="zh-CN"/>
              </w:rPr>
              <w:t>Support Alt-2a</w:t>
            </w:r>
          </w:p>
          <w:p>
            <w:pPr>
              <w:pStyle w:val="30"/>
              <w:ind w:left="0" w:leftChars="0" w:firstLine="0" w:firstLineChars="0"/>
              <w:rPr>
                <w:rFonts w:hint="default"/>
                <w:lang w:val="en-US" w:eastAsia="zh-CN"/>
              </w:rPr>
            </w:pPr>
            <w:r>
              <w:rPr>
                <w:rFonts w:hint="eastAsia"/>
                <w:lang w:val="en-US" w:eastAsia="zh-CN"/>
              </w:rPr>
              <w:t>Support Alt-b6 (FL can remove Alt-b3)</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30"/>
              <w:rPr>
                <w:b/>
                <w:bCs/>
              </w:rPr>
            </w:pPr>
          </w:p>
        </w:tc>
        <w:tc>
          <w:tcPr>
            <w:tcW w:w="6660" w:type="dxa"/>
          </w:tcPr>
          <w:p>
            <w:pPr>
              <w:pStyle w:val="30"/>
            </w:pPr>
          </w:p>
        </w:tc>
      </w:tr>
    </w:tbl>
    <w:p>
      <w:pPr>
        <w:pStyle w:val="30"/>
      </w:pPr>
    </w:p>
    <w:p>
      <w:pPr>
        <w:pStyle w:val="32"/>
        <w:numPr>
          <w:ilvl w:val="0"/>
          <w:numId w:val="1"/>
        </w:numPr>
        <w:ind w:left="562" w:hanging="562"/>
      </w:pPr>
      <w:r>
        <w:t>Reference</w:t>
      </w:r>
    </w:p>
    <w:p>
      <w:pPr>
        <w:pStyle w:val="30"/>
        <w:numPr>
          <w:ilvl w:val="0"/>
          <w:numId w:val="10"/>
        </w:numPr>
      </w:pPr>
      <w:r>
        <w:fldChar w:fldCharType="begin"/>
      </w:r>
      <w:r>
        <w:instrText xml:space="preserve"> HYPERLINK "file:///C:\\Users\\wanshic\\OneDrive%20-%20Qualcomm\\Documents\\Standards\\3GPP%20Standards\\Meeting%20Documents\\TSGR1_102\\Docs\\R1-2005354.zip" </w:instrText>
      </w:r>
      <w:r>
        <w:fldChar w:fldCharType="separate"/>
      </w:r>
      <w:r>
        <w:rPr>
          <w:rStyle w:val="18"/>
          <w:color w:val="auto"/>
          <w:u w:val="none"/>
        </w:rPr>
        <w:t>R1-2005354</w:t>
      </w:r>
      <w:r>
        <w:rPr>
          <w:rStyle w:val="18"/>
          <w:color w:val="auto"/>
          <w:u w:val="none"/>
        </w:rPr>
        <w:fldChar w:fldCharType="end"/>
      </w:r>
      <w:r>
        <w:tab/>
      </w:r>
      <w:r>
        <w:t>Remaining issues on Multi TRP operation</w:t>
      </w:r>
      <w:r>
        <w:tab/>
      </w:r>
      <w:r>
        <w:t>vivo</w:t>
      </w:r>
    </w:p>
    <w:p>
      <w:pPr>
        <w:pStyle w:val="30"/>
        <w:numPr>
          <w:ilvl w:val="0"/>
          <w:numId w:val="10"/>
        </w:numPr>
      </w:pPr>
      <w:r>
        <w:fldChar w:fldCharType="begin"/>
      </w:r>
      <w:r>
        <w:instrText xml:space="preserve"> HYPERLINK "file:///C:\\Users\\wanshic\\OneDrive%20-%20Qualcomm\\Documents\\Standards\\3GPP%20Standards\\Meeting%20Documents\\TSGR1_102\\Docs\\R1-2005451.zip" </w:instrText>
      </w:r>
      <w:r>
        <w:fldChar w:fldCharType="separate"/>
      </w:r>
      <w:r>
        <w:rPr>
          <w:rStyle w:val="18"/>
          <w:color w:val="auto"/>
          <w:u w:val="none"/>
        </w:rPr>
        <w:t>R1-2005451</w:t>
      </w:r>
      <w:r>
        <w:rPr>
          <w:rStyle w:val="18"/>
          <w:color w:val="auto"/>
          <w:u w:val="none"/>
        </w:rPr>
        <w:fldChar w:fldCharType="end"/>
      </w:r>
      <w:r>
        <w:tab/>
      </w:r>
      <w:r>
        <w:t>Maintenance of Multi-TRP enhancements</w:t>
      </w:r>
      <w:r>
        <w:tab/>
      </w:r>
      <w:r>
        <w:t>ZTE</w:t>
      </w:r>
    </w:p>
    <w:p>
      <w:pPr>
        <w:pStyle w:val="30"/>
        <w:numPr>
          <w:ilvl w:val="0"/>
          <w:numId w:val="10"/>
        </w:numPr>
      </w:pPr>
      <w:r>
        <w:fldChar w:fldCharType="begin"/>
      </w:r>
      <w:r>
        <w:instrText xml:space="preserve"> HYPERLINK "file:///C:\\Users\\wanshic\\OneDrive%20-%20Qualcomm\\Documents\\Standards\\3GPP%20Standards\\Meeting%20Documents\\TSGR1_102\\Docs\\R1-2005819.zip" </w:instrText>
      </w:r>
      <w:r>
        <w:fldChar w:fldCharType="separate"/>
      </w:r>
      <w:r>
        <w:rPr>
          <w:rStyle w:val="18"/>
          <w:color w:val="auto"/>
          <w:u w:val="none"/>
        </w:rPr>
        <w:t>R1-2005819</w:t>
      </w:r>
      <w:r>
        <w:rPr>
          <w:rStyle w:val="18"/>
          <w:color w:val="auto"/>
          <w:u w:val="none"/>
        </w:rPr>
        <w:fldChar w:fldCharType="end"/>
      </w:r>
      <w:r>
        <w:tab/>
      </w:r>
      <w:r>
        <w:t>Maintenance on multi-TRP operation</w:t>
      </w:r>
      <w:r>
        <w:tab/>
      </w:r>
      <w:r>
        <w:t>Lenovo, Motorola Mobility</w:t>
      </w:r>
    </w:p>
    <w:p>
      <w:pPr>
        <w:pStyle w:val="30"/>
        <w:numPr>
          <w:ilvl w:val="0"/>
          <w:numId w:val="10"/>
        </w:numPr>
      </w:pPr>
      <w:r>
        <w:fldChar w:fldCharType="begin"/>
      </w:r>
      <w:r>
        <w:instrText xml:space="preserve"> HYPERLINK "file:///C:\\Users\\wanshic\\OneDrive%20-%20Qualcomm\\Documents\\Standards\\3GPP%20Standards\\Meeting%20Documents\\TSGR1_102\\Docs\\R1-2005853.zip" </w:instrText>
      </w:r>
      <w:r>
        <w:fldChar w:fldCharType="separate"/>
      </w:r>
      <w:r>
        <w:rPr>
          <w:rStyle w:val="18"/>
          <w:color w:val="auto"/>
          <w:u w:val="none"/>
        </w:rPr>
        <w:t>R1-2005853</w:t>
      </w:r>
      <w:r>
        <w:rPr>
          <w:rStyle w:val="18"/>
          <w:color w:val="auto"/>
          <w:u w:val="none"/>
        </w:rPr>
        <w:fldChar w:fldCharType="end"/>
      </w:r>
      <w:r>
        <w:tab/>
      </w:r>
      <w:r>
        <w:t>Corrections to multi TRP</w:t>
      </w:r>
      <w:r>
        <w:tab/>
      </w:r>
      <w:r>
        <w:t>Intel Corporation</w:t>
      </w:r>
    </w:p>
    <w:p>
      <w:pPr>
        <w:pStyle w:val="30"/>
        <w:numPr>
          <w:ilvl w:val="0"/>
          <w:numId w:val="10"/>
        </w:numPr>
      </w:pPr>
      <w:r>
        <w:fldChar w:fldCharType="begin"/>
      </w:r>
      <w:r>
        <w:instrText xml:space="preserve"> HYPERLINK "file:///C:\\Users\\wanshic\\OneDrive%20-%20Qualcomm\\Documents\\Standards\\3GPP%20Standards\\Meeting%20Documents\\TSGR1_102\\Docs\\R1-2005975.zip" </w:instrText>
      </w:r>
      <w:r>
        <w:fldChar w:fldCharType="separate"/>
      </w:r>
      <w:r>
        <w:rPr>
          <w:rStyle w:val="18"/>
          <w:color w:val="auto"/>
          <w:u w:val="none"/>
        </w:rPr>
        <w:t>R1-2005975</w:t>
      </w:r>
      <w:r>
        <w:rPr>
          <w:rStyle w:val="18"/>
          <w:color w:val="auto"/>
          <w:u w:val="none"/>
        </w:rPr>
        <w:fldChar w:fldCharType="end"/>
      </w:r>
      <w:r>
        <w:tab/>
      </w:r>
      <w:r>
        <w:t>Text proposals for enhancements on multi-TRP and panel Transmission</w:t>
      </w:r>
      <w:r>
        <w:tab/>
      </w:r>
      <w:r>
        <w:tab/>
      </w:r>
      <w:r>
        <w:t>OPPO</w:t>
      </w:r>
    </w:p>
    <w:p>
      <w:pPr>
        <w:pStyle w:val="30"/>
        <w:numPr>
          <w:ilvl w:val="0"/>
          <w:numId w:val="10"/>
        </w:numPr>
      </w:pPr>
      <w:r>
        <w:fldChar w:fldCharType="begin"/>
      </w:r>
      <w:r>
        <w:instrText xml:space="preserve"> HYPERLINK "file:///C:\\Users\\wanshic\\OneDrive%20-%20Qualcomm\\Documents\\Standards\\3GPP%20Standards\\Meeting%20Documents\\TSGR1_102\\Docs\\R1-2006117.zip" </w:instrText>
      </w:r>
      <w:r>
        <w:fldChar w:fldCharType="separate"/>
      </w:r>
      <w:r>
        <w:rPr>
          <w:rStyle w:val="18"/>
          <w:color w:val="auto"/>
          <w:u w:val="none"/>
        </w:rPr>
        <w:t>R1-2006117</w:t>
      </w:r>
      <w:r>
        <w:rPr>
          <w:rStyle w:val="18"/>
          <w:color w:val="auto"/>
          <w:u w:val="none"/>
        </w:rPr>
        <w:fldChar w:fldCharType="end"/>
      </w:r>
      <w:r>
        <w:tab/>
      </w:r>
      <w:r>
        <w:t>On Rel.16 multi-TRP/panel transmission</w:t>
      </w:r>
      <w:r>
        <w:tab/>
      </w:r>
      <w:r>
        <w:t>Samsung</w:t>
      </w:r>
    </w:p>
    <w:p>
      <w:pPr>
        <w:pStyle w:val="30"/>
        <w:numPr>
          <w:ilvl w:val="0"/>
          <w:numId w:val="10"/>
        </w:numPr>
      </w:pPr>
      <w:r>
        <w:fldChar w:fldCharType="begin"/>
      </w:r>
      <w:r>
        <w:instrText xml:space="preserve"> HYPERLINK "file:///C:\\Users\\wanshic\\OneDrive%20-%20Qualcomm\\Documents\\Standards\\3GPP%20Standards\\Meeting%20Documents\\TSGR1_102\\Docs\\R1-2006257.zip" </w:instrText>
      </w:r>
      <w:r>
        <w:fldChar w:fldCharType="separate"/>
      </w:r>
      <w:r>
        <w:rPr>
          <w:rStyle w:val="18"/>
          <w:color w:val="auto"/>
          <w:u w:val="none"/>
        </w:rPr>
        <w:t>R1-2006257</w:t>
      </w:r>
      <w:r>
        <w:rPr>
          <w:rStyle w:val="18"/>
          <w:color w:val="auto"/>
          <w:u w:val="none"/>
        </w:rPr>
        <w:fldChar w:fldCharType="end"/>
      </w:r>
      <w:r>
        <w:tab/>
      </w:r>
      <w:r>
        <w:t>Discussion on remaining issues for multi-TRP operation</w:t>
      </w:r>
      <w:r>
        <w:tab/>
      </w:r>
      <w:r>
        <w:t>Spreadtrum Communications</w:t>
      </w:r>
    </w:p>
    <w:p>
      <w:pPr>
        <w:pStyle w:val="30"/>
        <w:numPr>
          <w:ilvl w:val="0"/>
          <w:numId w:val="10"/>
        </w:numPr>
      </w:pPr>
      <w:r>
        <w:fldChar w:fldCharType="begin"/>
      </w:r>
      <w:r>
        <w:instrText xml:space="preserve"> HYPERLINK "file:///C:\\Users\\wanshic\\OneDrive%20-%20Qualcomm\\Documents\\Standards\\3GPP%20Standards\\Meeting%20Documents\\TSGR1_102\\Docs\\R1-2006395.zip" </w:instrText>
      </w:r>
      <w:r>
        <w:fldChar w:fldCharType="separate"/>
      </w:r>
      <w:r>
        <w:rPr>
          <w:rStyle w:val="18"/>
          <w:color w:val="auto"/>
          <w:u w:val="none"/>
        </w:rPr>
        <w:t>R1-2006395</w:t>
      </w:r>
      <w:r>
        <w:rPr>
          <w:rStyle w:val="18"/>
          <w:color w:val="auto"/>
          <w:u w:val="none"/>
        </w:rPr>
        <w:fldChar w:fldCharType="end"/>
      </w:r>
      <w:r>
        <w:tab/>
      </w:r>
      <w:r>
        <w:t>Remaining issues for Multi-TRP in Rel-16</w:t>
      </w:r>
      <w:r>
        <w:tab/>
      </w:r>
      <w:r>
        <w:t>Huawei, HiSilicon</w:t>
      </w:r>
    </w:p>
    <w:p>
      <w:pPr>
        <w:pStyle w:val="30"/>
        <w:numPr>
          <w:ilvl w:val="0"/>
          <w:numId w:val="10"/>
        </w:numPr>
      </w:pPr>
      <w:r>
        <w:fldChar w:fldCharType="begin"/>
      </w:r>
      <w:r>
        <w:instrText xml:space="preserve"> HYPERLINK "file:///C:\\Users\\wanshic\\OneDrive%20-%20Qualcomm\\Documents\\Standards\\3GPP%20Standards\\Meeting%20Documents\\TSGR1_102\\Docs\\R1-2006494.zip" </w:instrText>
      </w:r>
      <w:r>
        <w:fldChar w:fldCharType="separate"/>
      </w:r>
      <w:r>
        <w:rPr>
          <w:rStyle w:val="18"/>
          <w:color w:val="auto"/>
          <w:u w:val="none"/>
        </w:rPr>
        <w:t>R1-2006494</w:t>
      </w:r>
      <w:r>
        <w:rPr>
          <w:rStyle w:val="18"/>
          <w:color w:val="auto"/>
          <w:u w:val="none"/>
        </w:rPr>
        <w:fldChar w:fldCharType="end"/>
      </w:r>
      <w:r>
        <w:tab/>
      </w:r>
      <w:r>
        <w:t>Remaining issues on Multi-TRP enhancement</w:t>
      </w:r>
      <w:r>
        <w:tab/>
      </w:r>
      <w:r>
        <w:t>Apple</w:t>
      </w:r>
    </w:p>
    <w:p>
      <w:pPr>
        <w:pStyle w:val="30"/>
        <w:numPr>
          <w:ilvl w:val="0"/>
          <w:numId w:val="10"/>
        </w:numPr>
      </w:pPr>
      <w:r>
        <w:fldChar w:fldCharType="begin"/>
      </w:r>
      <w:r>
        <w:instrText xml:space="preserve"> HYPERLINK "file:///C:\\Users\\wanshic\\OneDrive%20-%20Qualcomm\\Documents\\Standards\\3GPP%20Standards\\Meeting%20Documents\\TSGR1_102\\Docs\\R1-2006588.zip" </w:instrText>
      </w:r>
      <w:r>
        <w:fldChar w:fldCharType="separate"/>
      </w:r>
      <w:r>
        <w:rPr>
          <w:rStyle w:val="18"/>
          <w:color w:val="auto"/>
          <w:u w:val="none"/>
        </w:rPr>
        <w:t>R1-2006588</w:t>
      </w:r>
      <w:r>
        <w:rPr>
          <w:rStyle w:val="18"/>
          <w:color w:val="auto"/>
          <w:u w:val="none"/>
        </w:rPr>
        <w:fldChar w:fldCharType="end"/>
      </w:r>
      <w:r>
        <w:tab/>
      </w:r>
      <w:r>
        <w:t>Discussion on remaining issues of multi-TRP/panel transmission</w:t>
      </w:r>
      <w:r>
        <w:tab/>
      </w:r>
      <w:r>
        <w:t>CATT</w:t>
      </w:r>
    </w:p>
    <w:p>
      <w:pPr>
        <w:pStyle w:val="30"/>
        <w:numPr>
          <w:ilvl w:val="0"/>
          <w:numId w:val="10"/>
        </w:numPr>
      </w:pPr>
      <w:r>
        <w:fldChar w:fldCharType="begin"/>
      </w:r>
      <w:r>
        <w:instrText xml:space="preserve"> HYPERLINK "file:///C:\\Users\\wanshic\\OneDrive%20-%20Qualcomm\\Documents\\Standards\\3GPP%20Standards\\Meeting%20Documents\\TSGR1_102\\Docs\\R1-2006593.zip" </w:instrText>
      </w:r>
      <w:r>
        <w:fldChar w:fldCharType="separate"/>
      </w:r>
      <w:r>
        <w:rPr>
          <w:rStyle w:val="18"/>
          <w:color w:val="auto"/>
          <w:u w:val="none"/>
        </w:rPr>
        <w:t>R1-2006593</w:t>
      </w:r>
      <w:r>
        <w:rPr>
          <w:rStyle w:val="18"/>
          <w:color w:val="auto"/>
          <w:u w:val="none"/>
        </w:rPr>
        <w:fldChar w:fldCharType="end"/>
      </w:r>
      <w:r>
        <w:tab/>
      </w:r>
      <w:r>
        <w:t>Text proposals on enhancements on multi-TRP/panel transmission</w:t>
      </w:r>
      <w:r>
        <w:tab/>
      </w:r>
      <w:r>
        <w:t>LG Electronics</w:t>
      </w:r>
    </w:p>
    <w:p>
      <w:pPr>
        <w:pStyle w:val="30"/>
        <w:numPr>
          <w:ilvl w:val="0"/>
          <w:numId w:val="10"/>
        </w:numPr>
      </w:pPr>
      <w:r>
        <w:fldChar w:fldCharType="begin"/>
      </w:r>
      <w:r>
        <w:instrText xml:space="preserve"> HYPERLINK "file:///C:\\Users\\wanshic\\OneDrive%20-%20Qualcomm\\Documents\\Standards\\3GPP%20Standards\\Meeting%20Documents\\TSGR1_102\\Docs\\R1-2006688.zip" </w:instrText>
      </w:r>
      <w:r>
        <w:fldChar w:fldCharType="separate"/>
      </w:r>
      <w:r>
        <w:rPr>
          <w:rStyle w:val="18"/>
          <w:color w:val="auto"/>
          <w:u w:val="none"/>
        </w:rPr>
        <w:t>R1-2006688</w:t>
      </w:r>
      <w:r>
        <w:rPr>
          <w:rStyle w:val="18"/>
          <w:color w:val="auto"/>
          <w:u w:val="none"/>
        </w:rPr>
        <w:fldChar w:fldCharType="end"/>
      </w:r>
      <w:r>
        <w:tab/>
      </w:r>
      <w:r>
        <w:t>Remaining issues on single-DCI based Multi-TRP</w:t>
      </w:r>
      <w:r>
        <w:tab/>
      </w:r>
      <w:r>
        <w:t>Ericsson</w:t>
      </w:r>
    </w:p>
    <w:p>
      <w:pPr>
        <w:pStyle w:val="30"/>
        <w:numPr>
          <w:ilvl w:val="0"/>
          <w:numId w:val="10"/>
        </w:numPr>
      </w:pPr>
      <w:r>
        <w:fldChar w:fldCharType="begin"/>
      </w:r>
      <w:r>
        <w:instrText xml:space="preserve"> HYPERLINK "file:///C:\\Users\\wanshic\\OneDrive%20-%20Qualcomm\\Documents\\Standards\\3GPP%20Standards\\Meeting%20Documents\\TSGR1_102\\Docs\\R1-2006689.zip" </w:instrText>
      </w:r>
      <w:r>
        <w:fldChar w:fldCharType="separate"/>
      </w:r>
      <w:r>
        <w:rPr>
          <w:rStyle w:val="18"/>
          <w:color w:val="auto"/>
          <w:u w:val="none"/>
        </w:rPr>
        <w:t>R1-2006689</w:t>
      </w:r>
      <w:r>
        <w:rPr>
          <w:rStyle w:val="18"/>
          <w:color w:val="auto"/>
          <w:u w:val="none"/>
        </w:rPr>
        <w:fldChar w:fldCharType="end"/>
      </w:r>
      <w:r>
        <w:tab/>
      </w:r>
      <w:r>
        <w:t>Remaining issues on multi-DCI based Multi-TRP</w:t>
      </w:r>
      <w:r>
        <w:tab/>
      </w:r>
      <w:r>
        <w:t>Ericsson</w:t>
      </w:r>
    </w:p>
    <w:p>
      <w:pPr>
        <w:pStyle w:val="30"/>
        <w:numPr>
          <w:ilvl w:val="0"/>
          <w:numId w:val="10"/>
        </w:numPr>
      </w:pPr>
      <w:r>
        <w:fldChar w:fldCharType="begin"/>
      </w:r>
      <w:r>
        <w:instrText xml:space="preserve"> HYPERLINK "file:///C:\\Users\\wanshic\\OneDrive%20-%20Qualcomm\\Documents\\Standards\\3GPP%20Standards\\Meeting%20Documents\\TSGR1_102\\Docs\\R1-2006700.zip" </w:instrText>
      </w:r>
      <w:r>
        <w:fldChar w:fldCharType="separate"/>
      </w:r>
      <w:r>
        <w:rPr>
          <w:rStyle w:val="18"/>
          <w:color w:val="auto"/>
          <w:u w:val="none"/>
        </w:rPr>
        <w:t>R1-2006700</w:t>
      </w:r>
      <w:r>
        <w:rPr>
          <w:rStyle w:val="18"/>
          <w:color w:val="auto"/>
          <w:u w:val="none"/>
        </w:rPr>
        <w:fldChar w:fldCharType="end"/>
      </w:r>
      <w:r>
        <w:tab/>
      </w:r>
      <w:r>
        <w:t>Remaining issues on multi-TRP/panel transmission</w:t>
      </w:r>
      <w:r>
        <w:tab/>
      </w:r>
      <w:r>
        <w:t>NTT DOCOMO, INC.</w:t>
      </w:r>
    </w:p>
    <w:p>
      <w:pPr>
        <w:pStyle w:val="30"/>
        <w:numPr>
          <w:ilvl w:val="0"/>
          <w:numId w:val="10"/>
        </w:numPr>
      </w:pPr>
      <w:r>
        <w:fldChar w:fldCharType="begin"/>
      </w:r>
      <w:r>
        <w:instrText xml:space="preserve"> HYPERLINK "file:///C:\\Users\\wanshic\\OneDrive%20-%20Qualcomm\\Documents\\Standards\\3GPP%20Standards\\Meeting%20Documents\\TSGR1_102\\Docs\\R1-2006781.zip" </w:instrText>
      </w:r>
      <w:r>
        <w:fldChar w:fldCharType="separate"/>
      </w:r>
      <w:r>
        <w:rPr>
          <w:rStyle w:val="18"/>
          <w:color w:val="auto"/>
          <w:u w:val="none"/>
        </w:rPr>
        <w:t>R1-2006781</w:t>
      </w:r>
      <w:r>
        <w:rPr>
          <w:rStyle w:val="18"/>
          <w:color w:val="auto"/>
          <w:u w:val="none"/>
        </w:rPr>
        <w:fldChar w:fldCharType="end"/>
      </w:r>
      <w:r>
        <w:tab/>
      </w:r>
      <w:r>
        <w:t>Multi-TRP Enhancements</w:t>
      </w:r>
      <w:r>
        <w:tab/>
      </w:r>
      <w:r>
        <w:t>Qualcomm Incorporated</w:t>
      </w:r>
    </w:p>
    <w:p>
      <w:pPr>
        <w:pStyle w:val="30"/>
        <w:numPr>
          <w:ilvl w:val="0"/>
          <w:numId w:val="10"/>
        </w:numPr>
      </w:pPr>
      <w:r>
        <w:fldChar w:fldCharType="begin"/>
      </w:r>
      <w:r>
        <w:instrText xml:space="preserve"> HYPERLINK "file:///C:\\Users\\wanshic\\OneDrive%20-%20Qualcomm\\Documents\\Standards\\3GPP%20Standards\\Meeting%20Documents\\TSGR1_102\\Docs\\R1-2006842.zip" </w:instrText>
      </w:r>
      <w:r>
        <w:fldChar w:fldCharType="separate"/>
      </w:r>
      <w:r>
        <w:rPr>
          <w:rStyle w:val="18"/>
          <w:color w:val="auto"/>
          <w:u w:val="none"/>
        </w:rPr>
        <w:t>R1-2006842</w:t>
      </w:r>
      <w:r>
        <w:rPr>
          <w:rStyle w:val="18"/>
          <w:color w:val="auto"/>
          <w:u w:val="none"/>
        </w:rPr>
        <w:fldChar w:fldCharType="end"/>
      </w:r>
      <w:r>
        <w:tab/>
      </w:r>
      <w:r>
        <w:t>Maintenance of Rel-16 Multi-TRP operation</w:t>
      </w:r>
      <w:r>
        <w:tab/>
      </w:r>
      <w:r>
        <w:t>Nokia, Nokia Shanghai Bell</w:t>
      </w: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tentative="0">
      <w:start w:val="1"/>
      <w:numFmt w:val="bullet"/>
      <w:pStyle w:val="69"/>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0F54393"/>
    <w:multiLevelType w:val="multilevel"/>
    <w:tmpl w:val="10F54393"/>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542A72"/>
    <w:multiLevelType w:val="multilevel"/>
    <w:tmpl w:val="1E542A72"/>
    <w:lvl w:ilvl="0" w:tentative="0">
      <w:start w:val="1"/>
      <w:numFmt w:val="bullet"/>
      <w:pStyle w:val="7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28144209"/>
    <w:multiLevelType w:val="multilevel"/>
    <w:tmpl w:val="28144209"/>
    <w:lvl w:ilvl="0" w:tentative="0">
      <w:start w:val="5"/>
      <w:numFmt w:val="bullet"/>
      <w:lvlText w:val="-"/>
      <w:lvlJc w:val="left"/>
      <w:pPr>
        <w:ind w:left="770" w:hanging="360"/>
      </w:pPr>
      <w:rPr>
        <w:rFonts w:hint="default" w:ascii="Times New Roman" w:hAnsi="Times New Roman" w:eastAsia="PMingLiU" w:cs="Times New Roman"/>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29B00FCB"/>
    <w:multiLevelType w:val="multilevel"/>
    <w:tmpl w:val="29B00FCB"/>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17F6AFB"/>
    <w:multiLevelType w:val="multilevel"/>
    <w:tmpl w:val="417F6AFB"/>
    <w:lvl w:ilvl="0" w:tentative="0">
      <w:start w:val="1"/>
      <w:numFmt w:val="bullet"/>
      <w:pStyle w:val="41"/>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1EA5788"/>
    <w:multiLevelType w:val="multilevel"/>
    <w:tmpl w:val="51EA578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F1912B1"/>
    <w:multiLevelType w:val="multilevel"/>
    <w:tmpl w:val="5F1912B1"/>
    <w:lvl w:ilvl="0" w:tentative="0">
      <w:start w:val="1"/>
      <w:numFmt w:val="bullet"/>
      <w:pStyle w:val="25"/>
      <w:lvlText w:val=""/>
      <w:lvlJc w:val="left"/>
      <w:pPr>
        <w:ind w:left="720" w:hanging="360"/>
      </w:pPr>
      <w:rPr>
        <w:rFonts w:hint="default" w:ascii="Symbol" w:hAnsi="Symbol"/>
      </w:rPr>
    </w:lvl>
    <w:lvl w:ilvl="1" w:tentative="0">
      <w:start w:val="1"/>
      <w:numFmt w:val="bullet"/>
      <w:pStyle w:val="26"/>
      <w:lvlText w:val="o"/>
      <w:lvlJc w:val="left"/>
      <w:pPr>
        <w:ind w:left="1440" w:hanging="360"/>
      </w:pPr>
      <w:rPr>
        <w:rFonts w:hint="default" w:ascii="Courier New" w:hAnsi="Courier New" w:cs="Courier New"/>
      </w:rPr>
    </w:lvl>
    <w:lvl w:ilvl="2" w:tentative="0">
      <w:start w:val="1"/>
      <w:numFmt w:val="bullet"/>
      <w:pStyle w:val="28"/>
      <w:lvlText w:val=""/>
      <w:lvlJc w:val="left"/>
      <w:pPr>
        <w:ind w:left="2160" w:hanging="360"/>
      </w:pPr>
      <w:rPr>
        <w:rFonts w:hint="default" w:ascii="Wingdings" w:hAnsi="Wingdings"/>
      </w:rPr>
    </w:lvl>
    <w:lvl w:ilvl="3" w:tentative="0">
      <w:start w:val="1"/>
      <w:numFmt w:val="bullet"/>
      <w:pStyle w:val="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7EA1755"/>
    <w:multiLevelType w:val="multilevel"/>
    <w:tmpl w:val="77EA175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4395"/>
        </w:tabs>
        <w:ind w:left="4395"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20"/>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1"/>
    <w:qFormat/>
    <w:uiPriority w:val="0"/>
    <w:pPr>
      <w:keepNext/>
      <w:numPr>
        <w:ilvl w:val="1"/>
        <w:numId w:val="1"/>
      </w:numPr>
      <w:spacing w:before="240" w:after="60"/>
      <w:ind w:left="567"/>
      <w:outlineLvl w:val="1"/>
    </w:pPr>
    <w:rPr>
      <w:rFonts w:ascii="Helvetica" w:hAnsi="Helvetica" w:eastAsia="MS Mincho" w:cs="Arial"/>
      <w:bCs/>
      <w:iCs/>
      <w:sz w:val="24"/>
      <w:szCs w:val="28"/>
    </w:rPr>
  </w:style>
  <w:style w:type="paragraph" w:styleId="5">
    <w:name w:val="heading 3"/>
    <w:basedOn w:val="1"/>
    <w:next w:val="1"/>
    <w:link w:val="22"/>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23"/>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5"/>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3"/>
    <w:semiHidden/>
    <w:unhideWhenUsed/>
    <w:qFormat/>
    <w:uiPriority w:val="99"/>
    <w:pPr>
      <w:spacing w:after="120"/>
    </w:pPr>
  </w:style>
  <w:style w:type="paragraph" w:styleId="8">
    <w:name w:val="List 3"/>
    <w:basedOn w:val="1"/>
    <w:semiHidden/>
    <w:unhideWhenUsed/>
    <w:qFormat/>
    <w:uiPriority w:val="99"/>
    <w:pPr>
      <w:ind w:left="1080" w:hanging="360"/>
      <w:contextualSpacing/>
    </w:pPr>
  </w:style>
  <w:style w:type="paragraph" w:styleId="9">
    <w:name w:val="annotation text"/>
    <w:basedOn w:val="1"/>
    <w:link w:val="50"/>
    <w:unhideWhenUsed/>
    <w:qFormat/>
    <w:uiPriority w:val="99"/>
    <w:rPr>
      <w:szCs w:val="20"/>
    </w:rPr>
  </w:style>
  <w:style w:type="paragraph" w:styleId="10">
    <w:name w:val="Balloon Text"/>
    <w:basedOn w:val="1"/>
    <w:link w:val="45"/>
    <w:semiHidden/>
    <w:unhideWhenUsed/>
    <w:qFormat/>
    <w:uiPriority w:val="99"/>
    <w:rPr>
      <w:rFonts w:ascii="Segoe UI" w:hAnsi="Segoe UI" w:cs="Segoe UI"/>
      <w:sz w:val="18"/>
      <w:szCs w:val="18"/>
    </w:rPr>
  </w:style>
  <w:style w:type="paragraph" w:styleId="11">
    <w:name w:val="footer"/>
    <w:basedOn w:val="1"/>
    <w:link w:val="48"/>
    <w:unhideWhenUsed/>
    <w:qFormat/>
    <w:uiPriority w:val="99"/>
    <w:pPr>
      <w:tabs>
        <w:tab w:val="center" w:pos="4680"/>
        <w:tab w:val="right" w:pos="9360"/>
      </w:tabs>
    </w:pPr>
  </w:style>
  <w:style w:type="paragraph" w:styleId="12">
    <w:name w:val="header"/>
    <w:basedOn w:val="1"/>
    <w:link w:val="24"/>
    <w:uiPriority w:val="0"/>
    <w:pPr>
      <w:tabs>
        <w:tab w:val="center" w:pos="4536"/>
        <w:tab w:val="right" w:pos="9072"/>
      </w:tabs>
    </w:pPr>
    <w:rPr>
      <w:rFonts w:ascii="Arial" w:hAnsi="Arial" w:eastAsia="MS Mincho"/>
      <w:b/>
    </w:rPr>
  </w:style>
  <w:style w:type="paragraph" w:styleId="13">
    <w:name w:val="Normal (Web)"/>
    <w:basedOn w:val="1"/>
    <w:unhideWhenUsed/>
    <w:qFormat/>
    <w:uiPriority w:val="99"/>
    <w:pPr>
      <w:spacing w:before="100" w:beforeAutospacing="1" w:after="100" w:afterAutospacing="1" w:line="259" w:lineRule="auto"/>
    </w:pPr>
    <w:rPr>
      <w:rFonts w:ascii="Calibri" w:hAnsi="Calibri" w:cs="Calibri" w:eastAsiaTheme="minorEastAsia"/>
      <w:sz w:val="22"/>
      <w:szCs w:val="22"/>
      <w:lang w:val="sv-SE" w:eastAsia="zh-CN"/>
    </w:rPr>
  </w:style>
  <w:style w:type="paragraph" w:styleId="14">
    <w:name w:val="annotation subject"/>
    <w:basedOn w:val="9"/>
    <w:next w:val="9"/>
    <w:link w:val="51"/>
    <w:unhideWhenUsed/>
    <w:qFormat/>
    <w:uiPriority w:val="99"/>
    <w:rPr>
      <w:b/>
      <w:bCs/>
    </w:rPr>
  </w:style>
  <w:style w:type="table" w:styleId="16">
    <w:name w:val="Table Grid"/>
    <w:basedOn w:val="15"/>
    <w:qFormat/>
    <w:uiPriority w:val="0"/>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unhideWhenUsed/>
    <w:qFormat/>
    <w:uiPriority w:val="99"/>
    <w:rPr>
      <w:color w:val="0000FF"/>
      <w:u w:val="single"/>
    </w:rPr>
  </w:style>
  <w:style w:type="character" w:styleId="19">
    <w:name w:val="annotation reference"/>
    <w:basedOn w:val="17"/>
    <w:unhideWhenUsed/>
    <w:qFormat/>
    <w:uiPriority w:val="0"/>
    <w:rPr>
      <w:sz w:val="16"/>
      <w:szCs w:val="16"/>
    </w:rPr>
  </w:style>
  <w:style w:type="character" w:customStyle="1" w:styleId="20">
    <w:name w:val="Heading 1 Char"/>
    <w:basedOn w:val="17"/>
    <w:link w:val="2"/>
    <w:qFormat/>
    <w:uiPriority w:val="0"/>
    <w:rPr>
      <w:rFonts w:ascii="Helvetica" w:hAnsi="Helvetica" w:eastAsia="MS Mincho" w:cs="Arial"/>
      <w:bCs/>
      <w:kern w:val="32"/>
      <w:sz w:val="28"/>
      <w:szCs w:val="32"/>
      <w:lang w:eastAsia="en-US"/>
    </w:rPr>
  </w:style>
  <w:style w:type="character" w:customStyle="1" w:styleId="21">
    <w:name w:val="Heading 2 Char"/>
    <w:basedOn w:val="17"/>
    <w:link w:val="4"/>
    <w:qFormat/>
    <w:uiPriority w:val="0"/>
    <w:rPr>
      <w:rFonts w:ascii="Helvetica" w:hAnsi="Helvetica" w:eastAsia="MS Mincho" w:cs="Arial"/>
      <w:bCs/>
      <w:iCs/>
      <w:sz w:val="24"/>
      <w:szCs w:val="28"/>
      <w:lang w:eastAsia="en-US"/>
    </w:rPr>
  </w:style>
  <w:style w:type="character" w:customStyle="1" w:styleId="22">
    <w:name w:val="Heading 3 Char"/>
    <w:basedOn w:val="17"/>
    <w:link w:val="5"/>
    <w:uiPriority w:val="0"/>
    <w:rPr>
      <w:rFonts w:ascii="Arial" w:hAnsi="Arial" w:eastAsia="MS Mincho" w:cs="Arial"/>
      <w:b/>
      <w:bCs/>
      <w:sz w:val="26"/>
      <w:szCs w:val="26"/>
      <w:lang w:eastAsia="en-US"/>
    </w:rPr>
  </w:style>
  <w:style w:type="character" w:customStyle="1" w:styleId="23">
    <w:name w:val="Heading 4 Char"/>
    <w:basedOn w:val="17"/>
    <w:link w:val="6"/>
    <w:qFormat/>
    <w:uiPriority w:val="0"/>
    <w:rPr>
      <w:rFonts w:ascii="Times New Roman" w:hAnsi="Times New Roman" w:eastAsia="MS Mincho" w:cs="Times New Roman"/>
      <w:b/>
      <w:bCs/>
      <w:sz w:val="28"/>
      <w:szCs w:val="28"/>
      <w:lang w:eastAsia="en-US"/>
    </w:rPr>
  </w:style>
  <w:style w:type="character" w:customStyle="1" w:styleId="24">
    <w:name w:val="Header Char"/>
    <w:basedOn w:val="17"/>
    <w:link w:val="12"/>
    <w:qFormat/>
    <w:uiPriority w:val="0"/>
    <w:rPr>
      <w:rFonts w:ascii="Arial" w:hAnsi="Arial" w:eastAsia="MS Mincho" w:cs="Times New Roman"/>
      <w:b/>
      <w:sz w:val="20"/>
      <w:szCs w:val="24"/>
      <w:lang w:eastAsia="en-US"/>
    </w:rPr>
  </w:style>
  <w:style w:type="paragraph" w:customStyle="1" w:styleId="25">
    <w:name w:val="bullet1"/>
    <w:basedOn w:val="1"/>
    <w:link w:val="27"/>
    <w:qFormat/>
    <w:uiPriority w:val="0"/>
    <w:pPr>
      <w:numPr>
        <w:ilvl w:val="0"/>
        <w:numId w:val="2"/>
      </w:numPr>
    </w:pPr>
    <w:rPr>
      <w:rFonts w:ascii="Calibri" w:hAnsi="Calibri" w:eastAsia="宋体"/>
      <w:kern w:val="2"/>
      <w:sz w:val="24"/>
      <w:lang w:val="en-GB" w:eastAsia="zh-CN"/>
    </w:rPr>
  </w:style>
  <w:style w:type="paragraph" w:customStyle="1" w:styleId="26">
    <w:name w:val="bullet2"/>
    <w:basedOn w:val="1"/>
    <w:qFormat/>
    <w:uiPriority w:val="0"/>
    <w:pPr>
      <w:numPr>
        <w:ilvl w:val="1"/>
        <w:numId w:val="2"/>
      </w:numPr>
    </w:pPr>
    <w:rPr>
      <w:rFonts w:ascii="Times" w:hAnsi="Times" w:eastAsia="宋体"/>
      <w:kern w:val="2"/>
      <w:sz w:val="24"/>
      <w:lang w:val="en-GB" w:eastAsia="zh-CN"/>
    </w:rPr>
  </w:style>
  <w:style w:type="character" w:customStyle="1" w:styleId="27">
    <w:name w:val="bullet1 Char"/>
    <w:link w:val="25"/>
    <w:qFormat/>
    <w:uiPriority w:val="0"/>
    <w:rPr>
      <w:rFonts w:ascii="Calibri" w:hAnsi="Calibri" w:eastAsia="宋体" w:cs="Times New Roman"/>
      <w:kern w:val="2"/>
      <w:sz w:val="24"/>
      <w:szCs w:val="24"/>
      <w:lang w:val="en-GB"/>
    </w:rPr>
  </w:style>
  <w:style w:type="paragraph" w:customStyle="1" w:styleId="28">
    <w:name w:val="bullet3"/>
    <w:basedOn w:val="1"/>
    <w:qFormat/>
    <w:uiPriority w:val="0"/>
    <w:pPr>
      <w:numPr>
        <w:ilvl w:val="2"/>
        <w:numId w:val="2"/>
      </w:numPr>
      <w:tabs>
        <w:tab w:val="left" w:pos="2160"/>
      </w:tabs>
    </w:pPr>
    <w:rPr>
      <w:rFonts w:ascii="Times" w:hAnsi="Times" w:eastAsia="Batang"/>
      <w:lang w:val="en-GB"/>
    </w:rPr>
  </w:style>
  <w:style w:type="paragraph" w:customStyle="1" w:styleId="29">
    <w:name w:val="bullet4"/>
    <w:basedOn w:val="1"/>
    <w:qFormat/>
    <w:uiPriority w:val="0"/>
    <w:pPr>
      <w:numPr>
        <w:ilvl w:val="3"/>
        <w:numId w:val="2"/>
      </w:numPr>
      <w:tabs>
        <w:tab w:val="left" w:pos="2880"/>
      </w:tabs>
    </w:pPr>
    <w:rPr>
      <w:rFonts w:ascii="Times" w:hAnsi="Times" w:eastAsia="Batang"/>
      <w:lang w:val="en-GB"/>
    </w:rPr>
  </w:style>
  <w:style w:type="paragraph" w:customStyle="1" w:styleId="30">
    <w:name w:val="00_Text"/>
    <w:basedOn w:val="1"/>
    <w:link w:val="31"/>
    <w:qFormat/>
    <w:uiPriority w:val="0"/>
    <w:pPr>
      <w:spacing w:after="100" w:afterAutospacing="1" w:line="288" w:lineRule="auto"/>
      <w:ind w:firstLine="360"/>
      <w:jc w:val="both"/>
    </w:pPr>
    <w:rPr>
      <w:rFonts w:eastAsia="宋体"/>
      <w:lang w:eastAsia="zh-CN"/>
    </w:rPr>
  </w:style>
  <w:style w:type="character" w:customStyle="1" w:styleId="31">
    <w:name w:val="00_Text Char"/>
    <w:basedOn w:val="17"/>
    <w:link w:val="30"/>
    <w:qFormat/>
    <w:uiPriority w:val="0"/>
    <w:rPr>
      <w:rFonts w:ascii="Times New Roman" w:hAnsi="Times New Roman" w:eastAsia="宋体" w:cs="Times New Roman"/>
      <w:sz w:val="20"/>
      <w:szCs w:val="24"/>
    </w:rPr>
  </w:style>
  <w:style w:type="paragraph" w:customStyle="1" w:styleId="32">
    <w:name w:val="01"/>
    <w:basedOn w:val="1"/>
    <w:link w:val="34"/>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33">
    <w:name w:val="02"/>
    <w:basedOn w:val="1"/>
    <w:link w:val="35"/>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34">
    <w:name w:val="01 Char"/>
    <w:link w:val="32"/>
    <w:qFormat/>
    <w:uiPriority w:val="0"/>
    <w:rPr>
      <w:rFonts w:ascii="Arial" w:hAnsi="Arial" w:eastAsia="MS Mincho" w:cs="Arial"/>
      <w:bCs/>
      <w:kern w:val="32"/>
      <w:sz w:val="28"/>
      <w:szCs w:val="32"/>
      <w:lang w:eastAsia="en-US"/>
    </w:rPr>
  </w:style>
  <w:style w:type="character" w:customStyle="1" w:styleId="35">
    <w:name w:val="02 Char"/>
    <w:link w:val="33"/>
    <w:qFormat/>
    <w:uiPriority w:val="0"/>
    <w:rPr>
      <w:rFonts w:ascii="Arial" w:hAnsi="Arial" w:eastAsia="MS Mincho" w:cs="Arial"/>
      <w:bCs/>
      <w:iCs/>
      <w:szCs w:val="28"/>
    </w:rPr>
  </w:style>
  <w:style w:type="paragraph" w:customStyle="1" w:styleId="36">
    <w:name w:val="04_Proposal1"/>
    <w:basedOn w:val="1"/>
    <w:link w:val="37"/>
    <w:qFormat/>
    <w:uiPriority w:val="0"/>
    <w:pPr>
      <w:jc w:val="both"/>
    </w:pPr>
    <w:rPr>
      <w:rFonts w:eastAsia="宋体"/>
      <w:bCs/>
      <w:i/>
      <w:iCs/>
      <w:lang w:eastAsia="zh-CN"/>
    </w:rPr>
  </w:style>
  <w:style w:type="character" w:customStyle="1" w:styleId="37">
    <w:name w:val="04_Proposal1 Char"/>
    <w:link w:val="36"/>
    <w:qFormat/>
    <w:uiPriority w:val="0"/>
    <w:rPr>
      <w:rFonts w:ascii="Times New Roman" w:hAnsi="Times New Roman" w:eastAsia="宋体" w:cs="Times New Roman"/>
      <w:bCs/>
      <w:i/>
      <w:iCs/>
      <w:sz w:val="20"/>
      <w:szCs w:val="24"/>
    </w:rPr>
  </w:style>
  <w:style w:type="paragraph" w:customStyle="1" w:styleId="38">
    <w:name w:val="03_Proposal"/>
    <w:basedOn w:val="36"/>
    <w:link w:val="40"/>
    <w:qFormat/>
    <w:uiPriority w:val="0"/>
    <w:rPr>
      <w:b/>
      <w:i w:val="0"/>
      <w:iCs w:val="0"/>
    </w:rPr>
  </w:style>
  <w:style w:type="paragraph" w:customStyle="1" w:styleId="39">
    <w:name w:val="05_reference"/>
    <w:basedOn w:val="1"/>
    <w:link w:val="42"/>
    <w:qFormat/>
    <w:uiPriority w:val="0"/>
    <w:pPr>
      <w:numPr>
        <w:ilvl w:val="0"/>
        <w:numId w:val="3"/>
      </w:numPr>
      <w:spacing w:line="288" w:lineRule="auto"/>
      <w:ind w:left="562" w:hanging="562"/>
      <w:jc w:val="both"/>
    </w:pPr>
  </w:style>
  <w:style w:type="character" w:customStyle="1" w:styleId="40">
    <w:name w:val="03_Proposal Char"/>
    <w:link w:val="38"/>
    <w:qFormat/>
    <w:uiPriority w:val="0"/>
    <w:rPr>
      <w:rFonts w:ascii="Times New Roman" w:hAnsi="Times New Roman" w:eastAsia="宋体" w:cs="Times New Roman"/>
      <w:b/>
      <w:bCs/>
      <w:sz w:val="20"/>
      <w:szCs w:val="24"/>
    </w:rPr>
  </w:style>
  <w:style w:type="paragraph" w:customStyle="1" w:styleId="41">
    <w:name w:val="3GPP Agreements"/>
    <w:basedOn w:val="1"/>
    <w:qFormat/>
    <w:uiPriority w:val="0"/>
    <w:pPr>
      <w:numPr>
        <w:ilvl w:val="0"/>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42">
    <w:name w:val="05_reference Char"/>
    <w:link w:val="39"/>
    <w:qFormat/>
    <w:uiPriority w:val="0"/>
    <w:rPr>
      <w:rFonts w:ascii="Times New Roman" w:hAnsi="Times New Roman" w:eastAsia="Times New Roman" w:cs="Times New Roman"/>
      <w:sz w:val="20"/>
      <w:szCs w:val="24"/>
      <w:lang w:eastAsia="en-US"/>
    </w:rPr>
  </w:style>
  <w:style w:type="character" w:customStyle="1" w:styleId="43">
    <w:name w:val="Body Text Char"/>
    <w:basedOn w:val="17"/>
    <w:link w:val="3"/>
    <w:semiHidden/>
    <w:qFormat/>
    <w:uiPriority w:val="99"/>
    <w:rPr>
      <w:rFonts w:ascii="Times New Roman" w:hAnsi="Times New Roman" w:eastAsia="Times New Roman" w:cs="Times New Roman"/>
      <w:sz w:val="20"/>
      <w:szCs w:val="24"/>
      <w:lang w:eastAsia="en-US"/>
    </w:rPr>
  </w:style>
  <w:style w:type="character" w:styleId="44">
    <w:name w:val="Placeholder Text"/>
    <w:basedOn w:val="17"/>
    <w:semiHidden/>
    <w:qFormat/>
    <w:uiPriority w:val="99"/>
    <w:rPr>
      <w:color w:val="808080"/>
    </w:rPr>
  </w:style>
  <w:style w:type="character" w:customStyle="1" w:styleId="45">
    <w:name w:val="Balloon Text Char"/>
    <w:basedOn w:val="17"/>
    <w:link w:val="10"/>
    <w:semiHidden/>
    <w:qFormat/>
    <w:uiPriority w:val="99"/>
    <w:rPr>
      <w:rFonts w:ascii="Segoe UI" w:hAnsi="Segoe UI" w:eastAsia="Times New Roman" w:cs="Segoe UI"/>
      <w:sz w:val="18"/>
      <w:szCs w:val="18"/>
      <w:lang w:eastAsia="en-US"/>
    </w:rPr>
  </w:style>
  <w:style w:type="paragraph" w:customStyle="1" w:styleId="46">
    <w:name w:val="000_proposal"/>
    <w:basedOn w:val="30"/>
    <w:link w:val="47"/>
    <w:qFormat/>
    <w:uiPriority w:val="0"/>
    <w:rPr>
      <w:b/>
      <w:bCs/>
      <w:i/>
      <w:iCs/>
    </w:rPr>
  </w:style>
  <w:style w:type="character" w:customStyle="1" w:styleId="47">
    <w:name w:val="000_proposal Char"/>
    <w:basedOn w:val="31"/>
    <w:link w:val="46"/>
    <w:qFormat/>
    <w:uiPriority w:val="0"/>
    <w:rPr>
      <w:rFonts w:ascii="Times New Roman" w:hAnsi="Times New Roman" w:eastAsia="宋体" w:cs="Times New Roman"/>
      <w:b/>
      <w:bCs/>
      <w:i/>
      <w:iCs/>
      <w:sz w:val="20"/>
      <w:szCs w:val="24"/>
    </w:rPr>
  </w:style>
  <w:style w:type="character" w:customStyle="1" w:styleId="48">
    <w:name w:val="Footer Char"/>
    <w:basedOn w:val="17"/>
    <w:link w:val="11"/>
    <w:qFormat/>
    <w:uiPriority w:val="99"/>
    <w:rPr>
      <w:rFonts w:ascii="Times New Roman" w:hAnsi="Times New Roman" w:eastAsia="Times New Roman" w:cs="Times New Roman"/>
      <w:sz w:val="20"/>
      <w:szCs w:val="24"/>
      <w:lang w:eastAsia="en-US"/>
    </w:rPr>
  </w:style>
  <w:style w:type="paragraph" w:customStyle="1" w:styleId="49">
    <w:name w:val="NO"/>
    <w:basedOn w:val="1"/>
    <w:qFormat/>
    <w:uiPriority w:val="0"/>
    <w:pPr>
      <w:keepLines/>
      <w:ind w:left="1135" w:hanging="851"/>
    </w:pPr>
    <w:rPr>
      <w:rFonts w:eastAsia="Batang"/>
      <w:sz w:val="24"/>
      <w:szCs w:val="20"/>
      <w:lang w:val="en-GB"/>
    </w:rPr>
  </w:style>
  <w:style w:type="character" w:customStyle="1" w:styleId="50">
    <w:name w:val="Comment Text Char"/>
    <w:basedOn w:val="17"/>
    <w:link w:val="9"/>
    <w:qFormat/>
    <w:uiPriority w:val="99"/>
    <w:rPr>
      <w:rFonts w:ascii="Times New Roman" w:hAnsi="Times New Roman" w:eastAsia="Times New Roman" w:cs="Times New Roman"/>
      <w:sz w:val="20"/>
      <w:szCs w:val="20"/>
      <w:lang w:eastAsia="en-US"/>
    </w:rPr>
  </w:style>
  <w:style w:type="character" w:customStyle="1" w:styleId="51">
    <w:name w:val="Comment Subject Char"/>
    <w:basedOn w:val="50"/>
    <w:link w:val="14"/>
    <w:semiHidden/>
    <w:qFormat/>
    <w:uiPriority w:val="99"/>
    <w:rPr>
      <w:rFonts w:ascii="Times New Roman" w:hAnsi="Times New Roman" w:eastAsia="Times New Roman" w:cs="Times New Roman"/>
      <w:b/>
      <w:bCs/>
      <w:sz w:val="20"/>
      <w:szCs w:val="20"/>
      <w:lang w:eastAsia="en-US"/>
    </w:rPr>
  </w:style>
  <w:style w:type="character" w:customStyle="1" w:styleId="52">
    <w:name w:val="0 Main text Char"/>
    <w:basedOn w:val="17"/>
    <w:link w:val="53"/>
    <w:qFormat/>
    <w:locked/>
    <w:uiPriority w:val="0"/>
    <w:rPr>
      <w:rFonts w:ascii="Times New Roman" w:hAnsi="Times New Roman" w:eastAsia="Malgun Gothic" w:cs="Batang"/>
      <w:sz w:val="20"/>
      <w:lang w:val="en-GB" w:eastAsia="en-US"/>
    </w:rPr>
  </w:style>
  <w:style w:type="paragraph" w:customStyle="1" w:styleId="53">
    <w:name w:val="0 Main text"/>
    <w:basedOn w:val="1"/>
    <w:link w:val="52"/>
    <w:qFormat/>
    <w:uiPriority w:val="0"/>
    <w:pPr>
      <w:spacing w:after="120"/>
      <w:jc w:val="both"/>
    </w:pPr>
    <w:rPr>
      <w:rFonts w:eastAsia="Malgun Gothic" w:cs="Batang"/>
      <w:szCs w:val="22"/>
      <w:lang w:val="en-GB"/>
    </w:rPr>
  </w:style>
  <w:style w:type="paragraph" w:customStyle="1" w:styleId="54">
    <w:name w:val="3GPP Text"/>
    <w:basedOn w:val="1"/>
    <w:link w:val="55"/>
    <w:qFormat/>
    <w:uiPriority w:val="0"/>
    <w:pPr>
      <w:overflowPunct w:val="0"/>
      <w:autoSpaceDE w:val="0"/>
      <w:autoSpaceDN w:val="0"/>
      <w:adjustRightInd w:val="0"/>
      <w:spacing w:before="120" w:after="120"/>
      <w:jc w:val="both"/>
      <w:textAlignment w:val="baseline"/>
    </w:pPr>
    <w:rPr>
      <w:rFonts w:eastAsia="宋体"/>
      <w:sz w:val="22"/>
      <w:szCs w:val="20"/>
    </w:rPr>
  </w:style>
  <w:style w:type="character" w:customStyle="1" w:styleId="55">
    <w:name w:val="3GPP Text Char"/>
    <w:link w:val="54"/>
    <w:qFormat/>
    <w:uiPriority w:val="0"/>
    <w:rPr>
      <w:rFonts w:ascii="Times New Roman" w:hAnsi="Times New Roman" w:eastAsia="宋体" w:cs="Times New Roman"/>
      <w:szCs w:val="20"/>
      <w:lang w:eastAsia="en-US"/>
    </w:rPr>
  </w:style>
  <w:style w:type="paragraph" w:styleId="56">
    <w:name w:val="List Paragraph"/>
    <w:basedOn w:val="1"/>
    <w:link w:val="65"/>
    <w:qFormat/>
    <w:uiPriority w:val="34"/>
    <w:pPr>
      <w:ind w:left="720"/>
      <w:contextualSpacing/>
    </w:pPr>
  </w:style>
  <w:style w:type="table" w:customStyle="1" w:styleId="57">
    <w:name w:val="网格表 1 浅色1"/>
    <w:basedOn w:val="15"/>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B1"/>
    <w:basedOn w:val="1"/>
    <w:link w:val="61"/>
    <w:qFormat/>
    <w:uiPriority w:val="0"/>
    <w:pPr>
      <w:spacing w:after="180"/>
      <w:ind w:left="568" w:hanging="284"/>
    </w:pPr>
    <w:rPr>
      <w:rFonts w:eastAsia="宋体"/>
      <w:szCs w:val="20"/>
      <w:lang w:val="en-GB"/>
    </w:rPr>
  </w:style>
  <w:style w:type="character" w:customStyle="1" w:styleId="61">
    <w:name w:val="B1 Char1"/>
    <w:link w:val="60"/>
    <w:qFormat/>
    <w:uiPriority w:val="0"/>
    <w:rPr>
      <w:rFonts w:ascii="Times New Roman" w:hAnsi="Times New Roman" w:eastAsia="宋体" w:cs="Times New Roman"/>
      <w:sz w:val="20"/>
      <w:szCs w:val="20"/>
      <w:lang w:val="en-GB" w:eastAsia="en-US"/>
    </w:rPr>
  </w:style>
  <w:style w:type="paragraph" w:customStyle="1" w:styleId="62">
    <w:name w:val="B2"/>
    <w:basedOn w:val="1"/>
    <w:link w:val="63"/>
    <w:qFormat/>
    <w:uiPriority w:val="0"/>
    <w:pPr>
      <w:spacing w:after="180"/>
      <w:ind w:left="851" w:hanging="284"/>
    </w:pPr>
    <w:rPr>
      <w:szCs w:val="20"/>
    </w:rPr>
  </w:style>
  <w:style w:type="character" w:customStyle="1" w:styleId="63">
    <w:name w:val="B2 Char"/>
    <w:link w:val="62"/>
    <w:qFormat/>
    <w:uiPriority w:val="0"/>
    <w:rPr>
      <w:rFonts w:ascii="Times New Roman" w:hAnsi="Times New Roman" w:eastAsia="Times New Roman" w:cs="Times New Roman"/>
      <w:sz w:val="20"/>
      <w:szCs w:val="20"/>
      <w:lang w:eastAsia="en-US"/>
    </w:rPr>
  </w:style>
  <w:style w:type="character" w:customStyle="1" w:styleId="64">
    <w:name w:val="B1 (文字)"/>
    <w:qFormat/>
    <w:locked/>
    <w:uiPriority w:val="0"/>
    <w:rPr>
      <w:rFonts w:ascii="Times New Roman" w:hAnsi="Times New Roman" w:eastAsia="宋体"/>
      <w:lang w:val="en-GB" w:eastAsia="en-US"/>
    </w:rPr>
  </w:style>
  <w:style w:type="character" w:customStyle="1" w:styleId="65">
    <w:name w:val="List Paragraph Char"/>
    <w:link w:val="56"/>
    <w:qFormat/>
    <w:locked/>
    <w:uiPriority w:val="34"/>
    <w:rPr>
      <w:rFonts w:ascii="Times New Roman" w:hAnsi="Times New Roman" w:eastAsia="Times New Roman" w:cs="Times New Roman"/>
      <w:sz w:val="20"/>
      <w:szCs w:val="24"/>
      <w:lang w:eastAsia="en-US"/>
    </w:rPr>
  </w:style>
  <w:style w:type="paragraph" w:customStyle="1" w:styleId="66">
    <w:name w:val="B3"/>
    <w:basedOn w:val="8"/>
    <w:link w:val="67"/>
    <w:qFormat/>
    <w:uiPriority w:val="0"/>
    <w:pPr>
      <w:spacing w:after="180"/>
      <w:ind w:left="1135" w:hanging="284"/>
      <w:contextualSpacing w:val="0"/>
    </w:pPr>
    <w:rPr>
      <w:rFonts w:eastAsia="宋体"/>
      <w:szCs w:val="20"/>
      <w:lang w:val="en-GB"/>
    </w:rPr>
  </w:style>
  <w:style w:type="character" w:customStyle="1" w:styleId="67">
    <w:name w:val="B3 Char"/>
    <w:link w:val="66"/>
    <w:qFormat/>
    <w:uiPriority w:val="0"/>
    <w:rPr>
      <w:rFonts w:ascii="Times New Roman" w:hAnsi="Times New Roman" w:eastAsia="宋体" w:cs="Times New Roman"/>
      <w:sz w:val="20"/>
      <w:szCs w:val="20"/>
      <w:lang w:val="en-GB" w:eastAsia="en-US"/>
    </w:rPr>
  </w:style>
  <w:style w:type="paragraph" w:customStyle="1" w:styleId="68">
    <w:name w:val="figure"/>
    <w:basedOn w:val="1"/>
    <w:qFormat/>
    <w:uiPriority w:val="0"/>
    <w:pPr>
      <w:keepNext/>
      <w:autoSpaceDE w:val="0"/>
      <w:autoSpaceDN w:val="0"/>
      <w:adjustRightInd w:val="0"/>
      <w:snapToGrid w:val="0"/>
      <w:spacing w:after="120"/>
      <w:jc w:val="center"/>
    </w:pPr>
    <w:rPr>
      <w:rFonts w:eastAsiaTheme="minorEastAsia"/>
      <w:sz w:val="22"/>
      <w:szCs w:val="22"/>
    </w:rPr>
  </w:style>
  <w:style w:type="paragraph" w:customStyle="1" w:styleId="69">
    <w:name w:val="Tdoc_Heading_1"/>
    <w:basedOn w:val="2"/>
    <w:next w:val="1"/>
    <w:qFormat/>
    <w:uiPriority w:val="0"/>
    <w:pPr>
      <w:numPr>
        <w:numId w:val="5"/>
      </w:numPr>
      <w:tabs>
        <w:tab w:val="left" w:pos="360"/>
      </w:tabs>
      <w:overflowPunct w:val="0"/>
      <w:autoSpaceDE w:val="0"/>
      <w:autoSpaceDN w:val="0"/>
      <w:adjustRightInd w:val="0"/>
      <w:spacing w:after="0"/>
      <w:ind w:left="0" w:firstLine="0"/>
      <w:textAlignment w:val="baseline"/>
    </w:pPr>
    <w:rPr>
      <w:rFonts w:ascii="Arial" w:hAnsi="Arial" w:eastAsia="Times New Roman" w:cs="Times New Roman"/>
      <w:b/>
      <w:bCs w:val="0"/>
      <w:kern w:val="28"/>
      <w:sz w:val="24"/>
      <w:szCs w:val="20"/>
      <w:lang w:eastAsia="en-GB"/>
    </w:rPr>
  </w:style>
  <w:style w:type="paragraph" w:customStyle="1" w:styleId="70">
    <w:name w:val="06_subTitle"/>
    <w:basedOn w:val="1"/>
    <w:link w:val="71"/>
    <w:qFormat/>
    <w:uiPriority w:val="0"/>
    <w:rPr>
      <w:b/>
      <w:bCs/>
      <w:iCs/>
      <w:kern w:val="2"/>
      <w:szCs w:val="20"/>
      <w:u w:val="single"/>
      <w:lang w:val="en-GB"/>
    </w:rPr>
  </w:style>
  <w:style w:type="character" w:customStyle="1" w:styleId="71">
    <w:name w:val="06_subTitle Char"/>
    <w:basedOn w:val="17"/>
    <w:link w:val="70"/>
    <w:qFormat/>
    <w:uiPriority w:val="0"/>
    <w:rPr>
      <w:rFonts w:ascii="Times New Roman" w:hAnsi="Times New Roman" w:eastAsia="Times New Roman" w:cs="Times New Roman"/>
      <w:b/>
      <w:bCs/>
      <w:iCs/>
      <w:kern w:val="2"/>
      <w:sz w:val="20"/>
      <w:szCs w:val="20"/>
      <w:u w:val="single"/>
      <w:lang w:val="en-GB" w:eastAsia="en-US"/>
    </w:rPr>
  </w:style>
  <w:style w:type="table" w:customStyle="1" w:styleId="72">
    <w:name w:val="Grid Table 4 Accent 1"/>
    <w:basedOn w:val="15"/>
    <w:qFormat/>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73">
    <w:name w:val="normal puce"/>
    <w:basedOn w:val="1"/>
    <w:qFormat/>
    <w:uiPriority w:val="0"/>
    <w:pPr>
      <w:widowControl w:val="0"/>
      <w:numPr>
        <w:ilvl w:val="0"/>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74">
    <w:name w:val="B1 Zchn"/>
    <w:qFormat/>
    <w:uiPriority w:val="0"/>
    <w:rPr>
      <w:rFonts w:eastAsia="Malgun Gothic"/>
      <w:sz w:val="22"/>
      <w:lang w:val="en-GB" w:eastAsia="en-US"/>
    </w:rPr>
  </w:style>
  <w:style w:type="character" w:customStyle="1" w:styleId="75">
    <w:name w:val="Heading 5 Char"/>
    <w:basedOn w:val="17"/>
    <w:link w:val="7"/>
    <w:semiHidden/>
    <w:qFormat/>
    <w:uiPriority w:val="9"/>
    <w:rPr>
      <w:rFonts w:asciiTheme="majorHAnsi" w:hAnsiTheme="majorHAnsi" w:eastAsiaTheme="majorEastAsia" w:cstheme="majorBidi"/>
      <w:color w:val="2F5597" w:themeColor="accent1" w:themeShade="BF"/>
      <w:sz w:val="20"/>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1755</Words>
  <Characters>10006</Characters>
  <Lines>83</Lines>
  <Paragraphs>23</Paragraphs>
  <TotalTime>8</TotalTime>
  <ScaleCrop>false</ScaleCrop>
  <LinksUpToDate>false</LinksUpToDate>
  <CharactersWithSpaces>11738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2020-02-17T14:03:00Z</dcterms:created>
  <dcterms:modified xsi:type="dcterms:W3CDTF">2020-08-24T05:51:34Z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