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4EA5A" w14:textId="77777777" w:rsidR="00A61432" w:rsidRPr="003B769E" w:rsidRDefault="00A61432" w:rsidP="00A61432">
      <w:pPr>
        <w:tabs>
          <w:tab w:val="left" w:pos="3261"/>
        </w:tabs>
        <w:adjustRightInd w:val="0"/>
        <w:snapToGrid w:val="0"/>
        <w:spacing w:line="360" w:lineRule="auto"/>
        <w:rPr>
          <w:rFonts w:ascii="Arial" w:hAnsi="Arial" w:cs="Arial"/>
          <w:b/>
          <w:bCs/>
          <w:snapToGrid w:val="0"/>
          <w:sz w:val="24"/>
          <w:lang w:val="de-DE"/>
        </w:rPr>
      </w:pPr>
      <w:bookmarkStart w:id="0" w:name="_Hlk506565237"/>
      <w:r w:rsidRPr="003B769E">
        <w:rPr>
          <w:rFonts w:ascii="Arial" w:hAnsi="Arial" w:cs="Arial"/>
          <w:b/>
          <w:bCs/>
          <w:snapToGrid w:val="0"/>
          <w:sz w:val="24"/>
          <w:lang w:val="de-DE"/>
        </w:rPr>
        <w:t>3GPP TSG RAN WG1 #10</w:t>
      </w:r>
      <w:r w:rsidR="00256AAE" w:rsidRPr="003B769E">
        <w:rPr>
          <w:rFonts w:ascii="Arial" w:hAnsi="Arial" w:cs="Arial"/>
          <w:b/>
          <w:bCs/>
          <w:snapToGrid w:val="0"/>
          <w:sz w:val="24"/>
          <w:lang w:val="de-DE"/>
        </w:rPr>
        <w:t>2</w:t>
      </w:r>
      <w:r w:rsidR="00797109" w:rsidRPr="003B769E">
        <w:rPr>
          <w:rFonts w:ascii="Arial" w:hAnsi="Arial" w:cs="Arial"/>
          <w:b/>
          <w:bCs/>
          <w:snapToGrid w:val="0"/>
          <w:sz w:val="24"/>
          <w:lang w:val="de-DE"/>
        </w:rPr>
        <w:t>-e</w:t>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00592510" w:rsidRPr="003B769E">
        <w:rPr>
          <w:rFonts w:ascii="Arial" w:hAnsi="Arial" w:cs="Arial"/>
          <w:b/>
          <w:bCs/>
          <w:snapToGrid w:val="0"/>
          <w:sz w:val="24"/>
          <w:lang w:val="de-DE"/>
        </w:rPr>
        <w:t xml:space="preserve">   </w:t>
      </w:r>
      <w:r w:rsidRPr="003B769E">
        <w:rPr>
          <w:rFonts w:ascii="Arial" w:hAnsi="Arial" w:cs="Arial"/>
          <w:b/>
          <w:bCs/>
          <w:snapToGrid w:val="0"/>
          <w:sz w:val="24"/>
          <w:lang w:val="de-DE"/>
        </w:rPr>
        <w:tab/>
      </w:r>
      <w:r w:rsidR="00DB4031" w:rsidRPr="003B769E">
        <w:rPr>
          <w:rFonts w:ascii="Arial" w:hAnsi="Arial" w:cs="Arial"/>
          <w:b/>
          <w:bCs/>
          <w:snapToGrid w:val="0"/>
          <w:sz w:val="24"/>
          <w:lang w:val="de-DE"/>
        </w:rPr>
        <w:t xml:space="preserve">      </w:t>
      </w:r>
      <w:r w:rsidR="00592510" w:rsidRPr="003B769E">
        <w:rPr>
          <w:rFonts w:ascii="Arial" w:hAnsi="Arial" w:cs="Arial"/>
          <w:b/>
          <w:bCs/>
          <w:snapToGrid w:val="0"/>
          <w:sz w:val="24"/>
          <w:lang w:val="de-DE"/>
        </w:rPr>
        <w:t xml:space="preserve">    </w:t>
      </w:r>
      <w:r w:rsidR="001A568E" w:rsidRPr="001A568E">
        <w:rPr>
          <w:rFonts w:ascii="Arial" w:hAnsi="Arial" w:cs="Arial"/>
          <w:b/>
          <w:bCs/>
          <w:snapToGrid w:val="0"/>
          <w:sz w:val="24"/>
          <w:lang w:val="de-DE"/>
        </w:rPr>
        <w:t>R1-200</w:t>
      </w:r>
      <w:r w:rsidR="009F5A31">
        <w:rPr>
          <w:rFonts w:ascii="Arial" w:hAnsi="Arial" w:cs="Arial"/>
          <w:b/>
          <w:bCs/>
          <w:snapToGrid w:val="0"/>
          <w:sz w:val="24"/>
          <w:lang w:val="de-DE"/>
        </w:rPr>
        <w:t>xxxx</w:t>
      </w:r>
    </w:p>
    <w:p w14:paraId="199F5098" w14:textId="77777777" w:rsidR="00A61432" w:rsidRPr="00E172F6" w:rsidRDefault="00256AAE" w:rsidP="00A61432">
      <w:pPr>
        <w:tabs>
          <w:tab w:val="left" w:pos="3261"/>
        </w:tabs>
        <w:adjustRightInd w:val="0"/>
        <w:snapToGrid w:val="0"/>
        <w:spacing w:line="360" w:lineRule="auto"/>
        <w:rPr>
          <w:rFonts w:ascii="Arial" w:hAnsi="Arial" w:cs="Arial"/>
          <w:b/>
          <w:bCs/>
          <w:snapToGrid w:val="0"/>
          <w:sz w:val="24"/>
        </w:rPr>
      </w:pPr>
      <w:r>
        <w:rPr>
          <w:rFonts w:ascii="Arial" w:hAnsi="Arial" w:cs="Arial"/>
          <w:b/>
          <w:bCs/>
          <w:snapToGrid w:val="0"/>
          <w:sz w:val="24"/>
        </w:rPr>
        <w:t>August</w:t>
      </w:r>
      <w:r w:rsidR="00A61432" w:rsidRPr="001671E7">
        <w:rPr>
          <w:rFonts w:ascii="Arial" w:hAnsi="Arial" w:cs="Arial"/>
          <w:b/>
          <w:bCs/>
          <w:snapToGrid w:val="0"/>
          <w:sz w:val="24"/>
        </w:rPr>
        <w:t xml:space="preserve"> </w:t>
      </w:r>
      <w:r>
        <w:rPr>
          <w:rFonts w:ascii="Arial" w:hAnsi="Arial" w:cs="Arial"/>
          <w:b/>
          <w:bCs/>
          <w:snapToGrid w:val="0"/>
          <w:sz w:val="24"/>
        </w:rPr>
        <w:t>17</w:t>
      </w:r>
      <w:r w:rsidR="00A61432" w:rsidRPr="00EB68AF">
        <w:rPr>
          <w:rFonts w:ascii="Arial" w:hAnsi="Arial" w:cs="Arial"/>
          <w:b/>
          <w:bCs/>
          <w:snapToGrid w:val="0"/>
          <w:sz w:val="24"/>
          <w:vertAlign w:val="superscript"/>
        </w:rPr>
        <w:t>th</w:t>
      </w:r>
      <w:r w:rsidR="00A61432" w:rsidRPr="00EB68AF">
        <w:rPr>
          <w:rFonts w:ascii="Arial" w:hAnsi="Arial" w:cs="Arial"/>
          <w:b/>
          <w:bCs/>
          <w:snapToGrid w:val="0"/>
          <w:sz w:val="24"/>
        </w:rPr>
        <w:t xml:space="preserve"> – </w:t>
      </w:r>
      <w:r>
        <w:rPr>
          <w:rFonts w:ascii="Arial" w:hAnsi="Arial" w:cs="Arial"/>
          <w:b/>
          <w:bCs/>
          <w:snapToGrid w:val="0"/>
          <w:sz w:val="24"/>
        </w:rPr>
        <w:t>28</w:t>
      </w:r>
      <w:r w:rsidR="00A61432">
        <w:rPr>
          <w:rFonts w:ascii="Arial" w:hAnsi="Arial" w:cs="Arial"/>
          <w:b/>
          <w:bCs/>
          <w:snapToGrid w:val="0"/>
          <w:sz w:val="24"/>
          <w:vertAlign w:val="superscript"/>
        </w:rPr>
        <w:t>th</w:t>
      </w:r>
      <w:r w:rsidR="00A61432" w:rsidRPr="00EB68AF">
        <w:rPr>
          <w:rFonts w:ascii="Arial" w:hAnsi="Arial" w:cs="Arial"/>
          <w:b/>
          <w:bCs/>
          <w:snapToGrid w:val="0"/>
          <w:sz w:val="24"/>
        </w:rPr>
        <w:t>, 20</w:t>
      </w:r>
      <w:r w:rsidR="00A61432">
        <w:rPr>
          <w:rFonts w:ascii="Arial" w:hAnsi="Arial" w:cs="Arial"/>
          <w:b/>
          <w:bCs/>
          <w:snapToGrid w:val="0"/>
          <w:sz w:val="24"/>
        </w:rPr>
        <w:t>20</w:t>
      </w:r>
    </w:p>
    <w:p w14:paraId="0FE39F27" w14:textId="77777777" w:rsidR="00093F58" w:rsidRDefault="00093F58" w:rsidP="00142909">
      <w:pPr>
        <w:pStyle w:val="Title"/>
        <w:tabs>
          <w:tab w:val="left" w:pos="709"/>
          <w:tab w:val="right" w:pos="9639"/>
        </w:tabs>
        <w:wordWrap w:val="0"/>
        <w:spacing w:after="0"/>
        <w:ind w:right="120"/>
        <w:jc w:val="both"/>
        <w:rPr>
          <w:rFonts w:cs="Arial"/>
          <w:color w:val="000000"/>
          <w:lang w:val="en-GB" w:eastAsia="ja-JP"/>
        </w:rPr>
      </w:pPr>
    </w:p>
    <w:p w14:paraId="2A5D5D08" w14:textId="77777777" w:rsidR="00093F58" w:rsidRDefault="00093F58" w:rsidP="00142909">
      <w:pPr>
        <w:tabs>
          <w:tab w:val="left" w:pos="1985"/>
        </w:tabs>
        <w:jc w:val="both"/>
        <w:rPr>
          <w:rFonts w:ascii="Arial" w:hAnsi="Arial"/>
          <w:color w:val="000000"/>
          <w:sz w:val="24"/>
          <w:lang w:val="en-US"/>
        </w:rPr>
      </w:pPr>
      <w:r>
        <w:rPr>
          <w:rFonts w:ascii="Arial" w:hAnsi="Arial"/>
          <w:b/>
          <w:color w:val="000000"/>
          <w:sz w:val="24"/>
        </w:rPr>
        <w:t>Agenda item:</w:t>
      </w:r>
      <w:bookmarkStart w:id="1" w:name="Source"/>
      <w:bookmarkEnd w:id="1"/>
      <w:r w:rsidR="004043A8">
        <w:rPr>
          <w:rFonts w:ascii="Arial" w:hAnsi="Arial"/>
          <w:color w:val="000000"/>
          <w:sz w:val="24"/>
        </w:rPr>
        <w:tab/>
        <w:t>7.2.4.</w:t>
      </w:r>
      <w:r w:rsidR="00E3584F">
        <w:rPr>
          <w:rFonts w:ascii="Arial" w:hAnsi="Arial"/>
          <w:color w:val="000000"/>
          <w:sz w:val="24"/>
        </w:rPr>
        <w:t>4</w:t>
      </w:r>
    </w:p>
    <w:p w14:paraId="5AC6C8C8" w14:textId="77777777" w:rsidR="00093F58" w:rsidRDefault="00093F58" w:rsidP="00142909">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sidR="00737A35" w:rsidRPr="00737A35">
        <w:rPr>
          <w:rFonts w:ascii="Arial" w:hAnsi="Arial"/>
          <w:bCs/>
          <w:sz w:val="24"/>
        </w:rPr>
        <w:t>Moderator (</w:t>
      </w:r>
      <w:r w:rsidRPr="00737A35">
        <w:rPr>
          <w:rFonts w:ascii="Arial" w:hAnsi="Arial"/>
          <w:bCs/>
          <w:sz w:val="24"/>
        </w:rPr>
        <w:t>Qualcomm</w:t>
      </w:r>
      <w:r w:rsidR="00737A35" w:rsidRPr="00737A35">
        <w:rPr>
          <w:rFonts w:ascii="Arial" w:hAnsi="Arial"/>
          <w:bCs/>
          <w:sz w:val="24"/>
        </w:rPr>
        <w:t>)</w:t>
      </w:r>
    </w:p>
    <w:p w14:paraId="1711886F" w14:textId="77777777" w:rsidR="00093F58" w:rsidRDefault="00093F58" w:rsidP="00142909">
      <w:pPr>
        <w:ind w:left="1988" w:hanging="1988"/>
        <w:jc w:val="both"/>
        <w:rPr>
          <w:rFonts w:ascii="Arial" w:hAnsi="Arial"/>
          <w:sz w:val="24"/>
          <w:szCs w:val="24"/>
        </w:rPr>
      </w:pPr>
      <w:r>
        <w:rPr>
          <w:rFonts w:ascii="Arial" w:hAnsi="Arial"/>
          <w:b/>
          <w:sz w:val="24"/>
        </w:rPr>
        <w:t>Title:</w:t>
      </w:r>
      <w:r>
        <w:rPr>
          <w:rFonts w:ascii="Arial" w:hAnsi="Arial"/>
          <w:sz w:val="24"/>
        </w:rPr>
        <w:t xml:space="preserve"> </w:t>
      </w:r>
      <w:r>
        <w:rPr>
          <w:rFonts w:ascii="Arial" w:hAnsi="Arial"/>
          <w:sz w:val="22"/>
        </w:rPr>
        <w:tab/>
      </w:r>
      <w:bookmarkStart w:id="2" w:name="_Hlk49093504"/>
      <w:r w:rsidR="0075602E">
        <w:rPr>
          <w:rFonts w:ascii="Arial" w:hAnsi="Arial"/>
          <w:sz w:val="22"/>
        </w:rPr>
        <w:t xml:space="preserve">Text Proposals for </w:t>
      </w:r>
      <w:r w:rsidR="0075602E">
        <w:rPr>
          <w:rFonts w:ascii="Arial" w:hAnsi="Arial"/>
          <w:sz w:val="24"/>
        </w:rPr>
        <w:t>In-device Coexistence</w:t>
      </w:r>
      <w:r w:rsidR="0075602E" w:rsidRPr="00712213">
        <w:rPr>
          <w:rFonts w:ascii="Arial" w:hAnsi="Arial"/>
          <w:sz w:val="24"/>
        </w:rPr>
        <w:t xml:space="preserve"> Aspects in </w:t>
      </w:r>
      <w:r w:rsidR="0062150B" w:rsidRPr="00712213">
        <w:rPr>
          <w:rFonts w:ascii="Arial" w:hAnsi="Arial"/>
          <w:sz w:val="24"/>
        </w:rPr>
        <w:t>NR-</w:t>
      </w:r>
      <w:r w:rsidR="00E6161D">
        <w:rPr>
          <w:rFonts w:ascii="Arial" w:hAnsi="Arial"/>
          <w:sz w:val="24"/>
        </w:rPr>
        <w:t>V2X</w:t>
      </w:r>
      <w:bookmarkEnd w:id="2"/>
    </w:p>
    <w:p w14:paraId="16ABD3C2" w14:textId="77777777" w:rsidR="00093F58" w:rsidRDefault="00093F58" w:rsidP="00142909">
      <w:pPr>
        <w:tabs>
          <w:tab w:val="left" w:pos="1985"/>
        </w:tabs>
        <w:ind w:right="-441"/>
        <w:jc w:val="both"/>
        <w:rPr>
          <w:rFonts w:ascii="Arial" w:hAnsi="Arial"/>
          <w:sz w:val="24"/>
        </w:rPr>
      </w:pPr>
      <w:r>
        <w:rPr>
          <w:rFonts w:ascii="Arial" w:hAnsi="Arial"/>
          <w:b/>
          <w:sz w:val="24"/>
        </w:rPr>
        <w:t>Document for:</w:t>
      </w:r>
      <w:r>
        <w:rPr>
          <w:rFonts w:ascii="Arial" w:hAnsi="Arial"/>
          <w:sz w:val="24"/>
        </w:rPr>
        <w:tab/>
        <w:t>Discussion and Decision</w:t>
      </w:r>
    </w:p>
    <w:p w14:paraId="58E76D40" w14:textId="77777777" w:rsidR="00754FDE" w:rsidRDefault="00754FDE" w:rsidP="00142909">
      <w:pPr>
        <w:pStyle w:val="Heading1"/>
        <w:numPr>
          <w:ilvl w:val="0"/>
          <w:numId w:val="1"/>
        </w:numPr>
        <w:jc w:val="both"/>
        <w:rPr>
          <w:rFonts w:cs="Arial"/>
          <w:lang w:eastAsia="zh-CN"/>
        </w:rPr>
      </w:pPr>
      <w:r>
        <w:rPr>
          <w:rFonts w:cs="Arial"/>
          <w:lang w:eastAsia="zh-CN"/>
        </w:rPr>
        <w:t>Introduction</w:t>
      </w:r>
    </w:p>
    <w:p w14:paraId="41571DCC" w14:textId="77777777" w:rsidR="002B195D" w:rsidRPr="002B195D" w:rsidRDefault="002B195D" w:rsidP="002B195D">
      <w:pPr>
        <w:jc w:val="both"/>
        <w:rPr>
          <w:lang w:val="en-US"/>
        </w:rPr>
      </w:pPr>
      <w:r w:rsidRPr="002B195D">
        <w:rPr>
          <w:lang w:val="en-US"/>
        </w:rPr>
        <w:t>This document provides text proposals for the list of issues identified during the preparation pertaining to the coexistence aspects (AI 7.2.4.4) of NR V2X.</w:t>
      </w:r>
    </w:p>
    <w:p w14:paraId="461EE404" w14:textId="77777777" w:rsidR="00940C05" w:rsidRPr="008F7C03" w:rsidRDefault="00940C05" w:rsidP="00940C05">
      <w:pPr>
        <w:rPr>
          <w:highlight w:val="cyan"/>
        </w:rPr>
      </w:pPr>
      <w:r w:rsidRPr="008F7C03">
        <w:rPr>
          <w:highlight w:val="cyan"/>
        </w:rPr>
        <w:t xml:space="preserve">[102-e-NR- 5G_V2X_NRSL-InDevice-Coex-01] Email discussion/approval regarding </w:t>
      </w:r>
    </w:p>
    <w:p w14:paraId="2A1E3D2E" w14:textId="77777777" w:rsidR="00940C05" w:rsidRPr="008F7C03" w:rsidRDefault="00940C05" w:rsidP="00940C05">
      <w:pPr>
        <w:numPr>
          <w:ilvl w:val="0"/>
          <w:numId w:val="31"/>
        </w:numPr>
        <w:spacing w:after="0"/>
        <w:rPr>
          <w:highlight w:val="cyan"/>
        </w:rPr>
      </w:pPr>
      <w:r w:rsidRPr="008F7C03">
        <w:rPr>
          <w:highlight w:val="cyan"/>
        </w:rPr>
        <w:t xml:space="preserve">processing time for prioritization of LTE sidelink and NR sidelink (Issue #1 in the summary) </w:t>
      </w:r>
    </w:p>
    <w:p w14:paraId="651DCB60" w14:textId="77777777" w:rsidR="00940C05" w:rsidRDefault="00940C05" w:rsidP="00940C05">
      <w:pPr>
        <w:rPr>
          <w:highlight w:val="cyan"/>
        </w:rPr>
      </w:pPr>
      <w:r w:rsidRPr="008F7C03">
        <w:rPr>
          <w:highlight w:val="cyan"/>
        </w:rPr>
        <w:t>by 8/20, followed by potential TPs</w:t>
      </w:r>
      <w:r>
        <w:rPr>
          <w:highlight w:val="cyan"/>
        </w:rPr>
        <w:t xml:space="preserve">, </w:t>
      </w:r>
      <w:r w:rsidRPr="008F7C03">
        <w:rPr>
          <w:highlight w:val="cyan"/>
        </w:rPr>
        <w:t xml:space="preserve">also including </w:t>
      </w:r>
    </w:p>
    <w:p w14:paraId="43100E85" w14:textId="77777777" w:rsidR="00940C05" w:rsidRPr="00A2438F" w:rsidRDefault="00940C05" w:rsidP="00940C05">
      <w:pPr>
        <w:numPr>
          <w:ilvl w:val="0"/>
          <w:numId w:val="30"/>
        </w:numPr>
        <w:spacing w:after="0"/>
        <w:rPr>
          <w:rFonts w:ascii="Calibri" w:hAnsi="Calibri"/>
          <w:szCs w:val="22"/>
          <w:highlight w:val="cyan"/>
          <w:lang w:val="en-US" w:eastAsia="zh-CN"/>
        </w:rPr>
      </w:pPr>
      <w:r w:rsidRPr="00A2438F">
        <w:rPr>
          <w:highlight w:val="cyan"/>
        </w:rPr>
        <w:t>issue #2 (to start after 8/20) regarding capturing the agreement on prioritization of multiple overlapping transmissions between NR sidelink and LTE sidelink</w:t>
      </w:r>
    </w:p>
    <w:p w14:paraId="5A09ECB1" w14:textId="77777777" w:rsidR="00940C05" w:rsidRDefault="00940C05" w:rsidP="00940C05">
      <w:pPr>
        <w:rPr>
          <w:rFonts w:ascii="Calibri" w:hAnsi="Calibri"/>
          <w:szCs w:val="22"/>
          <w:lang w:val="en-US" w:eastAsia="zh-CN"/>
        </w:rPr>
      </w:pPr>
      <w:r w:rsidRPr="008F7C03">
        <w:rPr>
          <w:highlight w:val="cyan"/>
        </w:rPr>
        <w:t>by 8/25 – Gabi (Qualcomm)</w:t>
      </w:r>
    </w:p>
    <w:p w14:paraId="49CA1D1D" w14:textId="77777777" w:rsidR="008464F5" w:rsidRDefault="009F2C8B" w:rsidP="008143BC">
      <w:pPr>
        <w:pStyle w:val="Heading1"/>
        <w:numPr>
          <w:ilvl w:val="0"/>
          <w:numId w:val="1"/>
        </w:numPr>
        <w:rPr>
          <w:lang w:val="en-US"/>
        </w:rPr>
      </w:pPr>
      <w:r>
        <w:rPr>
          <w:lang w:val="en-US"/>
        </w:rPr>
        <w:t>Maximum Processing Time</w:t>
      </w:r>
      <w:r w:rsidR="001F6DC0">
        <w:rPr>
          <w:lang w:val="en-US"/>
        </w:rPr>
        <w:t xml:space="preserve"> for Prioritization</w:t>
      </w:r>
    </w:p>
    <w:p w14:paraId="69CBC111" w14:textId="77777777" w:rsidR="00940C05" w:rsidRDefault="00940C05" w:rsidP="00796624">
      <w:pPr>
        <w:jc w:val="both"/>
        <w:rPr>
          <w:lang w:val="en-US"/>
        </w:rPr>
      </w:pPr>
      <w:r>
        <w:rPr>
          <w:lang w:val="en-US"/>
        </w:rPr>
        <w:t xml:space="preserve">The first issue </w:t>
      </w:r>
      <w:r w:rsidR="00035846">
        <w:rPr>
          <w:lang w:val="en-US"/>
        </w:rPr>
        <w:t>was</w:t>
      </w:r>
      <w:r>
        <w:rPr>
          <w:lang w:val="en-US"/>
        </w:rPr>
        <w:t xml:space="preserve"> the </w:t>
      </w:r>
      <w:r w:rsidR="00796624">
        <w:rPr>
          <w:lang w:val="en-US"/>
        </w:rPr>
        <w:t xml:space="preserve">value of UE processing time when performing prioritization between LTE sidelink and NR sidelink. </w:t>
      </w:r>
      <w:r w:rsidR="00C412FC">
        <w:rPr>
          <w:lang w:val="en-US"/>
        </w:rPr>
        <w:t>The following agreements were made:</w:t>
      </w:r>
    </w:p>
    <w:p w14:paraId="48BA99B8" w14:textId="77777777" w:rsidR="00C412FC" w:rsidRDefault="00C412FC" w:rsidP="00C412FC">
      <w:pPr>
        <w:spacing w:before="100" w:beforeAutospacing="1" w:after="100" w:afterAutospacing="1"/>
        <w:rPr>
          <w:u w:val="single"/>
          <w:lang w:val="en-US"/>
        </w:rPr>
      </w:pPr>
      <w:r w:rsidRPr="004D7656">
        <w:rPr>
          <w:highlight w:val="green"/>
          <w:u w:val="single"/>
        </w:rPr>
        <w:t>Agreement:</w:t>
      </w:r>
    </w:p>
    <w:p w14:paraId="39A7FAF1" w14:textId="77777777" w:rsidR="00C412FC" w:rsidRDefault="00C412FC" w:rsidP="00C412FC">
      <w:pPr>
        <w:numPr>
          <w:ilvl w:val="0"/>
          <w:numId w:val="37"/>
        </w:numPr>
        <w:spacing w:before="100" w:beforeAutospacing="1" w:after="100" w:afterAutospacing="1"/>
        <w:rPr>
          <w:rFonts w:eastAsia="Times New Roman"/>
        </w:rPr>
      </w:pPr>
      <w:r>
        <w:rPr>
          <w:rFonts w:eastAsia="Times New Roman"/>
        </w:rPr>
        <w:t>T is up to UE implementation subject to a specified upper bound.</w:t>
      </w:r>
    </w:p>
    <w:p w14:paraId="7C52B3E2" w14:textId="77777777" w:rsidR="00C412FC" w:rsidRDefault="00C412FC" w:rsidP="00C412FC">
      <w:pPr>
        <w:numPr>
          <w:ilvl w:val="0"/>
          <w:numId w:val="37"/>
        </w:numPr>
        <w:spacing w:before="100" w:beforeAutospacing="1" w:after="100" w:afterAutospacing="1"/>
        <w:rPr>
          <w:rFonts w:eastAsia="Times New Roman"/>
        </w:rPr>
      </w:pPr>
      <w:r>
        <w:rPr>
          <w:rFonts w:eastAsia="Times New Roman"/>
        </w:rPr>
        <w:t>Note: per prior agreements, T is measured after the priorities are known to both RATs.</w:t>
      </w:r>
    </w:p>
    <w:p w14:paraId="0BCBD81F" w14:textId="77777777" w:rsidR="00C412FC" w:rsidRDefault="00C412FC" w:rsidP="00C412FC">
      <w:pPr>
        <w:rPr>
          <w:u w:val="single"/>
        </w:rPr>
      </w:pPr>
      <w:r w:rsidRPr="004D7656">
        <w:rPr>
          <w:highlight w:val="green"/>
          <w:u w:val="single"/>
        </w:rPr>
        <w:t>Agreement:</w:t>
      </w:r>
    </w:p>
    <w:p w14:paraId="262EC9D9" w14:textId="77777777" w:rsidR="00C412FC" w:rsidRDefault="00C412FC" w:rsidP="00C412FC">
      <w:pPr>
        <w:numPr>
          <w:ilvl w:val="0"/>
          <w:numId w:val="37"/>
        </w:numPr>
        <w:spacing w:before="100" w:beforeAutospacing="1" w:after="100" w:afterAutospacing="1"/>
        <w:rPr>
          <w:rFonts w:eastAsia="Times New Roman"/>
        </w:rPr>
      </w:pPr>
      <w:r>
        <w:rPr>
          <w:rFonts w:eastAsia="Times New Roman"/>
        </w:rPr>
        <w:t>The upper bound on T is 4ms</w:t>
      </w:r>
    </w:p>
    <w:p w14:paraId="6C02403A" w14:textId="77777777" w:rsidR="00C412FC" w:rsidRDefault="001F6DC0" w:rsidP="001F6DC0">
      <w:pPr>
        <w:pStyle w:val="Heading2"/>
        <w:numPr>
          <w:ilvl w:val="1"/>
          <w:numId w:val="1"/>
        </w:numPr>
        <w:rPr>
          <w:lang w:val="en-US"/>
        </w:rPr>
      </w:pPr>
      <w:r>
        <w:rPr>
          <w:lang w:val="en-US"/>
        </w:rPr>
        <w:t>Text Proposal</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F13E4" w14:paraId="3C6ED715" w14:textId="77777777" w:rsidTr="004B3C36">
        <w:tc>
          <w:tcPr>
            <w:tcW w:w="2694" w:type="dxa"/>
            <w:tcBorders>
              <w:top w:val="single" w:sz="4" w:space="0" w:color="auto"/>
              <w:left w:val="single" w:sz="4" w:space="0" w:color="auto"/>
            </w:tcBorders>
          </w:tcPr>
          <w:p w14:paraId="2D66EC54" w14:textId="77777777" w:rsidR="005F13E4" w:rsidRDefault="005F13E4" w:rsidP="004B3C36">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608524B6" w14:textId="77777777" w:rsidR="005F13E4" w:rsidRDefault="005F13E4" w:rsidP="004B3C36">
            <w:pPr>
              <w:pStyle w:val="CRCoverPage"/>
              <w:spacing w:after="0"/>
              <w:ind w:left="100"/>
            </w:pPr>
            <w:r>
              <w:t>Captur</w:t>
            </w:r>
            <w:r w:rsidR="004D6AC8">
              <w:t>e</w:t>
            </w:r>
            <w:r>
              <w:t xml:space="preserve"> agreement</w:t>
            </w:r>
            <w:r w:rsidR="004D6AC8">
              <w:t>s</w:t>
            </w:r>
            <w:r>
              <w:t xml:space="preserve"> from RAN1 #</w:t>
            </w:r>
            <w:r w:rsidR="004D6AC8">
              <w:t xml:space="preserve">102-e, defining the maximum value of </w:t>
            </w:r>
            <w:r w:rsidR="00AD0194">
              <w:t>processing timeline when performing prioritization for in-device coexistence.</w:t>
            </w:r>
          </w:p>
          <w:p w14:paraId="6EDE3DEB" w14:textId="77777777" w:rsidR="00AD0194" w:rsidRDefault="00AD0194" w:rsidP="00AD0194">
            <w:pPr>
              <w:spacing w:before="100" w:beforeAutospacing="1" w:after="100" w:afterAutospacing="1"/>
              <w:rPr>
                <w:u w:val="single"/>
                <w:lang w:val="en-US"/>
              </w:rPr>
            </w:pPr>
            <w:r w:rsidRPr="004D7656">
              <w:rPr>
                <w:highlight w:val="green"/>
                <w:u w:val="single"/>
              </w:rPr>
              <w:t>Agreement:</w:t>
            </w:r>
          </w:p>
          <w:p w14:paraId="5EFA5E79" w14:textId="77777777" w:rsidR="00AD0194" w:rsidRDefault="00AD0194" w:rsidP="00AD0194">
            <w:pPr>
              <w:numPr>
                <w:ilvl w:val="0"/>
                <w:numId w:val="37"/>
              </w:numPr>
              <w:spacing w:before="100" w:beforeAutospacing="1" w:after="100" w:afterAutospacing="1"/>
              <w:rPr>
                <w:rFonts w:eastAsia="Times New Roman"/>
              </w:rPr>
            </w:pPr>
            <w:r w:rsidRPr="00AD0194">
              <w:rPr>
                <w:rFonts w:eastAsia="Times New Roman"/>
                <w:i/>
                <w:iCs/>
              </w:rPr>
              <w:t>T</w:t>
            </w:r>
            <w:r>
              <w:rPr>
                <w:rFonts w:eastAsia="Times New Roman"/>
              </w:rPr>
              <w:t xml:space="preserve"> is up to UE implementation subject to a specified upper bound.</w:t>
            </w:r>
          </w:p>
          <w:p w14:paraId="46073CC5" w14:textId="77777777" w:rsidR="00AD0194" w:rsidRDefault="00AD0194" w:rsidP="00AD0194">
            <w:pPr>
              <w:numPr>
                <w:ilvl w:val="0"/>
                <w:numId w:val="37"/>
              </w:numPr>
              <w:spacing w:before="100" w:beforeAutospacing="1" w:after="100" w:afterAutospacing="1"/>
              <w:rPr>
                <w:rFonts w:eastAsia="Times New Roman"/>
              </w:rPr>
            </w:pPr>
            <w:r>
              <w:rPr>
                <w:rFonts w:eastAsia="Times New Roman"/>
              </w:rPr>
              <w:t xml:space="preserve">Note: per prior agreements, </w:t>
            </w:r>
            <w:r w:rsidRPr="00AD0194">
              <w:rPr>
                <w:rFonts w:eastAsia="Times New Roman"/>
                <w:i/>
                <w:iCs/>
              </w:rPr>
              <w:t>T</w:t>
            </w:r>
            <w:r>
              <w:rPr>
                <w:rFonts w:eastAsia="Times New Roman"/>
              </w:rPr>
              <w:t xml:space="preserve"> is measured after the priorities are known to both RATs.</w:t>
            </w:r>
          </w:p>
          <w:p w14:paraId="1EB3323A" w14:textId="77777777" w:rsidR="00AD0194" w:rsidRDefault="00AD0194" w:rsidP="00AD0194">
            <w:pPr>
              <w:rPr>
                <w:u w:val="single"/>
              </w:rPr>
            </w:pPr>
            <w:r w:rsidRPr="004D7656">
              <w:rPr>
                <w:highlight w:val="green"/>
                <w:u w:val="single"/>
              </w:rPr>
              <w:t>Agreement:</w:t>
            </w:r>
          </w:p>
          <w:p w14:paraId="5B9A9AAF" w14:textId="77777777" w:rsidR="00AD0194" w:rsidRPr="00AD0194" w:rsidRDefault="00AD0194" w:rsidP="00AD0194">
            <w:pPr>
              <w:numPr>
                <w:ilvl w:val="0"/>
                <w:numId w:val="37"/>
              </w:numPr>
              <w:spacing w:before="100" w:beforeAutospacing="1" w:after="100" w:afterAutospacing="1"/>
              <w:rPr>
                <w:rFonts w:eastAsia="Times New Roman"/>
              </w:rPr>
            </w:pPr>
            <w:r>
              <w:rPr>
                <w:rFonts w:eastAsia="Times New Roman"/>
              </w:rPr>
              <w:lastRenderedPageBreak/>
              <w:t xml:space="preserve">The upper bound on </w:t>
            </w:r>
            <w:r w:rsidRPr="00AD0194">
              <w:rPr>
                <w:rFonts w:eastAsia="Times New Roman"/>
                <w:i/>
                <w:iCs/>
              </w:rPr>
              <w:t>T</w:t>
            </w:r>
            <w:r>
              <w:rPr>
                <w:rFonts w:eastAsia="Times New Roman"/>
              </w:rPr>
              <w:t xml:space="preserve"> is 4ms</w:t>
            </w:r>
          </w:p>
          <w:p w14:paraId="552D0D94" w14:textId="77777777" w:rsidR="005F13E4" w:rsidRDefault="005F13E4" w:rsidP="004B3C36">
            <w:pPr>
              <w:pStyle w:val="CRCoverPage"/>
              <w:spacing w:after="0"/>
              <w:ind w:left="100"/>
            </w:pPr>
          </w:p>
        </w:tc>
      </w:tr>
      <w:tr w:rsidR="005F13E4" w14:paraId="6BFF1375" w14:textId="77777777" w:rsidTr="004B3C36">
        <w:tc>
          <w:tcPr>
            <w:tcW w:w="2694" w:type="dxa"/>
            <w:tcBorders>
              <w:left w:val="single" w:sz="4" w:space="0" w:color="auto"/>
            </w:tcBorders>
          </w:tcPr>
          <w:p w14:paraId="033E2530" w14:textId="77777777" w:rsidR="005F13E4" w:rsidRDefault="005F13E4" w:rsidP="004B3C36">
            <w:pPr>
              <w:pStyle w:val="CRCoverPage"/>
              <w:spacing w:after="0"/>
              <w:rPr>
                <w:b/>
                <w:i/>
                <w:sz w:val="8"/>
                <w:szCs w:val="8"/>
              </w:rPr>
            </w:pPr>
          </w:p>
        </w:tc>
        <w:tc>
          <w:tcPr>
            <w:tcW w:w="6946" w:type="dxa"/>
            <w:tcBorders>
              <w:right w:val="single" w:sz="4" w:space="0" w:color="auto"/>
            </w:tcBorders>
          </w:tcPr>
          <w:p w14:paraId="02254CC7" w14:textId="77777777" w:rsidR="005F13E4" w:rsidRDefault="005F13E4" w:rsidP="004B3C36">
            <w:pPr>
              <w:pStyle w:val="CRCoverPage"/>
              <w:spacing w:after="0"/>
              <w:rPr>
                <w:sz w:val="8"/>
                <w:szCs w:val="8"/>
              </w:rPr>
            </w:pPr>
          </w:p>
        </w:tc>
      </w:tr>
      <w:tr w:rsidR="005F13E4" w14:paraId="67837D37" w14:textId="77777777" w:rsidTr="004B3C36">
        <w:tc>
          <w:tcPr>
            <w:tcW w:w="2694" w:type="dxa"/>
            <w:tcBorders>
              <w:left w:val="single" w:sz="4" w:space="0" w:color="auto"/>
            </w:tcBorders>
          </w:tcPr>
          <w:p w14:paraId="339A63F0" w14:textId="77777777" w:rsidR="005F13E4" w:rsidRDefault="005F13E4" w:rsidP="004B3C36">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44F8CAE0" w14:textId="77777777" w:rsidR="005F13E4" w:rsidRPr="00C86EA5" w:rsidRDefault="00AD0194" w:rsidP="004B3C36">
            <w:pPr>
              <w:pStyle w:val="CRCoverPage"/>
              <w:spacing w:after="0"/>
              <w:ind w:left="100"/>
            </w:pPr>
            <w:r>
              <w:t xml:space="preserve">Introduce an upper bound of 4ms on the value of </w:t>
            </w:r>
            <w:r w:rsidRPr="00AD0194">
              <w:rPr>
                <w:i/>
                <w:iCs/>
              </w:rPr>
              <w:t>T</w:t>
            </w:r>
            <w:r w:rsidR="00C86EA5">
              <w:t xml:space="preserve"> measured from when all priorities are known to both RATs in the UE.</w:t>
            </w:r>
          </w:p>
          <w:p w14:paraId="178BC14E" w14:textId="77777777" w:rsidR="005F13E4" w:rsidRDefault="005F13E4" w:rsidP="004B3C36">
            <w:pPr>
              <w:pStyle w:val="CRCoverPage"/>
              <w:spacing w:after="0"/>
              <w:ind w:left="100"/>
            </w:pPr>
          </w:p>
        </w:tc>
      </w:tr>
      <w:tr w:rsidR="005F13E4" w14:paraId="658235EE" w14:textId="77777777" w:rsidTr="004B3C36">
        <w:tc>
          <w:tcPr>
            <w:tcW w:w="2694" w:type="dxa"/>
            <w:tcBorders>
              <w:left w:val="single" w:sz="4" w:space="0" w:color="auto"/>
            </w:tcBorders>
          </w:tcPr>
          <w:p w14:paraId="3A678371" w14:textId="77777777" w:rsidR="005F13E4" w:rsidRDefault="005F13E4" w:rsidP="004B3C36">
            <w:pPr>
              <w:pStyle w:val="CRCoverPage"/>
              <w:spacing w:after="0"/>
              <w:rPr>
                <w:b/>
                <w:i/>
                <w:sz w:val="8"/>
                <w:szCs w:val="8"/>
              </w:rPr>
            </w:pPr>
          </w:p>
        </w:tc>
        <w:tc>
          <w:tcPr>
            <w:tcW w:w="6946" w:type="dxa"/>
            <w:tcBorders>
              <w:right w:val="single" w:sz="4" w:space="0" w:color="auto"/>
            </w:tcBorders>
          </w:tcPr>
          <w:p w14:paraId="302A6570" w14:textId="77777777" w:rsidR="005F13E4" w:rsidRDefault="005F13E4" w:rsidP="004B3C36">
            <w:pPr>
              <w:pStyle w:val="CRCoverPage"/>
              <w:spacing w:after="0"/>
              <w:rPr>
                <w:sz w:val="8"/>
                <w:szCs w:val="8"/>
              </w:rPr>
            </w:pPr>
          </w:p>
        </w:tc>
      </w:tr>
      <w:tr w:rsidR="005F13E4" w14:paraId="1189822A" w14:textId="77777777" w:rsidTr="004B3C36">
        <w:tc>
          <w:tcPr>
            <w:tcW w:w="2694" w:type="dxa"/>
            <w:tcBorders>
              <w:left w:val="single" w:sz="4" w:space="0" w:color="auto"/>
              <w:bottom w:val="single" w:sz="4" w:space="0" w:color="auto"/>
            </w:tcBorders>
          </w:tcPr>
          <w:p w14:paraId="4F5BC6CC" w14:textId="77777777" w:rsidR="005F13E4" w:rsidRDefault="005F13E4" w:rsidP="004B3C36">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EE66A10" w14:textId="77777777" w:rsidR="005F13E4" w:rsidRDefault="00AD0194" w:rsidP="004B3C36">
            <w:pPr>
              <w:pStyle w:val="CRCoverPage"/>
              <w:spacing w:after="0"/>
              <w:ind w:left="100"/>
            </w:pPr>
            <w:r>
              <w:t xml:space="preserve">Incomplete specifications regarding </w:t>
            </w:r>
            <w:r w:rsidR="005469F5">
              <w:t>processing timeline when performing prioritization for in-device coexistence.</w:t>
            </w:r>
          </w:p>
          <w:p w14:paraId="387F9525" w14:textId="77777777" w:rsidR="005F13E4" w:rsidRDefault="005F13E4" w:rsidP="004B3C36">
            <w:pPr>
              <w:pStyle w:val="CRCoverPage"/>
              <w:spacing w:after="0"/>
              <w:ind w:left="100"/>
            </w:pPr>
          </w:p>
        </w:tc>
      </w:tr>
      <w:tr w:rsidR="005F13E4" w14:paraId="76B7DFDA" w14:textId="77777777" w:rsidTr="004B3C36">
        <w:tc>
          <w:tcPr>
            <w:tcW w:w="2694" w:type="dxa"/>
            <w:tcBorders>
              <w:bottom w:val="single" w:sz="4" w:space="0" w:color="auto"/>
            </w:tcBorders>
          </w:tcPr>
          <w:p w14:paraId="635330F0" w14:textId="77777777" w:rsidR="005F13E4" w:rsidRDefault="005F13E4" w:rsidP="004B3C36">
            <w:pPr>
              <w:pStyle w:val="CRCoverPage"/>
              <w:spacing w:after="0"/>
              <w:rPr>
                <w:b/>
                <w:i/>
                <w:sz w:val="8"/>
                <w:szCs w:val="8"/>
              </w:rPr>
            </w:pPr>
          </w:p>
        </w:tc>
        <w:tc>
          <w:tcPr>
            <w:tcW w:w="6946" w:type="dxa"/>
            <w:tcBorders>
              <w:bottom w:val="single" w:sz="4" w:space="0" w:color="auto"/>
            </w:tcBorders>
          </w:tcPr>
          <w:p w14:paraId="0989636C" w14:textId="77777777" w:rsidR="005F13E4" w:rsidRDefault="005F13E4" w:rsidP="004B3C36">
            <w:pPr>
              <w:pStyle w:val="CRCoverPage"/>
              <w:spacing w:after="0"/>
              <w:rPr>
                <w:sz w:val="8"/>
                <w:szCs w:val="8"/>
              </w:rPr>
            </w:pPr>
          </w:p>
        </w:tc>
      </w:tr>
      <w:tr w:rsidR="005F13E4" w14:paraId="514E5CC8" w14:textId="77777777" w:rsidTr="004B3C36">
        <w:trPr>
          <w:trHeight w:val="133"/>
        </w:trPr>
        <w:tc>
          <w:tcPr>
            <w:tcW w:w="2694" w:type="dxa"/>
            <w:tcBorders>
              <w:top w:val="single" w:sz="4" w:space="0" w:color="auto"/>
              <w:left w:val="single" w:sz="4" w:space="0" w:color="auto"/>
              <w:bottom w:val="single" w:sz="4" w:space="0" w:color="auto"/>
            </w:tcBorders>
          </w:tcPr>
          <w:p w14:paraId="0713A230" w14:textId="77777777" w:rsidR="005F13E4" w:rsidRDefault="005F13E4" w:rsidP="004B3C36">
            <w:pPr>
              <w:pStyle w:val="CRCoverPage"/>
              <w:tabs>
                <w:tab w:val="right" w:pos="2184"/>
              </w:tabs>
              <w:spacing w:after="0"/>
              <w:rPr>
                <w:b/>
                <w:i/>
              </w:rPr>
            </w:pPr>
            <w:r>
              <w:rPr>
                <w:b/>
                <w:i/>
              </w:rPr>
              <w:t>Clauses affected:</w:t>
            </w:r>
          </w:p>
        </w:tc>
        <w:tc>
          <w:tcPr>
            <w:tcW w:w="6946" w:type="dxa"/>
            <w:tcBorders>
              <w:top w:val="single" w:sz="4" w:space="0" w:color="auto"/>
              <w:bottom w:val="single" w:sz="4" w:space="0" w:color="auto"/>
              <w:right w:val="single" w:sz="4" w:space="0" w:color="auto"/>
            </w:tcBorders>
            <w:shd w:val="pct30" w:color="FFFF00" w:fill="auto"/>
          </w:tcPr>
          <w:p w14:paraId="1741C5CF" w14:textId="77777777" w:rsidR="005F13E4" w:rsidRDefault="005F13E4" w:rsidP="004B3C36">
            <w:pPr>
              <w:pStyle w:val="CRCoverPage"/>
              <w:spacing w:after="0"/>
              <w:ind w:left="100"/>
            </w:pPr>
            <w:r>
              <w:t>16.2.4.1</w:t>
            </w:r>
          </w:p>
        </w:tc>
      </w:tr>
    </w:tbl>
    <w:p w14:paraId="464A428B" w14:textId="77777777" w:rsidR="009F62C5" w:rsidRPr="006E1BAD" w:rsidRDefault="009F62C5" w:rsidP="009F62C5">
      <w:pPr>
        <w:rPr>
          <w:color w:val="FF0000"/>
          <w:lang w:val="en-US" w:eastAsia="zh-CN"/>
        </w:rPr>
      </w:pPr>
      <w:r w:rsidRPr="006E1BAD">
        <w:rPr>
          <w:color w:val="FF0000"/>
          <w:lang w:val="en-US" w:eastAsia="zh-CN"/>
        </w:rPr>
        <w:t>----------------------------------------------------begin text proposal for 38.213---------------------------------------------------</w:t>
      </w:r>
    </w:p>
    <w:p w14:paraId="29E798D4" w14:textId="77777777" w:rsidR="00D01F89" w:rsidRPr="006E1BAD" w:rsidRDefault="00D01F89" w:rsidP="00D01F89">
      <w:pPr>
        <w:rPr>
          <w:rFonts w:ascii="Arial" w:hAnsi="Arial" w:cs="Arial"/>
          <w:sz w:val="22"/>
          <w:szCs w:val="22"/>
        </w:rPr>
      </w:pPr>
      <w:r w:rsidRPr="006E1BAD">
        <w:rPr>
          <w:rFonts w:ascii="Arial" w:hAnsi="Arial" w:cs="Arial"/>
          <w:sz w:val="22"/>
          <w:szCs w:val="22"/>
        </w:rPr>
        <w:t>16.2.4.1</w:t>
      </w:r>
      <w:r>
        <w:rPr>
          <w:rFonts w:ascii="Arial" w:hAnsi="Arial" w:cs="Arial"/>
          <w:sz w:val="22"/>
          <w:szCs w:val="22"/>
        </w:rPr>
        <w:t xml:space="preserve"> </w:t>
      </w:r>
      <w:r w:rsidRPr="006E1BAD">
        <w:rPr>
          <w:rFonts w:ascii="Arial" w:hAnsi="Arial" w:cs="Arial"/>
          <w:sz w:val="22"/>
          <w:szCs w:val="22"/>
        </w:rPr>
        <w:t>Simultaneous NR and E-UTRA transmission/reception</w:t>
      </w:r>
    </w:p>
    <w:p w14:paraId="34DEB7AF" w14:textId="77777777" w:rsidR="00E72EA6" w:rsidRDefault="00E72EA6" w:rsidP="00E72EA6">
      <w:pPr>
        <w:rPr>
          <w:lang w:val="en-US" w:eastAsia="zh-CN"/>
        </w:rPr>
      </w:pPr>
      <w:r w:rsidRPr="00073F8C">
        <w:rPr>
          <w:lang w:val="en-US" w:eastAsia="zh-CN"/>
        </w:rPr>
        <w:t xml:space="preserve">If a </w:t>
      </w:r>
      <w:r>
        <w:rPr>
          <w:lang w:val="en-US" w:eastAsia="zh-CN"/>
        </w:rPr>
        <w:t xml:space="preserve">UE </w:t>
      </w:r>
    </w:p>
    <w:p w14:paraId="5F399707" w14:textId="77777777" w:rsidR="00E72EA6" w:rsidRDefault="00E72EA6" w:rsidP="00E72EA6">
      <w:pPr>
        <w:pStyle w:val="B1"/>
      </w:pPr>
      <w:r>
        <w:t>-</w:t>
      </w:r>
      <w:r>
        <w:tab/>
      </w:r>
      <w:r>
        <w:rPr>
          <w:bCs/>
          <w:kern w:val="32"/>
          <w:lang w:val="en-US" w:eastAsia="zh-CN"/>
        </w:rPr>
        <w:t>would transmit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3F63DB4F" w14:textId="77777777" w:rsidR="00E72EA6" w:rsidRDefault="00E72EA6" w:rsidP="00E72EA6">
      <w:pPr>
        <w:pStyle w:val="B1"/>
        <w:rPr>
          <w:bCs/>
          <w:kern w:val="32"/>
          <w:lang w:val="en-US" w:eastAsia="zh-CN"/>
        </w:rPr>
      </w:pPr>
      <w:r>
        <w:t>-</w:t>
      </w:r>
      <w:r>
        <w:tab/>
      </w:r>
      <w:r>
        <w:rPr>
          <w:bCs/>
          <w:kern w:val="32"/>
          <w:lang w:val="en-US" w:eastAsia="zh-CN"/>
        </w:rPr>
        <w:t>a transmission of the first channel/signal</w:t>
      </w:r>
      <w:r w:rsidRPr="00073F8C">
        <w:rPr>
          <w:bCs/>
          <w:kern w:val="32"/>
          <w:lang w:val="en-US" w:eastAsia="zh-CN"/>
        </w:rPr>
        <w:t xml:space="preserve"> </w:t>
      </w:r>
      <w:r>
        <w:rPr>
          <w:bCs/>
          <w:kern w:val="32"/>
          <w:lang w:val="en-US" w:eastAsia="zh-CN"/>
        </w:rPr>
        <w:t>would overlap in time with a transmission of the second channel/signal, and</w:t>
      </w:r>
    </w:p>
    <w:p w14:paraId="74E13186" w14:textId="77777777" w:rsidR="00E72EA6" w:rsidRDefault="00E72EA6" w:rsidP="00E72EA6">
      <w:pPr>
        <w:pStyle w:val="B1"/>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w:t>
      </w:r>
      <w:ins w:id="3" w:author="Qualcomm" w:date="2020-08-23T17:11:00Z">
        <w:r w:rsidR="005D70F9">
          <w:rPr>
            <w:bCs/>
            <w:kern w:val="32"/>
            <w:lang w:val="en-US" w:eastAsia="zh-CN"/>
          </w:rPr>
          <w:t xml:space="preserve">both radio access technologies in </w:t>
        </w:r>
      </w:ins>
      <w:r w:rsidRPr="00073F8C">
        <w:rPr>
          <w:bCs/>
          <w:kern w:val="32"/>
          <w:lang w:val="en-US" w:eastAsia="zh-CN"/>
        </w:rPr>
        <w:t xml:space="preserve">the UE </w:t>
      </w:r>
      <m:oMath>
        <m:r>
          <w:rPr>
            <w:rFonts w:ascii="Cambria Math" w:hAnsi="Cambria Math"/>
          </w:rPr>
          <m:t>T</m:t>
        </m:r>
        <m:r>
          <w:ins w:id="4" w:author="Qualcomm" w:date="2020-08-23T17:10:00Z">
            <w:rPr>
              <w:rFonts w:ascii="Cambria Math" w:hAnsi="Cambria Math"/>
            </w:rPr>
            <m:t>≤4</m:t>
          </w:ins>
        </m:r>
      </m:oMath>
      <w:r>
        <w:t xml:space="preserve"> </w:t>
      </w:r>
      <w:r>
        <w:rPr>
          <w:bCs/>
          <w:kern w:val="32"/>
          <w:lang w:val="en-US" w:eastAsia="zh-CN"/>
        </w:rPr>
        <w:t xml:space="preserve">msec prior to the start of the earlier of the two transmissions </w:t>
      </w:r>
    </w:p>
    <w:p w14:paraId="7E35DAFC" w14:textId="77777777" w:rsidR="00E72EA6" w:rsidRDefault="00E72EA6" w:rsidP="00E72EA6">
      <w:pPr>
        <w:rPr>
          <w:rFonts w:eastAsia="Malgun Gothic"/>
          <w:lang w:val="en-US"/>
        </w:rPr>
      </w:pPr>
      <w:r>
        <w:rPr>
          <w:rFonts w:eastAsia="Malgun Gothic"/>
          <w:lang w:val="en-US"/>
        </w:rPr>
        <w:t>the UE transmits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 xml:space="preserve">or, in case of PSFCH, equal to the priority of the corresponding PSSCH. </w:t>
      </w:r>
    </w:p>
    <w:p w14:paraId="731EF8BE" w14:textId="77777777" w:rsidR="00E72EA6" w:rsidRDefault="00E72EA6" w:rsidP="00E72EA6">
      <w:pPr>
        <w:rPr>
          <w:lang w:val="en-US" w:eastAsia="zh-CN"/>
        </w:rPr>
      </w:pPr>
      <w:r w:rsidRPr="00073F8C">
        <w:rPr>
          <w:lang w:val="en-US" w:eastAsia="zh-CN"/>
        </w:rPr>
        <w:t xml:space="preserve">If a </w:t>
      </w:r>
      <w:r>
        <w:rPr>
          <w:lang w:val="en-US" w:eastAsia="zh-CN"/>
        </w:rPr>
        <w:t xml:space="preserve">UE </w:t>
      </w:r>
    </w:p>
    <w:p w14:paraId="06399354" w14:textId="77777777" w:rsidR="00E72EA6" w:rsidRDefault="00E72EA6" w:rsidP="00E72EA6">
      <w:pPr>
        <w:pStyle w:val="B1"/>
        <w:rPr>
          <w:bCs/>
          <w:kern w:val="32"/>
          <w:lang w:val="en-US" w:eastAsia="zh-CN"/>
        </w:rPr>
      </w:pPr>
      <w:r>
        <w:t>-</w:t>
      </w:r>
      <w:r>
        <w:tab/>
      </w:r>
      <w:r>
        <w:rPr>
          <w:bCs/>
          <w:kern w:val="32"/>
          <w:lang w:val="en-US" w:eastAsia="zh-CN"/>
        </w:rPr>
        <w:t>would respectively transmit or receive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receive or transmit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69D5AC32" w14:textId="77777777" w:rsidR="00E72EA6" w:rsidRDefault="00E72EA6" w:rsidP="00E72EA6">
      <w:pPr>
        <w:pStyle w:val="B1"/>
        <w:rPr>
          <w:bCs/>
          <w:kern w:val="32"/>
          <w:lang w:val="en-US" w:eastAsia="zh-CN"/>
        </w:rPr>
      </w:pPr>
      <w:r>
        <w:t>-</w:t>
      </w:r>
      <w:r>
        <w:tab/>
      </w:r>
      <w:r>
        <w:rPr>
          <w:bCs/>
          <w:kern w:val="32"/>
          <w:lang w:val="en-US" w:eastAsia="zh-CN"/>
        </w:rPr>
        <w:t>a transmission or reception of the first channel/signal</w:t>
      </w:r>
      <w:r w:rsidRPr="00073F8C">
        <w:rPr>
          <w:bCs/>
          <w:kern w:val="32"/>
          <w:lang w:val="en-US" w:eastAsia="zh-CN"/>
        </w:rPr>
        <w:t xml:space="preserve"> </w:t>
      </w:r>
      <w:r>
        <w:rPr>
          <w:bCs/>
          <w:kern w:val="32"/>
          <w:lang w:val="en-US" w:eastAsia="zh-CN"/>
        </w:rPr>
        <w:t>would respectively overlap in time with a reception or transmission of the second channel/signal, and</w:t>
      </w:r>
    </w:p>
    <w:p w14:paraId="453BDA39" w14:textId="77777777" w:rsidR="00E72EA6" w:rsidRDefault="00E72EA6" w:rsidP="00E72EA6">
      <w:pPr>
        <w:pStyle w:val="B1"/>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w:t>
      </w:r>
      <w:ins w:id="5" w:author="Qualcomm" w:date="2020-08-23T17:11:00Z">
        <w:r w:rsidR="005D70F9">
          <w:rPr>
            <w:bCs/>
            <w:kern w:val="32"/>
            <w:lang w:val="en-US" w:eastAsia="zh-CN"/>
          </w:rPr>
          <w:t xml:space="preserve"> both radio access technologies in</w:t>
        </w:r>
      </w:ins>
      <w:r w:rsidRPr="00073F8C">
        <w:rPr>
          <w:bCs/>
          <w:kern w:val="32"/>
          <w:lang w:val="en-US" w:eastAsia="zh-CN"/>
        </w:rPr>
        <w:t xml:space="preserve"> the UE</w:t>
      </w:r>
      <w:r>
        <w:rPr>
          <w:bCs/>
          <w:kern w:val="32"/>
          <w:lang w:val="en-US" w:eastAsia="zh-CN"/>
        </w:rPr>
        <w:t xml:space="preserve"> </w:t>
      </w:r>
      <m:oMath>
        <m:r>
          <w:rPr>
            <w:rFonts w:ascii="Cambria Math" w:hAnsi="Cambria Math"/>
          </w:rPr>
          <m:t>T</m:t>
        </m:r>
        <m:r>
          <w:ins w:id="6" w:author="Qualcomm" w:date="2020-08-23T17:11:00Z">
            <w:rPr>
              <w:rFonts w:ascii="Cambria Math" w:hAnsi="Cambria Math"/>
            </w:rPr>
            <m:t>≤4</m:t>
          </w:ins>
        </m:r>
      </m:oMath>
      <w:r>
        <w:t xml:space="preserve"> </w:t>
      </w:r>
      <w:r>
        <w:rPr>
          <w:bCs/>
          <w:kern w:val="32"/>
          <w:lang w:val="en-US" w:eastAsia="zh-CN"/>
        </w:rPr>
        <w:t>msec prior to the start of the earlier transmission or reception</w:t>
      </w:r>
    </w:p>
    <w:p w14:paraId="242F914E" w14:textId="77777777" w:rsidR="00E72EA6" w:rsidRDefault="00E72EA6" w:rsidP="00E72EA6">
      <w:pPr>
        <w:rPr>
          <w:rFonts w:eastAsia="Malgun Gothic"/>
          <w:lang w:val="en-US"/>
        </w:rPr>
      </w:pPr>
      <w:r>
        <w:rPr>
          <w:rFonts w:eastAsia="Malgun Gothic"/>
          <w:lang w:val="en-US"/>
        </w:rPr>
        <w:t>the UE transmits or receives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or, in case of PSFCH, equal to the priority of the corresponding PSSCH.</w:t>
      </w:r>
    </w:p>
    <w:p w14:paraId="4FE61395" w14:textId="77777777" w:rsidR="00792ACF" w:rsidRDefault="00792ACF" w:rsidP="00792ACF">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3----</w:t>
      </w:r>
      <w:r w:rsidRPr="00B71388">
        <w:rPr>
          <w:color w:val="FF0000"/>
          <w:lang w:val="en-US" w:eastAsia="zh-CN"/>
        </w:rPr>
        <w:t>-----------------------------------------------</w:t>
      </w:r>
      <w:r>
        <w:rPr>
          <w:color w:val="FF0000"/>
          <w:lang w:val="en-US" w:eastAsia="zh-CN"/>
        </w:rPr>
        <w:t>-</w:t>
      </w:r>
    </w:p>
    <w:p w14:paraId="488A2873" w14:textId="77777777" w:rsidR="00761221" w:rsidRDefault="00761221" w:rsidP="00761221">
      <w:pPr>
        <w:rPr>
          <w:lang w:val="en-US" w:eastAsia="zh-CN"/>
        </w:rPr>
      </w:pPr>
      <w:r w:rsidRPr="00492CD5">
        <w:rPr>
          <w:b/>
          <w:bCs/>
          <w:u w:val="single"/>
          <w:lang w:val="en-US" w:eastAsia="zh-CN"/>
        </w:rPr>
        <w:t>Proposal 1:</w:t>
      </w:r>
      <w:r w:rsidRPr="00761221">
        <w:rPr>
          <w:lang w:val="en-US" w:eastAsia="zh-CN"/>
        </w:rPr>
        <w:t xml:space="preserve"> Capture the above TP in 38.213</w:t>
      </w:r>
    </w:p>
    <w:p w14:paraId="773E9E23" w14:textId="77777777" w:rsidR="005E390A" w:rsidRDefault="005E390A" w:rsidP="00761221">
      <w:pPr>
        <w:rPr>
          <w:lang w:val="en-US" w:eastAsia="zh-CN"/>
        </w:rPr>
      </w:pPr>
    </w:p>
    <w:tbl>
      <w:tblPr>
        <w:tblStyle w:val="TableGrid"/>
        <w:tblW w:w="0" w:type="auto"/>
        <w:tblLook w:val="04A0" w:firstRow="1" w:lastRow="0" w:firstColumn="1" w:lastColumn="0" w:noHBand="0" w:noVBand="1"/>
      </w:tblPr>
      <w:tblGrid>
        <w:gridCol w:w="2245"/>
        <w:gridCol w:w="7041"/>
      </w:tblGrid>
      <w:tr w:rsidR="00761221" w14:paraId="7DDCD0F9" w14:textId="77777777" w:rsidTr="00761221">
        <w:tc>
          <w:tcPr>
            <w:tcW w:w="2245" w:type="dxa"/>
          </w:tcPr>
          <w:p w14:paraId="3845A72A" w14:textId="77777777" w:rsidR="00761221" w:rsidRDefault="00761221" w:rsidP="00761221">
            <w:pPr>
              <w:rPr>
                <w:lang w:val="en-US" w:eastAsia="zh-CN"/>
              </w:rPr>
            </w:pPr>
            <w:r>
              <w:rPr>
                <w:lang w:val="en-US" w:eastAsia="zh-CN"/>
              </w:rPr>
              <w:t>Company</w:t>
            </w:r>
          </w:p>
        </w:tc>
        <w:tc>
          <w:tcPr>
            <w:tcW w:w="7041" w:type="dxa"/>
          </w:tcPr>
          <w:p w14:paraId="632AD93C" w14:textId="77777777" w:rsidR="00761221" w:rsidRDefault="00761221" w:rsidP="00761221">
            <w:pPr>
              <w:rPr>
                <w:lang w:val="en-US" w:eastAsia="zh-CN"/>
              </w:rPr>
            </w:pPr>
            <w:r>
              <w:rPr>
                <w:lang w:val="en-US" w:eastAsia="zh-CN"/>
              </w:rPr>
              <w:t>Comments</w:t>
            </w:r>
          </w:p>
        </w:tc>
      </w:tr>
      <w:tr w:rsidR="00761221" w14:paraId="604BC4FF" w14:textId="77777777" w:rsidTr="00761221">
        <w:tc>
          <w:tcPr>
            <w:tcW w:w="2245" w:type="dxa"/>
          </w:tcPr>
          <w:p w14:paraId="1B49DC2B" w14:textId="77777777" w:rsidR="00761221" w:rsidRDefault="00EF68D6" w:rsidP="00761221">
            <w:pPr>
              <w:rPr>
                <w:lang w:val="en-US" w:eastAsia="zh-CN"/>
              </w:rPr>
            </w:pPr>
            <w:r>
              <w:rPr>
                <w:lang w:val="en-US" w:eastAsia="zh-CN"/>
              </w:rPr>
              <w:t>OPPO</w:t>
            </w:r>
          </w:p>
        </w:tc>
        <w:tc>
          <w:tcPr>
            <w:tcW w:w="7041" w:type="dxa"/>
          </w:tcPr>
          <w:p w14:paraId="7B900CE6" w14:textId="77777777" w:rsidR="00761221" w:rsidRDefault="00EF68D6" w:rsidP="00761221">
            <w:pPr>
              <w:rPr>
                <w:lang w:val="en-US" w:eastAsia="zh-CN"/>
              </w:rPr>
            </w:pPr>
            <w:r>
              <w:rPr>
                <w:lang w:val="en-US" w:eastAsia="zh-CN"/>
              </w:rPr>
              <w:t>Agree</w:t>
            </w:r>
          </w:p>
        </w:tc>
      </w:tr>
      <w:tr w:rsidR="00761221" w14:paraId="68D10A39" w14:textId="77777777" w:rsidTr="00761221">
        <w:tc>
          <w:tcPr>
            <w:tcW w:w="2245" w:type="dxa"/>
          </w:tcPr>
          <w:p w14:paraId="55D144C6" w14:textId="77777777" w:rsidR="00761221" w:rsidRDefault="00F7030F" w:rsidP="00761221">
            <w:pPr>
              <w:rPr>
                <w:lang w:val="en-US" w:eastAsia="zh-CN"/>
              </w:rPr>
            </w:pPr>
            <w:r>
              <w:rPr>
                <w:lang w:val="en-US" w:eastAsia="zh-CN"/>
              </w:rPr>
              <w:t>ZTE, Sanechips</w:t>
            </w:r>
          </w:p>
        </w:tc>
        <w:tc>
          <w:tcPr>
            <w:tcW w:w="7041" w:type="dxa"/>
          </w:tcPr>
          <w:p w14:paraId="58484D79" w14:textId="77777777" w:rsidR="00761221" w:rsidRDefault="00F7030F" w:rsidP="00761221">
            <w:pPr>
              <w:rPr>
                <w:lang w:val="en-US" w:eastAsia="zh-CN"/>
              </w:rPr>
            </w:pPr>
            <w:r>
              <w:rPr>
                <w:lang w:val="en-US" w:eastAsia="zh-CN"/>
              </w:rPr>
              <w:t>Agree</w:t>
            </w:r>
          </w:p>
        </w:tc>
      </w:tr>
      <w:tr w:rsidR="00761221" w14:paraId="24E6FD94" w14:textId="77777777" w:rsidTr="00761221">
        <w:tc>
          <w:tcPr>
            <w:tcW w:w="2245" w:type="dxa"/>
          </w:tcPr>
          <w:p w14:paraId="368222CB" w14:textId="77777777" w:rsidR="00761221" w:rsidRDefault="00845214" w:rsidP="00761221">
            <w:pPr>
              <w:rPr>
                <w:lang w:val="en-US" w:eastAsia="zh-CN"/>
              </w:rPr>
            </w:pPr>
            <w:r>
              <w:rPr>
                <w:lang w:val="en-US" w:eastAsia="zh-CN"/>
              </w:rPr>
              <w:t>NEC</w:t>
            </w:r>
          </w:p>
        </w:tc>
        <w:tc>
          <w:tcPr>
            <w:tcW w:w="7041" w:type="dxa"/>
          </w:tcPr>
          <w:p w14:paraId="397DA9C7" w14:textId="77777777" w:rsidR="00761221" w:rsidRDefault="00845214" w:rsidP="00761221">
            <w:pPr>
              <w:rPr>
                <w:lang w:val="en-US" w:eastAsia="zh-CN"/>
              </w:rPr>
            </w:pPr>
            <w:r>
              <w:rPr>
                <w:lang w:val="en-US" w:eastAsia="zh-CN"/>
              </w:rPr>
              <w:t>Agree</w:t>
            </w:r>
          </w:p>
        </w:tc>
      </w:tr>
      <w:tr w:rsidR="005C139B" w14:paraId="658D22DD" w14:textId="77777777" w:rsidTr="00761221">
        <w:tc>
          <w:tcPr>
            <w:tcW w:w="2245" w:type="dxa"/>
          </w:tcPr>
          <w:p w14:paraId="0434418F" w14:textId="727F75B6" w:rsidR="005C139B" w:rsidRDefault="005C139B" w:rsidP="005C139B">
            <w:pPr>
              <w:rPr>
                <w:lang w:val="en-US" w:eastAsia="zh-CN"/>
              </w:rPr>
            </w:pPr>
            <w:r>
              <w:rPr>
                <w:lang w:val="aa-ET" w:eastAsia="zh-CN"/>
              </w:rPr>
              <w:t>Ericsson</w:t>
            </w:r>
          </w:p>
        </w:tc>
        <w:tc>
          <w:tcPr>
            <w:tcW w:w="7041" w:type="dxa"/>
          </w:tcPr>
          <w:p w14:paraId="63C3B1E9" w14:textId="45A768BD" w:rsidR="005C139B" w:rsidRDefault="005C139B" w:rsidP="005C139B">
            <w:pPr>
              <w:rPr>
                <w:lang w:val="en-US" w:eastAsia="zh-CN"/>
              </w:rPr>
            </w:pPr>
            <w:r>
              <w:rPr>
                <w:lang w:val="aa-ET" w:eastAsia="zh-CN"/>
              </w:rPr>
              <w:t xml:space="preserve">We </w:t>
            </w:r>
            <w:r w:rsidR="008822BD">
              <w:rPr>
                <w:lang w:val="aa-ET" w:eastAsia="zh-CN"/>
              </w:rPr>
              <w:t>would like to have a better understanding of the TP.</w:t>
            </w:r>
            <w:r>
              <w:rPr>
                <w:lang w:val="aa-ET" w:eastAsia="zh-CN"/>
              </w:rPr>
              <w:t xml:space="preserve"> </w:t>
            </w:r>
            <w:r w:rsidR="008822BD">
              <w:rPr>
                <w:lang w:val="aa-ET" w:eastAsia="zh-CN"/>
              </w:rPr>
              <w:t>As we interpret it, t</w:t>
            </w:r>
            <w:r>
              <w:rPr>
                <w:lang w:val="aa-ET" w:eastAsia="zh-CN"/>
              </w:rPr>
              <w:t>he TP right now is making the UE perform the procedure before the upper bound, but we are missing the part where the procedure is up to UE implementation. In our opinion, adding the following: “T ≤ 4 ms where value of T is up to UE implementation” is needed.</w:t>
            </w:r>
          </w:p>
        </w:tc>
      </w:tr>
      <w:tr w:rsidR="006B63B7" w14:paraId="74309883" w14:textId="77777777" w:rsidTr="00761221">
        <w:tc>
          <w:tcPr>
            <w:tcW w:w="2245" w:type="dxa"/>
          </w:tcPr>
          <w:p w14:paraId="03E48776" w14:textId="0B05F9BC" w:rsidR="006B63B7" w:rsidRDefault="006B63B7" w:rsidP="006B63B7">
            <w:pPr>
              <w:rPr>
                <w:lang w:val="aa-ET" w:eastAsia="zh-CN"/>
              </w:rPr>
            </w:pPr>
            <w:r>
              <w:rPr>
                <w:lang w:val="en-US" w:eastAsia="zh-CN"/>
              </w:rPr>
              <w:t>Huawei, HiSilicon</w:t>
            </w:r>
          </w:p>
        </w:tc>
        <w:tc>
          <w:tcPr>
            <w:tcW w:w="7041" w:type="dxa"/>
          </w:tcPr>
          <w:p w14:paraId="7F4A5EA9" w14:textId="77777777" w:rsidR="006B63B7" w:rsidRDefault="006B63B7" w:rsidP="006B63B7">
            <w:pPr>
              <w:rPr>
                <w:lang w:val="en-US" w:eastAsia="zh-CN"/>
              </w:rPr>
            </w:pPr>
            <w:r>
              <w:rPr>
                <w:lang w:val="en-US" w:eastAsia="zh-CN"/>
              </w:rPr>
              <w:t xml:space="preserve">It should be: </w:t>
            </w:r>
            <w:r w:rsidRPr="00173463">
              <w:rPr>
                <w:b/>
                <w:lang w:val="en-US" w:eastAsia="zh-CN"/>
              </w:rPr>
              <w:t>“</w:t>
            </w:r>
            <w:r w:rsidRPr="00D25796">
              <w:rPr>
                <w:b/>
                <w:color w:val="FF0000"/>
                <w:lang w:val="en-US" w:eastAsia="zh-CN"/>
              </w:rPr>
              <w:t>…in the UE at least 4 ms prior to</w:t>
            </w:r>
            <w:r w:rsidRPr="00173463">
              <w:rPr>
                <w:b/>
                <w:lang w:val="en-US" w:eastAsia="zh-CN"/>
              </w:rPr>
              <w:t>…</w:t>
            </w:r>
            <w:r>
              <w:rPr>
                <w:lang w:val="en-US" w:eastAsia="zh-CN"/>
              </w:rPr>
              <w:t>”. The meaning of the agreement is that UE must perform these procedures as long as it has the information with enough time in advance, but does not have to if time is too short. All UEs are given 4 ms, and the ‘up to implementation’ part means that if UE can be ready when less than 4 ms is given, that is also OK (but not required).</w:t>
            </w:r>
          </w:p>
          <w:p w14:paraId="712D5C08" w14:textId="0C8032E0" w:rsidR="006B63B7" w:rsidRPr="006B63B7" w:rsidRDefault="006B63B7" w:rsidP="006B63B7">
            <w:pPr>
              <w:rPr>
                <w:lang w:val="en-US" w:eastAsia="zh-CN"/>
              </w:rPr>
            </w:pPr>
            <w:r>
              <w:rPr>
                <w:lang w:val="en-US" w:eastAsia="zh-CN"/>
              </w:rPr>
              <w:t>Whereas the “</w:t>
            </w:r>
            <w:r>
              <w:rPr>
                <w:rFonts w:hint="eastAsia"/>
                <w:lang w:val="en-US" w:eastAsia="zh-CN"/>
              </w:rPr>
              <w:t>≤</w:t>
            </w:r>
            <w:r>
              <w:rPr>
                <w:lang w:val="en-US" w:eastAsia="zh-CN"/>
              </w:rPr>
              <w:t>” inequality says the opposite of this, because it forces the UE to respond even if the priorities are known with e.g. 1 ms or even 0 ms.</w:t>
            </w:r>
          </w:p>
        </w:tc>
      </w:tr>
    </w:tbl>
    <w:p w14:paraId="5C226639" w14:textId="77777777" w:rsidR="00761221" w:rsidRPr="00761221" w:rsidRDefault="00761221" w:rsidP="00761221">
      <w:pPr>
        <w:rPr>
          <w:lang w:val="en-US" w:eastAsia="zh-CN"/>
        </w:rPr>
      </w:pPr>
    </w:p>
    <w:p w14:paraId="2EB872D9" w14:textId="77777777" w:rsidR="00940C05" w:rsidRDefault="00492CD5" w:rsidP="00940C05">
      <w:pPr>
        <w:pStyle w:val="Heading1"/>
        <w:numPr>
          <w:ilvl w:val="0"/>
          <w:numId w:val="1"/>
        </w:numPr>
        <w:rPr>
          <w:lang w:val="en-US"/>
        </w:rPr>
      </w:pPr>
      <w:r>
        <w:rPr>
          <w:lang w:val="en-US"/>
        </w:rPr>
        <w:t>Prioritization of Multiple Overlapping Transmissions</w:t>
      </w:r>
    </w:p>
    <w:p w14:paraId="751AB603" w14:textId="77777777" w:rsidR="00953D2C" w:rsidRDefault="008070FE" w:rsidP="00953D2C">
      <w:pPr>
        <w:rPr>
          <w:lang w:val="en-US"/>
        </w:rPr>
      </w:pPr>
      <w:r>
        <w:rPr>
          <w:lang w:val="en-US"/>
        </w:rPr>
        <w:t xml:space="preserve">The second issue in the email discussion is about </w:t>
      </w:r>
      <w:r w:rsidRPr="008070FE">
        <w:rPr>
          <w:lang w:val="en-US"/>
        </w:rPr>
        <w:t>capturing the agreement on prioritization of multiple overlapping transmissions between NR sidelink and LTE sidelink</w:t>
      </w:r>
      <w:r>
        <w:rPr>
          <w:lang w:val="en-US"/>
        </w:rPr>
        <w:t>:</w:t>
      </w:r>
    </w:p>
    <w:p w14:paraId="1CC5805C" w14:textId="77777777" w:rsidR="00954E97" w:rsidRPr="00954E97" w:rsidRDefault="00954E97" w:rsidP="00954E97">
      <w:pPr>
        <w:rPr>
          <w:sz w:val="21"/>
          <w:szCs w:val="21"/>
        </w:rPr>
      </w:pPr>
      <w:r w:rsidRPr="00954E97">
        <w:rPr>
          <w:highlight w:val="green"/>
        </w:rPr>
        <w:t>Agreements</w:t>
      </w:r>
      <w:r w:rsidRPr="00954E97">
        <w:t>:</w:t>
      </w:r>
    </w:p>
    <w:p w14:paraId="5FDA1938" w14:textId="77777777" w:rsidR="00954E97" w:rsidRPr="00954E97" w:rsidRDefault="00954E97" w:rsidP="00954E97">
      <w:pPr>
        <w:pStyle w:val="ListParagraph"/>
        <w:numPr>
          <w:ilvl w:val="0"/>
          <w:numId w:val="38"/>
        </w:numPr>
      </w:pPr>
      <w:r w:rsidRPr="00954E97">
        <w:t>When NR multiple transmissions (if supported) are overlapped with LTE SL TX/RX and if these NR multiple transmissions have different priorities (which are known in advance to the UE), the highest priority value of NR multiple transmissions is used for comparing that of LTE SL TX/RX and then SL operation with a higher relative priority is performed.</w:t>
      </w:r>
    </w:p>
    <w:p w14:paraId="4D066457" w14:textId="77777777" w:rsidR="00492CD5" w:rsidRPr="00492CD5" w:rsidRDefault="00492CD5" w:rsidP="00D04F33">
      <w:pPr>
        <w:jc w:val="both"/>
        <w:rPr>
          <w:lang w:val="en-US" w:eastAsia="zh-CN"/>
        </w:rPr>
      </w:pPr>
      <w:r>
        <w:rPr>
          <w:lang w:val="en-US" w:eastAsia="zh-CN"/>
        </w:rPr>
        <w:t>It should be noted that t</w:t>
      </w:r>
      <w:r w:rsidRPr="00492CD5">
        <w:rPr>
          <w:lang w:val="en-US" w:eastAsia="zh-CN"/>
        </w:rPr>
        <w:t xml:space="preserve">he discussion is ongoing, and it has not </w:t>
      </w:r>
      <w:r w:rsidR="00C91F21">
        <w:rPr>
          <w:lang w:val="en-US" w:eastAsia="zh-CN"/>
        </w:rPr>
        <w:t xml:space="preserve">yet </w:t>
      </w:r>
      <w:r w:rsidRPr="00492CD5">
        <w:rPr>
          <w:lang w:val="en-US" w:eastAsia="zh-CN"/>
        </w:rPr>
        <w:t>been concluded whether to capture the agreement of not in specifications.</w:t>
      </w:r>
    </w:p>
    <w:p w14:paraId="09444622" w14:textId="77777777" w:rsidR="00B94291" w:rsidRDefault="00492CD5" w:rsidP="00492CD5">
      <w:pPr>
        <w:pStyle w:val="Heading2"/>
        <w:numPr>
          <w:ilvl w:val="1"/>
          <w:numId w:val="1"/>
        </w:numPr>
        <w:rPr>
          <w:lang w:val="en-US" w:eastAsia="zh-CN"/>
        </w:rPr>
      </w:pPr>
      <w:r>
        <w:rPr>
          <w:lang w:val="en-US" w:eastAsia="zh-CN"/>
        </w:rP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492CD5" w14:paraId="6136C891" w14:textId="77777777" w:rsidTr="004B3C36">
        <w:tc>
          <w:tcPr>
            <w:tcW w:w="2694" w:type="dxa"/>
            <w:tcBorders>
              <w:top w:val="single" w:sz="4" w:space="0" w:color="auto"/>
              <w:left w:val="single" w:sz="4" w:space="0" w:color="auto"/>
            </w:tcBorders>
          </w:tcPr>
          <w:p w14:paraId="1B4348BE" w14:textId="77777777" w:rsidR="00492CD5" w:rsidRDefault="00492CD5" w:rsidP="004B3C36">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7F4A51F3" w14:textId="77777777" w:rsidR="00492CD5" w:rsidRDefault="00492CD5" w:rsidP="004B3C36">
            <w:pPr>
              <w:pStyle w:val="CRCoverPage"/>
              <w:spacing w:after="0"/>
              <w:ind w:left="100"/>
            </w:pPr>
            <w:r>
              <w:t>Capturing agreement from RAN1 #99</w:t>
            </w:r>
          </w:p>
        </w:tc>
      </w:tr>
      <w:tr w:rsidR="00492CD5" w14:paraId="62A630A6" w14:textId="77777777" w:rsidTr="004B3C36">
        <w:tc>
          <w:tcPr>
            <w:tcW w:w="2694" w:type="dxa"/>
            <w:tcBorders>
              <w:left w:val="single" w:sz="4" w:space="0" w:color="auto"/>
            </w:tcBorders>
          </w:tcPr>
          <w:p w14:paraId="0DB95518" w14:textId="77777777" w:rsidR="00492CD5" w:rsidRDefault="00492CD5" w:rsidP="004B3C36">
            <w:pPr>
              <w:pStyle w:val="CRCoverPage"/>
              <w:spacing w:after="0"/>
              <w:rPr>
                <w:b/>
                <w:i/>
                <w:sz w:val="8"/>
                <w:szCs w:val="8"/>
              </w:rPr>
            </w:pPr>
          </w:p>
        </w:tc>
        <w:tc>
          <w:tcPr>
            <w:tcW w:w="6946" w:type="dxa"/>
            <w:tcBorders>
              <w:right w:val="single" w:sz="4" w:space="0" w:color="auto"/>
            </w:tcBorders>
          </w:tcPr>
          <w:p w14:paraId="1A023B35" w14:textId="77777777" w:rsidR="00492CD5" w:rsidRDefault="00492CD5" w:rsidP="004B3C36">
            <w:pPr>
              <w:pStyle w:val="CRCoverPage"/>
              <w:spacing w:after="0"/>
              <w:rPr>
                <w:sz w:val="8"/>
                <w:szCs w:val="8"/>
              </w:rPr>
            </w:pPr>
          </w:p>
        </w:tc>
      </w:tr>
      <w:tr w:rsidR="00492CD5" w14:paraId="43247CBE" w14:textId="77777777" w:rsidTr="004B3C36">
        <w:tc>
          <w:tcPr>
            <w:tcW w:w="2694" w:type="dxa"/>
            <w:tcBorders>
              <w:left w:val="single" w:sz="4" w:space="0" w:color="auto"/>
            </w:tcBorders>
          </w:tcPr>
          <w:p w14:paraId="1CA54CB0" w14:textId="77777777" w:rsidR="00492CD5" w:rsidRDefault="00492CD5" w:rsidP="004B3C36">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0C7BC37F" w14:textId="77777777" w:rsidR="00492CD5" w:rsidRDefault="00492CD5" w:rsidP="004B3C36">
            <w:pPr>
              <w:pStyle w:val="CRCoverPage"/>
              <w:spacing w:after="0"/>
              <w:ind w:left="100"/>
            </w:pPr>
            <w:r>
              <w:t>Capture that when multiple NR transmissions are overlapped with an E-UTRA sidelink transmission/reception, the highest priority of the NR transmission is compared with that of E-UTRA sidelink transmission/reception for in-device coexistence.</w:t>
            </w:r>
          </w:p>
          <w:p w14:paraId="0307A486" w14:textId="77777777" w:rsidR="00492CD5" w:rsidRDefault="00492CD5" w:rsidP="004B3C36">
            <w:pPr>
              <w:pStyle w:val="CRCoverPage"/>
              <w:spacing w:after="0"/>
              <w:ind w:left="100"/>
            </w:pPr>
          </w:p>
          <w:p w14:paraId="573F63CC" w14:textId="77777777" w:rsidR="00492CD5" w:rsidRDefault="00492CD5" w:rsidP="004B3C36">
            <w:pPr>
              <w:pStyle w:val="CRCoverPage"/>
              <w:spacing w:after="0"/>
              <w:ind w:left="100"/>
            </w:pPr>
            <w:r>
              <w:t>One potential outcome of prioritization according to current specifications (pair-wise prioritization only):</w:t>
            </w:r>
          </w:p>
          <w:p w14:paraId="35E46F04" w14:textId="77777777" w:rsidR="00492CD5" w:rsidRDefault="00492CD5" w:rsidP="004B3C36">
            <w:pPr>
              <w:pStyle w:val="CRCoverPage"/>
              <w:spacing w:after="0"/>
              <w:ind w:left="100"/>
            </w:pPr>
            <w:r>
              <w:rPr>
                <w:noProof/>
                <w:lang w:eastAsia="zh-CN"/>
              </w:rPr>
              <w:drawing>
                <wp:inline distT="0" distB="0" distL="0" distR="0" wp14:anchorId="109C4909" wp14:editId="56AA8635">
                  <wp:extent cx="3355340" cy="1005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355848" cy="1005840"/>
                          </a:xfrm>
                          <a:prstGeom prst="rect">
                            <a:avLst/>
                          </a:prstGeom>
                          <a:noFill/>
                        </pic:spPr>
                      </pic:pic>
                    </a:graphicData>
                  </a:graphic>
                </wp:inline>
              </w:drawing>
            </w:r>
          </w:p>
          <w:p w14:paraId="1783B822" w14:textId="77777777" w:rsidR="00492CD5" w:rsidRDefault="00492CD5" w:rsidP="004B3C36">
            <w:pPr>
              <w:pStyle w:val="CRCoverPage"/>
              <w:spacing w:after="0"/>
              <w:ind w:left="100"/>
            </w:pPr>
          </w:p>
          <w:p w14:paraId="333BB55D" w14:textId="77777777" w:rsidR="00492CD5" w:rsidRDefault="00492CD5" w:rsidP="004B3C36">
            <w:pPr>
              <w:pStyle w:val="CRCoverPage"/>
              <w:spacing w:after="0"/>
              <w:ind w:left="100"/>
            </w:pPr>
            <w:r>
              <w:t>Expected outcome of prioritization (maximum priority within a radio access technology sidelink):</w:t>
            </w:r>
          </w:p>
          <w:p w14:paraId="14A96F6E" w14:textId="77777777" w:rsidR="00492CD5" w:rsidRDefault="00492CD5" w:rsidP="004B3C36">
            <w:pPr>
              <w:pStyle w:val="CRCoverPage"/>
              <w:spacing w:after="0"/>
              <w:ind w:left="100"/>
            </w:pPr>
            <w:r>
              <w:rPr>
                <w:noProof/>
                <w:lang w:eastAsia="zh-CN"/>
              </w:rPr>
              <w:drawing>
                <wp:inline distT="0" distB="0" distL="0" distR="0" wp14:anchorId="66EB71F9" wp14:editId="71804BAD">
                  <wp:extent cx="3373755" cy="10147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374136" cy="1014984"/>
                          </a:xfrm>
                          <a:prstGeom prst="rect">
                            <a:avLst/>
                          </a:prstGeom>
                          <a:noFill/>
                        </pic:spPr>
                      </pic:pic>
                    </a:graphicData>
                  </a:graphic>
                </wp:inline>
              </w:drawing>
            </w:r>
          </w:p>
        </w:tc>
      </w:tr>
      <w:tr w:rsidR="00492CD5" w14:paraId="73737860" w14:textId="77777777" w:rsidTr="004B3C36">
        <w:tc>
          <w:tcPr>
            <w:tcW w:w="2694" w:type="dxa"/>
            <w:tcBorders>
              <w:left w:val="single" w:sz="4" w:space="0" w:color="auto"/>
            </w:tcBorders>
          </w:tcPr>
          <w:p w14:paraId="69D25E30" w14:textId="77777777" w:rsidR="00492CD5" w:rsidRDefault="00492CD5" w:rsidP="004B3C36">
            <w:pPr>
              <w:pStyle w:val="CRCoverPage"/>
              <w:spacing w:after="0"/>
              <w:rPr>
                <w:b/>
                <w:i/>
                <w:sz w:val="8"/>
                <w:szCs w:val="8"/>
              </w:rPr>
            </w:pPr>
          </w:p>
        </w:tc>
        <w:tc>
          <w:tcPr>
            <w:tcW w:w="6946" w:type="dxa"/>
            <w:tcBorders>
              <w:right w:val="single" w:sz="4" w:space="0" w:color="auto"/>
            </w:tcBorders>
          </w:tcPr>
          <w:p w14:paraId="4674371F" w14:textId="77777777" w:rsidR="00492CD5" w:rsidRDefault="00492CD5" w:rsidP="004B3C36">
            <w:pPr>
              <w:pStyle w:val="CRCoverPage"/>
              <w:spacing w:after="0"/>
              <w:rPr>
                <w:sz w:val="8"/>
                <w:szCs w:val="8"/>
              </w:rPr>
            </w:pPr>
          </w:p>
        </w:tc>
      </w:tr>
      <w:tr w:rsidR="00492CD5" w14:paraId="6DCE847A" w14:textId="77777777" w:rsidTr="004B3C36">
        <w:tc>
          <w:tcPr>
            <w:tcW w:w="2694" w:type="dxa"/>
            <w:tcBorders>
              <w:left w:val="single" w:sz="4" w:space="0" w:color="auto"/>
              <w:bottom w:val="single" w:sz="4" w:space="0" w:color="auto"/>
            </w:tcBorders>
          </w:tcPr>
          <w:p w14:paraId="2FDDEC18" w14:textId="77777777" w:rsidR="00492CD5" w:rsidRDefault="00492CD5" w:rsidP="004B3C36">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6FB719E0" w14:textId="77777777" w:rsidR="00492CD5" w:rsidRDefault="00492CD5" w:rsidP="004B3C36">
            <w:pPr>
              <w:pStyle w:val="CRCoverPage"/>
              <w:spacing w:after="0"/>
              <w:ind w:left="100"/>
            </w:pPr>
            <w:r>
              <w:t>Incorrect behaviour in specifications when multiple NR transmissions are overlapped with an E-UTRA sidelink transmission/reception.</w:t>
            </w:r>
          </w:p>
          <w:p w14:paraId="5E689950" w14:textId="77777777" w:rsidR="00492CD5" w:rsidRDefault="00492CD5" w:rsidP="004B3C36">
            <w:pPr>
              <w:pStyle w:val="CRCoverPage"/>
              <w:spacing w:after="0"/>
            </w:pPr>
          </w:p>
        </w:tc>
      </w:tr>
      <w:tr w:rsidR="00492CD5" w14:paraId="3CB3515C" w14:textId="77777777" w:rsidTr="004B3C36">
        <w:tc>
          <w:tcPr>
            <w:tcW w:w="2694" w:type="dxa"/>
            <w:tcBorders>
              <w:bottom w:val="single" w:sz="4" w:space="0" w:color="auto"/>
            </w:tcBorders>
          </w:tcPr>
          <w:p w14:paraId="26BD242C" w14:textId="77777777" w:rsidR="00492CD5" w:rsidRDefault="00492CD5" w:rsidP="004B3C36">
            <w:pPr>
              <w:pStyle w:val="CRCoverPage"/>
              <w:spacing w:after="0"/>
              <w:rPr>
                <w:b/>
                <w:i/>
                <w:sz w:val="8"/>
                <w:szCs w:val="8"/>
              </w:rPr>
            </w:pPr>
          </w:p>
        </w:tc>
        <w:tc>
          <w:tcPr>
            <w:tcW w:w="6946" w:type="dxa"/>
            <w:tcBorders>
              <w:bottom w:val="single" w:sz="4" w:space="0" w:color="auto"/>
            </w:tcBorders>
          </w:tcPr>
          <w:p w14:paraId="41217C88" w14:textId="77777777" w:rsidR="00492CD5" w:rsidRDefault="00492CD5" w:rsidP="004B3C36">
            <w:pPr>
              <w:pStyle w:val="CRCoverPage"/>
              <w:spacing w:after="0"/>
              <w:rPr>
                <w:sz w:val="8"/>
                <w:szCs w:val="8"/>
              </w:rPr>
            </w:pPr>
          </w:p>
        </w:tc>
      </w:tr>
      <w:tr w:rsidR="00492CD5" w14:paraId="7F822333" w14:textId="77777777" w:rsidTr="004B3C36">
        <w:trPr>
          <w:trHeight w:val="133"/>
        </w:trPr>
        <w:tc>
          <w:tcPr>
            <w:tcW w:w="2694" w:type="dxa"/>
            <w:tcBorders>
              <w:top w:val="single" w:sz="4" w:space="0" w:color="auto"/>
              <w:left w:val="single" w:sz="4" w:space="0" w:color="auto"/>
              <w:bottom w:val="single" w:sz="4" w:space="0" w:color="auto"/>
            </w:tcBorders>
          </w:tcPr>
          <w:p w14:paraId="46451C19" w14:textId="77777777" w:rsidR="00492CD5" w:rsidRDefault="00492CD5" w:rsidP="004B3C36">
            <w:pPr>
              <w:pStyle w:val="CRCoverPage"/>
              <w:tabs>
                <w:tab w:val="right" w:pos="2184"/>
              </w:tabs>
              <w:spacing w:after="0"/>
              <w:rPr>
                <w:b/>
                <w:i/>
              </w:rPr>
            </w:pPr>
            <w:r>
              <w:rPr>
                <w:b/>
                <w:i/>
              </w:rPr>
              <w:t>Clauses affected:</w:t>
            </w:r>
          </w:p>
        </w:tc>
        <w:tc>
          <w:tcPr>
            <w:tcW w:w="6946" w:type="dxa"/>
            <w:tcBorders>
              <w:top w:val="single" w:sz="4" w:space="0" w:color="auto"/>
              <w:bottom w:val="single" w:sz="4" w:space="0" w:color="auto"/>
              <w:right w:val="single" w:sz="4" w:space="0" w:color="auto"/>
            </w:tcBorders>
            <w:shd w:val="pct30" w:color="FFFF00" w:fill="auto"/>
          </w:tcPr>
          <w:p w14:paraId="6453D794" w14:textId="77777777" w:rsidR="00492CD5" w:rsidRDefault="00492CD5" w:rsidP="004B3C36">
            <w:pPr>
              <w:pStyle w:val="CRCoverPage"/>
              <w:spacing w:after="0"/>
              <w:ind w:left="100"/>
            </w:pPr>
            <w:r>
              <w:t>16.2.4.1</w:t>
            </w:r>
          </w:p>
        </w:tc>
      </w:tr>
    </w:tbl>
    <w:p w14:paraId="3E8D64F2" w14:textId="77777777" w:rsidR="00492CD5" w:rsidRDefault="00492CD5" w:rsidP="00492CD5">
      <w:pPr>
        <w:rPr>
          <w:lang w:val="en-US" w:eastAsia="zh-CN"/>
        </w:rPr>
      </w:pPr>
    </w:p>
    <w:p w14:paraId="516676D9" w14:textId="77777777" w:rsidR="00492CD5" w:rsidRDefault="00492CD5" w:rsidP="00492CD5">
      <w:pPr>
        <w:rPr>
          <w:color w:val="FF0000"/>
          <w:lang w:val="en-US" w:eastAsia="zh-CN"/>
        </w:rPr>
      </w:pPr>
      <w:r>
        <w:rPr>
          <w:color w:val="FF0000"/>
          <w:lang w:val="en-US" w:eastAsia="zh-CN"/>
        </w:rPr>
        <w:t>----------------------------------------------------begin text proposal for 38.213---------------------------------------------------</w:t>
      </w:r>
    </w:p>
    <w:p w14:paraId="62EA41FD" w14:textId="77777777" w:rsidR="00492CD5" w:rsidRDefault="00492CD5" w:rsidP="00492CD5">
      <w:pPr>
        <w:rPr>
          <w:rFonts w:ascii="Arial" w:hAnsi="Arial" w:cs="Arial"/>
          <w:sz w:val="22"/>
          <w:szCs w:val="22"/>
        </w:rPr>
      </w:pPr>
      <w:r>
        <w:rPr>
          <w:rFonts w:ascii="Arial" w:hAnsi="Arial" w:cs="Arial"/>
          <w:sz w:val="22"/>
          <w:szCs w:val="22"/>
        </w:rPr>
        <w:t>16.2.4.1 Simultaneous NR and E-UTRA transmission/reception</w:t>
      </w:r>
    </w:p>
    <w:p w14:paraId="4FF27AF9" w14:textId="77777777" w:rsidR="00492CD5" w:rsidRPr="00492CD5" w:rsidRDefault="00492CD5" w:rsidP="00492CD5">
      <w:pPr>
        <w:jc w:val="center"/>
        <w:rPr>
          <w:color w:val="FF0000"/>
        </w:rPr>
      </w:pPr>
      <w:r w:rsidRPr="00492CD5">
        <w:rPr>
          <w:color w:val="FF0000"/>
        </w:rPr>
        <w:t>&lt;&lt;&lt;&lt;&lt;&lt;unchanged text omitted&gt;&gt;&gt;&gt;&gt;&gt;</w:t>
      </w:r>
    </w:p>
    <w:p w14:paraId="24648A29" w14:textId="77777777" w:rsidR="00492CD5" w:rsidRDefault="00492CD5" w:rsidP="00492CD5">
      <w:pPr>
        <w:pStyle w:val="B1"/>
        <w:autoSpaceDE w:val="0"/>
        <w:autoSpaceDN w:val="0"/>
        <w:adjustRightInd w:val="0"/>
        <w:snapToGrid w:val="0"/>
        <w:spacing w:after="120"/>
        <w:ind w:left="0" w:firstLine="0"/>
        <w:rPr>
          <w:ins w:id="7" w:author="Qualcomm" w:date="2020-04-26T10:41:00Z"/>
        </w:rPr>
      </w:pPr>
      <w:ins w:id="8" w:author="Qualcomm" w:date="2020-04-26T10:41:00Z">
        <w:r>
          <w:t>If a UE</w:t>
        </w:r>
      </w:ins>
    </w:p>
    <w:p w14:paraId="4015095B" w14:textId="77777777" w:rsidR="00492CD5" w:rsidRDefault="00492CD5" w:rsidP="00492CD5">
      <w:pPr>
        <w:pStyle w:val="B1"/>
        <w:rPr>
          <w:ins w:id="9" w:author="Qualcomm" w:date="2020-04-26T10:41:00Z"/>
          <w:rFonts w:eastAsia="SimSun"/>
          <w:bCs/>
          <w:kern w:val="32"/>
          <w:lang w:val="en-US" w:eastAsia="zh-CN"/>
        </w:rPr>
      </w:pPr>
      <w:ins w:id="10" w:author="Qualcomm" w:date="2020-04-26T10:41:00Z">
        <w:r>
          <w:t>-</w:t>
        </w:r>
        <w:r>
          <w:tab/>
          <w:t xml:space="preserve">would transmit </w:t>
        </w:r>
        <w:r>
          <w:rPr>
            <w:rFonts w:eastAsia="SimSun"/>
            <w:bCs/>
            <w:kern w:val="32"/>
            <w:lang w:val="en-US" w:eastAsia="zh-CN"/>
          </w:rPr>
          <w:t>multiple</w:t>
        </w:r>
      </w:ins>
      <w:ins w:id="11" w:author="Qualcomm" w:date="2020-05-27T21:43:00Z">
        <w:r>
          <w:rPr>
            <w:rFonts w:eastAsia="SimSun"/>
            <w:bCs/>
            <w:kern w:val="32"/>
            <w:lang w:val="en-US" w:eastAsia="zh-CN"/>
          </w:rPr>
          <w:t xml:space="preserve"> </w:t>
        </w:r>
      </w:ins>
      <w:ins w:id="12" w:author="Qualcomm" w:date="2020-04-26T10:41:00Z">
        <w:r>
          <w:rPr>
            <w:rFonts w:eastAsia="SimSun"/>
            <w:bCs/>
            <w:kern w:val="32"/>
            <w:lang w:val="en-US" w:eastAsia="zh-CN"/>
          </w:rPr>
          <w:t xml:space="preserve">channels/signals using NR </w:t>
        </w:r>
      </w:ins>
      <w:ins w:id="13" w:author="Qualcomm" w:date="2020-04-26T10:57:00Z">
        <w:r>
          <w:rPr>
            <w:rFonts w:eastAsia="SimSun"/>
            <w:bCs/>
            <w:kern w:val="32"/>
            <w:lang w:val="en-US" w:eastAsia="zh-CN"/>
          </w:rPr>
          <w:t>radio access</w:t>
        </w:r>
      </w:ins>
      <w:ins w:id="14" w:author="Qualcomm" w:date="2020-04-26T10:41:00Z">
        <w:r>
          <w:rPr>
            <w:rFonts w:eastAsia="SimSun"/>
            <w:bCs/>
            <w:kern w:val="32"/>
            <w:lang w:val="en-US" w:eastAsia="zh-CN"/>
          </w:rPr>
          <w:t xml:space="preserve"> and </w:t>
        </w:r>
        <w:r>
          <w:t>receive or</w:t>
        </w:r>
        <w:r>
          <w:rPr>
            <w:rFonts w:eastAsia="SimSun"/>
            <w:bCs/>
            <w:kern w:val="32"/>
            <w:lang w:val="en-US" w:eastAsia="zh-CN"/>
          </w:rPr>
          <w:t xml:space="preserve"> </w:t>
        </w:r>
        <w:r>
          <w:t xml:space="preserve">transmit a </w:t>
        </w:r>
        <w:r>
          <w:rPr>
            <w:rFonts w:eastAsia="SimSun"/>
            <w:bCs/>
            <w:kern w:val="32"/>
            <w:lang w:val="en-US" w:eastAsia="zh-CN"/>
          </w:rPr>
          <w:t xml:space="preserve">channel/signal using </w:t>
        </w:r>
      </w:ins>
      <w:ins w:id="15" w:author="Qualcomm" w:date="2020-04-26T10:57:00Z">
        <w:r>
          <w:t>E-UTRA radio access</w:t>
        </w:r>
      </w:ins>
      <w:ins w:id="16" w:author="Qualcomm" w:date="2020-04-26T10:41:00Z">
        <w:r>
          <w:rPr>
            <w:rFonts w:eastAsia="SimSun"/>
            <w:bCs/>
            <w:kern w:val="32"/>
            <w:lang w:val="en-US" w:eastAsia="zh-CN"/>
          </w:rPr>
          <w:t xml:space="preserve">, and </w:t>
        </w:r>
      </w:ins>
    </w:p>
    <w:p w14:paraId="0214C653" w14:textId="77777777" w:rsidR="00492CD5" w:rsidRDefault="00492CD5" w:rsidP="00492CD5">
      <w:pPr>
        <w:pStyle w:val="B1"/>
        <w:rPr>
          <w:ins w:id="17" w:author="Qualcomm" w:date="2020-04-26T10:41:00Z"/>
          <w:rFonts w:eastAsia="SimSun"/>
          <w:bCs/>
          <w:kern w:val="32"/>
          <w:lang w:val="en-US" w:eastAsia="zh-CN"/>
        </w:rPr>
      </w:pPr>
      <w:ins w:id="18" w:author="Qualcomm" w:date="2020-04-26T10:41:00Z">
        <w:r>
          <w:t>-</w:t>
        </w:r>
        <w:r>
          <w:tab/>
        </w:r>
        <w:bookmarkStart w:id="19" w:name="_Hlk41506482"/>
        <w:r>
          <w:rPr>
            <w:rFonts w:eastAsia="SimSun"/>
            <w:bCs/>
            <w:kern w:val="32"/>
            <w:lang w:val="en-US" w:eastAsia="zh-CN"/>
          </w:rPr>
          <w:t xml:space="preserve">transmission of the </w:t>
        </w:r>
      </w:ins>
      <w:ins w:id="20" w:author="Qualcomm" w:date="2020-05-27T21:11:00Z">
        <w:r>
          <w:rPr>
            <w:rFonts w:eastAsia="SimSun"/>
            <w:bCs/>
            <w:kern w:val="32"/>
            <w:lang w:val="en-US" w:eastAsia="zh-CN"/>
          </w:rPr>
          <w:t xml:space="preserve">multiple </w:t>
        </w:r>
      </w:ins>
      <w:ins w:id="21" w:author="Qualcomm" w:date="2020-04-26T10:41:00Z">
        <w:r>
          <w:rPr>
            <w:rFonts w:eastAsia="SimSun"/>
            <w:bCs/>
            <w:kern w:val="32"/>
            <w:lang w:val="en-US" w:eastAsia="zh-CN"/>
          </w:rPr>
          <w:t xml:space="preserve">channels/signals </w:t>
        </w:r>
        <w:bookmarkEnd w:id="19"/>
        <w:r>
          <w:rPr>
            <w:rFonts w:eastAsia="SimSun"/>
            <w:bCs/>
            <w:kern w:val="32"/>
            <w:lang w:val="en-US" w:eastAsia="zh-CN"/>
          </w:rPr>
          <w:t xml:space="preserve">using </w:t>
        </w:r>
      </w:ins>
      <w:ins w:id="22" w:author="Qualcomm" w:date="2020-04-26T10:57:00Z">
        <w:r>
          <w:rPr>
            <w:rFonts w:eastAsia="SimSun"/>
            <w:bCs/>
            <w:kern w:val="32"/>
            <w:lang w:val="en-US" w:eastAsia="zh-CN"/>
          </w:rPr>
          <w:t xml:space="preserve">NR radio access </w:t>
        </w:r>
      </w:ins>
      <w:ins w:id="23" w:author="Qualcomm" w:date="2020-04-26T10:41:00Z">
        <w:r>
          <w:rPr>
            <w:rFonts w:eastAsia="SimSun"/>
            <w:bCs/>
            <w:kern w:val="32"/>
            <w:lang w:val="en-US" w:eastAsia="zh-CN"/>
          </w:rPr>
          <w:t xml:space="preserve">would overlap in time with a reception or transmission of the channel/signal using </w:t>
        </w:r>
      </w:ins>
      <w:ins w:id="24" w:author="Qualcomm" w:date="2020-04-26T10:58:00Z">
        <w:r>
          <w:t>E-UTRA radio access</w:t>
        </w:r>
      </w:ins>
      <w:ins w:id="25" w:author="Qualcomm" w:date="2020-04-26T10:41:00Z">
        <w:r>
          <w:rPr>
            <w:rFonts w:eastAsia="SimSun"/>
            <w:bCs/>
            <w:kern w:val="32"/>
            <w:lang w:val="en-US" w:eastAsia="zh-CN"/>
          </w:rPr>
          <w:t>, and</w:t>
        </w:r>
      </w:ins>
    </w:p>
    <w:p w14:paraId="7208FE98" w14:textId="77777777" w:rsidR="00492CD5" w:rsidRDefault="00492CD5" w:rsidP="00492CD5">
      <w:pPr>
        <w:pStyle w:val="B1"/>
        <w:rPr>
          <w:ins w:id="26" w:author="Qualcomm" w:date="2020-04-26T10:41:00Z"/>
          <w:rFonts w:eastAsia="SimSun"/>
          <w:bCs/>
          <w:kern w:val="32"/>
          <w:lang w:val="en-US" w:eastAsia="zh-CN"/>
        </w:rPr>
      </w:pPr>
      <w:ins w:id="27" w:author="Qualcomm" w:date="2020-04-26T10:41:00Z">
        <w:r>
          <w:t>-</w:t>
        </w:r>
        <w:r>
          <w:tab/>
        </w:r>
        <w:r>
          <w:rPr>
            <w:rFonts w:eastAsia="SimSun"/>
            <w:bCs/>
            <w:kern w:val="32"/>
            <w:lang w:val="en-US" w:eastAsia="zh-CN"/>
          </w:rPr>
          <w:t xml:space="preserve">the priorities of all the sidelink channels/signals are known to </w:t>
        </w:r>
      </w:ins>
      <w:ins w:id="28" w:author="Qualcomm" w:date="2020-08-23T17:11:00Z">
        <w:r>
          <w:rPr>
            <w:bCs/>
            <w:kern w:val="32"/>
            <w:lang w:val="en-US" w:eastAsia="zh-CN"/>
          </w:rPr>
          <w:t xml:space="preserve">both radio access technologies </w:t>
        </w:r>
      </w:ins>
      <w:ins w:id="29" w:author="Qualcomm" w:date="2020-08-23T17:17:00Z">
        <w:r>
          <w:rPr>
            <w:bCs/>
            <w:kern w:val="32"/>
            <w:lang w:val="en-US" w:eastAsia="zh-CN"/>
          </w:rPr>
          <w:t xml:space="preserve">in </w:t>
        </w:r>
      </w:ins>
      <w:ins w:id="30" w:author="Qualcomm" w:date="2020-04-26T10:41:00Z">
        <w:r>
          <w:rPr>
            <w:rFonts w:eastAsia="SimSun"/>
            <w:bCs/>
            <w:kern w:val="32"/>
            <w:lang w:val="en-US" w:eastAsia="zh-CN"/>
          </w:rPr>
          <w:t xml:space="preserve">the UE </w:t>
        </w:r>
        <m:oMath>
          <m:r>
            <w:rPr>
              <w:rFonts w:ascii="Cambria Math" w:hAnsi="Cambria Math"/>
            </w:rPr>
            <m:t>T</m:t>
          </m:r>
        </m:oMath>
      </w:ins>
      <m:oMath>
        <m:r>
          <w:ins w:id="31" w:author="Qualcomm" w:date="2020-08-23T17:18:00Z">
            <w:rPr>
              <w:rFonts w:ascii="Cambria Math" w:hAnsi="Cambria Math"/>
            </w:rPr>
            <m:t>≤4</m:t>
          </w:ins>
        </m:r>
      </m:oMath>
      <w:ins w:id="32" w:author="Qualcomm" w:date="2020-04-26T10:41:00Z">
        <w:r>
          <w:rPr>
            <w:rFonts w:eastAsia="SimSun"/>
          </w:rPr>
          <w:t xml:space="preserve"> </w:t>
        </w:r>
        <w:r>
          <w:rPr>
            <w:rFonts w:eastAsia="SimSun"/>
            <w:bCs/>
            <w:kern w:val="32"/>
            <w:lang w:val="en-US" w:eastAsia="zh-CN"/>
          </w:rPr>
          <w:t>msec prior to the start of the earliest transmission or reception</w:t>
        </w:r>
      </w:ins>
    </w:p>
    <w:p w14:paraId="5E1C0002" w14:textId="77777777" w:rsidR="00492CD5" w:rsidRDefault="00492CD5" w:rsidP="00492CD5">
      <w:pPr>
        <w:rPr>
          <w:ins w:id="33" w:author="Qualcomm" w:date="2020-04-26T10:41:00Z"/>
          <w:rFonts w:eastAsia="Malgun Gothic"/>
          <w:lang w:val="en-US"/>
        </w:rPr>
      </w:pPr>
      <w:ins w:id="34" w:author="Qualcomm" w:date="2020-04-26T10:41:00Z">
        <w:r>
          <w:t xml:space="preserve">the UE transmits or receives only </w:t>
        </w:r>
      </w:ins>
      <w:ins w:id="35" w:author="Qualcomm" w:date="2020-04-26T11:11:00Z">
        <w:r>
          <w:t xml:space="preserve">the </w:t>
        </w:r>
      </w:ins>
      <w:ins w:id="36" w:author="Qualcomm" w:date="2020-04-26T11:10:00Z">
        <w:r>
          <w:t>channels/signals using the radio access</w:t>
        </w:r>
      </w:ins>
      <w:ins w:id="37" w:author="Qualcomm" w:date="2020-04-26T10:41:00Z">
        <w:r>
          <w:t xml:space="preserve"> associated </w:t>
        </w:r>
      </w:ins>
      <w:ins w:id="38" w:author="Qualcomm" w:date="2020-04-26T11:05:00Z">
        <w:r>
          <w:t>with</w:t>
        </w:r>
      </w:ins>
      <w:ins w:id="39" w:author="Qualcomm" w:date="2020-04-26T10:41:00Z">
        <w:r>
          <w:t xml:space="preserve"> the highest priority of all the channels/signals as determined by the SCI formats scheduling the transmissions/receptions or, in case of a S-SS/PSBCH block or a sidelink synchronization signal using </w:t>
        </w:r>
      </w:ins>
      <w:ins w:id="40" w:author="Qualcomm" w:date="2020-04-26T10:58:00Z">
        <w:r>
          <w:t>E-UTRA radio access</w:t>
        </w:r>
      </w:ins>
      <w:ins w:id="41" w:author="Qualcomm" w:date="2020-04-26T10:41:00Z">
        <w:r>
          <w:t xml:space="preserve">, as indicated by higher layers or, </w:t>
        </w:r>
      </w:ins>
      <w:ins w:id="42" w:author="Qualcomm" w:date="2020-05-27T21:05:00Z">
        <w:r>
          <w:rPr>
            <w:rFonts w:eastAsia="Malgun Gothic"/>
            <w:lang w:val="en-US"/>
          </w:rPr>
          <w:t>in case of PSFCH, equal to the priority of the corresponding PSSCH</w:t>
        </w:r>
      </w:ins>
      <w:ins w:id="43" w:author="Qualcomm" w:date="2020-04-26T10:41:00Z">
        <w:r>
          <w:t>.</w:t>
        </w:r>
      </w:ins>
    </w:p>
    <w:p w14:paraId="73394821" w14:textId="77777777" w:rsidR="00492CD5" w:rsidRDefault="00492CD5" w:rsidP="00492CD5">
      <w:pPr>
        <w:jc w:val="center"/>
        <w:rPr>
          <w:color w:val="FF0000"/>
          <w:lang w:val="en-US" w:eastAsia="zh-CN"/>
        </w:rPr>
      </w:pPr>
      <w:r>
        <w:rPr>
          <w:color w:val="FF0000"/>
          <w:lang w:val="en-US" w:eastAsia="zh-CN"/>
        </w:rPr>
        <w:t>-----------------------------------------------------end text proposal for 38.213----------------------------------------------------</w:t>
      </w:r>
    </w:p>
    <w:p w14:paraId="77912068" w14:textId="77777777" w:rsidR="00492CD5" w:rsidRDefault="00492CD5" w:rsidP="00492CD5">
      <w:pPr>
        <w:rPr>
          <w:lang w:val="en-US" w:eastAsia="zh-CN"/>
        </w:rPr>
      </w:pPr>
      <w:r w:rsidRPr="00492CD5">
        <w:rPr>
          <w:b/>
          <w:bCs/>
          <w:u w:val="single"/>
          <w:lang w:val="en-US" w:eastAsia="zh-CN"/>
        </w:rPr>
        <w:t>Proposal</w:t>
      </w:r>
      <w:r>
        <w:rPr>
          <w:b/>
          <w:bCs/>
          <w:u w:val="single"/>
          <w:lang w:val="en-US" w:eastAsia="zh-CN"/>
        </w:rPr>
        <w:t xml:space="preserve"> 2</w:t>
      </w:r>
      <w:r w:rsidRPr="00492CD5">
        <w:rPr>
          <w:b/>
          <w:bCs/>
          <w:u w:val="single"/>
          <w:lang w:val="en-US" w:eastAsia="zh-CN"/>
        </w:rPr>
        <w:t>:</w:t>
      </w:r>
      <w:r>
        <w:rPr>
          <w:lang w:val="en-US" w:eastAsia="zh-CN"/>
        </w:rPr>
        <w:t xml:space="preserve"> If it is agreed to explicitly capture the agreement on multiple transmission prioritization, </w:t>
      </w:r>
      <w:r w:rsidR="005E390A">
        <w:rPr>
          <w:lang w:val="en-US" w:eastAsia="zh-CN"/>
        </w:rPr>
        <w:t>capture</w:t>
      </w:r>
      <w:r>
        <w:rPr>
          <w:lang w:val="en-US" w:eastAsia="zh-CN"/>
        </w:rPr>
        <w:t xml:space="preserve"> the above text proposal </w:t>
      </w:r>
      <w:r w:rsidR="005E390A">
        <w:rPr>
          <w:lang w:val="en-US" w:eastAsia="zh-CN"/>
        </w:rPr>
        <w:t xml:space="preserve">in </w:t>
      </w:r>
      <w:r>
        <w:rPr>
          <w:lang w:val="en-US" w:eastAsia="zh-CN"/>
        </w:rPr>
        <w:t>38.213.</w:t>
      </w:r>
    </w:p>
    <w:p w14:paraId="159530E4" w14:textId="77777777" w:rsidR="00492CD5" w:rsidRPr="00492CD5" w:rsidRDefault="00492CD5" w:rsidP="00492CD5">
      <w:pPr>
        <w:rPr>
          <w:lang w:val="en-US" w:eastAsia="zh-CN"/>
        </w:rPr>
      </w:pPr>
    </w:p>
    <w:tbl>
      <w:tblPr>
        <w:tblStyle w:val="TableGrid"/>
        <w:tblW w:w="0" w:type="auto"/>
        <w:tblLook w:val="04A0" w:firstRow="1" w:lastRow="0" w:firstColumn="1" w:lastColumn="0" w:noHBand="0" w:noVBand="1"/>
      </w:tblPr>
      <w:tblGrid>
        <w:gridCol w:w="2245"/>
        <w:gridCol w:w="7041"/>
      </w:tblGrid>
      <w:tr w:rsidR="00B94291" w14:paraId="30F945A0" w14:textId="77777777" w:rsidTr="008F17B1">
        <w:tc>
          <w:tcPr>
            <w:tcW w:w="2245" w:type="dxa"/>
          </w:tcPr>
          <w:p w14:paraId="17815F17" w14:textId="77777777" w:rsidR="00B94291" w:rsidRPr="00B94291" w:rsidRDefault="00B94291" w:rsidP="00B94291">
            <w:pPr>
              <w:rPr>
                <w:b/>
                <w:bCs/>
                <w:lang w:val="en-US" w:eastAsia="zh-CN"/>
              </w:rPr>
            </w:pPr>
            <w:r w:rsidRPr="00B94291">
              <w:rPr>
                <w:b/>
                <w:bCs/>
                <w:lang w:val="en-US" w:eastAsia="zh-CN"/>
              </w:rPr>
              <w:t>Company</w:t>
            </w:r>
          </w:p>
        </w:tc>
        <w:tc>
          <w:tcPr>
            <w:tcW w:w="7041" w:type="dxa"/>
          </w:tcPr>
          <w:p w14:paraId="5929BB0A" w14:textId="77777777" w:rsidR="00B94291" w:rsidRPr="00B94291" w:rsidRDefault="00B94291" w:rsidP="00B94291">
            <w:pPr>
              <w:rPr>
                <w:b/>
                <w:bCs/>
                <w:lang w:val="en-US" w:eastAsia="zh-CN"/>
              </w:rPr>
            </w:pPr>
            <w:r w:rsidRPr="00B94291">
              <w:rPr>
                <w:b/>
                <w:bCs/>
                <w:lang w:val="en-US" w:eastAsia="zh-CN"/>
              </w:rPr>
              <w:t>Comments</w:t>
            </w:r>
          </w:p>
        </w:tc>
      </w:tr>
      <w:tr w:rsidR="00B94291" w14:paraId="4E8AAFDF" w14:textId="77777777" w:rsidTr="008F17B1">
        <w:tc>
          <w:tcPr>
            <w:tcW w:w="2245" w:type="dxa"/>
          </w:tcPr>
          <w:p w14:paraId="65F0E08B" w14:textId="77777777" w:rsidR="00B94291" w:rsidRPr="00B94291" w:rsidRDefault="00EF68D6" w:rsidP="00B94291">
            <w:pPr>
              <w:rPr>
                <w:lang w:val="en-US" w:eastAsia="zh-CN"/>
              </w:rPr>
            </w:pPr>
            <w:r>
              <w:rPr>
                <w:lang w:val="en-US" w:eastAsia="zh-CN"/>
              </w:rPr>
              <w:t>OPPO</w:t>
            </w:r>
          </w:p>
        </w:tc>
        <w:tc>
          <w:tcPr>
            <w:tcW w:w="7041" w:type="dxa"/>
          </w:tcPr>
          <w:p w14:paraId="64E31108" w14:textId="77777777" w:rsidR="00B94291" w:rsidRDefault="00EF68D6" w:rsidP="00B94291">
            <w:pPr>
              <w:rPr>
                <w:lang w:val="en-US" w:eastAsia="zh-CN"/>
              </w:rPr>
            </w:pPr>
            <w:r>
              <w:rPr>
                <w:lang w:val="en-US" w:eastAsia="zh-CN"/>
              </w:rPr>
              <w:t>Agree with a minor change. In case when the E-UTRA sidelink channel/signal has the highest priority among all overlap channels/signals, then the TP should be:</w:t>
            </w:r>
          </w:p>
          <w:p w14:paraId="76114641" w14:textId="77777777" w:rsidR="00EF68D6" w:rsidRDefault="00EF68D6" w:rsidP="00EF68D6">
            <w:pPr>
              <w:pStyle w:val="B1"/>
              <w:autoSpaceDE w:val="0"/>
              <w:autoSpaceDN w:val="0"/>
              <w:adjustRightInd w:val="0"/>
              <w:snapToGrid w:val="0"/>
              <w:spacing w:after="120"/>
              <w:ind w:left="0" w:firstLine="0"/>
              <w:rPr>
                <w:ins w:id="44" w:author="Qualcomm" w:date="2020-04-26T10:41:00Z"/>
              </w:rPr>
            </w:pPr>
            <w:ins w:id="45" w:author="Qualcomm" w:date="2020-04-26T10:41:00Z">
              <w:r>
                <w:t>If a UE</w:t>
              </w:r>
            </w:ins>
          </w:p>
          <w:p w14:paraId="0FC13077" w14:textId="77777777" w:rsidR="00EF68D6" w:rsidRDefault="00EF68D6" w:rsidP="00EF68D6">
            <w:pPr>
              <w:pStyle w:val="B1"/>
              <w:rPr>
                <w:ins w:id="46" w:author="Qualcomm" w:date="2020-04-26T10:41:00Z"/>
                <w:rFonts w:eastAsia="SimSun"/>
                <w:bCs/>
                <w:kern w:val="32"/>
                <w:lang w:val="en-US" w:eastAsia="zh-CN"/>
              </w:rPr>
            </w:pPr>
            <w:ins w:id="47" w:author="Qualcomm" w:date="2020-04-26T10:41:00Z">
              <w:r>
                <w:t>-</w:t>
              </w:r>
              <w:r>
                <w:tab/>
                <w:t xml:space="preserve">would transmit </w:t>
              </w:r>
              <w:r>
                <w:rPr>
                  <w:rFonts w:eastAsia="SimSun"/>
                  <w:bCs/>
                  <w:kern w:val="32"/>
                  <w:lang w:val="en-US" w:eastAsia="zh-CN"/>
                </w:rPr>
                <w:t>multiple</w:t>
              </w:r>
            </w:ins>
            <w:ins w:id="48" w:author="Qualcomm" w:date="2020-05-27T21:43:00Z">
              <w:r>
                <w:rPr>
                  <w:rFonts w:eastAsia="SimSun"/>
                  <w:bCs/>
                  <w:kern w:val="32"/>
                  <w:lang w:val="en-US" w:eastAsia="zh-CN"/>
                </w:rPr>
                <w:t xml:space="preserve"> </w:t>
              </w:r>
            </w:ins>
            <w:ins w:id="49" w:author="Qualcomm" w:date="2020-04-26T10:41:00Z">
              <w:r>
                <w:rPr>
                  <w:rFonts w:eastAsia="SimSun"/>
                  <w:bCs/>
                  <w:kern w:val="32"/>
                  <w:lang w:val="en-US" w:eastAsia="zh-CN"/>
                </w:rPr>
                <w:t xml:space="preserve">channels/signals using NR </w:t>
              </w:r>
            </w:ins>
            <w:ins w:id="50" w:author="Qualcomm" w:date="2020-04-26T10:57:00Z">
              <w:r>
                <w:rPr>
                  <w:rFonts w:eastAsia="SimSun"/>
                  <w:bCs/>
                  <w:kern w:val="32"/>
                  <w:lang w:val="en-US" w:eastAsia="zh-CN"/>
                </w:rPr>
                <w:t>radio access</w:t>
              </w:r>
            </w:ins>
            <w:ins w:id="51" w:author="Qualcomm" w:date="2020-04-26T10:41:00Z">
              <w:r>
                <w:rPr>
                  <w:rFonts w:eastAsia="SimSun"/>
                  <w:bCs/>
                  <w:kern w:val="32"/>
                  <w:lang w:val="en-US" w:eastAsia="zh-CN"/>
                </w:rPr>
                <w:t xml:space="preserve"> and </w:t>
              </w:r>
              <w:r>
                <w:t>receive or</w:t>
              </w:r>
              <w:r>
                <w:rPr>
                  <w:rFonts w:eastAsia="SimSun"/>
                  <w:bCs/>
                  <w:kern w:val="32"/>
                  <w:lang w:val="en-US" w:eastAsia="zh-CN"/>
                </w:rPr>
                <w:t xml:space="preserve"> </w:t>
              </w:r>
              <w:r>
                <w:t xml:space="preserve">transmit a </w:t>
              </w:r>
              <w:r>
                <w:rPr>
                  <w:rFonts w:eastAsia="SimSun"/>
                  <w:bCs/>
                  <w:kern w:val="32"/>
                  <w:lang w:val="en-US" w:eastAsia="zh-CN"/>
                </w:rPr>
                <w:t xml:space="preserve">channel/signal using </w:t>
              </w:r>
            </w:ins>
            <w:ins w:id="52" w:author="Qualcomm" w:date="2020-04-26T10:57:00Z">
              <w:r>
                <w:t>E-UTRA radio access</w:t>
              </w:r>
            </w:ins>
            <w:ins w:id="53" w:author="Qualcomm" w:date="2020-04-26T10:41:00Z">
              <w:r>
                <w:rPr>
                  <w:rFonts w:eastAsia="SimSun"/>
                  <w:bCs/>
                  <w:kern w:val="32"/>
                  <w:lang w:val="en-US" w:eastAsia="zh-CN"/>
                </w:rPr>
                <w:t xml:space="preserve">, and </w:t>
              </w:r>
            </w:ins>
          </w:p>
          <w:p w14:paraId="016CFAA9" w14:textId="77777777" w:rsidR="00EF68D6" w:rsidRDefault="00EF68D6" w:rsidP="00EF68D6">
            <w:pPr>
              <w:pStyle w:val="B1"/>
              <w:rPr>
                <w:ins w:id="54" w:author="Qualcomm" w:date="2020-04-26T10:41:00Z"/>
                <w:rFonts w:eastAsia="SimSun"/>
                <w:bCs/>
                <w:kern w:val="32"/>
                <w:lang w:val="en-US" w:eastAsia="zh-CN"/>
              </w:rPr>
            </w:pPr>
            <w:ins w:id="55" w:author="Qualcomm" w:date="2020-04-26T10:41:00Z">
              <w:r>
                <w:t>-</w:t>
              </w:r>
              <w:r>
                <w:tab/>
              </w:r>
              <w:r>
                <w:rPr>
                  <w:rFonts w:eastAsia="SimSun"/>
                  <w:bCs/>
                  <w:kern w:val="32"/>
                  <w:lang w:val="en-US" w:eastAsia="zh-CN"/>
                </w:rPr>
                <w:t xml:space="preserve">transmission of the </w:t>
              </w:r>
            </w:ins>
            <w:ins w:id="56" w:author="Qualcomm" w:date="2020-05-27T21:11:00Z">
              <w:r>
                <w:rPr>
                  <w:rFonts w:eastAsia="SimSun"/>
                  <w:bCs/>
                  <w:kern w:val="32"/>
                  <w:lang w:val="en-US" w:eastAsia="zh-CN"/>
                </w:rPr>
                <w:t xml:space="preserve">multiple </w:t>
              </w:r>
            </w:ins>
            <w:ins w:id="57" w:author="Qualcomm" w:date="2020-04-26T10:41:00Z">
              <w:r>
                <w:rPr>
                  <w:rFonts w:eastAsia="SimSun"/>
                  <w:bCs/>
                  <w:kern w:val="32"/>
                  <w:lang w:val="en-US" w:eastAsia="zh-CN"/>
                </w:rPr>
                <w:t xml:space="preserve">channels/signals using </w:t>
              </w:r>
            </w:ins>
            <w:ins w:id="58" w:author="Qualcomm" w:date="2020-04-26T10:57:00Z">
              <w:r>
                <w:rPr>
                  <w:rFonts w:eastAsia="SimSun"/>
                  <w:bCs/>
                  <w:kern w:val="32"/>
                  <w:lang w:val="en-US" w:eastAsia="zh-CN"/>
                </w:rPr>
                <w:t xml:space="preserve">NR radio access </w:t>
              </w:r>
            </w:ins>
            <w:ins w:id="59" w:author="Qualcomm" w:date="2020-04-26T10:41:00Z">
              <w:r>
                <w:rPr>
                  <w:rFonts w:eastAsia="SimSun"/>
                  <w:bCs/>
                  <w:kern w:val="32"/>
                  <w:lang w:val="en-US" w:eastAsia="zh-CN"/>
                </w:rPr>
                <w:t xml:space="preserve">would overlap in time with a reception or transmission of the channel/signal using </w:t>
              </w:r>
            </w:ins>
            <w:ins w:id="60" w:author="Qualcomm" w:date="2020-04-26T10:58:00Z">
              <w:r>
                <w:t>E-UTRA radio access</w:t>
              </w:r>
            </w:ins>
            <w:ins w:id="61" w:author="Qualcomm" w:date="2020-04-26T10:41:00Z">
              <w:r>
                <w:rPr>
                  <w:rFonts w:eastAsia="SimSun"/>
                  <w:bCs/>
                  <w:kern w:val="32"/>
                  <w:lang w:val="en-US" w:eastAsia="zh-CN"/>
                </w:rPr>
                <w:t>, and</w:t>
              </w:r>
            </w:ins>
          </w:p>
          <w:p w14:paraId="4CD8C610" w14:textId="77777777" w:rsidR="00EF68D6" w:rsidRDefault="00EF68D6" w:rsidP="00EF68D6">
            <w:pPr>
              <w:pStyle w:val="B1"/>
              <w:rPr>
                <w:ins w:id="62" w:author="Qualcomm" w:date="2020-04-26T10:41:00Z"/>
                <w:rFonts w:eastAsia="SimSun"/>
                <w:bCs/>
                <w:kern w:val="32"/>
                <w:lang w:val="en-US" w:eastAsia="zh-CN"/>
              </w:rPr>
            </w:pPr>
            <w:ins w:id="63" w:author="Qualcomm" w:date="2020-04-26T10:41:00Z">
              <w:r>
                <w:t>-</w:t>
              </w:r>
              <w:r>
                <w:tab/>
              </w:r>
              <w:r>
                <w:rPr>
                  <w:rFonts w:eastAsia="SimSun"/>
                  <w:bCs/>
                  <w:kern w:val="32"/>
                  <w:lang w:val="en-US" w:eastAsia="zh-CN"/>
                </w:rPr>
                <w:t xml:space="preserve">the priorities of all the sidelink channels/signals are known to </w:t>
              </w:r>
            </w:ins>
            <w:ins w:id="64" w:author="Qualcomm" w:date="2020-08-23T17:11:00Z">
              <w:r>
                <w:rPr>
                  <w:bCs/>
                  <w:kern w:val="32"/>
                  <w:lang w:val="en-US" w:eastAsia="zh-CN"/>
                </w:rPr>
                <w:t xml:space="preserve">both radio access technologies </w:t>
              </w:r>
            </w:ins>
            <w:ins w:id="65" w:author="Qualcomm" w:date="2020-08-23T17:17:00Z">
              <w:r>
                <w:rPr>
                  <w:bCs/>
                  <w:kern w:val="32"/>
                  <w:lang w:val="en-US" w:eastAsia="zh-CN"/>
                </w:rPr>
                <w:t xml:space="preserve">in </w:t>
              </w:r>
            </w:ins>
            <w:ins w:id="66" w:author="Qualcomm" w:date="2020-04-26T10:41:00Z">
              <w:r>
                <w:rPr>
                  <w:rFonts w:eastAsia="SimSun"/>
                  <w:bCs/>
                  <w:kern w:val="32"/>
                  <w:lang w:val="en-US" w:eastAsia="zh-CN"/>
                </w:rPr>
                <w:t xml:space="preserve">the UE </w:t>
              </w:r>
              <m:oMath>
                <m:r>
                  <w:rPr>
                    <w:rFonts w:ascii="Cambria Math" w:hAnsi="Cambria Math"/>
                  </w:rPr>
                  <m:t>T</m:t>
                </m:r>
              </m:oMath>
            </w:ins>
            <m:oMath>
              <m:r>
                <w:ins w:id="67" w:author="Qualcomm" w:date="2020-08-23T17:18:00Z">
                  <w:rPr>
                    <w:rFonts w:ascii="Cambria Math" w:hAnsi="Cambria Math"/>
                  </w:rPr>
                  <m:t>≤4</m:t>
                </w:ins>
              </m:r>
            </m:oMath>
            <w:ins w:id="68" w:author="Qualcomm" w:date="2020-04-26T10:41:00Z">
              <w:r>
                <w:rPr>
                  <w:rFonts w:eastAsia="SimSun"/>
                </w:rPr>
                <w:t xml:space="preserve"> </w:t>
              </w:r>
              <w:r>
                <w:rPr>
                  <w:rFonts w:eastAsia="SimSun"/>
                  <w:bCs/>
                  <w:kern w:val="32"/>
                  <w:lang w:val="en-US" w:eastAsia="zh-CN"/>
                </w:rPr>
                <w:t>msec prior to the start of the earliest transmission or reception</w:t>
              </w:r>
            </w:ins>
          </w:p>
          <w:p w14:paraId="33333526" w14:textId="77777777" w:rsidR="00EF68D6" w:rsidRPr="00EF68D6" w:rsidRDefault="00EF68D6" w:rsidP="00B94291">
            <w:pPr>
              <w:rPr>
                <w:rFonts w:eastAsia="Malgun Gothic"/>
                <w:lang w:val="en-US"/>
              </w:rPr>
            </w:pPr>
            <w:ins w:id="69" w:author="Qualcomm" w:date="2020-04-26T10:41:00Z">
              <w:r>
                <w:t xml:space="preserve">the UE transmits or receives only </w:t>
              </w:r>
            </w:ins>
            <w:ins w:id="70" w:author="Qualcomm" w:date="2020-04-26T11:11:00Z">
              <w:r>
                <w:t xml:space="preserve">the </w:t>
              </w:r>
            </w:ins>
            <w:ins w:id="71" w:author="Qualcomm" w:date="2020-04-26T11:10:00Z">
              <w:r>
                <w:t>channel</w:t>
              </w:r>
            </w:ins>
            <w:ins w:id="72" w:author="Kevin Lin" w:date="2020-08-24T09:51:00Z">
              <w:r>
                <w:t>(</w:t>
              </w:r>
            </w:ins>
            <w:ins w:id="73" w:author="Qualcomm" w:date="2020-04-26T11:10:00Z">
              <w:r>
                <w:t>s</w:t>
              </w:r>
            </w:ins>
            <w:ins w:id="74" w:author="Kevin Lin" w:date="2020-08-24T09:51:00Z">
              <w:r>
                <w:t>)</w:t>
              </w:r>
            </w:ins>
            <w:ins w:id="75" w:author="Qualcomm" w:date="2020-04-26T11:10:00Z">
              <w:r>
                <w:t>/signal</w:t>
              </w:r>
            </w:ins>
            <w:ins w:id="76" w:author="Kevin Lin" w:date="2020-08-24T09:51:00Z">
              <w:r>
                <w:t>(</w:t>
              </w:r>
            </w:ins>
            <w:ins w:id="77" w:author="Qualcomm" w:date="2020-04-26T11:10:00Z">
              <w:r>
                <w:t>s</w:t>
              </w:r>
            </w:ins>
            <w:ins w:id="78" w:author="Kevin Lin" w:date="2020-08-24T09:51:00Z">
              <w:r>
                <w:t>)</w:t>
              </w:r>
            </w:ins>
            <w:ins w:id="79" w:author="Qualcomm" w:date="2020-04-26T11:10:00Z">
              <w:r>
                <w:t xml:space="preserve"> using the radio access</w:t>
              </w:r>
            </w:ins>
            <w:ins w:id="80" w:author="Qualcomm" w:date="2020-04-26T10:41:00Z">
              <w:r>
                <w:t xml:space="preserve"> associated </w:t>
              </w:r>
            </w:ins>
            <w:ins w:id="81" w:author="Qualcomm" w:date="2020-04-26T11:05:00Z">
              <w:r>
                <w:t>with</w:t>
              </w:r>
            </w:ins>
            <w:ins w:id="82" w:author="Qualcomm" w:date="2020-04-26T10:41:00Z">
              <w:r>
                <w:t xml:space="preserve"> the highest priority of all the channels/signals as determined by the SCI formats scheduling the transmissions/receptions or, in case of a S-SS/PSBCH block or a sidelink synchronization signal using </w:t>
              </w:r>
            </w:ins>
            <w:ins w:id="83" w:author="Qualcomm" w:date="2020-04-26T10:58:00Z">
              <w:r>
                <w:t>E-UTRA radio access</w:t>
              </w:r>
            </w:ins>
            <w:ins w:id="84" w:author="Qualcomm" w:date="2020-04-26T10:41:00Z">
              <w:r>
                <w:t xml:space="preserve">, as indicated by higher layers or, </w:t>
              </w:r>
            </w:ins>
            <w:ins w:id="85" w:author="Qualcomm" w:date="2020-05-27T21:05:00Z">
              <w:r>
                <w:rPr>
                  <w:rFonts w:eastAsia="Malgun Gothic"/>
                  <w:lang w:val="en-US"/>
                </w:rPr>
                <w:t>in case of PSFCH, equal to the priority of the corresponding PSSCH</w:t>
              </w:r>
            </w:ins>
            <w:ins w:id="86" w:author="Qualcomm" w:date="2020-04-26T10:41:00Z">
              <w:r>
                <w:t>.</w:t>
              </w:r>
            </w:ins>
          </w:p>
        </w:tc>
      </w:tr>
      <w:tr w:rsidR="00B94291" w:rsidRPr="00F7030F" w14:paraId="444AD4F6" w14:textId="77777777" w:rsidTr="008F17B1">
        <w:tc>
          <w:tcPr>
            <w:tcW w:w="2245" w:type="dxa"/>
          </w:tcPr>
          <w:p w14:paraId="3989D946" w14:textId="77777777" w:rsidR="00B94291" w:rsidRPr="00F7030F" w:rsidRDefault="00F7030F" w:rsidP="00B94291">
            <w:pPr>
              <w:rPr>
                <w:lang w:val="en-US" w:eastAsia="zh-CN"/>
              </w:rPr>
            </w:pPr>
            <w:r w:rsidRPr="00F7030F">
              <w:rPr>
                <w:lang w:val="en-US" w:eastAsia="zh-CN"/>
              </w:rPr>
              <w:t>ZTE, Sanechips</w:t>
            </w:r>
          </w:p>
        </w:tc>
        <w:tc>
          <w:tcPr>
            <w:tcW w:w="7041" w:type="dxa"/>
          </w:tcPr>
          <w:p w14:paraId="78613568" w14:textId="77777777" w:rsidR="00B94291" w:rsidRPr="00F7030F" w:rsidRDefault="00F7030F" w:rsidP="00B94291">
            <w:pPr>
              <w:rPr>
                <w:lang w:val="en-US" w:eastAsia="zh-CN"/>
              </w:rPr>
            </w:pPr>
            <w:r w:rsidRPr="00F7030F">
              <w:rPr>
                <w:lang w:val="en-US" w:eastAsia="zh-CN"/>
              </w:rPr>
              <w:t xml:space="preserve">Agree. Also ok with OPPO’s editing. </w:t>
            </w:r>
          </w:p>
        </w:tc>
      </w:tr>
      <w:tr w:rsidR="00B94291" w14:paraId="48767F78" w14:textId="77777777" w:rsidTr="008F17B1">
        <w:tc>
          <w:tcPr>
            <w:tcW w:w="2245" w:type="dxa"/>
          </w:tcPr>
          <w:p w14:paraId="05D8B6B7" w14:textId="77777777" w:rsidR="00B94291" w:rsidRPr="004A1C5C" w:rsidRDefault="004A1C5C" w:rsidP="00B94291">
            <w:pPr>
              <w:rPr>
                <w:rFonts w:eastAsiaTheme="minorEastAsia"/>
                <w:lang w:val="en-US" w:eastAsia="zh-CN"/>
              </w:rPr>
            </w:pPr>
            <w:r w:rsidRPr="004A1C5C">
              <w:rPr>
                <w:rFonts w:eastAsiaTheme="minorEastAsia"/>
                <w:lang w:val="en-US" w:eastAsia="zh-CN"/>
              </w:rPr>
              <w:t>NEC</w:t>
            </w:r>
          </w:p>
        </w:tc>
        <w:tc>
          <w:tcPr>
            <w:tcW w:w="7041" w:type="dxa"/>
          </w:tcPr>
          <w:p w14:paraId="65E639AF" w14:textId="77777777" w:rsidR="004A1C5C" w:rsidRDefault="004A1C5C" w:rsidP="00B94291">
            <w:pPr>
              <w:rPr>
                <w:rFonts w:eastAsiaTheme="minorEastAsia"/>
                <w:lang w:val="en-US" w:eastAsia="zh-CN"/>
              </w:rPr>
            </w:pPr>
            <w:r>
              <w:rPr>
                <w:rFonts w:eastAsiaTheme="minorEastAsia"/>
                <w:lang w:val="en-US" w:eastAsia="zh-CN"/>
              </w:rPr>
              <w:t xml:space="preserve">Agree with the TP with OPPO's editing. </w:t>
            </w:r>
          </w:p>
          <w:p w14:paraId="4C3FD90C" w14:textId="77777777" w:rsidR="00B94291" w:rsidRPr="004A1C5C" w:rsidRDefault="004A1C5C" w:rsidP="004A1C5C">
            <w:pPr>
              <w:rPr>
                <w:rFonts w:eastAsiaTheme="minorEastAsia"/>
                <w:lang w:val="en-US" w:eastAsia="zh-CN"/>
              </w:rPr>
            </w:pPr>
            <w:r>
              <w:rPr>
                <w:rFonts w:eastAsiaTheme="minorEastAsia"/>
                <w:lang w:val="en-US" w:eastAsia="zh-CN"/>
              </w:rPr>
              <w:t xml:space="preserve">Please let me request a </w:t>
            </w:r>
            <w:r w:rsidRPr="004A1C5C">
              <w:rPr>
                <w:rFonts w:eastAsiaTheme="minorEastAsia"/>
                <w:color w:val="FF0000"/>
                <w:lang w:val="en-US" w:eastAsia="zh-CN"/>
              </w:rPr>
              <w:t>clarification</w:t>
            </w:r>
            <w:r>
              <w:rPr>
                <w:rFonts w:eastAsiaTheme="minorEastAsia"/>
                <w:lang w:val="en-US" w:eastAsia="zh-CN"/>
              </w:rPr>
              <w:t>. We understood this is intend to pick the channel/signal with highest priority for comparison, but why "</w:t>
            </w:r>
            <w:r w:rsidRPr="004A1C5C">
              <w:rPr>
                <w:rFonts w:eastAsiaTheme="minorEastAsia"/>
                <w:lang w:val="en-US" w:eastAsia="zh-CN"/>
              </w:rPr>
              <w:t xml:space="preserve">the </w:t>
            </w:r>
            <w:r w:rsidRPr="004A1C5C">
              <w:rPr>
                <w:rFonts w:eastAsiaTheme="minorEastAsia"/>
                <w:color w:val="FF0000"/>
                <w:lang w:val="en-US" w:eastAsia="zh-CN"/>
              </w:rPr>
              <w:t>highest priority value</w:t>
            </w:r>
            <w:r w:rsidRPr="004A1C5C">
              <w:rPr>
                <w:rFonts w:eastAsiaTheme="minorEastAsia"/>
                <w:lang w:val="en-US" w:eastAsia="zh-CN"/>
              </w:rPr>
              <w:t xml:space="preserve"> of NR multiple transmissions is used</w:t>
            </w:r>
            <w:r>
              <w:rPr>
                <w:rFonts w:eastAsiaTheme="minorEastAsia"/>
                <w:lang w:val="en-US" w:eastAsia="zh-CN"/>
              </w:rPr>
              <w:t xml:space="preserve">" was captured in the agreement, isn't it that </w:t>
            </w:r>
            <w:r w:rsidRPr="004A1C5C">
              <w:rPr>
                <w:rFonts w:eastAsiaTheme="minorEastAsia"/>
                <w:color w:val="FF0000"/>
                <w:lang w:val="en-US" w:eastAsia="zh-CN"/>
              </w:rPr>
              <w:t xml:space="preserve">highest priority value </w:t>
            </w:r>
            <w:r w:rsidRPr="004A1C5C">
              <w:rPr>
                <w:rFonts w:eastAsiaTheme="minorEastAsia"/>
                <w:lang w:val="en-US" w:eastAsia="zh-CN"/>
              </w:rPr>
              <w:t>means</w:t>
            </w:r>
            <w:r w:rsidRPr="004A1C5C">
              <w:rPr>
                <w:rFonts w:eastAsiaTheme="minorEastAsia"/>
                <w:color w:val="FF0000"/>
                <w:lang w:val="en-US" w:eastAsia="zh-CN"/>
              </w:rPr>
              <w:t xml:space="preserve"> lower priority</w:t>
            </w:r>
            <w:r>
              <w:rPr>
                <w:rFonts w:eastAsiaTheme="minorEastAsia"/>
                <w:lang w:val="en-US" w:eastAsia="zh-CN"/>
              </w:rPr>
              <w:t>?</w:t>
            </w:r>
          </w:p>
        </w:tc>
      </w:tr>
      <w:tr w:rsidR="003D1B50" w14:paraId="578D3E49" w14:textId="77777777" w:rsidTr="008F17B1">
        <w:tc>
          <w:tcPr>
            <w:tcW w:w="2245" w:type="dxa"/>
          </w:tcPr>
          <w:p w14:paraId="34734A86" w14:textId="78702B6B" w:rsidR="003D1B50" w:rsidRPr="003D1B50" w:rsidRDefault="003D1B50" w:rsidP="00B94291">
            <w:pPr>
              <w:rPr>
                <w:rFonts w:eastAsiaTheme="minorEastAsia"/>
                <w:lang w:val="aa-ET" w:eastAsia="zh-CN"/>
              </w:rPr>
            </w:pPr>
            <w:r>
              <w:rPr>
                <w:rFonts w:eastAsiaTheme="minorEastAsia"/>
                <w:lang w:val="aa-ET" w:eastAsia="zh-CN"/>
              </w:rPr>
              <w:t>Ericsson</w:t>
            </w:r>
          </w:p>
        </w:tc>
        <w:tc>
          <w:tcPr>
            <w:tcW w:w="7041" w:type="dxa"/>
          </w:tcPr>
          <w:p w14:paraId="45FEB5B2" w14:textId="2B6C50F4" w:rsidR="003D1B50" w:rsidRPr="003D1B50" w:rsidRDefault="003D1B50" w:rsidP="00B94291">
            <w:pPr>
              <w:rPr>
                <w:rFonts w:eastAsiaTheme="minorEastAsia"/>
                <w:lang w:val="aa-ET" w:eastAsia="zh-CN"/>
              </w:rPr>
            </w:pPr>
            <w:r>
              <w:rPr>
                <w:rFonts w:eastAsiaTheme="minorEastAsia"/>
                <w:lang w:val="aa-ET" w:eastAsia="zh-CN"/>
              </w:rPr>
              <w:t>Agree with the TP.</w:t>
            </w:r>
          </w:p>
        </w:tc>
      </w:tr>
      <w:tr w:rsidR="006B63B7" w14:paraId="16E0F023" w14:textId="77777777" w:rsidTr="008F17B1">
        <w:tc>
          <w:tcPr>
            <w:tcW w:w="2245" w:type="dxa"/>
          </w:tcPr>
          <w:p w14:paraId="08565B1A" w14:textId="6C1BC314" w:rsidR="006B63B7" w:rsidRDefault="006B63B7" w:rsidP="006B63B7">
            <w:pPr>
              <w:rPr>
                <w:rFonts w:eastAsiaTheme="minorEastAsia"/>
                <w:lang w:val="aa-ET" w:eastAsia="zh-CN"/>
              </w:rPr>
            </w:pPr>
            <w:bookmarkStart w:id="87" w:name="_GoBack" w:colFirst="0" w:colLast="0"/>
            <w:r>
              <w:rPr>
                <w:lang w:val="en-US" w:eastAsia="zh-CN"/>
              </w:rPr>
              <w:t>Huawei, HiSilicon</w:t>
            </w:r>
          </w:p>
        </w:tc>
        <w:tc>
          <w:tcPr>
            <w:tcW w:w="7041" w:type="dxa"/>
          </w:tcPr>
          <w:p w14:paraId="73F19B55" w14:textId="0017D280" w:rsidR="006B63B7" w:rsidRDefault="006B63B7" w:rsidP="006B63B7">
            <w:pPr>
              <w:rPr>
                <w:rFonts w:eastAsiaTheme="minorEastAsia"/>
                <w:lang w:val="aa-ET" w:eastAsia="zh-CN"/>
              </w:rPr>
            </w:pPr>
            <w:r>
              <w:rPr>
                <w:lang w:val="en-US" w:eastAsia="zh-CN"/>
              </w:rPr>
              <w:t>Agree to adopt the TP.</w:t>
            </w:r>
          </w:p>
        </w:tc>
      </w:tr>
      <w:bookmarkEnd w:id="87"/>
    </w:tbl>
    <w:p w14:paraId="0504FDD5" w14:textId="77777777" w:rsidR="00B94291" w:rsidRDefault="00B94291" w:rsidP="00B94291">
      <w:pPr>
        <w:rPr>
          <w:color w:val="FF0000"/>
          <w:lang w:val="en-US" w:eastAsia="zh-CN"/>
        </w:rPr>
      </w:pPr>
    </w:p>
    <w:p w14:paraId="2B8A82B0" w14:textId="77777777" w:rsidR="00B94291" w:rsidRPr="00751718" w:rsidRDefault="00B94291" w:rsidP="00751718">
      <w:pPr>
        <w:rPr>
          <w:lang w:val="en-US"/>
        </w:rPr>
      </w:pPr>
    </w:p>
    <w:bookmarkEnd w:id="0"/>
    <w:p w14:paraId="7BC45727" w14:textId="77777777" w:rsidR="00A61432" w:rsidRDefault="009C360F" w:rsidP="009C360F">
      <w:pPr>
        <w:pStyle w:val="Heading1"/>
        <w:numPr>
          <w:ilvl w:val="0"/>
          <w:numId w:val="1"/>
        </w:numPr>
      </w:pPr>
      <w:r>
        <w:t>References</w:t>
      </w:r>
    </w:p>
    <w:p w14:paraId="36505C5E" w14:textId="77777777" w:rsidR="00E304F1" w:rsidRPr="001774E3" w:rsidRDefault="00E304F1" w:rsidP="00E304F1">
      <w:pPr>
        <w:pStyle w:val="Reference"/>
        <w:numPr>
          <w:ilvl w:val="0"/>
          <w:numId w:val="3"/>
        </w:numPr>
        <w:overflowPunct/>
        <w:autoSpaceDE/>
        <w:autoSpaceDN/>
        <w:adjustRightInd/>
        <w:spacing w:before="120" w:after="0" w:line="280" w:lineRule="atLeast"/>
        <w:textAlignment w:val="auto"/>
        <w:rPr>
          <w:bCs/>
          <w:kern w:val="2"/>
          <w:sz w:val="20"/>
        </w:rPr>
      </w:pPr>
      <w:bookmarkStart w:id="88" w:name="_Hlk32587768"/>
      <w:r>
        <w:rPr>
          <w:bCs/>
          <w:kern w:val="2"/>
          <w:sz w:val="20"/>
        </w:rPr>
        <w:t xml:space="preserve">3GPP TS 38.213 V16.2.0, NR, </w:t>
      </w:r>
      <w:r w:rsidRPr="00EC3496">
        <w:rPr>
          <w:bCs/>
          <w:kern w:val="2"/>
          <w:sz w:val="20"/>
        </w:rPr>
        <w:t xml:space="preserve">Physical </w:t>
      </w:r>
      <w:r>
        <w:rPr>
          <w:bCs/>
          <w:kern w:val="2"/>
          <w:sz w:val="20"/>
        </w:rPr>
        <w:t>L</w:t>
      </w:r>
      <w:r w:rsidRPr="00EC3496">
        <w:rPr>
          <w:bCs/>
          <w:kern w:val="2"/>
          <w:sz w:val="20"/>
        </w:rPr>
        <w:t xml:space="preserve">ayer </w:t>
      </w:r>
      <w:r>
        <w:rPr>
          <w:bCs/>
          <w:kern w:val="2"/>
          <w:sz w:val="20"/>
        </w:rPr>
        <w:t>P</w:t>
      </w:r>
      <w:r w:rsidRPr="00EC3496">
        <w:rPr>
          <w:bCs/>
          <w:kern w:val="2"/>
          <w:sz w:val="20"/>
        </w:rPr>
        <w:t xml:space="preserve">rocedures for </w:t>
      </w:r>
      <w:r>
        <w:rPr>
          <w:bCs/>
          <w:kern w:val="2"/>
          <w:sz w:val="20"/>
        </w:rPr>
        <w:t>C</w:t>
      </w:r>
      <w:r w:rsidRPr="00EC3496">
        <w:rPr>
          <w:bCs/>
          <w:kern w:val="2"/>
          <w:sz w:val="20"/>
        </w:rPr>
        <w:t>ontrol</w:t>
      </w:r>
      <w:r>
        <w:rPr>
          <w:bCs/>
          <w:kern w:val="2"/>
          <w:sz w:val="20"/>
        </w:rPr>
        <w:t xml:space="preserve"> (Release 16).</w:t>
      </w:r>
      <w:bookmarkEnd w:id="88"/>
    </w:p>
    <w:p w14:paraId="43F45CE3" w14:textId="77777777" w:rsidR="009C360F" w:rsidRPr="009C360F" w:rsidRDefault="009C360F" w:rsidP="009C360F"/>
    <w:sectPr w:rsidR="009C360F" w:rsidRPr="009C360F" w:rsidSect="00976020">
      <w:pgSz w:w="11906" w:h="16838" w:code="9"/>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82227" w14:textId="77777777" w:rsidR="000E7EF1" w:rsidRDefault="000E7EF1" w:rsidP="00B21235">
      <w:pPr>
        <w:spacing w:after="0"/>
      </w:pPr>
      <w:r>
        <w:separator/>
      </w:r>
    </w:p>
  </w:endnote>
  <w:endnote w:type="continuationSeparator" w:id="0">
    <w:p w14:paraId="2BC48F18" w14:textId="77777777" w:rsidR="000E7EF1" w:rsidRDefault="000E7EF1" w:rsidP="00B21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rinda">
    <w:altName w:val="Segoe UI"/>
    <w:panose1 w:val="020B0502040204020203"/>
    <w:charset w:val="01"/>
    <w:family w:val="roman"/>
    <w:notTrueType/>
    <w:pitch w:val="variable"/>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BD6AB" w14:textId="77777777" w:rsidR="000E7EF1" w:rsidRDefault="000E7EF1" w:rsidP="00B21235">
      <w:pPr>
        <w:spacing w:after="0"/>
      </w:pPr>
      <w:r>
        <w:separator/>
      </w:r>
    </w:p>
  </w:footnote>
  <w:footnote w:type="continuationSeparator" w:id="0">
    <w:p w14:paraId="68133F3F" w14:textId="77777777" w:rsidR="000E7EF1" w:rsidRDefault="000E7EF1" w:rsidP="00B2123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9695A"/>
    <w:multiLevelType w:val="hybridMultilevel"/>
    <w:tmpl w:val="D996FC9C"/>
    <w:lvl w:ilvl="0" w:tplc="3762182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E5407"/>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35992"/>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A0AA6"/>
    <w:multiLevelType w:val="hybridMultilevel"/>
    <w:tmpl w:val="F630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A31DA"/>
    <w:multiLevelType w:val="multilevel"/>
    <w:tmpl w:val="4918A4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0D45BA"/>
    <w:multiLevelType w:val="hybridMultilevel"/>
    <w:tmpl w:val="D116E1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F3331"/>
    <w:multiLevelType w:val="hybridMultilevel"/>
    <w:tmpl w:val="C52A74D0"/>
    <w:lvl w:ilvl="0" w:tplc="9C7CCBE0">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75D86"/>
    <w:multiLevelType w:val="hybridMultilevel"/>
    <w:tmpl w:val="2F1C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A774C"/>
    <w:multiLevelType w:val="hybridMultilevel"/>
    <w:tmpl w:val="571C5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7E24E0"/>
    <w:multiLevelType w:val="multilevel"/>
    <w:tmpl w:val="828CAFF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FB02812"/>
    <w:multiLevelType w:val="multilevel"/>
    <w:tmpl w:val="7FDCB426"/>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2FD659CA"/>
    <w:multiLevelType w:val="hybridMultilevel"/>
    <w:tmpl w:val="1B7A9C0C"/>
    <w:lvl w:ilvl="0" w:tplc="B61A975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63125"/>
    <w:multiLevelType w:val="multilevel"/>
    <w:tmpl w:val="284EC6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240EF9"/>
    <w:multiLevelType w:val="hybridMultilevel"/>
    <w:tmpl w:val="081E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370762"/>
    <w:multiLevelType w:val="hybridMultilevel"/>
    <w:tmpl w:val="B928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0D1082"/>
    <w:multiLevelType w:val="hybridMultilevel"/>
    <w:tmpl w:val="EEB8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C367C"/>
    <w:multiLevelType w:val="hybridMultilevel"/>
    <w:tmpl w:val="A030E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DD2F3C"/>
    <w:multiLevelType w:val="hybridMultilevel"/>
    <w:tmpl w:val="A2BC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B96777"/>
    <w:multiLevelType w:val="hybridMultilevel"/>
    <w:tmpl w:val="FB0225DC"/>
    <w:lvl w:ilvl="0" w:tplc="3BBE752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9AB692C"/>
    <w:multiLevelType w:val="hybridMultilevel"/>
    <w:tmpl w:val="B570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8E1B9F"/>
    <w:multiLevelType w:val="hybridMultilevel"/>
    <w:tmpl w:val="A39C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127F6"/>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E95ACE"/>
    <w:multiLevelType w:val="hybridMultilevel"/>
    <w:tmpl w:val="AA447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B70687"/>
    <w:multiLevelType w:val="multilevel"/>
    <w:tmpl w:val="1F88EC56"/>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67521285"/>
    <w:multiLevelType w:val="hybridMultilevel"/>
    <w:tmpl w:val="68E2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1C3AD1"/>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AD7F51"/>
    <w:multiLevelType w:val="hybridMultilevel"/>
    <w:tmpl w:val="BD6ED63A"/>
    <w:lvl w:ilvl="0" w:tplc="9D3CA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E71B2C"/>
    <w:multiLevelType w:val="hybridMultilevel"/>
    <w:tmpl w:val="6338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B71EFE"/>
    <w:multiLevelType w:val="hybridMultilevel"/>
    <w:tmpl w:val="1200C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E2407A1"/>
    <w:multiLevelType w:val="singleLevel"/>
    <w:tmpl w:val="3CBC6FEA"/>
    <w:lvl w:ilvl="0">
      <w:start w:val="1"/>
      <w:numFmt w:val="decimal"/>
      <w:pStyle w:val="TOC5"/>
      <w:lvlText w:val="[%1]"/>
      <w:lvlJc w:val="left"/>
      <w:pPr>
        <w:tabs>
          <w:tab w:val="num" w:pos="360"/>
        </w:tabs>
        <w:ind w:left="360" w:hanging="360"/>
      </w:pPr>
    </w:lvl>
  </w:abstractNum>
  <w:num w:numId="1">
    <w:abstractNumId w:val="28"/>
  </w:num>
  <w:num w:numId="2">
    <w:abstractNumId w:val="23"/>
  </w:num>
  <w:num w:numId="3">
    <w:abstractNumId w:val="34"/>
  </w:num>
  <w:num w:numId="4">
    <w:abstractNumId w:val="11"/>
  </w:num>
  <w:num w:numId="5">
    <w:abstractNumId w:val="5"/>
  </w:num>
  <w:num w:numId="6">
    <w:abstractNumId w:val="27"/>
  </w:num>
  <w:num w:numId="7">
    <w:abstractNumId w:val="8"/>
  </w:num>
  <w:num w:numId="8">
    <w:abstractNumId w:val="15"/>
  </w:num>
  <w:num w:numId="9">
    <w:abstractNumId w:val="31"/>
  </w:num>
  <w:num w:numId="10">
    <w:abstractNumId w:val="10"/>
  </w:num>
  <w:num w:numId="11">
    <w:abstractNumId w:val="17"/>
  </w:num>
  <w:num w:numId="12">
    <w:abstractNumId w:val="6"/>
  </w:num>
  <w:num w:numId="13">
    <w:abstractNumId w:val="29"/>
  </w:num>
  <w:num w:numId="14">
    <w:abstractNumId w:val="24"/>
  </w:num>
  <w:num w:numId="15">
    <w:abstractNumId w:val="18"/>
  </w:num>
  <w:num w:numId="16">
    <w:abstractNumId w:val="20"/>
  </w:num>
  <w:num w:numId="17">
    <w:abstractNumId w:val="19"/>
  </w:num>
  <w:num w:numId="18">
    <w:abstractNumId w:val="7"/>
  </w:num>
  <w:num w:numId="19">
    <w:abstractNumId w:val="16"/>
  </w:num>
  <w:num w:numId="20">
    <w:abstractNumId w:val="3"/>
  </w:num>
  <w:num w:numId="21">
    <w:abstractNumId w:val="12"/>
  </w:num>
  <w:num w:numId="22">
    <w:abstractNumId w:val="1"/>
  </w:num>
  <w:num w:numId="23">
    <w:abstractNumId w:val="18"/>
  </w:num>
  <w:num w:numId="24">
    <w:abstractNumId w:val="22"/>
  </w:num>
  <w:num w:numId="25">
    <w:abstractNumId w:val="3"/>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0"/>
  </w:num>
  <w:num w:numId="29">
    <w:abstractNumId w:val="25"/>
  </w:num>
  <w:num w:numId="30">
    <w:abstractNumId w:val="4"/>
  </w:num>
  <w:num w:numId="31">
    <w:abstractNumId w:val="14"/>
  </w:num>
  <w:num w:numId="32">
    <w:abstractNumId w:val="32"/>
  </w:num>
  <w:num w:numId="33">
    <w:abstractNumId w:val="21"/>
  </w:num>
  <w:num w:numId="34">
    <w:abstractNumId w:val="9"/>
  </w:num>
  <w:num w:numId="35">
    <w:abstractNumId w:val="27"/>
  </w:num>
  <w:num w:numId="36">
    <w:abstractNumId w:val="0"/>
  </w:num>
  <w:num w:numId="37">
    <w:abstractNumId w:val="13"/>
  </w:num>
  <w:num w:numId="3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41"/>
    <w:rsid w:val="0000027B"/>
    <w:rsid w:val="00001370"/>
    <w:rsid w:val="00002874"/>
    <w:rsid w:val="00002B6B"/>
    <w:rsid w:val="00002DBD"/>
    <w:rsid w:val="000034B4"/>
    <w:rsid w:val="00004318"/>
    <w:rsid w:val="00004B49"/>
    <w:rsid w:val="000051C9"/>
    <w:rsid w:val="00005942"/>
    <w:rsid w:val="00007759"/>
    <w:rsid w:val="0001021E"/>
    <w:rsid w:val="00010F53"/>
    <w:rsid w:val="0001167E"/>
    <w:rsid w:val="00014027"/>
    <w:rsid w:val="000145EF"/>
    <w:rsid w:val="000148C0"/>
    <w:rsid w:val="000151FD"/>
    <w:rsid w:val="00016E7D"/>
    <w:rsid w:val="000170BC"/>
    <w:rsid w:val="000206DB"/>
    <w:rsid w:val="0002244B"/>
    <w:rsid w:val="0002400F"/>
    <w:rsid w:val="00025728"/>
    <w:rsid w:val="00025CC3"/>
    <w:rsid w:val="00025D3A"/>
    <w:rsid w:val="00025F27"/>
    <w:rsid w:val="00026A6E"/>
    <w:rsid w:val="00027804"/>
    <w:rsid w:val="00030474"/>
    <w:rsid w:val="0003075E"/>
    <w:rsid w:val="00030A31"/>
    <w:rsid w:val="00030CE3"/>
    <w:rsid w:val="00031083"/>
    <w:rsid w:val="00033BF7"/>
    <w:rsid w:val="000355A3"/>
    <w:rsid w:val="00035846"/>
    <w:rsid w:val="00036A2B"/>
    <w:rsid w:val="00040397"/>
    <w:rsid w:val="000408A8"/>
    <w:rsid w:val="000414D4"/>
    <w:rsid w:val="00041560"/>
    <w:rsid w:val="00041768"/>
    <w:rsid w:val="00041D7E"/>
    <w:rsid w:val="00041DC8"/>
    <w:rsid w:val="000432BB"/>
    <w:rsid w:val="0004415A"/>
    <w:rsid w:val="00045717"/>
    <w:rsid w:val="00046583"/>
    <w:rsid w:val="00046891"/>
    <w:rsid w:val="00047744"/>
    <w:rsid w:val="000504BC"/>
    <w:rsid w:val="000507AB"/>
    <w:rsid w:val="000507DA"/>
    <w:rsid w:val="00050EB7"/>
    <w:rsid w:val="00051805"/>
    <w:rsid w:val="00052781"/>
    <w:rsid w:val="000530DD"/>
    <w:rsid w:val="00054CEA"/>
    <w:rsid w:val="00055224"/>
    <w:rsid w:val="00055600"/>
    <w:rsid w:val="00055DC5"/>
    <w:rsid w:val="00056C12"/>
    <w:rsid w:val="00057DEA"/>
    <w:rsid w:val="00057F8A"/>
    <w:rsid w:val="000603BF"/>
    <w:rsid w:val="000609FE"/>
    <w:rsid w:val="00060E48"/>
    <w:rsid w:val="000610C9"/>
    <w:rsid w:val="00062486"/>
    <w:rsid w:val="00064417"/>
    <w:rsid w:val="000656FE"/>
    <w:rsid w:val="000668A2"/>
    <w:rsid w:val="00070CA5"/>
    <w:rsid w:val="00071015"/>
    <w:rsid w:val="00071978"/>
    <w:rsid w:val="00071E09"/>
    <w:rsid w:val="00073998"/>
    <w:rsid w:val="000747B1"/>
    <w:rsid w:val="000748AE"/>
    <w:rsid w:val="00074C08"/>
    <w:rsid w:val="00076143"/>
    <w:rsid w:val="0007657A"/>
    <w:rsid w:val="00076FC4"/>
    <w:rsid w:val="00077D0C"/>
    <w:rsid w:val="00080647"/>
    <w:rsid w:val="00080DBA"/>
    <w:rsid w:val="000813DC"/>
    <w:rsid w:val="00081947"/>
    <w:rsid w:val="00081B42"/>
    <w:rsid w:val="00082E00"/>
    <w:rsid w:val="00084CC8"/>
    <w:rsid w:val="000854CB"/>
    <w:rsid w:val="00085F80"/>
    <w:rsid w:val="00087C69"/>
    <w:rsid w:val="00090AB2"/>
    <w:rsid w:val="00091646"/>
    <w:rsid w:val="00091BAD"/>
    <w:rsid w:val="00091C3F"/>
    <w:rsid w:val="0009279A"/>
    <w:rsid w:val="00092D10"/>
    <w:rsid w:val="00093762"/>
    <w:rsid w:val="00093BBD"/>
    <w:rsid w:val="00093C31"/>
    <w:rsid w:val="00093F58"/>
    <w:rsid w:val="000949A6"/>
    <w:rsid w:val="00095528"/>
    <w:rsid w:val="00095F25"/>
    <w:rsid w:val="000964FE"/>
    <w:rsid w:val="0009688D"/>
    <w:rsid w:val="0009694B"/>
    <w:rsid w:val="00096A68"/>
    <w:rsid w:val="00096C66"/>
    <w:rsid w:val="00097454"/>
    <w:rsid w:val="000975E5"/>
    <w:rsid w:val="00097E8F"/>
    <w:rsid w:val="000A127E"/>
    <w:rsid w:val="000A27C1"/>
    <w:rsid w:val="000A31B3"/>
    <w:rsid w:val="000A4F19"/>
    <w:rsid w:val="000A57E4"/>
    <w:rsid w:val="000A6E95"/>
    <w:rsid w:val="000B0BD1"/>
    <w:rsid w:val="000B0BD7"/>
    <w:rsid w:val="000B156E"/>
    <w:rsid w:val="000B2713"/>
    <w:rsid w:val="000B2EF4"/>
    <w:rsid w:val="000B356D"/>
    <w:rsid w:val="000B461F"/>
    <w:rsid w:val="000B4C82"/>
    <w:rsid w:val="000B4DC7"/>
    <w:rsid w:val="000B6156"/>
    <w:rsid w:val="000B6606"/>
    <w:rsid w:val="000B67FF"/>
    <w:rsid w:val="000B7DA5"/>
    <w:rsid w:val="000C0A2A"/>
    <w:rsid w:val="000C0F3C"/>
    <w:rsid w:val="000C2BDD"/>
    <w:rsid w:val="000C37F5"/>
    <w:rsid w:val="000C4B9A"/>
    <w:rsid w:val="000C6868"/>
    <w:rsid w:val="000C7316"/>
    <w:rsid w:val="000C7E43"/>
    <w:rsid w:val="000D13B6"/>
    <w:rsid w:val="000D14E8"/>
    <w:rsid w:val="000D1625"/>
    <w:rsid w:val="000D1B10"/>
    <w:rsid w:val="000D2FAD"/>
    <w:rsid w:val="000D3351"/>
    <w:rsid w:val="000D3A9F"/>
    <w:rsid w:val="000D4A69"/>
    <w:rsid w:val="000D6E16"/>
    <w:rsid w:val="000D6F51"/>
    <w:rsid w:val="000D7892"/>
    <w:rsid w:val="000D7BFB"/>
    <w:rsid w:val="000E0755"/>
    <w:rsid w:val="000E0895"/>
    <w:rsid w:val="000E105C"/>
    <w:rsid w:val="000E12E9"/>
    <w:rsid w:val="000E1627"/>
    <w:rsid w:val="000E20C4"/>
    <w:rsid w:val="000E26DC"/>
    <w:rsid w:val="000E2F39"/>
    <w:rsid w:val="000E3248"/>
    <w:rsid w:val="000E538A"/>
    <w:rsid w:val="000E5C1D"/>
    <w:rsid w:val="000E5CE3"/>
    <w:rsid w:val="000E7EF1"/>
    <w:rsid w:val="000F029D"/>
    <w:rsid w:val="000F0B04"/>
    <w:rsid w:val="000F1B0F"/>
    <w:rsid w:val="000F1C6D"/>
    <w:rsid w:val="000F2203"/>
    <w:rsid w:val="000F259C"/>
    <w:rsid w:val="000F2AAE"/>
    <w:rsid w:val="000F2E22"/>
    <w:rsid w:val="000F3052"/>
    <w:rsid w:val="000F5778"/>
    <w:rsid w:val="000F57F3"/>
    <w:rsid w:val="000F5B1A"/>
    <w:rsid w:val="000F6F34"/>
    <w:rsid w:val="00100317"/>
    <w:rsid w:val="00100528"/>
    <w:rsid w:val="001009C7"/>
    <w:rsid w:val="00100D01"/>
    <w:rsid w:val="00101905"/>
    <w:rsid w:val="00102781"/>
    <w:rsid w:val="00103401"/>
    <w:rsid w:val="00103A0F"/>
    <w:rsid w:val="00103A35"/>
    <w:rsid w:val="00104F9D"/>
    <w:rsid w:val="001075E3"/>
    <w:rsid w:val="00110665"/>
    <w:rsid w:val="00110B9B"/>
    <w:rsid w:val="0011120A"/>
    <w:rsid w:val="00111404"/>
    <w:rsid w:val="0011238D"/>
    <w:rsid w:val="00112944"/>
    <w:rsid w:val="0011307B"/>
    <w:rsid w:val="00114356"/>
    <w:rsid w:val="00114A3D"/>
    <w:rsid w:val="001151D9"/>
    <w:rsid w:val="001165A1"/>
    <w:rsid w:val="00116DE8"/>
    <w:rsid w:val="001171E5"/>
    <w:rsid w:val="00117A65"/>
    <w:rsid w:val="001218D8"/>
    <w:rsid w:val="001219C9"/>
    <w:rsid w:val="00122450"/>
    <w:rsid w:val="00123520"/>
    <w:rsid w:val="00123DD6"/>
    <w:rsid w:val="00124138"/>
    <w:rsid w:val="00124482"/>
    <w:rsid w:val="00126926"/>
    <w:rsid w:val="001306AC"/>
    <w:rsid w:val="00130780"/>
    <w:rsid w:val="001308B5"/>
    <w:rsid w:val="00131019"/>
    <w:rsid w:val="0013181F"/>
    <w:rsid w:val="00132980"/>
    <w:rsid w:val="00132DE3"/>
    <w:rsid w:val="0013440F"/>
    <w:rsid w:val="0013466B"/>
    <w:rsid w:val="001356BF"/>
    <w:rsid w:val="00137B73"/>
    <w:rsid w:val="001402CB"/>
    <w:rsid w:val="00140D4D"/>
    <w:rsid w:val="00140FE6"/>
    <w:rsid w:val="00141118"/>
    <w:rsid w:val="00142854"/>
    <w:rsid w:val="00142909"/>
    <w:rsid w:val="00144980"/>
    <w:rsid w:val="00144CB4"/>
    <w:rsid w:val="00144DED"/>
    <w:rsid w:val="00145B24"/>
    <w:rsid w:val="0014608B"/>
    <w:rsid w:val="001462C9"/>
    <w:rsid w:val="00146D5E"/>
    <w:rsid w:val="0014789C"/>
    <w:rsid w:val="00147FEB"/>
    <w:rsid w:val="0015002B"/>
    <w:rsid w:val="001507B1"/>
    <w:rsid w:val="0015117C"/>
    <w:rsid w:val="001512DD"/>
    <w:rsid w:val="00153CBA"/>
    <w:rsid w:val="00153F96"/>
    <w:rsid w:val="001541FC"/>
    <w:rsid w:val="00154612"/>
    <w:rsid w:val="00154D8F"/>
    <w:rsid w:val="001564E7"/>
    <w:rsid w:val="001567D8"/>
    <w:rsid w:val="00157669"/>
    <w:rsid w:val="0015784C"/>
    <w:rsid w:val="00160EEA"/>
    <w:rsid w:val="00163484"/>
    <w:rsid w:val="001634E5"/>
    <w:rsid w:val="00165287"/>
    <w:rsid w:val="00165535"/>
    <w:rsid w:val="0016767C"/>
    <w:rsid w:val="00167CE9"/>
    <w:rsid w:val="00170E3B"/>
    <w:rsid w:val="0017108C"/>
    <w:rsid w:val="00174ECF"/>
    <w:rsid w:val="00175495"/>
    <w:rsid w:val="0017577C"/>
    <w:rsid w:val="00176769"/>
    <w:rsid w:val="001778FF"/>
    <w:rsid w:val="00177A80"/>
    <w:rsid w:val="001806AF"/>
    <w:rsid w:val="00180942"/>
    <w:rsid w:val="00180E6C"/>
    <w:rsid w:val="001823B2"/>
    <w:rsid w:val="00182C77"/>
    <w:rsid w:val="00183030"/>
    <w:rsid w:val="00183E4D"/>
    <w:rsid w:val="0018524D"/>
    <w:rsid w:val="00186261"/>
    <w:rsid w:val="00186DC9"/>
    <w:rsid w:val="00187600"/>
    <w:rsid w:val="001921C9"/>
    <w:rsid w:val="00192DF7"/>
    <w:rsid w:val="00193689"/>
    <w:rsid w:val="001940F0"/>
    <w:rsid w:val="00194652"/>
    <w:rsid w:val="00194B7C"/>
    <w:rsid w:val="0019527B"/>
    <w:rsid w:val="001952CE"/>
    <w:rsid w:val="001958D8"/>
    <w:rsid w:val="00196289"/>
    <w:rsid w:val="00196DB4"/>
    <w:rsid w:val="001A04F1"/>
    <w:rsid w:val="001A15D3"/>
    <w:rsid w:val="001A2ABD"/>
    <w:rsid w:val="001A3918"/>
    <w:rsid w:val="001A3AC8"/>
    <w:rsid w:val="001A494F"/>
    <w:rsid w:val="001A568E"/>
    <w:rsid w:val="001A5ADB"/>
    <w:rsid w:val="001A62A0"/>
    <w:rsid w:val="001A6D7C"/>
    <w:rsid w:val="001A724B"/>
    <w:rsid w:val="001A7596"/>
    <w:rsid w:val="001A78B8"/>
    <w:rsid w:val="001B1214"/>
    <w:rsid w:val="001B2865"/>
    <w:rsid w:val="001B33AB"/>
    <w:rsid w:val="001B3535"/>
    <w:rsid w:val="001B494C"/>
    <w:rsid w:val="001B5F3F"/>
    <w:rsid w:val="001B671F"/>
    <w:rsid w:val="001C0883"/>
    <w:rsid w:val="001C190D"/>
    <w:rsid w:val="001C26F5"/>
    <w:rsid w:val="001C2E47"/>
    <w:rsid w:val="001C3327"/>
    <w:rsid w:val="001C38F3"/>
    <w:rsid w:val="001C43FC"/>
    <w:rsid w:val="001C4698"/>
    <w:rsid w:val="001C479B"/>
    <w:rsid w:val="001C64A6"/>
    <w:rsid w:val="001C65B2"/>
    <w:rsid w:val="001C67CC"/>
    <w:rsid w:val="001C7116"/>
    <w:rsid w:val="001C7C0E"/>
    <w:rsid w:val="001D00E3"/>
    <w:rsid w:val="001D02CD"/>
    <w:rsid w:val="001D1113"/>
    <w:rsid w:val="001D13C9"/>
    <w:rsid w:val="001D1783"/>
    <w:rsid w:val="001D2518"/>
    <w:rsid w:val="001D3C75"/>
    <w:rsid w:val="001D53E4"/>
    <w:rsid w:val="001D7D7A"/>
    <w:rsid w:val="001D7F4E"/>
    <w:rsid w:val="001E04CF"/>
    <w:rsid w:val="001E103E"/>
    <w:rsid w:val="001E24A1"/>
    <w:rsid w:val="001E31A3"/>
    <w:rsid w:val="001E3FF2"/>
    <w:rsid w:val="001E4097"/>
    <w:rsid w:val="001E4B90"/>
    <w:rsid w:val="001E5560"/>
    <w:rsid w:val="001F0020"/>
    <w:rsid w:val="001F02F8"/>
    <w:rsid w:val="001F11FD"/>
    <w:rsid w:val="001F12EB"/>
    <w:rsid w:val="001F2D17"/>
    <w:rsid w:val="001F370E"/>
    <w:rsid w:val="001F43BC"/>
    <w:rsid w:val="001F4682"/>
    <w:rsid w:val="001F5E3A"/>
    <w:rsid w:val="001F6DC0"/>
    <w:rsid w:val="001F77D6"/>
    <w:rsid w:val="001F7A22"/>
    <w:rsid w:val="00201402"/>
    <w:rsid w:val="002026C8"/>
    <w:rsid w:val="00202B84"/>
    <w:rsid w:val="00202F2C"/>
    <w:rsid w:val="002036F3"/>
    <w:rsid w:val="002042D1"/>
    <w:rsid w:val="00204A14"/>
    <w:rsid w:val="002054F7"/>
    <w:rsid w:val="002061AC"/>
    <w:rsid w:val="002067E2"/>
    <w:rsid w:val="00206EAE"/>
    <w:rsid w:val="00207BD8"/>
    <w:rsid w:val="00210319"/>
    <w:rsid w:val="00211D15"/>
    <w:rsid w:val="00213025"/>
    <w:rsid w:val="00213114"/>
    <w:rsid w:val="0021364A"/>
    <w:rsid w:val="00213E30"/>
    <w:rsid w:val="00214D07"/>
    <w:rsid w:val="00214EC2"/>
    <w:rsid w:val="00215035"/>
    <w:rsid w:val="00215414"/>
    <w:rsid w:val="00215A87"/>
    <w:rsid w:val="0022198F"/>
    <w:rsid w:val="00222538"/>
    <w:rsid w:val="00222E41"/>
    <w:rsid w:val="002236DB"/>
    <w:rsid w:val="0022507C"/>
    <w:rsid w:val="00225081"/>
    <w:rsid w:val="0022621A"/>
    <w:rsid w:val="00227259"/>
    <w:rsid w:val="00230693"/>
    <w:rsid w:val="00230AB4"/>
    <w:rsid w:val="002316C5"/>
    <w:rsid w:val="0023211B"/>
    <w:rsid w:val="0023243B"/>
    <w:rsid w:val="0023261B"/>
    <w:rsid w:val="00233874"/>
    <w:rsid w:val="00234F0C"/>
    <w:rsid w:val="00235131"/>
    <w:rsid w:val="00235B97"/>
    <w:rsid w:val="00235D22"/>
    <w:rsid w:val="00236315"/>
    <w:rsid w:val="00236A74"/>
    <w:rsid w:val="00236D33"/>
    <w:rsid w:val="0023728C"/>
    <w:rsid w:val="0024118D"/>
    <w:rsid w:val="002416C0"/>
    <w:rsid w:val="002417BC"/>
    <w:rsid w:val="00244DFF"/>
    <w:rsid w:val="00245A0C"/>
    <w:rsid w:val="00245BAE"/>
    <w:rsid w:val="00246983"/>
    <w:rsid w:val="00246ABC"/>
    <w:rsid w:val="0024736B"/>
    <w:rsid w:val="002473A6"/>
    <w:rsid w:val="00250288"/>
    <w:rsid w:val="002511ED"/>
    <w:rsid w:val="00251FAE"/>
    <w:rsid w:val="00252980"/>
    <w:rsid w:val="00253D9A"/>
    <w:rsid w:val="002550DE"/>
    <w:rsid w:val="002556CF"/>
    <w:rsid w:val="00256AAE"/>
    <w:rsid w:val="002579D7"/>
    <w:rsid w:val="0026023B"/>
    <w:rsid w:val="002611FD"/>
    <w:rsid w:val="0026240B"/>
    <w:rsid w:val="0026279F"/>
    <w:rsid w:val="002634EE"/>
    <w:rsid w:val="002639BB"/>
    <w:rsid w:val="00264B7B"/>
    <w:rsid w:val="002652D7"/>
    <w:rsid w:val="00270399"/>
    <w:rsid w:val="0027043E"/>
    <w:rsid w:val="00271F22"/>
    <w:rsid w:val="00275D8F"/>
    <w:rsid w:val="002767A8"/>
    <w:rsid w:val="00276B8D"/>
    <w:rsid w:val="002774EE"/>
    <w:rsid w:val="00280395"/>
    <w:rsid w:val="00280A71"/>
    <w:rsid w:val="00281EF9"/>
    <w:rsid w:val="00282CE1"/>
    <w:rsid w:val="00282F6C"/>
    <w:rsid w:val="00283F5A"/>
    <w:rsid w:val="00285B3D"/>
    <w:rsid w:val="00285D8F"/>
    <w:rsid w:val="002864B2"/>
    <w:rsid w:val="0028687A"/>
    <w:rsid w:val="002870A7"/>
    <w:rsid w:val="00287103"/>
    <w:rsid w:val="0029015C"/>
    <w:rsid w:val="0029214A"/>
    <w:rsid w:val="00292A07"/>
    <w:rsid w:val="00292CCB"/>
    <w:rsid w:val="002935CB"/>
    <w:rsid w:val="002937D0"/>
    <w:rsid w:val="00293A3C"/>
    <w:rsid w:val="00294254"/>
    <w:rsid w:val="00295C8D"/>
    <w:rsid w:val="00296971"/>
    <w:rsid w:val="00296A0F"/>
    <w:rsid w:val="00296ACD"/>
    <w:rsid w:val="002972ED"/>
    <w:rsid w:val="00297829"/>
    <w:rsid w:val="002A0523"/>
    <w:rsid w:val="002A07BD"/>
    <w:rsid w:val="002A09B9"/>
    <w:rsid w:val="002A1B5E"/>
    <w:rsid w:val="002A3030"/>
    <w:rsid w:val="002A3D38"/>
    <w:rsid w:val="002A4911"/>
    <w:rsid w:val="002A5421"/>
    <w:rsid w:val="002A5F6F"/>
    <w:rsid w:val="002A633F"/>
    <w:rsid w:val="002A69AA"/>
    <w:rsid w:val="002A6AAF"/>
    <w:rsid w:val="002A6D8A"/>
    <w:rsid w:val="002A7701"/>
    <w:rsid w:val="002A79C8"/>
    <w:rsid w:val="002A7EB6"/>
    <w:rsid w:val="002B0688"/>
    <w:rsid w:val="002B0736"/>
    <w:rsid w:val="002B0CB5"/>
    <w:rsid w:val="002B0DFD"/>
    <w:rsid w:val="002B195D"/>
    <w:rsid w:val="002B394A"/>
    <w:rsid w:val="002B3BFC"/>
    <w:rsid w:val="002B3CD8"/>
    <w:rsid w:val="002B4AFA"/>
    <w:rsid w:val="002B52DC"/>
    <w:rsid w:val="002B56AD"/>
    <w:rsid w:val="002B741C"/>
    <w:rsid w:val="002C02F3"/>
    <w:rsid w:val="002C0A2D"/>
    <w:rsid w:val="002C1D0D"/>
    <w:rsid w:val="002C1D2C"/>
    <w:rsid w:val="002C2CA1"/>
    <w:rsid w:val="002C314D"/>
    <w:rsid w:val="002C33B1"/>
    <w:rsid w:val="002C3BF4"/>
    <w:rsid w:val="002C3FC7"/>
    <w:rsid w:val="002C4DB5"/>
    <w:rsid w:val="002C4F21"/>
    <w:rsid w:val="002C62C2"/>
    <w:rsid w:val="002C6E20"/>
    <w:rsid w:val="002C7101"/>
    <w:rsid w:val="002C750C"/>
    <w:rsid w:val="002D194C"/>
    <w:rsid w:val="002D1C6B"/>
    <w:rsid w:val="002D4D9D"/>
    <w:rsid w:val="002D608C"/>
    <w:rsid w:val="002D6537"/>
    <w:rsid w:val="002D7EA7"/>
    <w:rsid w:val="002E1A95"/>
    <w:rsid w:val="002E1BB3"/>
    <w:rsid w:val="002E2F25"/>
    <w:rsid w:val="002E43A0"/>
    <w:rsid w:val="002E4927"/>
    <w:rsid w:val="002E658C"/>
    <w:rsid w:val="002E66C2"/>
    <w:rsid w:val="002E768B"/>
    <w:rsid w:val="002E7D4B"/>
    <w:rsid w:val="002F0138"/>
    <w:rsid w:val="002F01DA"/>
    <w:rsid w:val="002F099C"/>
    <w:rsid w:val="002F17C9"/>
    <w:rsid w:val="002F3B89"/>
    <w:rsid w:val="002F4509"/>
    <w:rsid w:val="002F5210"/>
    <w:rsid w:val="002F7E80"/>
    <w:rsid w:val="00300484"/>
    <w:rsid w:val="0030235A"/>
    <w:rsid w:val="003043C8"/>
    <w:rsid w:val="00304608"/>
    <w:rsid w:val="003058E6"/>
    <w:rsid w:val="00305BF5"/>
    <w:rsid w:val="00305ED1"/>
    <w:rsid w:val="003076DF"/>
    <w:rsid w:val="0031150D"/>
    <w:rsid w:val="0031168D"/>
    <w:rsid w:val="00311F29"/>
    <w:rsid w:val="003131EF"/>
    <w:rsid w:val="00313EA8"/>
    <w:rsid w:val="00314DB1"/>
    <w:rsid w:val="00314DD3"/>
    <w:rsid w:val="00314E86"/>
    <w:rsid w:val="00315156"/>
    <w:rsid w:val="00315186"/>
    <w:rsid w:val="00316974"/>
    <w:rsid w:val="00316C9A"/>
    <w:rsid w:val="00317581"/>
    <w:rsid w:val="003178AF"/>
    <w:rsid w:val="00317DFC"/>
    <w:rsid w:val="00317F7B"/>
    <w:rsid w:val="00320601"/>
    <w:rsid w:val="003212B5"/>
    <w:rsid w:val="00322FCC"/>
    <w:rsid w:val="003234EC"/>
    <w:rsid w:val="00324839"/>
    <w:rsid w:val="00324928"/>
    <w:rsid w:val="00324FC1"/>
    <w:rsid w:val="00325F4B"/>
    <w:rsid w:val="00326406"/>
    <w:rsid w:val="00326C84"/>
    <w:rsid w:val="00326EB7"/>
    <w:rsid w:val="00327493"/>
    <w:rsid w:val="00331668"/>
    <w:rsid w:val="00333FA2"/>
    <w:rsid w:val="00334115"/>
    <w:rsid w:val="003347D9"/>
    <w:rsid w:val="0033568F"/>
    <w:rsid w:val="00336ED3"/>
    <w:rsid w:val="00337CEA"/>
    <w:rsid w:val="00340329"/>
    <w:rsid w:val="003409E4"/>
    <w:rsid w:val="00341A92"/>
    <w:rsid w:val="0034474C"/>
    <w:rsid w:val="0034520B"/>
    <w:rsid w:val="00345711"/>
    <w:rsid w:val="0034626D"/>
    <w:rsid w:val="00347313"/>
    <w:rsid w:val="00347B1E"/>
    <w:rsid w:val="00347BBC"/>
    <w:rsid w:val="00350C10"/>
    <w:rsid w:val="0035194B"/>
    <w:rsid w:val="0035264F"/>
    <w:rsid w:val="003544EF"/>
    <w:rsid w:val="00354629"/>
    <w:rsid w:val="003549B6"/>
    <w:rsid w:val="003551BD"/>
    <w:rsid w:val="00355301"/>
    <w:rsid w:val="0035672E"/>
    <w:rsid w:val="00360004"/>
    <w:rsid w:val="00362293"/>
    <w:rsid w:val="0036382E"/>
    <w:rsid w:val="00363F57"/>
    <w:rsid w:val="00367246"/>
    <w:rsid w:val="003705DD"/>
    <w:rsid w:val="00372624"/>
    <w:rsid w:val="003729B3"/>
    <w:rsid w:val="00372F61"/>
    <w:rsid w:val="0037382B"/>
    <w:rsid w:val="00373A16"/>
    <w:rsid w:val="00373BDD"/>
    <w:rsid w:val="003751D0"/>
    <w:rsid w:val="003753DF"/>
    <w:rsid w:val="00375BA0"/>
    <w:rsid w:val="0037715D"/>
    <w:rsid w:val="003775C9"/>
    <w:rsid w:val="00380823"/>
    <w:rsid w:val="0038121F"/>
    <w:rsid w:val="003812E0"/>
    <w:rsid w:val="00382E0E"/>
    <w:rsid w:val="00383657"/>
    <w:rsid w:val="003836D7"/>
    <w:rsid w:val="0038399F"/>
    <w:rsid w:val="00383F80"/>
    <w:rsid w:val="0038414C"/>
    <w:rsid w:val="00384576"/>
    <w:rsid w:val="00384D68"/>
    <w:rsid w:val="00386499"/>
    <w:rsid w:val="003869E8"/>
    <w:rsid w:val="00386A51"/>
    <w:rsid w:val="00390D84"/>
    <w:rsid w:val="00391CD8"/>
    <w:rsid w:val="003926BE"/>
    <w:rsid w:val="00394C2E"/>
    <w:rsid w:val="0039502E"/>
    <w:rsid w:val="003A1265"/>
    <w:rsid w:val="003A1ABB"/>
    <w:rsid w:val="003A200E"/>
    <w:rsid w:val="003A2765"/>
    <w:rsid w:val="003A44BF"/>
    <w:rsid w:val="003A5417"/>
    <w:rsid w:val="003A6149"/>
    <w:rsid w:val="003A6326"/>
    <w:rsid w:val="003A69FB"/>
    <w:rsid w:val="003A6DB3"/>
    <w:rsid w:val="003A7961"/>
    <w:rsid w:val="003A7FF6"/>
    <w:rsid w:val="003B002D"/>
    <w:rsid w:val="003B0BCB"/>
    <w:rsid w:val="003B0D55"/>
    <w:rsid w:val="003B140D"/>
    <w:rsid w:val="003B1554"/>
    <w:rsid w:val="003B1A89"/>
    <w:rsid w:val="003B27FD"/>
    <w:rsid w:val="003B313A"/>
    <w:rsid w:val="003B319C"/>
    <w:rsid w:val="003B3FD4"/>
    <w:rsid w:val="003B4011"/>
    <w:rsid w:val="003B40DC"/>
    <w:rsid w:val="003B65C9"/>
    <w:rsid w:val="003B6FC5"/>
    <w:rsid w:val="003B769E"/>
    <w:rsid w:val="003C265F"/>
    <w:rsid w:val="003C39FE"/>
    <w:rsid w:val="003C41A2"/>
    <w:rsid w:val="003C5104"/>
    <w:rsid w:val="003C53A5"/>
    <w:rsid w:val="003C5E4B"/>
    <w:rsid w:val="003C6E47"/>
    <w:rsid w:val="003C7200"/>
    <w:rsid w:val="003C767D"/>
    <w:rsid w:val="003C7716"/>
    <w:rsid w:val="003C7D2A"/>
    <w:rsid w:val="003C7D54"/>
    <w:rsid w:val="003D0263"/>
    <w:rsid w:val="003D06E3"/>
    <w:rsid w:val="003D0C1B"/>
    <w:rsid w:val="003D0F8C"/>
    <w:rsid w:val="003D1B50"/>
    <w:rsid w:val="003D1E58"/>
    <w:rsid w:val="003D2DDB"/>
    <w:rsid w:val="003D2EB9"/>
    <w:rsid w:val="003D3474"/>
    <w:rsid w:val="003D3CF6"/>
    <w:rsid w:val="003D4E3B"/>
    <w:rsid w:val="003D5C30"/>
    <w:rsid w:val="003D69B0"/>
    <w:rsid w:val="003D7138"/>
    <w:rsid w:val="003E1544"/>
    <w:rsid w:val="003E1619"/>
    <w:rsid w:val="003E16EE"/>
    <w:rsid w:val="003E1B0E"/>
    <w:rsid w:val="003E2F97"/>
    <w:rsid w:val="003E32AF"/>
    <w:rsid w:val="003E3E34"/>
    <w:rsid w:val="003E4027"/>
    <w:rsid w:val="003E4896"/>
    <w:rsid w:val="003E500E"/>
    <w:rsid w:val="003E5F6C"/>
    <w:rsid w:val="003E6051"/>
    <w:rsid w:val="003E79A4"/>
    <w:rsid w:val="003F23D6"/>
    <w:rsid w:val="003F2F12"/>
    <w:rsid w:val="003F3ABE"/>
    <w:rsid w:val="003F6FD5"/>
    <w:rsid w:val="003F70B2"/>
    <w:rsid w:val="003F76BD"/>
    <w:rsid w:val="004008B8"/>
    <w:rsid w:val="004009FD"/>
    <w:rsid w:val="00400D83"/>
    <w:rsid w:val="00402490"/>
    <w:rsid w:val="00402CAB"/>
    <w:rsid w:val="00403616"/>
    <w:rsid w:val="004043A8"/>
    <w:rsid w:val="00404A60"/>
    <w:rsid w:val="00404F01"/>
    <w:rsid w:val="0040572D"/>
    <w:rsid w:val="00405869"/>
    <w:rsid w:val="00405FC6"/>
    <w:rsid w:val="00407841"/>
    <w:rsid w:val="0041156A"/>
    <w:rsid w:val="00411DAE"/>
    <w:rsid w:val="00412A99"/>
    <w:rsid w:val="0041325E"/>
    <w:rsid w:val="004133E3"/>
    <w:rsid w:val="00413500"/>
    <w:rsid w:val="00413517"/>
    <w:rsid w:val="00413C19"/>
    <w:rsid w:val="00413F86"/>
    <w:rsid w:val="00414537"/>
    <w:rsid w:val="00414C24"/>
    <w:rsid w:val="004152C9"/>
    <w:rsid w:val="00415C3D"/>
    <w:rsid w:val="0041643F"/>
    <w:rsid w:val="00416AB4"/>
    <w:rsid w:val="00417FBC"/>
    <w:rsid w:val="0042059E"/>
    <w:rsid w:val="00420D86"/>
    <w:rsid w:val="00421CBC"/>
    <w:rsid w:val="00422152"/>
    <w:rsid w:val="0042443A"/>
    <w:rsid w:val="004248DB"/>
    <w:rsid w:val="00424A71"/>
    <w:rsid w:val="00424B38"/>
    <w:rsid w:val="004266C0"/>
    <w:rsid w:val="00427D85"/>
    <w:rsid w:val="00430572"/>
    <w:rsid w:val="00430755"/>
    <w:rsid w:val="004308D5"/>
    <w:rsid w:val="00431412"/>
    <w:rsid w:val="00431545"/>
    <w:rsid w:val="00431675"/>
    <w:rsid w:val="00431827"/>
    <w:rsid w:val="00432AEE"/>
    <w:rsid w:val="004330A3"/>
    <w:rsid w:val="00433742"/>
    <w:rsid w:val="00433CD2"/>
    <w:rsid w:val="004358B2"/>
    <w:rsid w:val="00436830"/>
    <w:rsid w:val="00437671"/>
    <w:rsid w:val="00437E8A"/>
    <w:rsid w:val="004401F1"/>
    <w:rsid w:val="004409A1"/>
    <w:rsid w:val="00442066"/>
    <w:rsid w:val="0044221E"/>
    <w:rsid w:val="0044249F"/>
    <w:rsid w:val="00442C20"/>
    <w:rsid w:val="00442E4F"/>
    <w:rsid w:val="0044359F"/>
    <w:rsid w:val="0044393C"/>
    <w:rsid w:val="004448D7"/>
    <w:rsid w:val="0044537C"/>
    <w:rsid w:val="004464AD"/>
    <w:rsid w:val="004468D2"/>
    <w:rsid w:val="0044728F"/>
    <w:rsid w:val="00447B7E"/>
    <w:rsid w:val="004504DC"/>
    <w:rsid w:val="004511BB"/>
    <w:rsid w:val="00451283"/>
    <w:rsid w:val="00451736"/>
    <w:rsid w:val="00451EF3"/>
    <w:rsid w:val="00452111"/>
    <w:rsid w:val="00452810"/>
    <w:rsid w:val="00454597"/>
    <w:rsid w:val="0045480F"/>
    <w:rsid w:val="00455D15"/>
    <w:rsid w:val="00456370"/>
    <w:rsid w:val="00456731"/>
    <w:rsid w:val="00457F2F"/>
    <w:rsid w:val="00457FEE"/>
    <w:rsid w:val="00460197"/>
    <w:rsid w:val="0046151C"/>
    <w:rsid w:val="004624EE"/>
    <w:rsid w:val="00463A5F"/>
    <w:rsid w:val="00463D54"/>
    <w:rsid w:val="00464ED2"/>
    <w:rsid w:val="00465175"/>
    <w:rsid w:val="00465A71"/>
    <w:rsid w:val="00465AB8"/>
    <w:rsid w:val="004678E0"/>
    <w:rsid w:val="00467C70"/>
    <w:rsid w:val="004734AF"/>
    <w:rsid w:val="00473E96"/>
    <w:rsid w:val="00474330"/>
    <w:rsid w:val="0047443A"/>
    <w:rsid w:val="00476403"/>
    <w:rsid w:val="0047774E"/>
    <w:rsid w:val="00481491"/>
    <w:rsid w:val="004818F9"/>
    <w:rsid w:val="00481A6C"/>
    <w:rsid w:val="00481F94"/>
    <w:rsid w:val="00482BF9"/>
    <w:rsid w:val="00483383"/>
    <w:rsid w:val="004863CB"/>
    <w:rsid w:val="00486437"/>
    <w:rsid w:val="0048670E"/>
    <w:rsid w:val="00486EFD"/>
    <w:rsid w:val="00487CD0"/>
    <w:rsid w:val="004901D2"/>
    <w:rsid w:val="00490EDE"/>
    <w:rsid w:val="0049130F"/>
    <w:rsid w:val="004926B4"/>
    <w:rsid w:val="00492882"/>
    <w:rsid w:val="00492CD5"/>
    <w:rsid w:val="00492CDE"/>
    <w:rsid w:val="004933DC"/>
    <w:rsid w:val="004943FB"/>
    <w:rsid w:val="00494422"/>
    <w:rsid w:val="004945AA"/>
    <w:rsid w:val="00496A9E"/>
    <w:rsid w:val="004970DB"/>
    <w:rsid w:val="00497423"/>
    <w:rsid w:val="00497D08"/>
    <w:rsid w:val="004A00F2"/>
    <w:rsid w:val="004A16F1"/>
    <w:rsid w:val="004A17B5"/>
    <w:rsid w:val="004A1AEF"/>
    <w:rsid w:val="004A1C5C"/>
    <w:rsid w:val="004A20E1"/>
    <w:rsid w:val="004A2137"/>
    <w:rsid w:val="004A221D"/>
    <w:rsid w:val="004A2352"/>
    <w:rsid w:val="004A3BAF"/>
    <w:rsid w:val="004A50DA"/>
    <w:rsid w:val="004A5E38"/>
    <w:rsid w:val="004A5F6F"/>
    <w:rsid w:val="004B1BF7"/>
    <w:rsid w:val="004B23BC"/>
    <w:rsid w:val="004B2BB6"/>
    <w:rsid w:val="004B3B4F"/>
    <w:rsid w:val="004B4621"/>
    <w:rsid w:val="004B46C9"/>
    <w:rsid w:val="004B48A7"/>
    <w:rsid w:val="004B4954"/>
    <w:rsid w:val="004B623E"/>
    <w:rsid w:val="004B6552"/>
    <w:rsid w:val="004B6A0C"/>
    <w:rsid w:val="004B6FA2"/>
    <w:rsid w:val="004C0936"/>
    <w:rsid w:val="004C10C8"/>
    <w:rsid w:val="004C1762"/>
    <w:rsid w:val="004C1B59"/>
    <w:rsid w:val="004C24B2"/>
    <w:rsid w:val="004C4B60"/>
    <w:rsid w:val="004C4BFA"/>
    <w:rsid w:val="004C57F8"/>
    <w:rsid w:val="004C5B1E"/>
    <w:rsid w:val="004C629D"/>
    <w:rsid w:val="004C67E2"/>
    <w:rsid w:val="004C710D"/>
    <w:rsid w:val="004C713D"/>
    <w:rsid w:val="004C75F2"/>
    <w:rsid w:val="004D126E"/>
    <w:rsid w:val="004D2EA1"/>
    <w:rsid w:val="004D3D56"/>
    <w:rsid w:val="004D3DE5"/>
    <w:rsid w:val="004D42C3"/>
    <w:rsid w:val="004D4D49"/>
    <w:rsid w:val="004D4EC3"/>
    <w:rsid w:val="004D5036"/>
    <w:rsid w:val="004D5428"/>
    <w:rsid w:val="004D5E61"/>
    <w:rsid w:val="004D6725"/>
    <w:rsid w:val="004D6AC8"/>
    <w:rsid w:val="004D7656"/>
    <w:rsid w:val="004D76DF"/>
    <w:rsid w:val="004E0ACA"/>
    <w:rsid w:val="004E0FB2"/>
    <w:rsid w:val="004E2392"/>
    <w:rsid w:val="004E4DE6"/>
    <w:rsid w:val="004E52A6"/>
    <w:rsid w:val="004E673A"/>
    <w:rsid w:val="004E6F42"/>
    <w:rsid w:val="004E7BC9"/>
    <w:rsid w:val="004F05F1"/>
    <w:rsid w:val="004F1AEC"/>
    <w:rsid w:val="004F1B5A"/>
    <w:rsid w:val="004F2111"/>
    <w:rsid w:val="004F3CA2"/>
    <w:rsid w:val="004F41C0"/>
    <w:rsid w:val="004F45B1"/>
    <w:rsid w:val="004F4D49"/>
    <w:rsid w:val="004F52A3"/>
    <w:rsid w:val="004F5580"/>
    <w:rsid w:val="004F69E0"/>
    <w:rsid w:val="004F6DCE"/>
    <w:rsid w:val="004F7585"/>
    <w:rsid w:val="005004FF"/>
    <w:rsid w:val="00502983"/>
    <w:rsid w:val="005038BB"/>
    <w:rsid w:val="00503FDD"/>
    <w:rsid w:val="005069B4"/>
    <w:rsid w:val="00506A0C"/>
    <w:rsid w:val="00510838"/>
    <w:rsid w:val="00512543"/>
    <w:rsid w:val="00512CE9"/>
    <w:rsid w:val="00512E12"/>
    <w:rsid w:val="00512F4B"/>
    <w:rsid w:val="0051376A"/>
    <w:rsid w:val="00513911"/>
    <w:rsid w:val="005139C0"/>
    <w:rsid w:val="00513D0A"/>
    <w:rsid w:val="0051439C"/>
    <w:rsid w:val="00514592"/>
    <w:rsid w:val="00515D5E"/>
    <w:rsid w:val="005161FC"/>
    <w:rsid w:val="00516F30"/>
    <w:rsid w:val="00516FA8"/>
    <w:rsid w:val="00517DCD"/>
    <w:rsid w:val="00520601"/>
    <w:rsid w:val="0052182E"/>
    <w:rsid w:val="005218C0"/>
    <w:rsid w:val="00521B4F"/>
    <w:rsid w:val="005226F6"/>
    <w:rsid w:val="00522708"/>
    <w:rsid w:val="00522C56"/>
    <w:rsid w:val="00523565"/>
    <w:rsid w:val="005235A5"/>
    <w:rsid w:val="0052457A"/>
    <w:rsid w:val="005262CB"/>
    <w:rsid w:val="0053131A"/>
    <w:rsid w:val="00531DD4"/>
    <w:rsid w:val="005320A9"/>
    <w:rsid w:val="00532281"/>
    <w:rsid w:val="005322BA"/>
    <w:rsid w:val="005328BC"/>
    <w:rsid w:val="0053357F"/>
    <w:rsid w:val="00534E48"/>
    <w:rsid w:val="0053648E"/>
    <w:rsid w:val="00537822"/>
    <w:rsid w:val="00537AB8"/>
    <w:rsid w:val="005403A1"/>
    <w:rsid w:val="00543D1F"/>
    <w:rsid w:val="00544272"/>
    <w:rsid w:val="005455F5"/>
    <w:rsid w:val="00545F58"/>
    <w:rsid w:val="005469F5"/>
    <w:rsid w:val="00547360"/>
    <w:rsid w:val="00547A3D"/>
    <w:rsid w:val="00547B69"/>
    <w:rsid w:val="00550630"/>
    <w:rsid w:val="00551022"/>
    <w:rsid w:val="00551604"/>
    <w:rsid w:val="00551DFF"/>
    <w:rsid w:val="00551FE0"/>
    <w:rsid w:val="005521BF"/>
    <w:rsid w:val="00552319"/>
    <w:rsid w:val="0055284A"/>
    <w:rsid w:val="00552B19"/>
    <w:rsid w:val="0055317D"/>
    <w:rsid w:val="00553183"/>
    <w:rsid w:val="00553A6C"/>
    <w:rsid w:val="00553DE3"/>
    <w:rsid w:val="005550EB"/>
    <w:rsid w:val="00555659"/>
    <w:rsid w:val="00556C50"/>
    <w:rsid w:val="0056092A"/>
    <w:rsid w:val="00560D71"/>
    <w:rsid w:val="005618B2"/>
    <w:rsid w:val="005646B8"/>
    <w:rsid w:val="0056476D"/>
    <w:rsid w:val="00566493"/>
    <w:rsid w:val="00570BB2"/>
    <w:rsid w:val="005715AC"/>
    <w:rsid w:val="0057217F"/>
    <w:rsid w:val="00572F8B"/>
    <w:rsid w:val="00573549"/>
    <w:rsid w:val="00573BA1"/>
    <w:rsid w:val="00574235"/>
    <w:rsid w:val="005754F8"/>
    <w:rsid w:val="00575A6B"/>
    <w:rsid w:val="0057600F"/>
    <w:rsid w:val="005767A6"/>
    <w:rsid w:val="00580518"/>
    <w:rsid w:val="00580F18"/>
    <w:rsid w:val="005811AA"/>
    <w:rsid w:val="00582266"/>
    <w:rsid w:val="00582D52"/>
    <w:rsid w:val="00583B7A"/>
    <w:rsid w:val="00586492"/>
    <w:rsid w:val="00586C04"/>
    <w:rsid w:val="00586E8B"/>
    <w:rsid w:val="00586F85"/>
    <w:rsid w:val="00587D53"/>
    <w:rsid w:val="00587DDF"/>
    <w:rsid w:val="00591ACA"/>
    <w:rsid w:val="0059213C"/>
    <w:rsid w:val="00592510"/>
    <w:rsid w:val="00592BDF"/>
    <w:rsid w:val="00592D93"/>
    <w:rsid w:val="00592E29"/>
    <w:rsid w:val="0059430A"/>
    <w:rsid w:val="005943C0"/>
    <w:rsid w:val="005957F6"/>
    <w:rsid w:val="00595F0B"/>
    <w:rsid w:val="0059686F"/>
    <w:rsid w:val="00596F55"/>
    <w:rsid w:val="005970AE"/>
    <w:rsid w:val="0059724E"/>
    <w:rsid w:val="005A11F4"/>
    <w:rsid w:val="005A1F94"/>
    <w:rsid w:val="005A24B7"/>
    <w:rsid w:val="005A29A4"/>
    <w:rsid w:val="005A2E62"/>
    <w:rsid w:val="005A344C"/>
    <w:rsid w:val="005A3F19"/>
    <w:rsid w:val="005A473A"/>
    <w:rsid w:val="005A49F6"/>
    <w:rsid w:val="005A51F5"/>
    <w:rsid w:val="005A61CD"/>
    <w:rsid w:val="005A66E2"/>
    <w:rsid w:val="005A766D"/>
    <w:rsid w:val="005B02ED"/>
    <w:rsid w:val="005B049A"/>
    <w:rsid w:val="005B0EF2"/>
    <w:rsid w:val="005B2C01"/>
    <w:rsid w:val="005B2D2C"/>
    <w:rsid w:val="005B2D4E"/>
    <w:rsid w:val="005B2E5C"/>
    <w:rsid w:val="005B36C0"/>
    <w:rsid w:val="005B4B91"/>
    <w:rsid w:val="005B61CC"/>
    <w:rsid w:val="005B6437"/>
    <w:rsid w:val="005B7F32"/>
    <w:rsid w:val="005C01B3"/>
    <w:rsid w:val="005C06A0"/>
    <w:rsid w:val="005C0846"/>
    <w:rsid w:val="005C139B"/>
    <w:rsid w:val="005C16A8"/>
    <w:rsid w:val="005C2B6F"/>
    <w:rsid w:val="005C3462"/>
    <w:rsid w:val="005C5738"/>
    <w:rsid w:val="005C595D"/>
    <w:rsid w:val="005C5BA2"/>
    <w:rsid w:val="005C657D"/>
    <w:rsid w:val="005C669A"/>
    <w:rsid w:val="005C6A01"/>
    <w:rsid w:val="005C7D9F"/>
    <w:rsid w:val="005D023E"/>
    <w:rsid w:val="005D079B"/>
    <w:rsid w:val="005D1165"/>
    <w:rsid w:val="005D1ACA"/>
    <w:rsid w:val="005D3931"/>
    <w:rsid w:val="005D5572"/>
    <w:rsid w:val="005D59C0"/>
    <w:rsid w:val="005D6536"/>
    <w:rsid w:val="005D68E7"/>
    <w:rsid w:val="005D6B9D"/>
    <w:rsid w:val="005D70F9"/>
    <w:rsid w:val="005E0FEE"/>
    <w:rsid w:val="005E1282"/>
    <w:rsid w:val="005E149E"/>
    <w:rsid w:val="005E14B6"/>
    <w:rsid w:val="005E29D4"/>
    <w:rsid w:val="005E2D2E"/>
    <w:rsid w:val="005E373B"/>
    <w:rsid w:val="005E390A"/>
    <w:rsid w:val="005E5126"/>
    <w:rsid w:val="005E6634"/>
    <w:rsid w:val="005F0318"/>
    <w:rsid w:val="005F0836"/>
    <w:rsid w:val="005F0902"/>
    <w:rsid w:val="005F13E4"/>
    <w:rsid w:val="005F1E87"/>
    <w:rsid w:val="005F2E42"/>
    <w:rsid w:val="005F3E73"/>
    <w:rsid w:val="005F406B"/>
    <w:rsid w:val="005F4233"/>
    <w:rsid w:val="005F46E4"/>
    <w:rsid w:val="005F680A"/>
    <w:rsid w:val="005F6BFC"/>
    <w:rsid w:val="005F73CA"/>
    <w:rsid w:val="005F7759"/>
    <w:rsid w:val="005F7DCB"/>
    <w:rsid w:val="006014A5"/>
    <w:rsid w:val="0060192A"/>
    <w:rsid w:val="00602B9F"/>
    <w:rsid w:val="006047AF"/>
    <w:rsid w:val="00606072"/>
    <w:rsid w:val="00606E38"/>
    <w:rsid w:val="0060726B"/>
    <w:rsid w:val="00611CD9"/>
    <w:rsid w:val="0061226F"/>
    <w:rsid w:val="006127B5"/>
    <w:rsid w:val="00612922"/>
    <w:rsid w:val="00612E90"/>
    <w:rsid w:val="00613249"/>
    <w:rsid w:val="00613855"/>
    <w:rsid w:val="00613AB4"/>
    <w:rsid w:val="00615106"/>
    <w:rsid w:val="00616175"/>
    <w:rsid w:val="00617326"/>
    <w:rsid w:val="00617345"/>
    <w:rsid w:val="006207AC"/>
    <w:rsid w:val="00621474"/>
    <w:rsid w:val="0062150B"/>
    <w:rsid w:val="00621791"/>
    <w:rsid w:val="00621AC9"/>
    <w:rsid w:val="006225B3"/>
    <w:rsid w:val="00624C40"/>
    <w:rsid w:val="006256FA"/>
    <w:rsid w:val="006274CB"/>
    <w:rsid w:val="00630B73"/>
    <w:rsid w:val="00631718"/>
    <w:rsid w:val="0063359D"/>
    <w:rsid w:val="00633AB4"/>
    <w:rsid w:val="006351D7"/>
    <w:rsid w:val="00635286"/>
    <w:rsid w:val="00635EF0"/>
    <w:rsid w:val="00636C12"/>
    <w:rsid w:val="00636EEE"/>
    <w:rsid w:val="00637310"/>
    <w:rsid w:val="006414BC"/>
    <w:rsid w:val="00642C90"/>
    <w:rsid w:val="006432D1"/>
    <w:rsid w:val="00646429"/>
    <w:rsid w:val="0064695A"/>
    <w:rsid w:val="006502AE"/>
    <w:rsid w:val="006505B4"/>
    <w:rsid w:val="00652F13"/>
    <w:rsid w:val="00653256"/>
    <w:rsid w:val="00653A5F"/>
    <w:rsid w:val="006542BB"/>
    <w:rsid w:val="00654F29"/>
    <w:rsid w:val="006553E3"/>
    <w:rsid w:val="006556B1"/>
    <w:rsid w:val="006562C4"/>
    <w:rsid w:val="00657BAD"/>
    <w:rsid w:val="00657F63"/>
    <w:rsid w:val="00660CD4"/>
    <w:rsid w:val="00662272"/>
    <w:rsid w:val="006622AE"/>
    <w:rsid w:val="006629E6"/>
    <w:rsid w:val="0066352A"/>
    <w:rsid w:val="00663A39"/>
    <w:rsid w:val="00663DC9"/>
    <w:rsid w:val="0066445E"/>
    <w:rsid w:val="00664CCC"/>
    <w:rsid w:val="00670F73"/>
    <w:rsid w:val="00671BCA"/>
    <w:rsid w:val="00672538"/>
    <w:rsid w:val="00672563"/>
    <w:rsid w:val="006734CD"/>
    <w:rsid w:val="00674F64"/>
    <w:rsid w:val="00674FCC"/>
    <w:rsid w:val="00675FA3"/>
    <w:rsid w:val="00677E46"/>
    <w:rsid w:val="006807A7"/>
    <w:rsid w:val="00680805"/>
    <w:rsid w:val="006813C8"/>
    <w:rsid w:val="0068169B"/>
    <w:rsid w:val="006816F6"/>
    <w:rsid w:val="00681A1C"/>
    <w:rsid w:val="00682744"/>
    <w:rsid w:val="00682788"/>
    <w:rsid w:val="0068289F"/>
    <w:rsid w:val="00682DF3"/>
    <w:rsid w:val="0068393E"/>
    <w:rsid w:val="00685086"/>
    <w:rsid w:val="00685D07"/>
    <w:rsid w:val="006903B3"/>
    <w:rsid w:val="006905CC"/>
    <w:rsid w:val="006913F0"/>
    <w:rsid w:val="0069147B"/>
    <w:rsid w:val="00691AE5"/>
    <w:rsid w:val="00691D59"/>
    <w:rsid w:val="006925BF"/>
    <w:rsid w:val="00693E97"/>
    <w:rsid w:val="00694A70"/>
    <w:rsid w:val="0069736E"/>
    <w:rsid w:val="006978ED"/>
    <w:rsid w:val="006A077D"/>
    <w:rsid w:val="006A15FD"/>
    <w:rsid w:val="006A2116"/>
    <w:rsid w:val="006A2166"/>
    <w:rsid w:val="006A2C37"/>
    <w:rsid w:val="006A4BE0"/>
    <w:rsid w:val="006A6AE9"/>
    <w:rsid w:val="006A6F68"/>
    <w:rsid w:val="006B0D54"/>
    <w:rsid w:val="006B29E9"/>
    <w:rsid w:val="006B3835"/>
    <w:rsid w:val="006B3C72"/>
    <w:rsid w:val="006B4303"/>
    <w:rsid w:val="006B63B7"/>
    <w:rsid w:val="006B6673"/>
    <w:rsid w:val="006B6BB1"/>
    <w:rsid w:val="006B6FE8"/>
    <w:rsid w:val="006B701C"/>
    <w:rsid w:val="006B7E9C"/>
    <w:rsid w:val="006C01DD"/>
    <w:rsid w:val="006C0A47"/>
    <w:rsid w:val="006C1EB1"/>
    <w:rsid w:val="006C2954"/>
    <w:rsid w:val="006C2BD7"/>
    <w:rsid w:val="006C30F1"/>
    <w:rsid w:val="006C3658"/>
    <w:rsid w:val="006C3786"/>
    <w:rsid w:val="006C3ED1"/>
    <w:rsid w:val="006C4A95"/>
    <w:rsid w:val="006C6345"/>
    <w:rsid w:val="006C6A2C"/>
    <w:rsid w:val="006C7DB5"/>
    <w:rsid w:val="006D0775"/>
    <w:rsid w:val="006D09C6"/>
    <w:rsid w:val="006D2F3C"/>
    <w:rsid w:val="006D49F7"/>
    <w:rsid w:val="006D642A"/>
    <w:rsid w:val="006D6BC1"/>
    <w:rsid w:val="006D71A2"/>
    <w:rsid w:val="006E07F6"/>
    <w:rsid w:val="006E132E"/>
    <w:rsid w:val="006E18A8"/>
    <w:rsid w:val="006E198A"/>
    <w:rsid w:val="006E19F2"/>
    <w:rsid w:val="006E1EBB"/>
    <w:rsid w:val="006E2498"/>
    <w:rsid w:val="006E2BBF"/>
    <w:rsid w:val="006E3B62"/>
    <w:rsid w:val="006E43F3"/>
    <w:rsid w:val="006E47A9"/>
    <w:rsid w:val="006E4D14"/>
    <w:rsid w:val="006E4EFC"/>
    <w:rsid w:val="006E5A00"/>
    <w:rsid w:val="006E71D4"/>
    <w:rsid w:val="006E7632"/>
    <w:rsid w:val="006F1546"/>
    <w:rsid w:val="006F1630"/>
    <w:rsid w:val="006F16AD"/>
    <w:rsid w:val="006F2A4B"/>
    <w:rsid w:val="006F351C"/>
    <w:rsid w:val="006F40CC"/>
    <w:rsid w:val="006F4DC7"/>
    <w:rsid w:val="006F61D7"/>
    <w:rsid w:val="006F73CA"/>
    <w:rsid w:val="006F76EE"/>
    <w:rsid w:val="00700A31"/>
    <w:rsid w:val="00701F7C"/>
    <w:rsid w:val="0070213A"/>
    <w:rsid w:val="00702F14"/>
    <w:rsid w:val="00703BD1"/>
    <w:rsid w:val="00704165"/>
    <w:rsid w:val="00704237"/>
    <w:rsid w:val="007057B5"/>
    <w:rsid w:val="00706445"/>
    <w:rsid w:val="0070670E"/>
    <w:rsid w:val="00706987"/>
    <w:rsid w:val="00706A0C"/>
    <w:rsid w:val="00707BD0"/>
    <w:rsid w:val="00707CD5"/>
    <w:rsid w:val="00711F82"/>
    <w:rsid w:val="00712213"/>
    <w:rsid w:val="00712B8B"/>
    <w:rsid w:val="00713469"/>
    <w:rsid w:val="007147E7"/>
    <w:rsid w:val="00714F01"/>
    <w:rsid w:val="00715443"/>
    <w:rsid w:val="007156F2"/>
    <w:rsid w:val="00717C1D"/>
    <w:rsid w:val="00720376"/>
    <w:rsid w:val="00720ABE"/>
    <w:rsid w:val="00721116"/>
    <w:rsid w:val="00721E98"/>
    <w:rsid w:val="00722FBA"/>
    <w:rsid w:val="00723F32"/>
    <w:rsid w:val="00725DBA"/>
    <w:rsid w:val="00725F31"/>
    <w:rsid w:val="00725F4E"/>
    <w:rsid w:val="0072779B"/>
    <w:rsid w:val="00727EBF"/>
    <w:rsid w:val="00730A01"/>
    <w:rsid w:val="00732144"/>
    <w:rsid w:val="00732C8F"/>
    <w:rsid w:val="00733DAF"/>
    <w:rsid w:val="007340FD"/>
    <w:rsid w:val="0073532B"/>
    <w:rsid w:val="00735EE9"/>
    <w:rsid w:val="00737308"/>
    <w:rsid w:val="00737603"/>
    <w:rsid w:val="00737A35"/>
    <w:rsid w:val="00737E83"/>
    <w:rsid w:val="00740109"/>
    <w:rsid w:val="007402DD"/>
    <w:rsid w:val="007405A5"/>
    <w:rsid w:val="007410D4"/>
    <w:rsid w:val="00741346"/>
    <w:rsid w:val="00745415"/>
    <w:rsid w:val="00745952"/>
    <w:rsid w:val="00746EFE"/>
    <w:rsid w:val="00747971"/>
    <w:rsid w:val="00747C05"/>
    <w:rsid w:val="00751718"/>
    <w:rsid w:val="00752A24"/>
    <w:rsid w:val="00753C1F"/>
    <w:rsid w:val="00753C6F"/>
    <w:rsid w:val="00754939"/>
    <w:rsid w:val="00754FDE"/>
    <w:rsid w:val="00755054"/>
    <w:rsid w:val="0075510D"/>
    <w:rsid w:val="00755452"/>
    <w:rsid w:val="007554E6"/>
    <w:rsid w:val="00755C9B"/>
    <w:rsid w:val="0075602E"/>
    <w:rsid w:val="007573B8"/>
    <w:rsid w:val="00757552"/>
    <w:rsid w:val="00760926"/>
    <w:rsid w:val="00761221"/>
    <w:rsid w:val="007630E9"/>
    <w:rsid w:val="00765943"/>
    <w:rsid w:val="00766FEB"/>
    <w:rsid w:val="00767431"/>
    <w:rsid w:val="007707A1"/>
    <w:rsid w:val="00771186"/>
    <w:rsid w:val="00771CD5"/>
    <w:rsid w:val="00771E20"/>
    <w:rsid w:val="00772DA1"/>
    <w:rsid w:val="00775CAF"/>
    <w:rsid w:val="00776180"/>
    <w:rsid w:val="00777147"/>
    <w:rsid w:val="00777B76"/>
    <w:rsid w:val="00780E68"/>
    <w:rsid w:val="007813C4"/>
    <w:rsid w:val="0078157D"/>
    <w:rsid w:val="00782570"/>
    <w:rsid w:val="00783259"/>
    <w:rsid w:val="007836A0"/>
    <w:rsid w:val="00784B6C"/>
    <w:rsid w:val="00785862"/>
    <w:rsid w:val="0078651F"/>
    <w:rsid w:val="0078681F"/>
    <w:rsid w:val="00786F25"/>
    <w:rsid w:val="00787B21"/>
    <w:rsid w:val="0079093A"/>
    <w:rsid w:val="007911F3"/>
    <w:rsid w:val="0079266F"/>
    <w:rsid w:val="00792685"/>
    <w:rsid w:val="007926CA"/>
    <w:rsid w:val="00792ACF"/>
    <w:rsid w:val="00792AE0"/>
    <w:rsid w:val="00792C14"/>
    <w:rsid w:val="00792C37"/>
    <w:rsid w:val="00795F48"/>
    <w:rsid w:val="00796624"/>
    <w:rsid w:val="00797109"/>
    <w:rsid w:val="007971EA"/>
    <w:rsid w:val="00797346"/>
    <w:rsid w:val="00797BA4"/>
    <w:rsid w:val="007A02C3"/>
    <w:rsid w:val="007A02FB"/>
    <w:rsid w:val="007A097D"/>
    <w:rsid w:val="007A2331"/>
    <w:rsid w:val="007A25BC"/>
    <w:rsid w:val="007A2D5C"/>
    <w:rsid w:val="007A4564"/>
    <w:rsid w:val="007A5411"/>
    <w:rsid w:val="007A59D6"/>
    <w:rsid w:val="007A5BE9"/>
    <w:rsid w:val="007A60C5"/>
    <w:rsid w:val="007A6982"/>
    <w:rsid w:val="007A6DE3"/>
    <w:rsid w:val="007A75BC"/>
    <w:rsid w:val="007A7AEF"/>
    <w:rsid w:val="007B0E6A"/>
    <w:rsid w:val="007B33A5"/>
    <w:rsid w:val="007B3CDC"/>
    <w:rsid w:val="007B41D4"/>
    <w:rsid w:val="007B592E"/>
    <w:rsid w:val="007B67EE"/>
    <w:rsid w:val="007B72BA"/>
    <w:rsid w:val="007B7629"/>
    <w:rsid w:val="007B7DF7"/>
    <w:rsid w:val="007C09D5"/>
    <w:rsid w:val="007C0B6A"/>
    <w:rsid w:val="007C1089"/>
    <w:rsid w:val="007C1271"/>
    <w:rsid w:val="007C1297"/>
    <w:rsid w:val="007C1ABC"/>
    <w:rsid w:val="007C31C7"/>
    <w:rsid w:val="007C414C"/>
    <w:rsid w:val="007C4491"/>
    <w:rsid w:val="007C5201"/>
    <w:rsid w:val="007C553E"/>
    <w:rsid w:val="007C5753"/>
    <w:rsid w:val="007C5B37"/>
    <w:rsid w:val="007C6588"/>
    <w:rsid w:val="007C691E"/>
    <w:rsid w:val="007C6B77"/>
    <w:rsid w:val="007C7057"/>
    <w:rsid w:val="007C7697"/>
    <w:rsid w:val="007D01CD"/>
    <w:rsid w:val="007D01F3"/>
    <w:rsid w:val="007D04C1"/>
    <w:rsid w:val="007D0D73"/>
    <w:rsid w:val="007D1DA8"/>
    <w:rsid w:val="007D3552"/>
    <w:rsid w:val="007D520F"/>
    <w:rsid w:val="007D59B7"/>
    <w:rsid w:val="007D5E16"/>
    <w:rsid w:val="007D61DF"/>
    <w:rsid w:val="007D6282"/>
    <w:rsid w:val="007D6999"/>
    <w:rsid w:val="007D6C70"/>
    <w:rsid w:val="007D7A13"/>
    <w:rsid w:val="007E04FD"/>
    <w:rsid w:val="007E1271"/>
    <w:rsid w:val="007E1D46"/>
    <w:rsid w:val="007E254B"/>
    <w:rsid w:val="007E275D"/>
    <w:rsid w:val="007E427E"/>
    <w:rsid w:val="007E4537"/>
    <w:rsid w:val="007E5850"/>
    <w:rsid w:val="007E71E5"/>
    <w:rsid w:val="007E7264"/>
    <w:rsid w:val="007F0160"/>
    <w:rsid w:val="007F513D"/>
    <w:rsid w:val="007F69A6"/>
    <w:rsid w:val="007F7937"/>
    <w:rsid w:val="007F7B30"/>
    <w:rsid w:val="007F7B8A"/>
    <w:rsid w:val="00802E0E"/>
    <w:rsid w:val="00803444"/>
    <w:rsid w:val="008040F3"/>
    <w:rsid w:val="008042A0"/>
    <w:rsid w:val="008044F1"/>
    <w:rsid w:val="00804A91"/>
    <w:rsid w:val="008065A6"/>
    <w:rsid w:val="008068F5"/>
    <w:rsid w:val="00806D21"/>
    <w:rsid w:val="008070FE"/>
    <w:rsid w:val="008078E6"/>
    <w:rsid w:val="00810627"/>
    <w:rsid w:val="00810645"/>
    <w:rsid w:val="008111B0"/>
    <w:rsid w:val="00811468"/>
    <w:rsid w:val="00812503"/>
    <w:rsid w:val="00812B25"/>
    <w:rsid w:val="008131DB"/>
    <w:rsid w:val="008134F6"/>
    <w:rsid w:val="008138B3"/>
    <w:rsid w:val="00813B0B"/>
    <w:rsid w:val="008143BC"/>
    <w:rsid w:val="00814513"/>
    <w:rsid w:val="0081564A"/>
    <w:rsid w:val="0081592E"/>
    <w:rsid w:val="008159BB"/>
    <w:rsid w:val="008160B9"/>
    <w:rsid w:val="00816620"/>
    <w:rsid w:val="00817B01"/>
    <w:rsid w:val="00820FD1"/>
    <w:rsid w:val="00821B39"/>
    <w:rsid w:val="00822032"/>
    <w:rsid w:val="00822ABE"/>
    <w:rsid w:val="00822D0E"/>
    <w:rsid w:val="0082364C"/>
    <w:rsid w:val="0082456E"/>
    <w:rsid w:val="008245C7"/>
    <w:rsid w:val="00824C88"/>
    <w:rsid w:val="00826F47"/>
    <w:rsid w:val="00827302"/>
    <w:rsid w:val="00827750"/>
    <w:rsid w:val="00827CCA"/>
    <w:rsid w:val="00831A17"/>
    <w:rsid w:val="00831C18"/>
    <w:rsid w:val="00831CED"/>
    <w:rsid w:val="00832226"/>
    <w:rsid w:val="00832772"/>
    <w:rsid w:val="0083343C"/>
    <w:rsid w:val="008347DD"/>
    <w:rsid w:val="00835319"/>
    <w:rsid w:val="0083584B"/>
    <w:rsid w:val="0083636B"/>
    <w:rsid w:val="00836961"/>
    <w:rsid w:val="008412DD"/>
    <w:rsid w:val="008414EB"/>
    <w:rsid w:val="00841F99"/>
    <w:rsid w:val="00842247"/>
    <w:rsid w:val="00842DBA"/>
    <w:rsid w:val="00843277"/>
    <w:rsid w:val="008435DF"/>
    <w:rsid w:val="00844181"/>
    <w:rsid w:val="0084493B"/>
    <w:rsid w:val="008451A5"/>
    <w:rsid w:val="00845214"/>
    <w:rsid w:val="00846160"/>
    <w:rsid w:val="008464F5"/>
    <w:rsid w:val="00846FCC"/>
    <w:rsid w:val="0084711E"/>
    <w:rsid w:val="00847905"/>
    <w:rsid w:val="00850262"/>
    <w:rsid w:val="008505D2"/>
    <w:rsid w:val="00850E52"/>
    <w:rsid w:val="008512CF"/>
    <w:rsid w:val="00851711"/>
    <w:rsid w:val="00852538"/>
    <w:rsid w:val="00853B85"/>
    <w:rsid w:val="00853E4B"/>
    <w:rsid w:val="00854AD9"/>
    <w:rsid w:val="00855CC5"/>
    <w:rsid w:val="0085616C"/>
    <w:rsid w:val="00857E4F"/>
    <w:rsid w:val="0086004A"/>
    <w:rsid w:val="0086028F"/>
    <w:rsid w:val="008607C0"/>
    <w:rsid w:val="00860E78"/>
    <w:rsid w:val="008613CE"/>
    <w:rsid w:val="0086193A"/>
    <w:rsid w:val="00861ED3"/>
    <w:rsid w:val="00862261"/>
    <w:rsid w:val="00862BFF"/>
    <w:rsid w:val="00862E50"/>
    <w:rsid w:val="00865D43"/>
    <w:rsid w:val="00865FEC"/>
    <w:rsid w:val="00866C07"/>
    <w:rsid w:val="0087046C"/>
    <w:rsid w:val="008710CC"/>
    <w:rsid w:val="008711E0"/>
    <w:rsid w:val="00871ACD"/>
    <w:rsid w:val="0087244A"/>
    <w:rsid w:val="00872878"/>
    <w:rsid w:val="008736D6"/>
    <w:rsid w:val="00873CF3"/>
    <w:rsid w:val="00873EE2"/>
    <w:rsid w:val="00874DE7"/>
    <w:rsid w:val="00875E43"/>
    <w:rsid w:val="0087711B"/>
    <w:rsid w:val="00881098"/>
    <w:rsid w:val="00881C95"/>
    <w:rsid w:val="00881E0D"/>
    <w:rsid w:val="008822BD"/>
    <w:rsid w:val="00882F7C"/>
    <w:rsid w:val="008832ED"/>
    <w:rsid w:val="0088411B"/>
    <w:rsid w:val="008841FC"/>
    <w:rsid w:val="008844D3"/>
    <w:rsid w:val="00885230"/>
    <w:rsid w:val="00887383"/>
    <w:rsid w:val="00890AB2"/>
    <w:rsid w:val="008916AD"/>
    <w:rsid w:val="00892544"/>
    <w:rsid w:val="008928C5"/>
    <w:rsid w:val="008936BC"/>
    <w:rsid w:val="00895B81"/>
    <w:rsid w:val="00895BAE"/>
    <w:rsid w:val="008962C2"/>
    <w:rsid w:val="00896516"/>
    <w:rsid w:val="0089668C"/>
    <w:rsid w:val="008A077C"/>
    <w:rsid w:val="008A2102"/>
    <w:rsid w:val="008A3DCC"/>
    <w:rsid w:val="008A41BB"/>
    <w:rsid w:val="008A49C6"/>
    <w:rsid w:val="008A5493"/>
    <w:rsid w:val="008A6E1A"/>
    <w:rsid w:val="008B07E9"/>
    <w:rsid w:val="008B0852"/>
    <w:rsid w:val="008B115D"/>
    <w:rsid w:val="008B1FF2"/>
    <w:rsid w:val="008B236C"/>
    <w:rsid w:val="008B3135"/>
    <w:rsid w:val="008B4A8B"/>
    <w:rsid w:val="008B54D1"/>
    <w:rsid w:val="008B5AAD"/>
    <w:rsid w:val="008B6031"/>
    <w:rsid w:val="008B62B0"/>
    <w:rsid w:val="008B7344"/>
    <w:rsid w:val="008C0723"/>
    <w:rsid w:val="008C11F3"/>
    <w:rsid w:val="008C1F39"/>
    <w:rsid w:val="008C1FFF"/>
    <w:rsid w:val="008C529C"/>
    <w:rsid w:val="008C6386"/>
    <w:rsid w:val="008C6996"/>
    <w:rsid w:val="008C6A74"/>
    <w:rsid w:val="008C6F5E"/>
    <w:rsid w:val="008D1718"/>
    <w:rsid w:val="008D5407"/>
    <w:rsid w:val="008D7CF1"/>
    <w:rsid w:val="008E08C6"/>
    <w:rsid w:val="008E145F"/>
    <w:rsid w:val="008E1818"/>
    <w:rsid w:val="008E4AB0"/>
    <w:rsid w:val="008E4E30"/>
    <w:rsid w:val="008E5287"/>
    <w:rsid w:val="008E5472"/>
    <w:rsid w:val="008E603C"/>
    <w:rsid w:val="008E7067"/>
    <w:rsid w:val="008E7140"/>
    <w:rsid w:val="008E7D2D"/>
    <w:rsid w:val="008F0DB8"/>
    <w:rsid w:val="008F17B1"/>
    <w:rsid w:val="008F40AE"/>
    <w:rsid w:val="008F497F"/>
    <w:rsid w:val="008F5084"/>
    <w:rsid w:val="008F5617"/>
    <w:rsid w:val="008F62A1"/>
    <w:rsid w:val="008F64BE"/>
    <w:rsid w:val="008F69DD"/>
    <w:rsid w:val="008F6AE1"/>
    <w:rsid w:val="0090020C"/>
    <w:rsid w:val="009004CF"/>
    <w:rsid w:val="00900560"/>
    <w:rsid w:val="009015BF"/>
    <w:rsid w:val="00902ACF"/>
    <w:rsid w:val="00904AFF"/>
    <w:rsid w:val="00904E7E"/>
    <w:rsid w:val="00905483"/>
    <w:rsid w:val="00905921"/>
    <w:rsid w:val="00906C7B"/>
    <w:rsid w:val="00911EE3"/>
    <w:rsid w:val="009123CF"/>
    <w:rsid w:val="00912A75"/>
    <w:rsid w:val="0091515F"/>
    <w:rsid w:val="009160D9"/>
    <w:rsid w:val="009162E8"/>
    <w:rsid w:val="00917058"/>
    <w:rsid w:val="00921340"/>
    <w:rsid w:val="009244BF"/>
    <w:rsid w:val="00924785"/>
    <w:rsid w:val="00924C90"/>
    <w:rsid w:val="00924FEA"/>
    <w:rsid w:val="0092593E"/>
    <w:rsid w:val="00925E72"/>
    <w:rsid w:val="009260D5"/>
    <w:rsid w:val="00930222"/>
    <w:rsid w:val="0093047D"/>
    <w:rsid w:val="0093055B"/>
    <w:rsid w:val="00930B2D"/>
    <w:rsid w:val="0093231D"/>
    <w:rsid w:val="0093242F"/>
    <w:rsid w:val="00933251"/>
    <w:rsid w:val="0093328C"/>
    <w:rsid w:val="00933B0E"/>
    <w:rsid w:val="00934065"/>
    <w:rsid w:val="0093421A"/>
    <w:rsid w:val="00934441"/>
    <w:rsid w:val="009346FB"/>
    <w:rsid w:val="00934F24"/>
    <w:rsid w:val="00935C3A"/>
    <w:rsid w:val="0093606F"/>
    <w:rsid w:val="009369CE"/>
    <w:rsid w:val="0093785E"/>
    <w:rsid w:val="00937DE9"/>
    <w:rsid w:val="00940C05"/>
    <w:rsid w:val="009411CA"/>
    <w:rsid w:val="0094305A"/>
    <w:rsid w:val="009441A9"/>
    <w:rsid w:val="00944596"/>
    <w:rsid w:val="00944829"/>
    <w:rsid w:val="00944FF9"/>
    <w:rsid w:val="00945106"/>
    <w:rsid w:val="0094641A"/>
    <w:rsid w:val="00946485"/>
    <w:rsid w:val="00946630"/>
    <w:rsid w:val="00947857"/>
    <w:rsid w:val="00947BE3"/>
    <w:rsid w:val="00950B1B"/>
    <w:rsid w:val="00951DCD"/>
    <w:rsid w:val="00952332"/>
    <w:rsid w:val="00953AC2"/>
    <w:rsid w:val="00953D2C"/>
    <w:rsid w:val="00953E79"/>
    <w:rsid w:val="009548A4"/>
    <w:rsid w:val="00954E97"/>
    <w:rsid w:val="00954EF9"/>
    <w:rsid w:val="00955444"/>
    <w:rsid w:val="00955843"/>
    <w:rsid w:val="009558C8"/>
    <w:rsid w:val="00956482"/>
    <w:rsid w:val="009573F4"/>
    <w:rsid w:val="00960ABF"/>
    <w:rsid w:val="00961557"/>
    <w:rsid w:val="00963051"/>
    <w:rsid w:val="00963241"/>
    <w:rsid w:val="00963D95"/>
    <w:rsid w:val="00964691"/>
    <w:rsid w:val="00967C39"/>
    <w:rsid w:val="00973524"/>
    <w:rsid w:val="009737BB"/>
    <w:rsid w:val="00973E92"/>
    <w:rsid w:val="0097535E"/>
    <w:rsid w:val="00975ACA"/>
    <w:rsid w:val="00975B76"/>
    <w:rsid w:val="00975CFD"/>
    <w:rsid w:val="00976020"/>
    <w:rsid w:val="0097667D"/>
    <w:rsid w:val="00977726"/>
    <w:rsid w:val="00980240"/>
    <w:rsid w:val="00981C44"/>
    <w:rsid w:val="00982656"/>
    <w:rsid w:val="009827AD"/>
    <w:rsid w:val="0098287B"/>
    <w:rsid w:val="009836AE"/>
    <w:rsid w:val="009844ED"/>
    <w:rsid w:val="0098522B"/>
    <w:rsid w:val="009869F7"/>
    <w:rsid w:val="00987470"/>
    <w:rsid w:val="00987B83"/>
    <w:rsid w:val="00990306"/>
    <w:rsid w:val="009907AB"/>
    <w:rsid w:val="0099110F"/>
    <w:rsid w:val="009918A1"/>
    <w:rsid w:val="00991EC1"/>
    <w:rsid w:val="00991FE8"/>
    <w:rsid w:val="00992757"/>
    <w:rsid w:val="00995560"/>
    <w:rsid w:val="009966D0"/>
    <w:rsid w:val="00996904"/>
    <w:rsid w:val="009A1FD1"/>
    <w:rsid w:val="009A270D"/>
    <w:rsid w:val="009A2F0C"/>
    <w:rsid w:val="009A34A2"/>
    <w:rsid w:val="009A6908"/>
    <w:rsid w:val="009A7F3A"/>
    <w:rsid w:val="009B0C75"/>
    <w:rsid w:val="009B0F79"/>
    <w:rsid w:val="009B140C"/>
    <w:rsid w:val="009B1898"/>
    <w:rsid w:val="009B2C25"/>
    <w:rsid w:val="009B432C"/>
    <w:rsid w:val="009B44F1"/>
    <w:rsid w:val="009B44FD"/>
    <w:rsid w:val="009B5116"/>
    <w:rsid w:val="009B5990"/>
    <w:rsid w:val="009B6E6A"/>
    <w:rsid w:val="009B7767"/>
    <w:rsid w:val="009B79EF"/>
    <w:rsid w:val="009B7E59"/>
    <w:rsid w:val="009C07BD"/>
    <w:rsid w:val="009C360F"/>
    <w:rsid w:val="009C56B6"/>
    <w:rsid w:val="009C56EC"/>
    <w:rsid w:val="009C713A"/>
    <w:rsid w:val="009C794D"/>
    <w:rsid w:val="009D21D5"/>
    <w:rsid w:val="009D38D8"/>
    <w:rsid w:val="009D5F1E"/>
    <w:rsid w:val="009D6F2A"/>
    <w:rsid w:val="009D7FF9"/>
    <w:rsid w:val="009E0009"/>
    <w:rsid w:val="009E00DE"/>
    <w:rsid w:val="009E0688"/>
    <w:rsid w:val="009E1E83"/>
    <w:rsid w:val="009E27DD"/>
    <w:rsid w:val="009E3387"/>
    <w:rsid w:val="009E35E1"/>
    <w:rsid w:val="009E3BA4"/>
    <w:rsid w:val="009E412A"/>
    <w:rsid w:val="009E453A"/>
    <w:rsid w:val="009E4871"/>
    <w:rsid w:val="009E498F"/>
    <w:rsid w:val="009E5807"/>
    <w:rsid w:val="009E5B18"/>
    <w:rsid w:val="009E6865"/>
    <w:rsid w:val="009E785F"/>
    <w:rsid w:val="009F0E7B"/>
    <w:rsid w:val="009F123E"/>
    <w:rsid w:val="009F14EE"/>
    <w:rsid w:val="009F1D77"/>
    <w:rsid w:val="009F2699"/>
    <w:rsid w:val="009F2C8B"/>
    <w:rsid w:val="009F34D4"/>
    <w:rsid w:val="009F3C98"/>
    <w:rsid w:val="009F571C"/>
    <w:rsid w:val="009F5A31"/>
    <w:rsid w:val="009F62C5"/>
    <w:rsid w:val="009F6E54"/>
    <w:rsid w:val="00A0096D"/>
    <w:rsid w:val="00A0129C"/>
    <w:rsid w:val="00A013A2"/>
    <w:rsid w:val="00A0263E"/>
    <w:rsid w:val="00A03127"/>
    <w:rsid w:val="00A034E6"/>
    <w:rsid w:val="00A03DAC"/>
    <w:rsid w:val="00A03E53"/>
    <w:rsid w:val="00A04087"/>
    <w:rsid w:val="00A04952"/>
    <w:rsid w:val="00A05552"/>
    <w:rsid w:val="00A06625"/>
    <w:rsid w:val="00A06E76"/>
    <w:rsid w:val="00A075F1"/>
    <w:rsid w:val="00A13738"/>
    <w:rsid w:val="00A13C9E"/>
    <w:rsid w:val="00A14EA8"/>
    <w:rsid w:val="00A14FFE"/>
    <w:rsid w:val="00A1574B"/>
    <w:rsid w:val="00A15E5B"/>
    <w:rsid w:val="00A20762"/>
    <w:rsid w:val="00A20833"/>
    <w:rsid w:val="00A20D61"/>
    <w:rsid w:val="00A22145"/>
    <w:rsid w:val="00A22861"/>
    <w:rsid w:val="00A22EDC"/>
    <w:rsid w:val="00A23D45"/>
    <w:rsid w:val="00A25736"/>
    <w:rsid w:val="00A278B7"/>
    <w:rsid w:val="00A3025F"/>
    <w:rsid w:val="00A302C1"/>
    <w:rsid w:val="00A303D6"/>
    <w:rsid w:val="00A30B6A"/>
    <w:rsid w:val="00A32817"/>
    <w:rsid w:val="00A33F38"/>
    <w:rsid w:val="00A34141"/>
    <w:rsid w:val="00A35B24"/>
    <w:rsid w:val="00A37155"/>
    <w:rsid w:val="00A372AE"/>
    <w:rsid w:val="00A4037A"/>
    <w:rsid w:val="00A40E74"/>
    <w:rsid w:val="00A42DED"/>
    <w:rsid w:val="00A433AA"/>
    <w:rsid w:val="00A43F75"/>
    <w:rsid w:val="00A4413C"/>
    <w:rsid w:val="00A44308"/>
    <w:rsid w:val="00A465BC"/>
    <w:rsid w:val="00A468CA"/>
    <w:rsid w:val="00A507F0"/>
    <w:rsid w:val="00A51A9D"/>
    <w:rsid w:val="00A534B8"/>
    <w:rsid w:val="00A537A4"/>
    <w:rsid w:val="00A559F3"/>
    <w:rsid w:val="00A55E1C"/>
    <w:rsid w:val="00A6032A"/>
    <w:rsid w:val="00A60D0D"/>
    <w:rsid w:val="00A61025"/>
    <w:rsid w:val="00A61432"/>
    <w:rsid w:val="00A618D2"/>
    <w:rsid w:val="00A61C25"/>
    <w:rsid w:val="00A62901"/>
    <w:rsid w:val="00A62DD3"/>
    <w:rsid w:val="00A642DD"/>
    <w:rsid w:val="00A6434F"/>
    <w:rsid w:val="00A64AD6"/>
    <w:rsid w:val="00A65177"/>
    <w:rsid w:val="00A65EAD"/>
    <w:rsid w:val="00A67641"/>
    <w:rsid w:val="00A714C2"/>
    <w:rsid w:val="00A71601"/>
    <w:rsid w:val="00A7171B"/>
    <w:rsid w:val="00A7281C"/>
    <w:rsid w:val="00A73AA5"/>
    <w:rsid w:val="00A73D72"/>
    <w:rsid w:val="00A74FA6"/>
    <w:rsid w:val="00A7503D"/>
    <w:rsid w:val="00A76631"/>
    <w:rsid w:val="00A76A70"/>
    <w:rsid w:val="00A76E78"/>
    <w:rsid w:val="00A7732D"/>
    <w:rsid w:val="00A77930"/>
    <w:rsid w:val="00A779FF"/>
    <w:rsid w:val="00A80B70"/>
    <w:rsid w:val="00A80E9A"/>
    <w:rsid w:val="00A810C6"/>
    <w:rsid w:val="00A816A6"/>
    <w:rsid w:val="00A82069"/>
    <w:rsid w:val="00A82DBC"/>
    <w:rsid w:val="00A840EA"/>
    <w:rsid w:val="00A84EC8"/>
    <w:rsid w:val="00A8681D"/>
    <w:rsid w:val="00A86B6D"/>
    <w:rsid w:val="00A87EBA"/>
    <w:rsid w:val="00A87FA1"/>
    <w:rsid w:val="00A900BD"/>
    <w:rsid w:val="00A90321"/>
    <w:rsid w:val="00A9053A"/>
    <w:rsid w:val="00A921CE"/>
    <w:rsid w:val="00A93363"/>
    <w:rsid w:val="00A958BF"/>
    <w:rsid w:val="00A95CB8"/>
    <w:rsid w:val="00AA10DF"/>
    <w:rsid w:val="00AA148F"/>
    <w:rsid w:val="00AA158E"/>
    <w:rsid w:val="00AA1D97"/>
    <w:rsid w:val="00AA20DA"/>
    <w:rsid w:val="00AA2150"/>
    <w:rsid w:val="00AA24CE"/>
    <w:rsid w:val="00AA27F5"/>
    <w:rsid w:val="00AA2B22"/>
    <w:rsid w:val="00AA4025"/>
    <w:rsid w:val="00AA4B03"/>
    <w:rsid w:val="00AA6AA8"/>
    <w:rsid w:val="00AA7189"/>
    <w:rsid w:val="00AA72C2"/>
    <w:rsid w:val="00AA7553"/>
    <w:rsid w:val="00AA7B5A"/>
    <w:rsid w:val="00AB066B"/>
    <w:rsid w:val="00AB0E91"/>
    <w:rsid w:val="00AB111B"/>
    <w:rsid w:val="00AB14A6"/>
    <w:rsid w:val="00AB2754"/>
    <w:rsid w:val="00AB3394"/>
    <w:rsid w:val="00AB37CA"/>
    <w:rsid w:val="00AB3EC2"/>
    <w:rsid w:val="00AB4477"/>
    <w:rsid w:val="00AB46A9"/>
    <w:rsid w:val="00AB4C3C"/>
    <w:rsid w:val="00AB57CA"/>
    <w:rsid w:val="00AB6229"/>
    <w:rsid w:val="00AB6A11"/>
    <w:rsid w:val="00AB6C41"/>
    <w:rsid w:val="00AB6D8E"/>
    <w:rsid w:val="00AB6DFB"/>
    <w:rsid w:val="00AB7543"/>
    <w:rsid w:val="00AC029E"/>
    <w:rsid w:val="00AC02EE"/>
    <w:rsid w:val="00AC0D58"/>
    <w:rsid w:val="00AC1E59"/>
    <w:rsid w:val="00AC1EF1"/>
    <w:rsid w:val="00AC2046"/>
    <w:rsid w:val="00AC3AC1"/>
    <w:rsid w:val="00AC6EFA"/>
    <w:rsid w:val="00AC74C2"/>
    <w:rsid w:val="00AC7503"/>
    <w:rsid w:val="00AD0194"/>
    <w:rsid w:val="00AD0D58"/>
    <w:rsid w:val="00AD20A0"/>
    <w:rsid w:val="00AD3792"/>
    <w:rsid w:val="00AD41D1"/>
    <w:rsid w:val="00AD4481"/>
    <w:rsid w:val="00AD4B12"/>
    <w:rsid w:val="00AD586D"/>
    <w:rsid w:val="00AD6254"/>
    <w:rsid w:val="00AD6A15"/>
    <w:rsid w:val="00AD6DF8"/>
    <w:rsid w:val="00AD6EC5"/>
    <w:rsid w:val="00AD73B2"/>
    <w:rsid w:val="00AE1B52"/>
    <w:rsid w:val="00AE31FC"/>
    <w:rsid w:val="00AE3D7B"/>
    <w:rsid w:val="00AE429C"/>
    <w:rsid w:val="00AE4971"/>
    <w:rsid w:val="00AE4A84"/>
    <w:rsid w:val="00AE4F50"/>
    <w:rsid w:val="00AE5248"/>
    <w:rsid w:val="00AE6555"/>
    <w:rsid w:val="00AE72A4"/>
    <w:rsid w:val="00AE7B5F"/>
    <w:rsid w:val="00AF0037"/>
    <w:rsid w:val="00AF044F"/>
    <w:rsid w:val="00AF085E"/>
    <w:rsid w:val="00AF0FF6"/>
    <w:rsid w:val="00AF61A9"/>
    <w:rsid w:val="00AF6C7B"/>
    <w:rsid w:val="00AF7CB3"/>
    <w:rsid w:val="00B01486"/>
    <w:rsid w:val="00B0153F"/>
    <w:rsid w:val="00B01F95"/>
    <w:rsid w:val="00B0405A"/>
    <w:rsid w:val="00B0484F"/>
    <w:rsid w:val="00B04BCC"/>
    <w:rsid w:val="00B04EB6"/>
    <w:rsid w:val="00B05AEC"/>
    <w:rsid w:val="00B10581"/>
    <w:rsid w:val="00B10786"/>
    <w:rsid w:val="00B12B2B"/>
    <w:rsid w:val="00B13214"/>
    <w:rsid w:val="00B13318"/>
    <w:rsid w:val="00B139BD"/>
    <w:rsid w:val="00B13A94"/>
    <w:rsid w:val="00B14B8D"/>
    <w:rsid w:val="00B16EA7"/>
    <w:rsid w:val="00B1700C"/>
    <w:rsid w:val="00B1792A"/>
    <w:rsid w:val="00B17BF5"/>
    <w:rsid w:val="00B20060"/>
    <w:rsid w:val="00B21235"/>
    <w:rsid w:val="00B214EB"/>
    <w:rsid w:val="00B22235"/>
    <w:rsid w:val="00B2267A"/>
    <w:rsid w:val="00B230A3"/>
    <w:rsid w:val="00B23B16"/>
    <w:rsid w:val="00B24369"/>
    <w:rsid w:val="00B24B56"/>
    <w:rsid w:val="00B252C5"/>
    <w:rsid w:val="00B27A8A"/>
    <w:rsid w:val="00B30474"/>
    <w:rsid w:val="00B308D1"/>
    <w:rsid w:val="00B3108A"/>
    <w:rsid w:val="00B31182"/>
    <w:rsid w:val="00B31607"/>
    <w:rsid w:val="00B31644"/>
    <w:rsid w:val="00B3165D"/>
    <w:rsid w:val="00B33009"/>
    <w:rsid w:val="00B355F0"/>
    <w:rsid w:val="00B356D4"/>
    <w:rsid w:val="00B35C0F"/>
    <w:rsid w:val="00B361D5"/>
    <w:rsid w:val="00B37654"/>
    <w:rsid w:val="00B400A5"/>
    <w:rsid w:val="00B40BC6"/>
    <w:rsid w:val="00B41594"/>
    <w:rsid w:val="00B41B36"/>
    <w:rsid w:val="00B42324"/>
    <w:rsid w:val="00B4345F"/>
    <w:rsid w:val="00B462F5"/>
    <w:rsid w:val="00B46C71"/>
    <w:rsid w:val="00B505F0"/>
    <w:rsid w:val="00B508BF"/>
    <w:rsid w:val="00B53120"/>
    <w:rsid w:val="00B53859"/>
    <w:rsid w:val="00B538E6"/>
    <w:rsid w:val="00B53C2C"/>
    <w:rsid w:val="00B54A61"/>
    <w:rsid w:val="00B56358"/>
    <w:rsid w:val="00B6024D"/>
    <w:rsid w:val="00B60C16"/>
    <w:rsid w:val="00B60C1E"/>
    <w:rsid w:val="00B6107A"/>
    <w:rsid w:val="00B6122B"/>
    <w:rsid w:val="00B62EC7"/>
    <w:rsid w:val="00B6329B"/>
    <w:rsid w:val="00B641B2"/>
    <w:rsid w:val="00B67177"/>
    <w:rsid w:val="00B678F5"/>
    <w:rsid w:val="00B70B09"/>
    <w:rsid w:val="00B72020"/>
    <w:rsid w:val="00B7384B"/>
    <w:rsid w:val="00B745F7"/>
    <w:rsid w:val="00B749B3"/>
    <w:rsid w:val="00B76655"/>
    <w:rsid w:val="00B76ABE"/>
    <w:rsid w:val="00B8005E"/>
    <w:rsid w:val="00B80598"/>
    <w:rsid w:val="00B81220"/>
    <w:rsid w:val="00B82A85"/>
    <w:rsid w:val="00B83864"/>
    <w:rsid w:val="00B83C56"/>
    <w:rsid w:val="00B85C5F"/>
    <w:rsid w:val="00B877A3"/>
    <w:rsid w:val="00B87A65"/>
    <w:rsid w:val="00B87CB1"/>
    <w:rsid w:val="00B9046D"/>
    <w:rsid w:val="00B91654"/>
    <w:rsid w:val="00B92E38"/>
    <w:rsid w:val="00B93BE2"/>
    <w:rsid w:val="00B94291"/>
    <w:rsid w:val="00B94D0A"/>
    <w:rsid w:val="00B96E8C"/>
    <w:rsid w:val="00BA00ED"/>
    <w:rsid w:val="00BA0988"/>
    <w:rsid w:val="00BA1539"/>
    <w:rsid w:val="00BA15B9"/>
    <w:rsid w:val="00BA1972"/>
    <w:rsid w:val="00BA2024"/>
    <w:rsid w:val="00BA2456"/>
    <w:rsid w:val="00BA516B"/>
    <w:rsid w:val="00BA5BC6"/>
    <w:rsid w:val="00BA62B7"/>
    <w:rsid w:val="00BA64DA"/>
    <w:rsid w:val="00BA7326"/>
    <w:rsid w:val="00BA76E5"/>
    <w:rsid w:val="00BA7E14"/>
    <w:rsid w:val="00BB0B44"/>
    <w:rsid w:val="00BB0EA5"/>
    <w:rsid w:val="00BB103B"/>
    <w:rsid w:val="00BB12DF"/>
    <w:rsid w:val="00BB1D50"/>
    <w:rsid w:val="00BB2146"/>
    <w:rsid w:val="00BB2741"/>
    <w:rsid w:val="00BB2DA2"/>
    <w:rsid w:val="00BB3673"/>
    <w:rsid w:val="00BB37D8"/>
    <w:rsid w:val="00BB5431"/>
    <w:rsid w:val="00BB6C9E"/>
    <w:rsid w:val="00BB6D69"/>
    <w:rsid w:val="00BB6E22"/>
    <w:rsid w:val="00BB78EB"/>
    <w:rsid w:val="00BC0D90"/>
    <w:rsid w:val="00BC0E99"/>
    <w:rsid w:val="00BC4916"/>
    <w:rsid w:val="00BC6544"/>
    <w:rsid w:val="00BC6FD6"/>
    <w:rsid w:val="00BC7A70"/>
    <w:rsid w:val="00BD00E5"/>
    <w:rsid w:val="00BD200F"/>
    <w:rsid w:val="00BD2215"/>
    <w:rsid w:val="00BD3592"/>
    <w:rsid w:val="00BD3F17"/>
    <w:rsid w:val="00BD49D9"/>
    <w:rsid w:val="00BD4C83"/>
    <w:rsid w:val="00BD554F"/>
    <w:rsid w:val="00BD65B0"/>
    <w:rsid w:val="00BD6602"/>
    <w:rsid w:val="00BD6704"/>
    <w:rsid w:val="00BD71DA"/>
    <w:rsid w:val="00BD724B"/>
    <w:rsid w:val="00BD7271"/>
    <w:rsid w:val="00BD78C7"/>
    <w:rsid w:val="00BD7B3C"/>
    <w:rsid w:val="00BE0E0A"/>
    <w:rsid w:val="00BE0F68"/>
    <w:rsid w:val="00BE14EB"/>
    <w:rsid w:val="00BE228B"/>
    <w:rsid w:val="00BE2B49"/>
    <w:rsid w:val="00BE43A8"/>
    <w:rsid w:val="00BE4403"/>
    <w:rsid w:val="00BE5D76"/>
    <w:rsid w:val="00BE6DE6"/>
    <w:rsid w:val="00BE7532"/>
    <w:rsid w:val="00BE7B2D"/>
    <w:rsid w:val="00BE7E28"/>
    <w:rsid w:val="00BF046D"/>
    <w:rsid w:val="00BF0737"/>
    <w:rsid w:val="00BF1C45"/>
    <w:rsid w:val="00BF2B52"/>
    <w:rsid w:val="00BF3CCD"/>
    <w:rsid w:val="00BF4118"/>
    <w:rsid w:val="00C00069"/>
    <w:rsid w:val="00C00B96"/>
    <w:rsid w:val="00C01035"/>
    <w:rsid w:val="00C01387"/>
    <w:rsid w:val="00C01B5C"/>
    <w:rsid w:val="00C02875"/>
    <w:rsid w:val="00C02C6A"/>
    <w:rsid w:val="00C03D6A"/>
    <w:rsid w:val="00C05EA9"/>
    <w:rsid w:val="00C064CF"/>
    <w:rsid w:val="00C06A09"/>
    <w:rsid w:val="00C06C1D"/>
    <w:rsid w:val="00C072AE"/>
    <w:rsid w:val="00C07AB5"/>
    <w:rsid w:val="00C1153E"/>
    <w:rsid w:val="00C11B73"/>
    <w:rsid w:val="00C11D71"/>
    <w:rsid w:val="00C12083"/>
    <w:rsid w:val="00C122EC"/>
    <w:rsid w:val="00C127F2"/>
    <w:rsid w:val="00C12DD8"/>
    <w:rsid w:val="00C134A5"/>
    <w:rsid w:val="00C13A70"/>
    <w:rsid w:val="00C16235"/>
    <w:rsid w:val="00C165C1"/>
    <w:rsid w:val="00C21757"/>
    <w:rsid w:val="00C21B32"/>
    <w:rsid w:val="00C21F29"/>
    <w:rsid w:val="00C22572"/>
    <w:rsid w:val="00C22B52"/>
    <w:rsid w:val="00C22D55"/>
    <w:rsid w:val="00C22F06"/>
    <w:rsid w:val="00C2319B"/>
    <w:rsid w:val="00C242EF"/>
    <w:rsid w:val="00C2524A"/>
    <w:rsid w:val="00C26BC7"/>
    <w:rsid w:val="00C27F6F"/>
    <w:rsid w:val="00C27FAF"/>
    <w:rsid w:val="00C30943"/>
    <w:rsid w:val="00C315CD"/>
    <w:rsid w:val="00C31E75"/>
    <w:rsid w:val="00C32FCF"/>
    <w:rsid w:val="00C33B94"/>
    <w:rsid w:val="00C3455F"/>
    <w:rsid w:val="00C35830"/>
    <w:rsid w:val="00C36C64"/>
    <w:rsid w:val="00C37622"/>
    <w:rsid w:val="00C37D13"/>
    <w:rsid w:val="00C37DAD"/>
    <w:rsid w:val="00C4070D"/>
    <w:rsid w:val="00C40FCD"/>
    <w:rsid w:val="00C41229"/>
    <w:rsid w:val="00C412C1"/>
    <w:rsid w:val="00C412FC"/>
    <w:rsid w:val="00C427F3"/>
    <w:rsid w:val="00C42986"/>
    <w:rsid w:val="00C42B22"/>
    <w:rsid w:val="00C4361B"/>
    <w:rsid w:val="00C43CBF"/>
    <w:rsid w:val="00C43FD6"/>
    <w:rsid w:val="00C4535E"/>
    <w:rsid w:val="00C453A2"/>
    <w:rsid w:val="00C46662"/>
    <w:rsid w:val="00C47255"/>
    <w:rsid w:val="00C476BF"/>
    <w:rsid w:val="00C478AE"/>
    <w:rsid w:val="00C47A75"/>
    <w:rsid w:val="00C5096A"/>
    <w:rsid w:val="00C510DE"/>
    <w:rsid w:val="00C515B2"/>
    <w:rsid w:val="00C53CBD"/>
    <w:rsid w:val="00C53D4D"/>
    <w:rsid w:val="00C543DB"/>
    <w:rsid w:val="00C55192"/>
    <w:rsid w:val="00C564D4"/>
    <w:rsid w:val="00C568C2"/>
    <w:rsid w:val="00C572F3"/>
    <w:rsid w:val="00C57CF6"/>
    <w:rsid w:val="00C613D5"/>
    <w:rsid w:val="00C62298"/>
    <w:rsid w:val="00C62E5C"/>
    <w:rsid w:val="00C63223"/>
    <w:rsid w:val="00C64A1B"/>
    <w:rsid w:val="00C6579C"/>
    <w:rsid w:val="00C66981"/>
    <w:rsid w:val="00C67005"/>
    <w:rsid w:val="00C67CBE"/>
    <w:rsid w:val="00C67D0D"/>
    <w:rsid w:val="00C7153F"/>
    <w:rsid w:val="00C71B7B"/>
    <w:rsid w:val="00C71D5D"/>
    <w:rsid w:val="00C71F83"/>
    <w:rsid w:val="00C721C6"/>
    <w:rsid w:val="00C72576"/>
    <w:rsid w:val="00C7259A"/>
    <w:rsid w:val="00C72692"/>
    <w:rsid w:val="00C733D9"/>
    <w:rsid w:val="00C7377E"/>
    <w:rsid w:val="00C73FC2"/>
    <w:rsid w:val="00C74882"/>
    <w:rsid w:val="00C74D12"/>
    <w:rsid w:val="00C74F4D"/>
    <w:rsid w:val="00C758C0"/>
    <w:rsid w:val="00C764E2"/>
    <w:rsid w:val="00C76B45"/>
    <w:rsid w:val="00C76B95"/>
    <w:rsid w:val="00C77A8D"/>
    <w:rsid w:val="00C806B3"/>
    <w:rsid w:val="00C81830"/>
    <w:rsid w:val="00C81ACB"/>
    <w:rsid w:val="00C825CA"/>
    <w:rsid w:val="00C84884"/>
    <w:rsid w:val="00C857B1"/>
    <w:rsid w:val="00C85A5C"/>
    <w:rsid w:val="00C8680A"/>
    <w:rsid w:val="00C86EA5"/>
    <w:rsid w:val="00C9071D"/>
    <w:rsid w:val="00C91D45"/>
    <w:rsid w:val="00C91F21"/>
    <w:rsid w:val="00C9224C"/>
    <w:rsid w:val="00C931C9"/>
    <w:rsid w:val="00C937A9"/>
    <w:rsid w:val="00C94500"/>
    <w:rsid w:val="00C95B63"/>
    <w:rsid w:val="00C96BB6"/>
    <w:rsid w:val="00C96FBF"/>
    <w:rsid w:val="00C97002"/>
    <w:rsid w:val="00CA00FE"/>
    <w:rsid w:val="00CA05C9"/>
    <w:rsid w:val="00CA0ADB"/>
    <w:rsid w:val="00CA0D61"/>
    <w:rsid w:val="00CA1038"/>
    <w:rsid w:val="00CA1FF7"/>
    <w:rsid w:val="00CA2238"/>
    <w:rsid w:val="00CA330F"/>
    <w:rsid w:val="00CA3605"/>
    <w:rsid w:val="00CA3DD8"/>
    <w:rsid w:val="00CA4A90"/>
    <w:rsid w:val="00CA561C"/>
    <w:rsid w:val="00CA5B01"/>
    <w:rsid w:val="00CA5F8C"/>
    <w:rsid w:val="00CA6C56"/>
    <w:rsid w:val="00CA6D0A"/>
    <w:rsid w:val="00CB0956"/>
    <w:rsid w:val="00CB0EBC"/>
    <w:rsid w:val="00CB0F23"/>
    <w:rsid w:val="00CB3FE2"/>
    <w:rsid w:val="00CB479D"/>
    <w:rsid w:val="00CB5436"/>
    <w:rsid w:val="00CB58CD"/>
    <w:rsid w:val="00CB5F54"/>
    <w:rsid w:val="00CB6E7C"/>
    <w:rsid w:val="00CB7788"/>
    <w:rsid w:val="00CC01B8"/>
    <w:rsid w:val="00CC02E7"/>
    <w:rsid w:val="00CC05CC"/>
    <w:rsid w:val="00CC07E9"/>
    <w:rsid w:val="00CC1AB1"/>
    <w:rsid w:val="00CC1D3B"/>
    <w:rsid w:val="00CC1EDA"/>
    <w:rsid w:val="00CC322B"/>
    <w:rsid w:val="00CC3233"/>
    <w:rsid w:val="00CC3570"/>
    <w:rsid w:val="00CC3BAA"/>
    <w:rsid w:val="00CC446C"/>
    <w:rsid w:val="00CC4B35"/>
    <w:rsid w:val="00CC53CF"/>
    <w:rsid w:val="00CC6520"/>
    <w:rsid w:val="00CC6785"/>
    <w:rsid w:val="00CD1038"/>
    <w:rsid w:val="00CD1488"/>
    <w:rsid w:val="00CD1505"/>
    <w:rsid w:val="00CD239A"/>
    <w:rsid w:val="00CD2B71"/>
    <w:rsid w:val="00CD4256"/>
    <w:rsid w:val="00CD5146"/>
    <w:rsid w:val="00CD5378"/>
    <w:rsid w:val="00CD5421"/>
    <w:rsid w:val="00CD5540"/>
    <w:rsid w:val="00CD55A8"/>
    <w:rsid w:val="00CE034C"/>
    <w:rsid w:val="00CE1909"/>
    <w:rsid w:val="00CE1B72"/>
    <w:rsid w:val="00CE1EB8"/>
    <w:rsid w:val="00CE24C4"/>
    <w:rsid w:val="00CE2F54"/>
    <w:rsid w:val="00CE3A31"/>
    <w:rsid w:val="00CE649D"/>
    <w:rsid w:val="00CE6597"/>
    <w:rsid w:val="00CE65F6"/>
    <w:rsid w:val="00CF0E4B"/>
    <w:rsid w:val="00CF102D"/>
    <w:rsid w:val="00CF117E"/>
    <w:rsid w:val="00CF1966"/>
    <w:rsid w:val="00CF1AD4"/>
    <w:rsid w:val="00CF21E6"/>
    <w:rsid w:val="00CF221D"/>
    <w:rsid w:val="00CF2228"/>
    <w:rsid w:val="00CF3809"/>
    <w:rsid w:val="00CF3DD9"/>
    <w:rsid w:val="00CF4524"/>
    <w:rsid w:val="00CF472E"/>
    <w:rsid w:val="00CF63C1"/>
    <w:rsid w:val="00CF7AF5"/>
    <w:rsid w:val="00CF7BD6"/>
    <w:rsid w:val="00D01F89"/>
    <w:rsid w:val="00D02146"/>
    <w:rsid w:val="00D02AB2"/>
    <w:rsid w:val="00D02C32"/>
    <w:rsid w:val="00D04CD4"/>
    <w:rsid w:val="00D04D95"/>
    <w:rsid w:val="00D04F33"/>
    <w:rsid w:val="00D053E1"/>
    <w:rsid w:val="00D05B25"/>
    <w:rsid w:val="00D062A4"/>
    <w:rsid w:val="00D07C11"/>
    <w:rsid w:val="00D10467"/>
    <w:rsid w:val="00D10E91"/>
    <w:rsid w:val="00D11195"/>
    <w:rsid w:val="00D1193B"/>
    <w:rsid w:val="00D126C2"/>
    <w:rsid w:val="00D1299A"/>
    <w:rsid w:val="00D134CF"/>
    <w:rsid w:val="00D1391B"/>
    <w:rsid w:val="00D14325"/>
    <w:rsid w:val="00D15DB0"/>
    <w:rsid w:val="00D15FF9"/>
    <w:rsid w:val="00D16692"/>
    <w:rsid w:val="00D16D7B"/>
    <w:rsid w:val="00D17046"/>
    <w:rsid w:val="00D17D96"/>
    <w:rsid w:val="00D20AF3"/>
    <w:rsid w:val="00D2178F"/>
    <w:rsid w:val="00D21C73"/>
    <w:rsid w:val="00D22A5E"/>
    <w:rsid w:val="00D242BA"/>
    <w:rsid w:val="00D24836"/>
    <w:rsid w:val="00D250F0"/>
    <w:rsid w:val="00D25D2D"/>
    <w:rsid w:val="00D2792F"/>
    <w:rsid w:val="00D3138F"/>
    <w:rsid w:val="00D31458"/>
    <w:rsid w:val="00D32698"/>
    <w:rsid w:val="00D32F34"/>
    <w:rsid w:val="00D364AE"/>
    <w:rsid w:val="00D36B8D"/>
    <w:rsid w:val="00D40037"/>
    <w:rsid w:val="00D402FF"/>
    <w:rsid w:val="00D41302"/>
    <w:rsid w:val="00D4271F"/>
    <w:rsid w:val="00D4358F"/>
    <w:rsid w:val="00D4393D"/>
    <w:rsid w:val="00D44337"/>
    <w:rsid w:val="00D4510C"/>
    <w:rsid w:val="00D45253"/>
    <w:rsid w:val="00D4652D"/>
    <w:rsid w:val="00D4660C"/>
    <w:rsid w:val="00D471A9"/>
    <w:rsid w:val="00D47A05"/>
    <w:rsid w:val="00D47C8D"/>
    <w:rsid w:val="00D52068"/>
    <w:rsid w:val="00D5319D"/>
    <w:rsid w:val="00D5366F"/>
    <w:rsid w:val="00D54988"/>
    <w:rsid w:val="00D54B1E"/>
    <w:rsid w:val="00D552E2"/>
    <w:rsid w:val="00D556AA"/>
    <w:rsid w:val="00D57972"/>
    <w:rsid w:val="00D60A90"/>
    <w:rsid w:val="00D61C63"/>
    <w:rsid w:val="00D62466"/>
    <w:rsid w:val="00D63953"/>
    <w:rsid w:val="00D63BF7"/>
    <w:rsid w:val="00D63C7A"/>
    <w:rsid w:val="00D645AE"/>
    <w:rsid w:val="00D64A00"/>
    <w:rsid w:val="00D64FDC"/>
    <w:rsid w:val="00D66783"/>
    <w:rsid w:val="00D66A3D"/>
    <w:rsid w:val="00D66D04"/>
    <w:rsid w:val="00D67A8E"/>
    <w:rsid w:val="00D67F23"/>
    <w:rsid w:val="00D70E0D"/>
    <w:rsid w:val="00D71CDD"/>
    <w:rsid w:val="00D722D3"/>
    <w:rsid w:val="00D72694"/>
    <w:rsid w:val="00D72EBA"/>
    <w:rsid w:val="00D7304E"/>
    <w:rsid w:val="00D739AD"/>
    <w:rsid w:val="00D74552"/>
    <w:rsid w:val="00D75D9D"/>
    <w:rsid w:val="00D80580"/>
    <w:rsid w:val="00D80895"/>
    <w:rsid w:val="00D80A30"/>
    <w:rsid w:val="00D80D57"/>
    <w:rsid w:val="00D817AD"/>
    <w:rsid w:val="00D81894"/>
    <w:rsid w:val="00D81A3D"/>
    <w:rsid w:val="00D81B1E"/>
    <w:rsid w:val="00D81ECD"/>
    <w:rsid w:val="00D82E34"/>
    <w:rsid w:val="00D84E5E"/>
    <w:rsid w:val="00D84F41"/>
    <w:rsid w:val="00D8618E"/>
    <w:rsid w:val="00D8775F"/>
    <w:rsid w:val="00D879A4"/>
    <w:rsid w:val="00D91A53"/>
    <w:rsid w:val="00D91DA8"/>
    <w:rsid w:val="00D9313C"/>
    <w:rsid w:val="00D9497A"/>
    <w:rsid w:val="00D94C33"/>
    <w:rsid w:val="00D9537A"/>
    <w:rsid w:val="00D95908"/>
    <w:rsid w:val="00D95DCE"/>
    <w:rsid w:val="00D96052"/>
    <w:rsid w:val="00D971DE"/>
    <w:rsid w:val="00D972DF"/>
    <w:rsid w:val="00D97D01"/>
    <w:rsid w:val="00D97DCD"/>
    <w:rsid w:val="00D97F3E"/>
    <w:rsid w:val="00D97F5C"/>
    <w:rsid w:val="00DA25D8"/>
    <w:rsid w:val="00DA2CD2"/>
    <w:rsid w:val="00DA4DFB"/>
    <w:rsid w:val="00DA5181"/>
    <w:rsid w:val="00DA5AFB"/>
    <w:rsid w:val="00DA5C72"/>
    <w:rsid w:val="00DA5DC9"/>
    <w:rsid w:val="00DA5E7E"/>
    <w:rsid w:val="00DA5FCC"/>
    <w:rsid w:val="00DA6553"/>
    <w:rsid w:val="00DA6648"/>
    <w:rsid w:val="00DA685A"/>
    <w:rsid w:val="00DB04D9"/>
    <w:rsid w:val="00DB11B8"/>
    <w:rsid w:val="00DB1760"/>
    <w:rsid w:val="00DB2064"/>
    <w:rsid w:val="00DB4031"/>
    <w:rsid w:val="00DB418C"/>
    <w:rsid w:val="00DB62CC"/>
    <w:rsid w:val="00DB630D"/>
    <w:rsid w:val="00DB72B8"/>
    <w:rsid w:val="00DB7309"/>
    <w:rsid w:val="00DB7376"/>
    <w:rsid w:val="00DB752D"/>
    <w:rsid w:val="00DC07D3"/>
    <w:rsid w:val="00DC0B0B"/>
    <w:rsid w:val="00DC0E69"/>
    <w:rsid w:val="00DC2207"/>
    <w:rsid w:val="00DC4767"/>
    <w:rsid w:val="00DC7330"/>
    <w:rsid w:val="00DD2E04"/>
    <w:rsid w:val="00DD4116"/>
    <w:rsid w:val="00DD45D5"/>
    <w:rsid w:val="00DD4F3C"/>
    <w:rsid w:val="00DD7963"/>
    <w:rsid w:val="00DD7D73"/>
    <w:rsid w:val="00DE1D89"/>
    <w:rsid w:val="00DE2FA8"/>
    <w:rsid w:val="00DE31E9"/>
    <w:rsid w:val="00DE33CD"/>
    <w:rsid w:val="00DE3AEE"/>
    <w:rsid w:val="00DE3B1E"/>
    <w:rsid w:val="00DE3CF3"/>
    <w:rsid w:val="00DE4CB0"/>
    <w:rsid w:val="00DE5F12"/>
    <w:rsid w:val="00DE6371"/>
    <w:rsid w:val="00DE6E88"/>
    <w:rsid w:val="00DE7702"/>
    <w:rsid w:val="00DF060B"/>
    <w:rsid w:val="00DF0DB3"/>
    <w:rsid w:val="00DF0FD9"/>
    <w:rsid w:val="00DF399F"/>
    <w:rsid w:val="00DF3D09"/>
    <w:rsid w:val="00DF502D"/>
    <w:rsid w:val="00DF503D"/>
    <w:rsid w:val="00DF7282"/>
    <w:rsid w:val="00DF77BF"/>
    <w:rsid w:val="00DF7CF9"/>
    <w:rsid w:val="00E01346"/>
    <w:rsid w:val="00E01560"/>
    <w:rsid w:val="00E03777"/>
    <w:rsid w:val="00E0478F"/>
    <w:rsid w:val="00E05A6C"/>
    <w:rsid w:val="00E0615E"/>
    <w:rsid w:val="00E06CD6"/>
    <w:rsid w:val="00E06E66"/>
    <w:rsid w:val="00E0745E"/>
    <w:rsid w:val="00E07AAF"/>
    <w:rsid w:val="00E1009E"/>
    <w:rsid w:val="00E103C5"/>
    <w:rsid w:val="00E109DD"/>
    <w:rsid w:val="00E140F9"/>
    <w:rsid w:val="00E1520D"/>
    <w:rsid w:val="00E152FD"/>
    <w:rsid w:val="00E15DE5"/>
    <w:rsid w:val="00E17908"/>
    <w:rsid w:val="00E2036C"/>
    <w:rsid w:val="00E20CD3"/>
    <w:rsid w:val="00E210E9"/>
    <w:rsid w:val="00E211DE"/>
    <w:rsid w:val="00E21875"/>
    <w:rsid w:val="00E21AD1"/>
    <w:rsid w:val="00E220B6"/>
    <w:rsid w:val="00E22CDD"/>
    <w:rsid w:val="00E22D6B"/>
    <w:rsid w:val="00E246C3"/>
    <w:rsid w:val="00E24B06"/>
    <w:rsid w:val="00E25416"/>
    <w:rsid w:val="00E266FE"/>
    <w:rsid w:val="00E27495"/>
    <w:rsid w:val="00E304F1"/>
    <w:rsid w:val="00E30BA2"/>
    <w:rsid w:val="00E3116F"/>
    <w:rsid w:val="00E3192C"/>
    <w:rsid w:val="00E31C91"/>
    <w:rsid w:val="00E324C9"/>
    <w:rsid w:val="00E32F15"/>
    <w:rsid w:val="00E336B5"/>
    <w:rsid w:val="00E346D1"/>
    <w:rsid w:val="00E347CB"/>
    <w:rsid w:val="00E351B4"/>
    <w:rsid w:val="00E3584F"/>
    <w:rsid w:val="00E362FC"/>
    <w:rsid w:val="00E36672"/>
    <w:rsid w:val="00E372AB"/>
    <w:rsid w:val="00E37B4D"/>
    <w:rsid w:val="00E37E73"/>
    <w:rsid w:val="00E40DFD"/>
    <w:rsid w:val="00E40FFB"/>
    <w:rsid w:val="00E42F5B"/>
    <w:rsid w:val="00E449E9"/>
    <w:rsid w:val="00E45632"/>
    <w:rsid w:val="00E45FA4"/>
    <w:rsid w:val="00E46085"/>
    <w:rsid w:val="00E467BD"/>
    <w:rsid w:val="00E46FD4"/>
    <w:rsid w:val="00E47E23"/>
    <w:rsid w:val="00E5099C"/>
    <w:rsid w:val="00E5136D"/>
    <w:rsid w:val="00E522BC"/>
    <w:rsid w:val="00E52A78"/>
    <w:rsid w:val="00E53F6E"/>
    <w:rsid w:val="00E55599"/>
    <w:rsid w:val="00E55DB1"/>
    <w:rsid w:val="00E56DA1"/>
    <w:rsid w:val="00E5729B"/>
    <w:rsid w:val="00E57585"/>
    <w:rsid w:val="00E575CA"/>
    <w:rsid w:val="00E613D1"/>
    <w:rsid w:val="00E6141A"/>
    <w:rsid w:val="00E6161D"/>
    <w:rsid w:val="00E62471"/>
    <w:rsid w:val="00E640BA"/>
    <w:rsid w:val="00E6420D"/>
    <w:rsid w:val="00E643A6"/>
    <w:rsid w:val="00E65309"/>
    <w:rsid w:val="00E655AE"/>
    <w:rsid w:val="00E657ED"/>
    <w:rsid w:val="00E67C6E"/>
    <w:rsid w:val="00E70327"/>
    <w:rsid w:val="00E70B13"/>
    <w:rsid w:val="00E71C7B"/>
    <w:rsid w:val="00E71D81"/>
    <w:rsid w:val="00E72EA6"/>
    <w:rsid w:val="00E74108"/>
    <w:rsid w:val="00E74757"/>
    <w:rsid w:val="00E74A0F"/>
    <w:rsid w:val="00E75310"/>
    <w:rsid w:val="00E75CD0"/>
    <w:rsid w:val="00E76F32"/>
    <w:rsid w:val="00E76FF9"/>
    <w:rsid w:val="00E770DB"/>
    <w:rsid w:val="00E8012E"/>
    <w:rsid w:val="00E806CC"/>
    <w:rsid w:val="00E8120C"/>
    <w:rsid w:val="00E8134C"/>
    <w:rsid w:val="00E8182C"/>
    <w:rsid w:val="00E820BB"/>
    <w:rsid w:val="00E83550"/>
    <w:rsid w:val="00E83A11"/>
    <w:rsid w:val="00E84123"/>
    <w:rsid w:val="00E846F3"/>
    <w:rsid w:val="00E84741"/>
    <w:rsid w:val="00E84A50"/>
    <w:rsid w:val="00E84ED4"/>
    <w:rsid w:val="00E85342"/>
    <w:rsid w:val="00E85AA2"/>
    <w:rsid w:val="00E868D2"/>
    <w:rsid w:val="00E87909"/>
    <w:rsid w:val="00E91515"/>
    <w:rsid w:val="00E9202E"/>
    <w:rsid w:val="00E92A9C"/>
    <w:rsid w:val="00E939F6"/>
    <w:rsid w:val="00E949C2"/>
    <w:rsid w:val="00E950CA"/>
    <w:rsid w:val="00E9526A"/>
    <w:rsid w:val="00E95D65"/>
    <w:rsid w:val="00E95D85"/>
    <w:rsid w:val="00E96524"/>
    <w:rsid w:val="00E97711"/>
    <w:rsid w:val="00EA0D78"/>
    <w:rsid w:val="00EA0F68"/>
    <w:rsid w:val="00EA2491"/>
    <w:rsid w:val="00EA6031"/>
    <w:rsid w:val="00EB068B"/>
    <w:rsid w:val="00EB0AB4"/>
    <w:rsid w:val="00EB0F2C"/>
    <w:rsid w:val="00EB136D"/>
    <w:rsid w:val="00EB24F1"/>
    <w:rsid w:val="00EB27D0"/>
    <w:rsid w:val="00EB48A4"/>
    <w:rsid w:val="00EB4C16"/>
    <w:rsid w:val="00EB4DAD"/>
    <w:rsid w:val="00EB5C4F"/>
    <w:rsid w:val="00EB63E7"/>
    <w:rsid w:val="00EB6F24"/>
    <w:rsid w:val="00EC06FE"/>
    <w:rsid w:val="00EC1101"/>
    <w:rsid w:val="00EC2C09"/>
    <w:rsid w:val="00EC5599"/>
    <w:rsid w:val="00EC5777"/>
    <w:rsid w:val="00EC6905"/>
    <w:rsid w:val="00EC6E0C"/>
    <w:rsid w:val="00EC6EA9"/>
    <w:rsid w:val="00EC71C5"/>
    <w:rsid w:val="00EC7658"/>
    <w:rsid w:val="00EC7A81"/>
    <w:rsid w:val="00ED0C26"/>
    <w:rsid w:val="00ED12B2"/>
    <w:rsid w:val="00ED1BFE"/>
    <w:rsid w:val="00ED2175"/>
    <w:rsid w:val="00ED2820"/>
    <w:rsid w:val="00ED2FAE"/>
    <w:rsid w:val="00ED3AE3"/>
    <w:rsid w:val="00ED3DDE"/>
    <w:rsid w:val="00ED40DC"/>
    <w:rsid w:val="00ED4CBB"/>
    <w:rsid w:val="00ED533A"/>
    <w:rsid w:val="00ED6083"/>
    <w:rsid w:val="00ED71DA"/>
    <w:rsid w:val="00ED744B"/>
    <w:rsid w:val="00ED7A9E"/>
    <w:rsid w:val="00EE16C8"/>
    <w:rsid w:val="00EE19F5"/>
    <w:rsid w:val="00EE1CA0"/>
    <w:rsid w:val="00EE2C07"/>
    <w:rsid w:val="00EE45F7"/>
    <w:rsid w:val="00EE4A0C"/>
    <w:rsid w:val="00EE5C83"/>
    <w:rsid w:val="00EF1324"/>
    <w:rsid w:val="00EF31C6"/>
    <w:rsid w:val="00EF3296"/>
    <w:rsid w:val="00EF3599"/>
    <w:rsid w:val="00EF3BE5"/>
    <w:rsid w:val="00EF4359"/>
    <w:rsid w:val="00EF45AA"/>
    <w:rsid w:val="00EF4F8B"/>
    <w:rsid w:val="00EF58C9"/>
    <w:rsid w:val="00EF6417"/>
    <w:rsid w:val="00EF68D6"/>
    <w:rsid w:val="00EF6EC9"/>
    <w:rsid w:val="00EF7091"/>
    <w:rsid w:val="00EF7667"/>
    <w:rsid w:val="00EF7A37"/>
    <w:rsid w:val="00F0019C"/>
    <w:rsid w:val="00F00DB0"/>
    <w:rsid w:val="00F01409"/>
    <w:rsid w:val="00F02221"/>
    <w:rsid w:val="00F0245D"/>
    <w:rsid w:val="00F025F9"/>
    <w:rsid w:val="00F02A66"/>
    <w:rsid w:val="00F02B96"/>
    <w:rsid w:val="00F0364D"/>
    <w:rsid w:val="00F036F4"/>
    <w:rsid w:val="00F037E9"/>
    <w:rsid w:val="00F03FFC"/>
    <w:rsid w:val="00F046E3"/>
    <w:rsid w:val="00F05E24"/>
    <w:rsid w:val="00F06213"/>
    <w:rsid w:val="00F0625E"/>
    <w:rsid w:val="00F06CBA"/>
    <w:rsid w:val="00F074C0"/>
    <w:rsid w:val="00F10258"/>
    <w:rsid w:val="00F10304"/>
    <w:rsid w:val="00F1282E"/>
    <w:rsid w:val="00F12D22"/>
    <w:rsid w:val="00F14321"/>
    <w:rsid w:val="00F148BC"/>
    <w:rsid w:val="00F14A82"/>
    <w:rsid w:val="00F20525"/>
    <w:rsid w:val="00F20C8F"/>
    <w:rsid w:val="00F213DE"/>
    <w:rsid w:val="00F233CA"/>
    <w:rsid w:val="00F2357A"/>
    <w:rsid w:val="00F2441D"/>
    <w:rsid w:val="00F2465D"/>
    <w:rsid w:val="00F247F8"/>
    <w:rsid w:val="00F24881"/>
    <w:rsid w:val="00F24A67"/>
    <w:rsid w:val="00F24EEF"/>
    <w:rsid w:val="00F266CD"/>
    <w:rsid w:val="00F272B8"/>
    <w:rsid w:val="00F303E0"/>
    <w:rsid w:val="00F305D7"/>
    <w:rsid w:val="00F3120F"/>
    <w:rsid w:val="00F31544"/>
    <w:rsid w:val="00F32140"/>
    <w:rsid w:val="00F358A3"/>
    <w:rsid w:val="00F358DE"/>
    <w:rsid w:val="00F374F4"/>
    <w:rsid w:val="00F37A87"/>
    <w:rsid w:val="00F37D8D"/>
    <w:rsid w:val="00F417B3"/>
    <w:rsid w:val="00F4197E"/>
    <w:rsid w:val="00F419E2"/>
    <w:rsid w:val="00F439F0"/>
    <w:rsid w:val="00F457C6"/>
    <w:rsid w:val="00F4661F"/>
    <w:rsid w:val="00F46C1D"/>
    <w:rsid w:val="00F50628"/>
    <w:rsid w:val="00F522C7"/>
    <w:rsid w:val="00F5268E"/>
    <w:rsid w:val="00F526A7"/>
    <w:rsid w:val="00F5351D"/>
    <w:rsid w:val="00F54038"/>
    <w:rsid w:val="00F540AC"/>
    <w:rsid w:val="00F5659A"/>
    <w:rsid w:val="00F57116"/>
    <w:rsid w:val="00F57295"/>
    <w:rsid w:val="00F60531"/>
    <w:rsid w:val="00F60F81"/>
    <w:rsid w:val="00F6293B"/>
    <w:rsid w:val="00F6336C"/>
    <w:rsid w:val="00F6339F"/>
    <w:rsid w:val="00F64E2D"/>
    <w:rsid w:val="00F65A51"/>
    <w:rsid w:val="00F673CB"/>
    <w:rsid w:val="00F7030F"/>
    <w:rsid w:val="00F70FA2"/>
    <w:rsid w:val="00F7107B"/>
    <w:rsid w:val="00F71B8D"/>
    <w:rsid w:val="00F71BBC"/>
    <w:rsid w:val="00F71FC2"/>
    <w:rsid w:val="00F7219E"/>
    <w:rsid w:val="00F7358C"/>
    <w:rsid w:val="00F73887"/>
    <w:rsid w:val="00F73D12"/>
    <w:rsid w:val="00F74EC8"/>
    <w:rsid w:val="00F77301"/>
    <w:rsid w:val="00F8059B"/>
    <w:rsid w:val="00F8158C"/>
    <w:rsid w:val="00F83FA7"/>
    <w:rsid w:val="00F84DDC"/>
    <w:rsid w:val="00F85615"/>
    <w:rsid w:val="00F85E18"/>
    <w:rsid w:val="00F8618F"/>
    <w:rsid w:val="00F861B7"/>
    <w:rsid w:val="00F862DF"/>
    <w:rsid w:val="00F86501"/>
    <w:rsid w:val="00F8700A"/>
    <w:rsid w:val="00F876BC"/>
    <w:rsid w:val="00F90248"/>
    <w:rsid w:val="00F90CBF"/>
    <w:rsid w:val="00F93721"/>
    <w:rsid w:val="00F944D9"/>
    <w:rsid w:val="00F94B3F"/>
    <w:rsid w:val="00F94E5B"/>
    <w:rsid w:val="00F95102"/>
    <w:rsid w:val="00F9541D"/>
    <w:rsid w:val="00F95EBE"/>
    <w:rsid w:val="00F95FCA"/>
    <w:rsid w:val="00F967FF"/>
    <w:rsid w:val="00FA082E"/>
    <w:rsid w:val="00FA0CB7"/>
    <w:rsid w:val="00FA175F"/>
    <w:rsid w:val="00FA19A7"/>
    <w:rsid w:val="00FA1D51"/>
    <w:rsid w:val="00FA1EEC"/>
    <w:rsid w:val="00FA2887"/>
    <w:rsid w:val="00FA3900"/>
    <w:rsid w:val="00FA3C4D"/>
    <w:rsid w:val="00FA3EDB"/>
    <w:rsid w:val="00FA6099"/>
    <w:rsid w:val="00FA6ADB"/>
    <w:rsid w:val="00FB140C"/>
    <w:rsid w:val="00FB19D8"/>
    <w:rsid w:val="00FB2D5E"/>
    <w:rsid w:val="00FB53C2"/>
    <w:rsid w:val="00FB5AB7"/>
    <w:rsid w:val="00FB6273"/>
    <w:rsid w:val="00FB66EE"/>
    <w:rsid w:val="00FB7FE3"/>
    <w:rsid w:val="00FC01E4"/>
    <w:rsid w:val="00FC2013"/>
    <w:rsid w:val="00FC4292"/>
    <w:rsid w:val="00FC475A"/>
    <w:rsid w:val="00FC70C4"/>
    <w:rsid w:val="00FC766F"/>
    <w:rsid w:val="00FD04BC"/>
    <w:rsid w:val="00FD05E2"/>
    <w:rsid w:val="00FD3236"/>
    <w:rsid w:val="00FD3662"/>
    <w:rsid w:val="00FD5449"/>
    <w:rsid w:val="00FD553A"/>
    <w:rsid w:val="00FD55FB"/>
    <w:rsid w:val="00FD6565"/>
    <w:rsid w:val="00FD749B"/>
    <w:rsid w:val="00FE0451"/>
    <w:rsid w:val="00FE1ECA"/>
    <w:rsid w:val="00FE2BF1"/>
    <w:rsid w:val="00FE2C00"/>
    <w:rsid w:val="00FE2CD1"/>
    <w:rsid w:val="00FE2EB3"/>
    <w:rsid w:val="00FE30C1"/>
    <w:rsid w:val="00FE3755"/>
    <w:rsid w:val="00FE3D9D"/>
    <w:rsid w:val="00FE4033"/>
    <w:rsid w:val="00FE4C9A"/>
    <w:rsid w:val="00FE702D"/>
    <w:rsid w:val="00FE71D9"/>
    <w:rsid w:val="00FE7888"/>
    <w:rsid w:val="00FE79FE"/>
    <w:rsid w:val="00FE7E50"/>
    <w:rsid w:val="00FE7F4D"/>
    <w:rsid w:val="00FF0D4B"/>
    <w:rsid w:val="00FF0DAD"/>
    <w:rsid w:val="00FF0F0F"/>
    <w:rsid w:val="00FF1366"/>
    <w:rsid w:val="00FF1817"/>
    <w:rsid w:val="00FF3F62"/>
    <w:rsid w:val="00FF4AD8"/>
    <w:rsid w:val="00FF7A34"/>
    <w:rsid w:val="00FF7FAB"/>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438BF4"/>
  <w15:docId w15:val="{8E29F691-09CE-46FB-9E49-929FDAEC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741"/>
    <w:pPr>
      <w:spacing w:after="180" w:line="240" w:lineRule="auto"/>
    </w:pPr>
    <w:rPr>
      <w:rFonts w:ascii="Times New Roman" w:hAnsi="Times New Roman" w:cs="Times New Roman"/>
      <w:sz w:val="20"/>
      <w:szCs w:val="20"/>
      <w:lang w:val="en-GB"/>
    </w:rPr>
  </w:style>
  <w:style w:type="paragraph" w:styleId="Heading1">
    <w:name w:val="heading 1"/>
    <w:aliases w:val="H1,h1"/>
    <w:next w:val="Normal"/>
    <w:link w:val="Heading1Char"/>
    <w:qFormat/>
    <w:rsid w:val="00A537A4"/>
    <w:pPr>
      <w:keepNext/>
      <w:keepLines/>
      <w:pBdr>
        <w:top w:val="single" w:sz="12" w:space="3" w:color="auto"/>
      </w:pBdr>
      <w:spacing w:before="240" w:after="180" w:line="240" w:lineRule="auto"/>
      <w:outlineLvl w:val="0"/>
    </w:pPr>
    <w:rPr>
      <w:rFonts w:ascii="Arial" w:eastAsia="MS Mincho" w:hAnsi="Arial" w:cs="Times New Roman"/>
      <w:sz w:val="32"/>
      <w:szCs w:val="20"/>
      <w:lang w:val="en-GB"/>
    </w:rPr>
  </w:style>
  <w:style w:type="paragraph" w:styleId="Heading2">
    <w:name w:val="heading 2"/>
    <w:basedOn w:val="Normal"/>
    <w:next w:val="Normal"/>
    <w:link w:val="Heading2Char"/>
    <w:uiPriority w:val="9"/>
    <w:unhideWhenUsed/>
    <w:qFormat/>
    <w:rsid w:val="0023211B"/>
    <w:pPr>
      <w:keepNext/>
      <w:keepLines/>
      <w:spacing w:before="240"/>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176769"/>
    <w:pPr>
      <w:keepNext/>
      <w:keepLines/>
      <w:spacing w:before="240"/>
      <w:outlineLvl w:val="2"/>
    </w:pPr>
    <w:rPr>
      <w:rFonts w:ascii="Arial" w:eastAsiaTheme="majorEastAsia" w:hAnsi="Arial" w:cstheme="majorBidi"/>
      <w:sz w:val="24"/>
      <w:szCs w:val="24"/>
    </w:rPr>
  </w:style>
  <w:style w:type="paragraph" w:styleId="Heading4">
    <w:name w:val="heading 4"/>
    <w:basedOn w:val="Normal"/>
    <w:next w:val="Normal"/>
    <w:link w:val="Heading4Char"/>
    <w:uiPriority w:val="9"/>
    <w:unhideWhenUsed/>
    <w:qFormat/>
    <w:rsid w:val="009C79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125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BB2741"/>
    <w:pPr>
      <w:widowControl w:val="0"/>
      <w:tabs>
        <w:tab w:val="clear" w:pos="4680"/>
        <w:tab w:val="clear" w:pos="9360"/>
      </w:tabs>
      <w:jc w:val="center"/>
    </w:pPr>
    <w:rPr>
      <w:rFonts w:ascii="Arial" w:eastAsia="MS Mincho" w:hAnsi="Arial"/>
      <w:b/>
      <w:i/>
      <w:noProof/>
      <w:sz w:val="18"/>
    </w:rPr>
  </w:style>
  <w:style w:type="character" w:customStyle="1" w:styleId="FooterChar">
    <w:name w:val="Footer Char"/>
    <w:basedOn w:val="DefaultParagraphFont"/>
    <w:link w:val="Footer"/>
    <w:rsid w:val="00BB2741"/>
    <w:rPr>
      <w:rFonts w:ascii="Arial" w:eastAsia="MS Mincho" w:hAnsi="Arial" w:cs="Times New Roman"/>
      <w:b/>
      <w:i/>
      <w:noProof/>
      <w:sz w:val="18"/>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BB2741"/>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B2741"/>
    <w:rPr>
      <w:rFonts w:ascii="Times New Roman" w:eastAsia="SimSun" w:hAnsi="Times New Roman" w:cs="Times New Roman"/>
      <w:sz w:val="20"/>
      <w:szCs w:val="20"/>
      <w:lang w:val="en-GB"/>
    </w:rPr>
  </w:style>
  <w:style w:type="character" w:customStyle="1" w:styleId="Heading1Char">
    <w:name w:val="Heading 1 Char"/>
    <w:aliases w:val="H1 Char,h1 Char"/>
    <w:basedOn w:val="DefaultParagraphFont"/>
    <w:link w:val="Heading1"/>
    <w:rsid w:val="00A537A4"/>
    <w:rPr>
      <w:rFonts w:ascii="Arial" w:eastAsia="MS Mincho" w:hAnsi="Arial" w:cs="Times New Roman"/>
      <w:sz w:val="32"/>
      <w:szCs w:val="20"/>
      <w:lang w:val="en-GB"/>
    </w:rPr>
  </w:style>
  <w:style w:type="table" w:styleId="TableGrid">
    <w:name w:val="Table Grid"/>
    <w:basedOn w:val="TableNormal"/>
    <w:rsid w:val="00A537A4"/>
    <w:pPr>
      <w:spacing w:after="180" w:line="240" w:lineRule="auto"/>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6769"/>
    <w:rPr>
      <w:rFonts w:ascii="Arial" w:eastAsiaTheme="majorEastAsia" w:hAnsi="Arial" w:cstheme="majorBidi"/>
      <w:sz w:val="28"/>
      <w:szCs w:val="26"/>
      <w:lang w:val="en-GB"/>
    </w:rPr>
  </w:style>
  <w:style w:type="paragraph" w:customStyle="1" w:styleId="EQ">
    <w:name w:val="EQ"/>
    <w:basedOn w:val="Normal"/>
    <w:next w:val="Normal"/>
    <w:rsid w:val="00784B6C"/>
    <w:pPr>
      <w:keepLines/>
      <w:tabs>
        <w:tab w:val="center" w:pos="4536"/>
        <w:tab w:val="right" w:pos="9072"/>
      </w:tabs>
    </w:pPr>
    <w:rPr>
      <w:rFonts w:eastAsia="Times New Roman"/>
      <w:noProof/>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リスト段落,列表段落,列表段落11"/>
    <w:basedOn w:val="Normal"/>
    <w:link w:val="ListParagraphChar"/>
    <w:uiPriority w:val="34"/>
    <w:qFormat/>
    <w:rsid w:val="00D126C2"/>
    <w:pPr>
      <w:ind w:left="720"/>
      <w:contextualSpacing/>
    </w:pPr>
  </w:style>
  <w:style w:type="character" w:customStyle="1" w:styleId="Heading3Char">
    <w:name w:val="Heading 3 Char"/>
    <w:basedOn w:val="DefaultParagraphFont"/>
    <w:link w:val="Heading3"/>
    <w:uiPriority w:val="9"/>
    <w:rsid w:val="00176769"/>
    <w:rPr>
      <w:rFonts w:ascii="Arial" w:eastAsiaTheme="majorEastAsia" w:hAnsi="Arial" w:cstheme="majorBidi"/>
      <w:sz w:val="24"/>
      <w:szCs w:val="24"/>
      <w:lang w:val="en-GB"/>
    </w:rPr>
  </w:style>
  <w:style w:type="character" w:customStyle="1" w:styleId="TACChar">
    <w:name w:val="TAC Char"/>
    <w:basedOn w:val="DefaultParagraphFont"/>
    <w:link w:val="TAC"/>
    <w:locked/>
    <w:rsid w:val="00E362FC"/>
    <w:rPr>
      <w:rFonts w:ascii="Arial" w:hAnsi="Arial" w:cs="Arial"/>
    </w:rPr>
  </w:style>
  <w:style w:type="paragraph" w:customStyle="1" w:styleId="TAC">
    <w:name w:val="TAC"/>
    <w:basedOn w:val="Normal"/>
    <w:link w:val="TACChar"/>
    <w:rsid w:val="00E362FC"/>
    <w:pPr>
      <w:keepNext/>
      <w:spacing w:after="0"/>
      <w:jc w:val="center"/>
    </w:pPr>
    <w:rPr>
      <w:rFonts w:ascii="Arial" w:eastAsiaTheme="minorHAnsi" w:hAnsi="Arial" w:cs="Arial"/>
      <w:sz w:val="22"/>
      <w:szCs w:val="22"/>
      <w:lang w:val="en-US"/>
    </w:rPr>
  </w:style>
  <w:style w:type="character" w:customStyle="1" w:styleId="THChar">
    <w:name w:val="TH Char"/>
    <w:basedOn w:val="DefaultParagraphFont"/>
    <w:link w:val="TH"/>
    <w:locked/>
    <w:rsid w:val="00E362FC"/>
    <w:rPr>
      <w:rFonts w:ascii="Arial" w:hAnsi="Arial" w:cs="Arial"/>
      <w:b/>
      <w:bCs/>
    </w:rPr>
  </w:style>
  <w:style w:type="paragraph" w:customStyle="1" w:styleId="TH">
    <w:name w:val="TH"/>
    <w:basedOn w:val="Normal"/>
    <w:link w:val="THChar"/>
    <w:rsid w:val="00E362FC"/>
    <w:pPr>
      <w:keepNext/>
      <w:spacing w:before="60"/>
      <w:jc w:val="center"/>
    </w:pPr>
    <w:rPr>
      <w:rFonts w:ascii="Arial" w:eastAsiaTheme="minorHAnsi" w:hAnsi="Arial" w:cs="Arial"/>
      <w:b/>
      <w:bCs/>
      <w:sz w:val="22"/>
      <w:szCs w:val="22"/>
      <w:lang w:val="en-US"/>
    </w:rPr>
  </w:style>
  <w:style w:type="character" w:customStyle="1" w:styleId="TAHCar">
    <w:name w:val="TAH Car"/>
    <w:basedOn w:val="DefaultParagraphFont"/>
    <w:link w:val="TAH"/>
    <w:locked/>
    <w:rsid w:val="00E362FC"/>
    <w:rPr>
      <w:rFonts w:ascii="Arial" w:hAnsi="Arial" w:cs="Arial"/>
      <w:b/>
      <w:bCs/>
    </w:rPr>
  </w:style>
  <w:style w:type="paragraph" w:customStyle="1" w:styleId="TAH">
    <w:name w:val="TAH"/>
    <w:basedOn w:val="Normal"/>
    <w:link w:val="TAHCar"/>
    <w:rsid w:val="00E362FC"/>
    <w:pPr>
      <w:keepNext/>
      <w:spacing w:after="0"/>
      <w:jc w:val="center"/>
    </w:pPr>
    <w:rPr>
      <w:rFonts w:ascii="Arial" w:eastAsiaTheme="minorHAnsi" w:hAnsi="Arial" w:cs="Arial"/>
      <w:b/>
      <w:bCs/>
      <w:sz w:val="22"/>
      <w:szCs w:val="22"/>
      <w:lang w:val="en-US"/>
    </w:rPr>
  </w:style>
  <w:style w:type="character" w:styleId="Hyperlink">
    <w:name w:val="Hyperlink"/>
    <w:uiPriority w:val="99"/>
    <w:rsid w:val="002935CB"/>
    <w:rPr>
      <w:color w:val="0000FF"/>
      <w:u w:val="singl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754FDE"/>
    <w:rPr>
      <w:rFonts w:ascii="Times New Roman" w:eastAsia="SimSun" w:hAnsi="Times New Roman" w:cs="Times New Roman"/>
      <w:sz w:val="20"/>
      <w:szCs w:val="20"/>
      <w:lang w:val="en-GB"/>
    </w:rPr>
  </w:style>
  <w:style w:type="paragraph" w:styleId="BodyText">
    <w:name w:val="Body Text"/>
    <w:aliases w:val="bt"/>
    <w:basedOn w:val="Normal"/>
    <w:link w:val="BodyTextChar"/>
    <w:rsid w:val="003812E0"/>
    <w:pPr>
      <w:overflowPunct w:val="0"/>
      <w:autoSpaceDE w:val="0"/>
      <w:autoSpaceDN w:val="0"/>
      <w:adjustRightInd w:val="0"/>
      <w:spacing w:after="120"/>
      <w:jc w:val="both"/>
      <w:textAlignment w:val="baseline"/>
    </w:pPr>
    <w:rPr>
      <w:rFonts w:ascii="Times" w:hAnsi="Times"/>
      <w:szCs w:val="24"/>
      <w:lang w:val="en-US"/>
    </w:rPr>
  </w:style>
  <w:style w:type="character" w:customStyle="1" w:styleId="BodyTextChar">
    <w:name w:val="Body Text Char"/>
    <w:aliases w:val="bt Char"/>
    <w:basedOn w:val="DefaultParagraphFont"/>
    <w:link w:val="BodyText"/>
    <w:rsid w:val="003812E0"/>
    <w:rPr>
      <w:rFonts w:ascii="Times" w:eastAsia="SimSun" w:hAnsi="Times" w:cs="Times New Roman"/>
      <w:sz w:val="20"/>
      <w:szCs w:val="24"/>
    </w:rPr>
  </w:style>
  <w:style w:type="paragraph" w:styleId="BalloonText">
    <w:name w:val="Balloon Text"/>
    <w:basedOn w:val="Normal"/>
    <w:link w:val="BalloonTextChar"/>
    <w:uiPriority w:val="99"/>
    <w:semiHidden/>
    <w:unhideWhenUsed/>
    <w:rsid w:val="00B330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009"/>
    <w:rPr>
      <w:rFonts w:ascii="Segoe UI" w:eastAsia="SimSun" w:hAnsi="Segoe UI" w:cs="Segoe UI"/>
      <w:sz w:val="18"/>
      <w:szCs w:val="18"/>
      <w:lang w:val="en-GB"/>
    </w:rPr>
  </w:style>
  <w:style w:type="character" w:styleId="PlaceholderText">
    <w:name w:val="Placeholder Text"/>
    <w:basedOn w:val="DefaultParagraphFont"/>
    <w:uiPriority w:val="99"/>
    <w:semiHidden/>
    <w:rsid w:val="004926B4"/>
    <w:rPr>
      <w:color w:val="808080"/>
    </w:rPr>
  </w:style>
  <w:style w:type="paragraph" w:styleId="Revision">
    <w:name w:val="Revision"/>
    <w:hidden/>
    <w:uiPriority w:val="99"/>
    <w:semiHidden/>
    <w:rsid w:val="004B46C9"/>
    <w:pPr>
      <w:spacing w:after="0" w:line="240" w:lineRule="auto"/>
    </w:pPr>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24A71"/>
    <w:rPr>
      <w:sz w:val="16"/>
      <w:szCs w:val="16"/>
    </w:rPr>
  </w:style>
  <w:style w:type="paragraph" w:styleId="CommentText">
    <w:name w:val="annotation text"/>
    <w:basedOn w:val="Normal"/>
    <w:link w:val="CommentTextChar"/>
    <w:uiPriority w:val="99"/>
    <w:semiHidden/>
    <w:unhideWhenUsed/>
    <w:rsid w:val="00424A71"/>
  </w:style>
  <w:style w:type="character" w:customStyle="1" w:styleId="CommentTextChar">
    <w:name w:val="Comment Text Char"/>
    <w:basedOn w:val="DefaultParagraphFont"/>
    <w:link w:val="CommentText"/>
    <w:uiPriority w:val="99"/>
    <w:semiHidden/>
    <w:rsid w:val="00424A71"/>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qFormat/>
    <w:rsid w:val="00424A71"/>
    <w:rPr>
      <w:b/>
      <w:bCs/>
    </w:rPr>
  </w:style>
  <w:style w:type="character" w:customStyle="1" w:styleId="CommentSubjectChar">
    <w:name w:val="Comment Subject Char"/>
    <w:basedOn w:val="CommentTextChar"/>
    <w:link w:val="CommentSubject"/>
    <w:uiPriority w:val="99"/>
    <w:semiHidden/>
    <w:qFormat/>
    <w:rsid w:val="00424A71"/>
    <w:rPr>
      <w:rFonts w:ascii="Times New Roman" w:eastAsia="SimSun" w:hAnsi="Times New Roman" w:cs="Times New Roman"/>
      <w:b/>
      <w:bCs/>
      <w:sz w:val="20"/>
      <w:szCs w:val="20"/>
      <w:lang w:val="en-GB"/>
    </w:rPr>
  </w:style>
  <w:style w:type="character" w:customStyle="1" w:styleId="Heading4Char">
    <w:name w:val="Heading 4 Char"/>
    <w:basedOn w:val="DefaultParagraphFont"/>
    <w:link w:val="Heading4"/>
    <w:uiPriority w:val="9"/>
    <w:rsid w:val="009C794D"/>
    <w:rPr>
      <w:rFonts w:asciiTheme="majorHAnsi" w:eastAsiaTheme="majorEastAsia" w:hAnsiTheme="majorHAnsi" w:cstheme="majorBidi"/>
      <w:i/>
      <w:iCs/>
      <w:color w:val="2F5496" w:themeColor="accent1" w:themeShade="BF"/>
      <w:sz w:val="20"/>
      <w:szCs w:val="20"/>
      <w:lang w:val="en-GB"/>
    </w:rPr>
  </w:style>
  <w:style w:type="paragraph" w:styleId="Title">
    <w:name w:val="Title"/>
    <w:basedOn w:val="Normal"/>
    <w:link w:val="TitleChar"/>
    <w:qFormat/>
    <w:rsid w:val="00093F58"/>
    <w:pPr>
      <w:overflowPunct w:val="0"/>
      <w:autoSpaceDE w:val="0"/>
      <w:autoSpaceDN w:val="0"/>
      <w:adjustRightInd w:val="0"/>
      <w:spacing w:after="120"/>
      <w:jc w:val="center"/>
    </w:pPr>
    <w:rPr>
      <w:rFonts w:ascii="Arial" w:eastAsia="MS Mincho" w:hAnsi="Arial"/>
      <w:b/>
      <w:sz w:val="24"/>
      <w:lang w:val="de-DE"/>
    </w:rPr>
  </w:style>
  <w:style w:type="character" w:customStyle="1" w:styleId="TitleChar">
    <w:name w:val="Title Char"/>
    <w:basedOn w:val="DefaultParagraphFont"/>
    <w:link w:val="Title"/>
    <w:rsid w:val="00093F58"/>
    <w:rPr>
      <w:rFonts w:ascii="Arial" w:eastAsia="MS Mincho" w:hAnsi="Arial" w:cs="Times New Roman"/>
      <w:b/>
      <w:sz w:val="24"/>
      <w:szCs w:val="20"/>
      <w:lang w:val="de-DE"/>
    </w:rPr>
  </w:style>
  <w:style w:type="paragraph" w:styleId="NormalWeb">
    <w:name w:val="Normal (Web)"/>
    <w:basedOn w:val="Normal"/>
    <w:uiPriority w:val="99"/>
    <w:semiHidden/>
    <w:unhideWhenUsed/>
    <w:rsid w:val="00613249"/>
    <w:pPr>
      <w:spacing w:before="100" w:beforeAutospacing="1" w:after="100" w:afterAutospacing="1"/>
    </w:pPr>
    <w:rPr>
      <w:rFonts w:eastAsiaTheme="minorEastAsia"/>
      <w:sz w:val="24"/>
      <w:szCs w:val="24"/>
      <w:lang w:val="en-US"/>
    </w:rPr>
  </w:style>
  <w:style w:type="character" w:customStyle="1" w:styleId="Heading5Char">
    <w:name w:val="Heading 5 Char"/>
    <w:basedOn w:val="DefaultParagraphFont"/>
    <w:link w:val="Heading5"/>
    <w:uiPriority w:val="9"/>
    <w:rsid w:val="00812503"/>
    <w:rPr>
      <w:rFonts w:asciiTheme="majorHAnsi" w:eastAsiaTheme="majorEastAsia" w:hAnsiTheme="majorHAnsi" w:cstheme="majorBidi"/>
      <w:color w:val="2F5496" w:themeColor="accent1" w:themeShade="BF"/>
      <w:sz w:val="20"/>
      <w:szCs w:val="20"/>
      <w:lang w:val="en-GB"/>
    </w:rPr>
  </w:style>
  <w:style w:type="table" w:customStyle="1" w:styleId="ListTable3-Accent11">
    <w:name w:val="List Table 3 - Accent 11"/>
    <w:basedOn w:val="TableNormal"/>
    <w:uiPriority w:val="48"/>
    <w:rsid w:val="005D393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Caption">
    <w:name w:val="caption"/>
    <w:basedOn w:val="Normal"/>
    <w:next w:val="Normal"/>
    <w:uiPriority w:val="35"/>
    <w:unhideWhenUsed/>
    <w:qFormat/>
    <w:rsid w:val="00D91A53"/>
    <w:pPr>
      <w:spacing w:after="200"/>
    </w:pPr>
    <w:rPr>
      <w:b/>
      <w:iCs/>
      <w:szCs w:val="18"/>
    </w:rPr>
  </w:style>
  <w:style w:type="paragraph" w:styleId="TOC5">
    <w:name w:val="toc 5"/>
    <w:basedOn w:val="TOC4"/>
    <w:semiHidden/>
    <w:rsid w:val="003C7D2A"/>
    <w:pPr>
      <w:keepLines/>
      <w:widowControl w:val="0"/>
      <w:numPr>
        <w:numId w:val="3"/>
      </w:numPr>
      <w:tabs>
        <w:tab w:val="clear" w:pos="360"/>
        <w:tab w:val="right" w:leader="dot" w:pos="9639"/>
      </w:tabs>
      <w:overflowPunct w:val="0"/>
      <w:autoSpaceDE w:val="0"/>
      <w:autoSpaceDN w:val="0"/>
      <w:adjustRightInd w:val="0"/>
      <w:spacing w:after="0"/>
      <w:ind w:left="1701" w:right="425" w:hanging="1701"/>
      <w:textAlignment w:val="baseline"/>
    </w:pPr>
    <w:rPr>
      <w:noProof/>
      <w:lang w:val="en-US"/>
    </w:rPr>
  </w:style>
  <w:style w:type="paragraph" w:customStyle="1" w:styleId="Reference">
    <w:name w:val="Reference"/>
    <w:basedOn w:val="Normal"/>
    <w:rsid w:val="003C7D2A"/>
    <w:pPr>
      <w:numPr>
        <w:numId w:val="2"/>
      </w:numPr>
      <w:overflowPunct w:val="0"/>
      <w:autoSpaceDE w:val="0"/>
      <w:autoSpaceDN w:val="0"/>
      <w:adjustRightInd w:val="0"/>
      <w:spacing w:after="120"/>
      <w:jc w:val="both"/>
      <w:textAlignment w:val="baseline"/>
    </w:pPr>
    <w:rPr>
      <w:sz w:val="22"/>
      <w:lang w:eastAsia="zh-CN"/>
    </w:rPr>
  </w:style>
  <w:style w:type="paragraph" w:styleId="TOC4">
    <w:name w:val="toc 4"/>
    <w:basedOn w:val="Normal"/>
    <w:next w:val="Normal"/>
    <w:autoRedefine/>
    <w:uiPriority w:val="39"/>
    <w:semiHidden/>
    <w:unhideWhenUsed/>
    <w:rsid w:val="003C7D2A"/>
    <w:pPr>
      <w:spacing w:after="100"/>
      <w:ind w:left="600"/>
    </w:pPr>
  </w:style>
  <w:style w:type="character" w:styleId="FollowedHyperlink">
    <w:name w:val="FollowedHyperlink"/>
    <w:basedOn w:val="DefaultParagraphFont"/>
    <w:uiPriority w:val="99"/>
    <w:semiHidden/>
    <w:unhideWhenUsed/>
    <w:rsid w:val="00400D83"/>
    <w:rPr>
      <w:color w:val="954F72" w:themeColor="followedHyperlink"/>
      <w:u w:val="single"/>
    </w:rPr>
  </w:style>
  <w:style w:type="paragraph" w:customStyle="1" w:styleId="LGTdoc">
    <w:name w:val="LGTdoc_본문"/>
    <w:basedOn w:val="Normal"/>
    <w:rsid w:val="00413C1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3GPPText">
    <w:name w:val="3GPP Text"/>
    <w:basedOn w:val="Normal"/>
    <w:link w:val="3GPPTextChar"/>
    <w:qFormat/>
    <w:rsid w:val="005D023E"/>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D023E"/>
    <w:rPr>
      <w:rFonts w:ascii="Times New Roman" w:eastAsia="SimSun" w:hAnsi="Times New Roman" w:cs="Times New Roman"/>
      <w:szCs w:val="20"/>
    </w:rPr>
  </w:style>
  <w:style w:type="numbering" w:customStyle="1" w:styleId="3GPPListofBullets">
    <w:name w:val="3GPP List of Bullets"/>
    <w:rsid w:val="005D023E"/>
    <w:pPr>
      <w:numPr>
        <w:numId w:val="4"/>
      </w:numPr>
    </w:pPr>
  </w:style>
  <w:style w:type="paragraph" w:customStyle="1" w:styleId="3GPPAgreements">
    <w:name w:val="3GPP Agreements"/>
    <w:basedOn w:val="3GPPText"/>
    <w:link w:val="3GPPAgreementsChar"/>
    <w:qFormat/>
    <w:rsid w:val="00C71D5D"/>
    <w:pPr>
      <w:numPr>
        <w:numId w:val="5"/>
      </w:numPr>
      <w:spacing w:before="60" w:after="60"/>
    </w:pPr>
  </w:style>
  <w:style w:type="character" w:customStyle="1" w:styleId="3GPPAgreementsChar">
    <w:name w:val="3GPP Agreements Char"/>
    <w:link w:val="3GPPAgreements"/>
    <w:rsid w:val="00C71D5D"/>
    <w:rPr>
      <w:rFonts w:ascii="Times New Roman" w:hAnsi="Times New Roman" w:cs="Times New Roman"/>
      <w:szCs w:val="20"/>
    </w:rPr>
  </w:style>
  <w:style w:type="character" w:customStyle="1" w:styleId="NOZchn">
    <w:name w:val="NO Zchn"/>
    <w:basedOn w:val="DefaultParagraphFont"/>
    <w:link w:val="NO"/>
    <w:locked/>
    <w:rsid w:val="00C072AE"/>
  </w:style>
  <w:style w:type="paragraph" w:customStyle="1" w:styleId="NO">
    <w:name w:val="NO"/>
    <w:basedOn w:val="Normal"/>
    <w:link w:val="NOZchn"/>
    <w:rsid w:val="00C072AE"/>
    <w:pPr>
      <w:ind w:left="1135" w:hanging="851"/>
    </w:pPr>
    <w:rPr>
      <w:rFonts w:asciiTheme="minorHAnsi" w:eastAsiaTheme="minorHAnsi" w:hAnsiTheme="minorHAnsi" w:cstheme="minorBidi"/>
      <w:sz w:val="22"/>
      <w:szCs w:val="22"/>
      <w:lang w:val="en-US"/>
    </w:rPr>
  </w:style>
  <w:style w:type="paragraph" w:styleId="List2">
    <w:name w:val="List 2"/>
    <w:basedOn w:val="List"/>
    <w:rsid w:val="0015784C"/>
    <w:pPr>
      <w:overflowPunct w:val="0"/>
      <w:autoSpaceDE w:val="0"/>
      <w:autoSpaceDN w:val="0"/>
      <w:adjustRightInd w:val="0"/>
      <w:spacing w:after="120"/>
      <w:ind w:left="851" w:hanging="284"/>
      <w:contextualSpacing w:val="0"/>
      <w:textAlignment w:val="baseline"/>
    </w:pPr>
  </w:style>
  <w:style w:type="paragraph" w:styleId="List">
    <w:name w:val="List"/>
    <w:basedOn w:val="Normal"/>
    <w:uiPriority w:val="99"/>
    <w:semiHidden/>
    <w:unhideWhenUsed/>
    <w:rsid w:val="0015784C"/>
    <w:pPr>
      <w:ind w:left="360" w:hanging="360"/>
      <w:contextualSpacing/>
    </w:pPr>
  </w:style>
  <w:style w:type="paragraph" w:customStyle="1" w:styleId="CRCoverPage">
    <w:name w:val="CR Cover Page"/>
    <w:qFormat/>
    <w:rsid w:val="00E22D6B"/>
    <w:pPr>
      <w:spacing w:after="120" w:line="240" w:lineRule="auto"/>
    </w:pPr>
    <w:rPr>
      <w:rFonts w:ascii="Arial" w:eastAsia="Malgun Gothic" w:hAnsi="Arial" w:cs="Times New Roman"/>
      <w:sz w:val="20"/>
      <w:szCs w:val="20"/>
      <w:lang w:val="en-GB"/>
    </w:rPr>
  </w:style>
  <w:style w:type="paragraph" w:styleId="TOC1">
    <w:name w:val="toc 1"/>
    <w:basedOn w:val="Normal"/>
    <w:next w:val="Normal"/>
    <w:autoRedefine/>
    <w:uiPriority w:val="39"/>
    <w:unhideWhenUsed/>
    <w:rsid w:val="00F025F9"/>
    <w:pPr>
      <w:spacing w:after="100"/>
    </w:pPr>
  </w:style>
  <w:style w:type="paragraph" w:customStyle="1" w:styleId="Proposal">
    <w:name w:val="Proposal"/>
    <w:basedOn w:val="BodyText"/>
    <w:rsid w:val="002767A8"/>
    <w:pPr>
      <w:numPr>
        <w:numId w:val="11"/>
      </w:numPr>
      <w:tabs>
        <w:tab w:val="left" w:pos="1701"/>
      </w:tabs>
      <w:overflowPunct/>
      <w:autoSpaceDE/>
      <w:autoSpaceDN/>
      <w:adjustRightInd/>
      <w:spacing w:line="259" w:lineRule="auto"/>
      <w:textAlignment w:val="auto"/>
    </w:pPr>
    <w:rPr>
      <w:rFonts w:ascii="Arial" w:eastAsiaTheme="minorHAnsi" w:hAnsi="Arial" w:cstheme="minorBidi"/>
      <w:b/>
      <w:bCs/>
      <w:sz w:val="22"/>
      <w:szCs w:val="22"/>
      <w:lang w:eastAsia="zh-CN"/>
    </w:rPr>
  </w:style>
  <w:style w:type="paragraph" w:customStyle="1" w:styleId="B1">
    <w:name w:val="B1"/>
    <w:basedOn w:val="Normal"/>
    <w:link w:val="B1Zchn"/>
    <w:qFormat/>
    <w:rsid w:val="00080647"/>
    <w:pPr>
      <w:ind w:left="568" w:hanging="284"/>
    </w:pPr>
    <w:rPr>
      <w:rFonts w:eastAsia="Times New Roman"/>
    </w:rPr>
  </w:style>
  <w:style w:type="character" w:customStyle="1" w:styleId="B1Zchn">
    <w:name w:val="B1 Zchn"/>
    <w:link w:val="B1"/>
    <w:qFormat/>
    <w:rsid w:val="00080647"/>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52060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2060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295">
      <w:bodyDiv w:val="1"/>
      <w:marLeft w:val="0"/>
      <w:marRight w:val="0"/>
      <w:marTop w:val="0"/>
      <w:marBottom w:val="0"/>
      <w:divBdr>
        <w:top w:val="none" w:sz="0" w:space="0" w:color="auto"/>
        <w:left w:val="none" w:sz="0" w:space="0" w:color="auto"/>
        <w:bottom w:val="none" w:sz="0" w:space="0" w:color="auto"/>
        <w:right w:val="none" w:sz="0" w:space="0" w:color="auto"/>
      </w:divBdr>
    </w:div>
    <w:div w:id="70779215">
      <w:bodyDiv w:val="1"/>
      <w:marLeft w:val="0"/>
      <w:marRight w:val="0"/>
      <w:marTop w:val="0"/>
      <w:marBottom w:val="0"/>
      <w:divBdr>
        <w:top w:val="none" w:sz="0" w:space="0" w:color="auto"/>
        <w:left w:val="none" w:sz="0" w:space="0" w:color="auto"/>
        <w:bottom w:val="none" w:sz="0" w:space="0" w:color="auto"/>
        <w:right w:val="none" w:sz="0" w:space="0" w:color="auto"/>
      </w:divBdr>
    </w:div>
    <w:div w:id="127667101">
      <w:bodyDiv w:val="1"/>
      <w:marLeft w:val="0"/>
      <w:marRight w:val="0"/>
      <w:marTop w:val="0"/>
      <w:marBottom w:val="0"/>
      <w:divBdr>
        <w:top w:val="none" w:sz="0" w:space="0" w:color="auto"/>
        <w:left w:val="none" w:sz="0" w:space="0" w:color="auto"/>
        <w:bottom w:val="none" w:sz="0" w:space="0" w:color="auto"/>
        <w:right w:val="none" w:sz="0" w:space="0" w:color="auto"/>
      </w:divBdr>
    </w:div>
    <w:div w:id="177431304">
      <w:bodyDiv w:val="1"/>
      <w:marLeft w:val="0"/>
      <w:marRight w:val="0"/>
      <w:marTop w:val="0"/>
      <w:marBottom w:val="0"/>
      <w:divBdr>
        <w:top w:val="none" w:sz="0" w:space="0" w:color="auto"/>
        <w:left w:val="none" w:sz="0" w:space="0" w:color="auto"/>
        <w:bottom w:val="none" w:sz="0" w:space="0" w:color="auto"/>
        <w:right w:val="none" w:sz="0" w:space="0" w:color="auto"/>
      </w:divBdr>
    </w:div>
    <w:div w:id="191070049">
      <w:bodyDiv w:val="1"/>
      <w:marLeft w:val="0"/>
      <w:marRight w:val="0"/>
      <w:marTop w:val="0"/>
      <w:marBottom w:val="0"/>
      <w:divBdr>
        <w:top w:val="none" w:sz="0" w:space="0" w:color="auto"/>
        <w:left w:val="none" w:sz="0" w:space="0" w:color="auto"/>
        <w:bottom w:val="none" w:sz="0" w:space="0" w:color="auto"/>
        <w:right w:val="none" w:sz="0" w:space="0" w:color="auto"/>
      </w:divBdr>
    </w:div>
    <w:div w:id="199243355">
      <w:bodyDiv w:val="1"/>
      <w:marLeft w:val="0"/>
      <w:marRight w:val="0"/>
      <w:marTop w:val="0"/>
      <w:marBottom w:val="0"/>
      <w:divBdr>
        <w:top w:val="none" w:sz="0" w:space="0" w:color="auto"/>
        <w:left w:val="none" w:sz="0" w:space="0" w:color="auto"/>
        <w:bottom w:val="none" w:sz="0" w:space="0" w:color="auto"/>
        <w:right w:val="none" w:sz="0" w:space="0" w:color="auto"/>
      </w:divBdr>
    </w:div>
    <w:div w:id="209804885">
      <w:bodyDiv w:val="1"/>
      <w:marLeft w:val="0"/>
      <w:marRight w:val="0"/>
      <w:marTop w:val="0"/>
      <w:marBottom w:val="0"/>
      <w:divBdr>
        <w:top w:val="none" w:sz="0" w:space="0" w:color="auto"/>
        <w:left w:val="none" w:sz="0" w:space="0" w:color="auto"/>
        <w:bottom w:val="none" w:sz="0" w:space="0" w:color="auto"/>
        <w:right w:val="none" w:sz="0" w:space="0" w:color="auto"/>
      </w:divBdr>
    </w:div>
    <w:div w:id="241186735">
      <w:bodyDiv w:val="1"/>
      <w:marLeft w:val="0"/>
      <w:marRight w:val="0"/>
      <w:marTop w:val="0"/>
      <w:marBottom w:val="0"/>
      <w:divBdr>
        <w:top w:val="none" w:sz="0" w:space="0" w:color="auto"/>
        <w:left w:val="none" w:sz="0" w:space="0" w:color="auto"/>
        <w:bottom w:val="none" w:sz="0" w:space="0" w:color="auto"/>
        <w:right w:val="none" w:sz="0" w:space="0" w:color="auto"/>
      </w:divBdr>
    </w:div>
    <w:div w:id="396632578">
      <w:bodyDiv w:val="1"/>
      <w:marLeft w:val="0"/>
      <w:marRight w:val="0"/>
      <w:marTop w:val="0"/>
      <w:marBottom w:val="0"/>
      <w:divBdr>
        <w:top w:val="none" w:sz="0" w:space="0" w:color="auto"/>
        <w:left w:val="none" w:sz="0" w:space="0" w:color="auto"/>
        <w:bottom w:val="none" w:sz="0" w:space="0" w:color="auto"/>
        <w:right w:val="none" w:sz="0" w:space="0" w:color="auto"/>
      </w:divBdr>
    </w:div>
    <w:div w:id="484051950">
      <w:bodyDiv w:val="1"/>
      <w:marLeft w:val="0"/>
      <w:marRight w:val="0"/>
      <w:marTop w:val="0"/>
      <w:marBottom w:val="0"/>
      <w:divBdr>
        <w:top w:val="none" w:sz="0" w:space="0" w:color="auto"/>
        <w:left w:val="none" w:sz="0" w:space="0" w:color="auto"/>
        <w:bottom w:val="none" w:sz="0" w:space="0" w:color="auto"/>
        <w:right w:val="none" w:sz="0" w:space="0" w:color="auto"/>
      </w:divBdr>
    </w:div>
    <w:div w:id="539367274">
      <w:bodyDiv w:val="1"/>
      <w:marLeft w:val="0"/>
      <w:marRight w:val="0"/>
      <w:marTop w:val="0"/>
      <w:marBottom w:val="0"/>
      <w:divBdr>
        <w:top w:val="none" w:sz="0" w:space="0" w:color="auto"/>
        <w:left w:val="none" w:sz="0" w:space="0" w:color="auto"/>
        <w:bottom w:val="none" w:sz="0" w:space="0" w:color="auto"/>
        <w:right w:val="none" w:sz="0" w:space="0" w:color="auto"/>
      </w:divBdr>
    </w:div>
    <w:div w:id="568658976">
      <w:bodyDiv w:val="1"/>
      <w:marLeft w:val="0"/>
      <w:marRight w:val="0"/>
      <w:marTop w:val="0"/>
      <w:marBottom w:val="0"/>
      <w:divBdr>
        <w:top w:val="none" w:sz="0" w:space="0" w:color="auto"/>
        <w:left w:val="none" w:sz="0" w:space="0" w:color="auto"/>
        <w:bottom w:val="none" w:sz="0" w:space="0" w:color="auto"/>
        <w:right w:val="none" w:sz="0" w:space="0" w:color="auto"/>
      </w:divBdr>
    </w:div>
    <w:div w:id="568731071">
      <w:bodyDiv w:val="1"/>
      <w:marLeft w:val="0"/>
      <w:marRight w:val="0"/>
      <w:marTop w:val="0"/>
      <w:marBottom w:val="0"/>
      <w:divBdr>
        <w:top w:val="none" w:sz="0" w:space="0" w:color="auto"/>
        <w:left w:val="none" w:sz="0" w:space="0" w:color="auto"/>
        <w:bottom w:val="none" w:sz="0" w:space="0" w:color="auto"/>
        <w:right w:val="none" w:sz="0" w:space="0" w:color="auto"/>
      </w:divBdr>
    </w:div>
    <w:div w:id="608317013">
      <w:bodyDiv w:val="1"/>
      <w:marLeft w:val="0"/>
      <w:marRight w:val="0"/>
      <w:marTop w:val="0"/>
      <w:marBottom w:val="0"/>
      <w:divBdr>
        <w:top w:val="none" w:sz="0" w:space="0" w:color="auto"/>
        <w:left w:val="none" w:sz="0" w:space="0" w:color="auto"/>
        <w:bottom w:val="none" w:sz="0" w:space="0" w:color="auto"/>
        <w:right w:val="none" w:sz="0" w:space="0" w:color="auto"/>
      </w:divBdr>
    </w:div>
    <w:div w:id="610551877">
      <w:bodyDiv w:val="1"/>
      <w:marLeft w:val="0"/>
      <w:marRight w:val="0"/>
      <w:marTop w:val="0"/>
      <w:marBottom w:val="0"/>
      <w:divBdr>
        <w:top w:val="none" w:sz="0" w:space="0" w:color="auto"/>
        <w:left w:val="none" w:sz="0" w:space="0" w:color="auto"/>
        <w:bottom w:val="none" w:sz="0" w:space="0" w:color="auto"/>
        <w:right w:val="none" w:sz="0" w:space="0" w:color="auto"/>
      </w:divBdr>
    </w:div>
    <w:div w:id="675310575">
      <w:bodyDiv w:val="1"/>
      <w:marLeft w:val="0"/>
      <w:marRight w:val="0"/>
      <w:marTop w:val="0"/>
      <w:marBottom w:val="0"/>
      <w:divBdr>
        <w:top w:val="none" w:sz="0" w:space="0" w:color="auto"/>
        <w:left w:val="none" w:sz="0" w:space="0" w:color="auto"/>
        <w:bottom w:val="none" w:sz="0" w:space="0" w:color="auto"/>
        <w:right w:val="none" w:sz="0" w:space="0" w:color="auto"/>
      </w:divBdr>
    </w:div>
    <w:div w:id="692194420">
      <w:bodyDiv w:val="1"/>
      <w:marLeft w:val="0"/>
      <w:marRight w:val="0"/>
      <w:marTop w:val="0"/>
      <w:marBottom w:val="0"/>
      <w:divBdr>
        <w:top w:val="none" w:sz="0" w:space="0" w:color="auto"/>
        <w:left w:val="none" w:sz="0" w:space="0" w:color="auto"/>
        <w:bottom w:val="none" w:sz="0" w:space="0" w:color="auto"/>
        <w:right w:val="none" w:sz="0" w:space="0" w:color="auto"/>
      </w:divBdr>
      <w:divsChild>
        <w:div w:id="601299853">
          <w:marLeft w:val="1800"/>
          <w:marRight w:val="0"/>
          <w:marTop w:val="67"/>
          <w:marBottom w:val="0"/>
          <w:divBdr>
            <w:top w:val="none" w:sz="0" w:space="0" w:color="auto"/>
            <w:left w:val="none" w:sz="0" w:space="0" w:color="auto"/>
            <w:bottom w:val="none" w:sz="0" w:space="0" w:color="auto"/>
            <w:right w:val="none" w:sz="0" w:space="0" w:color="auto"/>
          </w:divBdr>
        </w:div>
        <w:div w:id="1835342187">
          <w:marLeft w:val="1800"/>
          <w:marRight w:val="0"/>
          <w:marTop w:val="67"/>
          <w:marBottom w:val="0"/>
          <w:divBdr>
            <w:top w:val="none" w:sz="0" w:space="0" w:color="auto"/>
            <w:left w:val="none" w:sz="0" w:space="0" w:color="auto"/>
            <w:bottom w:val="none" w:sz="0" w:space="0" w:color="auto"/>
            <w:right w:val="none" w:sz="0" w:space="0" w:color="auto"/>
          </w:divBdr>
        </w:div>
        <w:div w:id="1851336938">
          <w:marLeft w:val="1800"/>
          <w:marRight w:val="0"/>
          <w:marTop w:val="67"/>
          <w:marBottom w:val="0"/>
          <w:divBdr>
            <w:top w:val="none" w:sz="0" w:space="0" w:color="auto"/>
            <w:left w:val="none" w:sz="0" w:space="0" w:color="auto"/>
            <w:bottom w:val="none" w:sz="0" w:space="0" w:color="auto"/>
            <w:right w:val="none" w:sz="0" w:space="0" w:color="auto"/>
          </w:divBdr>
        </w:div>
        <w:div w:id="1954090672">
          <w:marLeft w:val="1800"/>
          <w:marRight w:val="0"/>
          <w:marTop w:val="67"/>
          <w:marBottom w:val="0"/>
          <w:divBdr>
            <w:top w:val="none" w:sz="0" w:space="0" w:color="auto"/>
            <w:left w:val="none" w:sz="0" w:space="0" w:color="auto"/>
            <w:bottom w:val="none" w:sz="0" w:space="0" w:color="auto"/>
            <w:right w:val="none" w:sz="0" w:space="0" w:color="auto"/>
          </w:divBdr>
        </w:div>
      </w:divsChild>
    </w:div>
    <w:div w:id="792938311">
      <w:bodyDiv w:val="1"/>
      <w:marLeft w:val="0"/>
      <w:marRight w:val="0"/>
      <w:marTop w:val="0"/>
      <w:marBottom w:val="0"/>
      <w:divBdr>
        <w:top w:val="none" w:sz="0" w:space="0" w:color="auto"/>
        <w:left w:val="none" w:sz="0" w:space="0" w:color="auto"/>
        <w:bottom w:val="none" w:sz="0" w:space="0" w:color="auto"/>
        <w:right w:val="none" w:sz="0" w:space="0" w:color="auto"/>
      </w:divBdr>
    </w:div>
    <w:div w:id="828710104">
      <w:bodyDiv w:val="1"/>
      <w:marLeft w:val="0"/>
      <w:marRight w:val="0"/>
      <w:marTop w:val="0"/>
      <w:marBottom w:val="0"/>
      <w:divBdr>
        <w:top w:val="none" w:sz="0" w:space="0" w:color="auto"/>
        <w:left w:val="none" w:sz="0" w:space="0" w:color="auto"/>
        <w:bottom w:val="none" w:sz="0" w:space="0" w:color="auto"/>
        <w:right w:val="none" w:sz="0" w:space="0" w:color="auto"/>
      </w:divBdr>
    </w:div>
    <w:div w:id="862590847">
      <w:bodyDiv w:val="1"/>
      <w:marLeft w:val="0"/>
      <w:marRight w:val="0"/>
      <w:marTop w:val="0"/>
      <w:marBottom w:val="0"/>
      <w:divBdr>
        <w:top w:val="none" w:sz="0" w:space="0" w:color="auto"/>
        <w:left w:val="none" w:sz="0" w:space="0" w:color="auto"/>
        <w:bottom w:val="none" w:sz="0" w:space="0" w:color="auto"/>
        <w:right w:val="none" w:sz="0" w:space="0" w:color="auto"/>
      </w:divBdr>
      <w:divsChild>
        <w:div w:id="530270097">
          <w:marLeft w:val="1800"/>
          <w:marRight w:val="0"/>
          <w:marTop w:val="67"/>
          <w:marBottom w:val="0"/>
          <w:divBdr>
            <w:top w:val="none" w:sz="0" w:space="0" w:color="auto"/>
            <w:left w:val="none" w:sz="0" w:space="0" w:color="auto"/>
            <w:bottom w:val="none" w:sz="0" w:space="0" w:color="auto"/>
            <w:right w:val="none" w:sz="0" w:space="0" w:color="auto"/>
          </w:divBdr>
        </w:div>
      </w:divsChild>
    </w:div>
    <w:div w:id="874587246">
      <w:bodyDiv w:val="1"/>
      <w:marLeft w:val="0"/>
      <w:marRight w:val="0"/>
      <w:marTop w:val="0"/>
      <w:marBottom w:val="0"/>
      <w:divBdr>
        <w:top w:val="none" w:sz="0" w:space="0" w:color="auto"/>
        <w:left w:val="none" w:sz="0" w:space="0" w:color="auto"/>
        <w:bottom w:val="none" w:sz="0" w:space="0" w:color="auto"/>
        <w:right w:val="none" w:sz="0" w:space="0" w:color="auto"/>
      </w:divBdr>
    </w:div>
    <w:div w:id="895624724">
      <w:bodyDiv w:val="1"/>
      <w:marLeft w:val="0"/>
      <w:marRight w:val="0"/>
      <w:marTop w:val="0"/>
      <w:marBottom w:val="0"/>
      <w:divBdr>
        <w:top w:val="none" w:sz="0" w:space="0" w:color="auto"/>
        <w:left w:val="none" w:sz="0" w:space="0" w:color="auto"/>
        <w:bottom w:val="none" w:sz="0" w:space="0" w:color="auto"/>
        <w:right w:val="none" w:sz="0" w:space="0" w:color="auto"/>
      </w:divBdr>
      <w:divsChild>
        <w:div w:id="922420800">
          <w:marLeft w:val="274"/>
          <w:marRight w:val="0"/>
          <w:marTop w:val="240"/>
          <w:marBottom w:val="0"/>
          <w:divBdr>
            <w:top w:val="none" w:sz="0" w:space="0" w:color="auto"/>
            <w:left w:val="none" w:sz="0" w:space="0" w:color="auto"/>
            <w:bottom w:val="none" w:sz="0" w:space="0" w:color="auto"/>
            <w:right w:val="none" w:sz="0" w:space="0" w:color="auto"/>
          </w:divBdr>
        </w:div>
        <w:div w:id="35812031">
          <w:marLeft w:val="274"/>
          <w:marRight w:val="0"/>
          <w:marTop w:val="240"/>
          <w:marBottom w:val="0"/>
          <w:divBdr>
            <w:top w:val="none" w:sz="0" w:space="0" w:color="auto"/>
            <w:left w:val="none" w:sz="0" w:space="0" w:color="auto"/>
            <w:bottom w:val="none" w:sz="0" w:space="0" w:color="auto"/>
            <w:right w:val="none" w:sz="0" w:space="0" w:color="auto"/>
          </w:divBdr>
        </w:div>
      </w:divsChild>
    </w:div>
    <w:div w:id="1026104968">
      <w:bodyDiv w:val="1"/>
      <w:marLeft w:val="0"/>
      <w:marRight w:val="0"/>
      <w:marTop w:val="0"/>
      <w:marBottom w:val="0"/>
      <w:divBdr>
        <w:top w:val="none" w:sz="0" w:space="0" w:color="auto"/>
        <w:left w:val="none" w:sz="0" w:space="0" w:color="auto"/>
        <w:bottom w:val="none" w:sz="0" w:space="0" w:color="auto"/>
        <w:right w:val="none" w:sz="0" w:space="0" w:color="auto"/>
      </w:divBdr>
    </w:div>
    <w:div w:id="1049843919">
      <w:bodyDiv w:val="1"/>
      <w:marLeft w:val="0"/>
      <w:marRight w:val="0"/>
      <w:marTop w:val="0"/>
      <w:marBottom w:val="0"/>
      <w:divBdr>
        <w:top w:val="none" w:sz="0" w:space="0" w:color="auto"/>
        <w:left w:val="none" w:sz="0" w:space="0" w:color="auto"/>
        <w:bottom w:val="none" w:sz="0" w:space="0" w:color="auto"/>
        <w:right w:val="none" w:sz="0" w:space="0" w:color="auto"/>
      </w:divBdr>
    </w:div>
    <w:div w:id="1051727762">
      <w:bodyDiv w:val="1"/>
      <w:marLeft w:val="0"/>
      <w:marRight w:val="0"/>
      <w:marTop w:val="0"/>
      <w:marBottom w:val="0"/>
      <w:divBdr>
        <w:top w:val="none" w:sz="0" w:space="0" w:color="auto"/>
        <w:left w:val="none" w:sz="0" w:space="0" w:color="auto"/>
        <w:bottom w:val="none" w:sz="0" w:space="0" w:color="auto"/>
        <w:right w:val="none" w:sz="0" w:space="0" w:color="auto"/>
      </w:divBdr>
    </w:div>
    <w:div w:id="1073549969">
      <w:bodyDiv w:val="1"/>
      <w:marLeft w:val="0"/>
      <w:marRight w:val="0"/>
      <w:marTop w:val="0"/>
      <w:marBottom w:val="0"/>
      <w:divBdr>
        <w:top w:val="none" w:sz="0" w:space="0" w:color="auto"/>
        <w:left w:val="none" w:sz="0" w:space="0" w:color="auto"/>
        <w:bottom w:val="none" w:sz="0" w:space="0" w:color="auto"/>
        <w:right w:val="none" w:sz="0" w:space="0" w:color="auto"/>
      </w:divBdr>
    </w:div>
    <w:div w:id="1104229000">
      <w:bodyDiv w:val="1"/>
      <w:marLeft w:val="0"/>
      <w:marRight w:val="0"/>
      <w:marTop w:val="0"/>
      <w:marBottom w:val="0"/>
      <w:divBdr>
        <w:top w:val="none" w:sz="0" w:space="0" w:color="auto"/>
        <w:left w:val="none" w:sz="0" w:space="0" w:color="auto"/>
        <w:bottom w:val="none" w:sz="0" w:space="0" w:color="auto"/>
        <w:right w:val="none" w:sz="0" w:space="0" w:color="auto"/>
      </w:divBdr>
      <w:divsChild>
        <w:div w:id="1973637131">
          <w:marLeft w:val="274"/>
          <w:marRight w:val="0"/>
          <w:marTop w:val="240"/>
          <w:marBottom w:val="0"/>
          <w:divBdr>
            <w:top w:val="none" w:sz="0" w:space="0" w:color="auto"/>
            <w:left w:val="none" w:sz="0" w:space="0" w:color="auto"/>
            <w:bottom w:val="none" w:sz="0" w:space="0" w:color="auto"/>
            <w:right w:val="none" w:sz="0" w:space="0" w:color="auto"/>
          </w:divBdr>
        </w:div>
        <w:div w:id="970406449">
          <w:marLeft w:val="533"/>
          <w:marRight w:val="0"/>
          <w:marTop w:val="0"/>
          <w:marBottom w:val="0"/>
          <w:divBdr>
            <w:top w:val="none" w:sz="0" w:space="0" w:color="auto"/>
            <w:left w:val="none" w:sz="0" w:space="0" w:color="auto"/>
            <w:bottom w:val="none" w:sz="0" w:space="0" w:color="auto"/>
            <w:right w:val="none" w:sz="0" w:space="0" w:color="auto"/>
          </w:divBdr>
        </w:div>
        <w:div w:id="1477839671">
          <w:marLeft w:val="533"/>
          <w:marRight w:val="0"/>
          <w:marTop w:val="0"/>
          <w:marBottom w:val="0"/>
          <w:divBdr>
            <w:top w:val="none" w:sz="0" w:space="0" w:color="auto"/>
            <w:left w:val="none" w:sz="0" w:space="0" w:color="auto"/>
            <w:bottom w:val="none" w:sz="0" w:space="0" w:color="auto"/>
            <w:right w:val="none" w:sz="0" w:space="0" w:color="auto"/>
          </w:divBdr>
        </w:div>
      </w:divsChild>
    </w:div>
    <w:div w:id="1139568082">
      <w:bodyDiv w:val="1"/>
      <w:marLeft w:val="0"/>
      <w:marRight w:val="0"/>
      <w:marTop w:val="0"/>
      <w:marBottom w:val="0"/>
      <w:divBdr>
        <w:top w:val="none" w:sz="0" w:space="0" w:color="auto"/>
        <w:left w:val="none" w:sz="0" w:space="0" w:color="auto"/>
        <w:bottom w:val="none" w:sz="0" w:space="0" w:color="auto"/>
        <w:right w:val="none" w:sz="0" w:space="0" w:color="auto"/>
      </w:divBdr>
    </w:div>
    <w:div w:id="1147015859">
      <w:bodyDiv w:val="1"/>
      <w:marLeft w:val="0"/>
      <w:marRight w:val="0"/>
      <w:marTop w:val="0"/>
      <w:marBottom w:val="0"/>
      <w:divBdr>
        <w:top w:val="none" w:sz="0" w:space="0" w:color="auto"/>
        <w:left w:val="none" w:sz="0" w:space="0" w:color="auto"/>
        <w:bottom w:val="none" w:sz="0" w:space="0" w:color="auto"/>
        <w:right w:val="none" w:sz="0" w:space="0" w:color="auto"/>
      </w:divBdr>
    </w:div>
    <w:div w:id="1353265502">
      <w:bodyDiv w:val="1"/>
      <w:marLeft w:val="0"/>
      <w:marRight w:val="0"/>
      <w:marTop w:val="0"/>
      <w:marBottom w:val="0"/>
      <w:divBdr>
        <w:top w:val="none" w:sz="0" w:space="0" w:color="auto"/>
        <w:left w:val="none" w:sz="0" w:space="0" w:color="auto"/>
        <w:bottom w:val="none" w:sz="0" w:space="0" w:color="auto"/>
        <w:right w:val="none" w:sz="0" w:space="0" w:color="auto"/>
      </w:divBdr>
    </w:div>
    <w:div w:id="1672296906">
      <w:bodyDiv w:val="1"/>
      <w:marLeft w:val="0"/>
      <w:marRight w:val="0"/>
      <w:marTop w:val="0"/>
      <w:marBottom w:val="0"/>
      <w:divBdr>
        <w:top w:val="none" w:sz="0" w:space="0" w:color="auto"/>
        <w:left w:val="none" w:sz="0" w:space="0" w:color="auto"/>
        <w:bottom w:val="none" w:sz="0" w:space="0" w:color="auto"/>
        <w:right w:val="none" w:sz="0" w:space="0" w:color="auto"/>
      </w:divBdr>
    </w:div>
    <w:div w:id="1685746175">
      <w:bodyDiv w:val="1"/>
      <w:marLeft w:val="0"/>
      <w:marRight w:val="0"/>
      <w:marTop w:val="0"/>
      <w:marBottom w:val="0"/>
      <w:divBdr>
        <w:top w:val="none" w:sz="0" w:space="0" w:color="auto"/>
        <w:left w:val="none" w:sz="0" w:space="0" w:color="auto"/>
        <w:bottom w:val="none" w:sz="0" w:space="0" w:color="auto"/>
        <w:right w:val="none" w:sz="0" w:space="0" w:color="auto"/>
      </w:divBdr>
    </w:div>
    <w:div w:id="1689138635">
      <w:bodyDiv w:val="1"/>
      <w:marLeft w:val="0"/>
      <w:marRight w:val="0"/>
      <w:marTop w:val="0"/>
      <w:marBottom w:val="0"/>
      <w:divBdr>
        <w:top w:val="none" w:sz="0" w:space="0" w:color="auto"/>
        <w:left w:val="none" w:sz="0" w:space="0" w:color="auto"/>
        <w:bottom w:val="none" w:sz="0" w:space="0" w:color="auto"/>
        <w:right w:val="none" w:sz="0" w:space="0" w:color="auto"/>
      </w:divBdr>
    </w:div>
    <w:div w:id="1694377997">
      <w:bodyDiv w:val="1"/>
      <w:marLeft w:val="0"/>
      <w:marRight w:val="0"/>
      <w:marTop w:val="0"/>
      <w:marBottom w:val="0"/>
      <w:divBdr>
        <w:top w:val="none" w:sz="0" w:space="0" w:color="auto"/>
        <w:left w:val="none" w:sz="0" w:space="0" w:color="auto"/>
        <w:bottom w:val="none" w:sz="0" w:space="0" w:color="auto"/>
        <w:right w:val="none" w:sz="0" w:space="0" w:color="auto"/>
      </w:divBdr>
    </w:div>
    <w:div w:id="1852522325">
      <w:bodyDiv w:val="1"/>
      <w:marLeft w:val="0"/>
      <w:marRight w:val="0"/>
      <w:marTop w:val="0"/>
      <w:marBottom w:val="0"/>
      <w:divBdr>
        <w:top w:val="none" w:sz="0" w:space="0" w:color="auto"/>
        <w:left w:val="none" w:sz="0" w:space="0" w:color="auto"/>
        <w:bottom w:val="none" w:sz="0" w:space="0" w:color="auto"/>
        <w:right w:val="none" w:sz="0" w:space="0" w:color="auto"/>
      </w:divBdr>
    </w:div>
    <w:div w:id="1870794471">
      <w:bodyDiv w:val="1"/>
      <w:marLeft w:val="0"/>
      <w:marRight w:val="0"/>
      <w:marTop w:val="0"/>
      <w:marBottom w:val="0"/>
      <w:divBdr>
        <w:top w:val="none" w:sz="0" w:space="0" w:color="auto"/>
        <w:left w:val="none" w:sz="0" w:space="0" w:color="auto"/>
        <w:bottom w:val="none" w:sz="0" w:space="0" w:color="auto"/>
        <w:right w:val="none" w:sz="0" w:space="0" w:color="auto"/>
      </w:divBdr>
    </w:div>
    <w:div w:id="1933051457">
      <w:bodyDiv w:val="1"/>
      <w:marLeft w:val="0"/>
      <w:marRight w:val="0"/>
      <w:marTop w:val="0"/>
      <w:marBottom w:val="0"/>
      <w:divBdr>
        <w:top w:val="none" w:sz="0" w:space="0" w:color="auto"/>
        <w:left w:val="none" w:sz="0" w:space="0" w:color="auto"/>
        <w:bottom w:val="none" w:sz="0" w:space="0" w:color="auto"/>
        <w:right w:val="none" w:sz="0" w:space="0" w:color="auto"/>
      </w:divBdr>
    </w:div>
    <w:div w:id="2039893471">
      <w:bodyDiv w:val="1"/>
      <w:marLeft w:val="0"/>
      <w:marRight w:val="0"/>
      <w:marTop w:val="0"/>
      <w:marBottom w:val="0"/>
      <w:divBdr>
        <w:top w:val="none" w:sz="0" w:space="0" w:color="auto"/>
        <w:left w:val="none" w:sz="0" w:space="0" w:color="auto"/>
        <w:bottom w:val="none" w:sz="0" w:space="0" w:color="auto"/>
        <w:right w:val="none" w:sz="0" w:space="0" w:color="auto"/>
      </w:divBdr>
      <w:divsChild>
        <w:div w:id="957447076">
          <w:marLeft w:val="274"/>
          <w:marRight w:val="0"/>
          <w:marTop w:val="240"/>
          <w:marBottom w:val="0"/>
          <w:divBdr>
            <w:top w:val="none" w:sz="0" w:space="0" w:color="auto"/>
            <w:left w:val="none" w:sz="0" w:space="0" w:color="auto"/>
            <w:bottom w:val="none" w:sz="0" w:space="0" w:color="auto"/>
            <w:right w:val="none" w:sz="0" w:space="0" w:color="auto"/>
          </w:divBdr>
        </w:div>
        <w:div w:id="895122257">
          <w:marLeft w:val="274"/>
          <w:marRight w:val="0"/>
          <w:marTop w:val="240"/>
          <w:marBottom w:val="0"/>
          <w:divBdr>
            <w:top w:val="none" w:sz="0" w:space="0" w:color="auto"/>
            <w:left w:val="none" w:sz="0" w:space="0" w:color="auto"/>
            <w:bottom w:val="none" w:sz="0" w:space="0" w:color="auto"/>
            <w:right w:val="none" w:sz="0" w:space="0" w:color="auto"/>
          </w:divBdr>
        </w:div>
        <w:div w:id="246766696">
          <w:marLeft w:val="274"/>
          <w:marRight w:val="0"/>
          <w:marTop w:val="240"/>
          <w:marBottom w:val="0"/>
          <w:divBdr>
            <w:top w:val="none" w:sz="0" w:space="0" w:color="auto"/>
            <w:left w:val="none" w:sz="0" w:space="0" w:color="auto"/>
            <w:bottom w:val="none" w:sz="0" w:space="0" w:color="auto"/>
            <w:right w:val="none" w:sz="0" w:space="0" w:color="auto"/>
          </w:divBdr>
        </w:div>
        <w:div w:id="802505085">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CA940-9245-449A-ACA9-223D6A75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B8910-366A-4A1A-AE55-9CBB6ACEEA5B}">
  <ds:schemaRefs>
    <ds:schemaRef ds:uri="http://schemas.microsoft.com/sharepoint/v3/contenttype/forms"/>
  </ds:schemaRefs>
</ds:datastoreItem>
</file>

<file path=customXml/itemProps3.xml><?xml version="1.0" encoding="utf-8"?>
<ds:datastoreItem xmlns:ds="http://schemas.openxmlformats.org/officeDocument/2006/customXml" ds:itemID="{DEE818CC-9D21-423F-AAA3-D0A8DB9862BF}">
  <ds:schemaRefs>
    <ds:schemaRef ds:uri="bcc01d59-85de-4ef9-881e-76d8b6a6f84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terms/"/>
    <ds:schemaRef ds:uri="4b1de6fe-44aa-4e13-b7e7-ab260d1ea5f8"/>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BB4FCCFF-B7B5-472A-BF8A-D11DE24F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1405</Words>
  <Characters>8011</Characters>
  <Application>Microsoft Office Word</Application>
  <DocSecurity>0</DocSecurity>
  <Lines>66</Lines>
  <Paragraphs>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Sidelink Resource Allocation Mechanism for NR V2X</vt:lpstr>
      <vt:lpstr>Sidelink Resource Allocation Mechanism for NR V2X</vt:lpstr>
      <vt:lpstr>Sidelink Resource Allocation Mechanism for NR V2X</vt:lpstr>
    </vt:vector>
  </TitlesOfParts>
  <Company/>
  <LinksUpToDate>false</LinksUpToDate>
  <CharactersWithSpaces>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Sidelink Resource Allocation Mechanism for NR V2X</dc:title>
  <dc:subject/>
  <dc:creator>Qualcomm</dc:creator>
  <cp:keywords/>
  <dc:description/>
  <cp:lastModifiedBy>Matthew Webb</cp:lastModifiedBy>
  <cp:revision>3</cp:revision>
  <dcterms:created xsi:type="dcterms:W3CDTF">2020-08-24T13:01:00Z</dcterms:created>
  <dcterms:modified xsi:type="dcterms:W3CDTF">2020-08-24T13:03:00Z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f1864ad7-40a4-4de9-97f9-f63d9d30f0ba</vt:lpwstr>
  </property>
  <property fmtid="{D5CDD505-2E9C-101B-9397-08002B2CF9AE}" pid="4" name="_2015_ms_pID_725343">
    <vt:lpwstr>(2)x8BcBKBrnSHOxLLm5yHt/9P8zPSRBXNhh5dpdM4u6PSTiADN0ENYs+JOAm0vgkAOPzE1kjHL
nkaRCFuuj0/+zQXu3+Ki+ol3fEzgnaJxD/So1PvDDSouwcNIu+KjtNetg3mWnv2R73wiVpRS
ImjWLfYcmLYXNzr6rwHCb1I6/LE+xwdnhxD+5CbMxuHkoUV0viked+JErQIcrqzRMvLsA/TV
CqC/Dt47Fz+0tZwy9+</vt:lpwstr>
  </property>
  <property fmtid="{D5CDD505-2E9C-101B-9397-08002B2CF9AE}" pid="5" name="_2015_ms_pID_7253431">
    <vt:lpwstr>UsJmtSzJSFE2J0ZEMyltJ2W/nLEu7R7mF+wP/A+NYd5oEkJO2cKaMg
PddhJS7HMEhNJ/ThCzgR+r/oAdMgIxtBPu26Tq4SmB+Vjm1mpMqtzXeIdz2CTFuOfsiT/b/y
Oe7OSeFB6UyPGxZnjReBc1S8zw9QuW2rt12hHBTqXW/pubE13Tr4+AGuhAJJ1+qPHWDT7KY/
lnHM2POqw4ODrX4x</vt:lpwstr>
  </property>
  <property fmtid="{D5CDD505-2E9C-101B-9397-08002B2CF9AE}" pid="6" name="NSCPROP_SA">
    <vt:lpwstr>C:\Users\jeongho7.yeo\Downloads\R1-200xxxx_Discussion_NRSL-InDevice-Coex-01_v013_Apple_ASUSTeK.docx</vt:lpwstr>
  </property>
  <property fmtid="{D5CDD505-2E9C-101B-9397-08002B2CF9AE}" pid="7" name="TitusGUID">
    <vt:lpwstr>e73e2543-c16e-4e81-a037-195755a4a33b</vt:lpwstr>
  </property>
  <property fmtid="{D5CDD505-2E9C-101B-9397-08002B2CF9AE}" pid="8" name="CTPClassification">
    <vt:lpwstr>CTP_NT</vt:lpwstr>
  </property>
</Properties>
</file>