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r>
        <w:rPr>
          <w:rFonts w:ascii="Arial" w:hAnsi="Arial" w:cs="Arial"/>
        </w:rPr>
        <w:t>eMeeting,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1"/>
        <w:jc w:val="both"/>
      </w:pPr>
      <w:bookmarkStart w:id="0" w:name="_Ref178064866"/>
      <w:r>
        <w:t>1</w:t>
      </w:r>
      <w:r>
        <w:tab/>
        <w:t>List of issues for discussion</w:t>
      </w:r>
    </w:p>
    <w:p w14:paraId="26691D81" w14:textId="77777777" w:rsidR="00AD32A7" w:rsidRDefault="00FB10F1">
      <w:pPr>
        <w:rPr>
          <w:rFonts w:ascii="SimSun" w:eastAsia="SimSun" w:hAnsi="SimSun"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HARQ reporting to gNB</w:t>
      </w:r>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Whether there are other exceptional reports to the gNB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Editorial corrections and clarifications for HARQ reporting to gNB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Processing time for SL CG type-2.</w:t>
      </w:r>
    </w:p>
    <w:p w14:paraId="4FE5D83C" w14:textId="77777777" w:rsidR="00AD32A7" w:rsidRDefault="00FB10F1">
      <w:pPr>
        <w:numPr>
          <w:ilvl w:val="1"/>
          <w:numId w:val="14"/>
        </w:numPr>
        <w:rPr>
          <w:highlight w:val="cyan"/>
        </w:rPr>
      </w:pPr>
      <w:r>
        <w:rPr>
          <w:rFonts w:hint="eastAsia"/>
          <w:highlight w:val="cyan"/>
        </w:rPr>
        <w:t>Whether the gNB needs to be aware of SL HARQ RTT (Z = a + b) or alternative assumptions or behaviour,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1"/>
        <w:jc w:val="both"/>
      </w:pPr>
      <w:r>
        <w:t>Discussion</w:t>
      </w:r>
    </w:p>
    <w:p w14:paraId="1341235F" w14:textId="77777777" w:rsidR="00AD32A7" w:rsidRDefault="00FB10F1">
      <w:pPr>
        <w:pStyle w:val="21"/>
      </w:pPr>
      <w:r>
        <w:t>1.3</w:t>
      </w:r>
      <w:r>
        <w:tab/>
        <w:t>HARQ reporting to gNB</w:t>
      </w:r>
    </w:p>
    <w:p w14:paraId="44F6B66C" w14:textId="77777777" w:rsidR="00AD32A7" w:rsidRDefault="00FB10F1">
      <w:pPr>
        <w:pStyle w:val="31"/>
        <w:ind w:left="0" w:firstLine="0"/>
      </w:pPr>
      <w:r>
        <w:t>Issue 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afc"/>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p w14:paraId="166FBC44" w14:textId="77777777" w:rsidR="00AD32A7" w:rsidRDefault="00FB10F1">
      <w:r>
        <w:t>The understanding of the FL is that no TP is necessary in this case; the current specification already describes the appropriate behavior.</w:t>
      </w:r>
    </w:p>
    <w:p w14:paraId="57962FF4" w14:textId="77777777" w:rsidR="00AD32A7" w:rsidRDefault="00FB10F1">
      <w:pPr>
        <w:spacing w:before="240"/>
      </w:pPr>
      <w:r>
        <w:t>Please provide your views on the the need for a TP using the table.</w:t>
      </w:r>
    </w:p>
    <w:tbl>
      <w:tblPr>
        <w:tblStyle w:val="afb"/>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lastRenderedPageBreak/>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19B65A25"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4BEF3B3B" w14:textId="77777777">
        <w:tc>
          <w:tcPr>
            <w:tcW w:w="1696" w:type="dxa"/>
          </w:tcPr>
          <w:p w14:paraId="1CCE571B" w14:textId="77777777" w:rsidR="00AD32A7" w:rsidRDefault="00FB10F1">
            <w:pPr>
              <w:rPr>
                <w:lang w:val="en-GB"/>
              </w:rPr>
            </w:pPr>
            <w:r>
              <w:rPr>
                <w:lang w:val="en-GB"/>
              </w:rPr>
              <w:t>Huawei, HiSilicon</w:t>
            </w:r>
          </w:p>
        </w:tc>
        <w:tc>
          <w:tcPr>
            <w:tcW w:w="7933" w:type="dxa"/>
          </w:tcPr>
          <w:p w14:paraId="32F068BF" w14:textId="77777777" w:rsidR="00AD32A7" w:rsidRDefault="00FB10F1">
            <w:pPr>
              <w:rPr>
                <w:lang w:val="en-GB"/>
              </w:rPr>
            </w:pPr>
            <w:r>
              <w:rPr>
                <w:lang w:val="en-GB"/>
              </w:rPr>
              <w:t>Agree.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31"/>
        <w:ind w:left="0" w:firstLine="0"/>
      </w:pPr>
      <w:r>
        <w:t>Issue 1.3-2</w:t>
      </w:r>
      <w:r>
        <w:tab/>
        <w:t>Other exceptional reports to the gNB</w:t>
      </w:r>
    </w:p>
    <w:p w14:paraId="23CCF784" w14:textId="77777777" w:rsidR="00AD32A7" w:rsidRDefault="00FB10F1">
      <w:pPr>
        <w:rPr>
          <w:b/>
          <w:bCs/>
        </w:rPr>
      </w:pPr>
      <w:r>
        <w:rPr>
          <w:b/>
          <w:bCs/>
        </w:rPr>
        <w:t>Are there are other exceptional reports to the gNB (e.g., nothing to transmit for DG, etc.)?</w:t>
      </w:r>
    </w:p>
    <w:p w14:paraId="09403D40" w14:textId="77777777" w:rsidR="00AD32A7" w:rsidRDefault="00FB10F1">
      <w:pPr>
        <w:pStyle w:val="afc"/>
        <w:numPr>
          <w:ilvl w:val="0"/>
          <w:numId w:val="16"/>
        </w:numPr>
        <w:rPr>
          <w:b/>
          <w:bCs/>
        </w:rPr>
      </w:pPr>
      <w:r>
        <w:rPr>
          <w:b/>
          <w:bCs/>
        </w:rPr>
        <w:t>Yes (please provide details).</w:t>
      </w:r>
    </w:p>
    <w:p w14:paraId="007A7FDE" w14:textId="77777777" w:rsidR="00AD32A7" w:rsidRDefault="00FB10F1">
      <w:pPr>
        <w:pStyle w:val="afc"/>
        <w:numPr>
          <w:ilvl w:val="0"/>
          <w:numId w:val="16"/>
        </w:numPr>
        <w:rPr>
          <w:b/>
          <w:bCs/>
        </w:rPr>
      </w:pPr>
      <w:r>
        <w:rPr>
          <w:b/>
          <w:bCs/>
        </w:rPr>
        <w:t>No further 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afc"/>
        <w:numPr>
          <w:ilvl w:val="0"/>
          <w:numId w:val="17"/>
        </w:numPr>
        <w:spacing w:before="240"/>
      </w:pPr>
      <w:r>
        <w:t>A majority of companies is supportive of not having any further specification.</w:t>
      </w:r>
    </w:p>
    <w:p w14:paraId="40A27548" w14:textId="77777777" w:rsidR="00AD32A7" w:rsidRDefault="00FB10F1">
      <w:pPr>
        <w:pStyle w:val="afc"/>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afc"/>
        <w:numPr>
          <w:ilvl w:val="0"/>
          <w:numId w:val="17"/>
        </w:numPr>
        <w:spacing w:before="240"/>
      </w:pPr>
      <w:r>
        <w:t>Given these two observations and that we are quite advanced in the 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afc"/>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afc"/>
        <w:numPr>
          <w:ilvl w:val="0"/>
          <w:numId w:val="18"/>
        </w:numPr>
        <w:spacing w:before="240"/>
      </w:pPr>
      <w:r>
        <w:t>No comments on this. My proposal is to capture the conclusion and discuss again in a later meeting, if necessary.</w:t>
      </w:r>
    </w:p>
    <w:p w14:paraId="2668C018" w14:textId="77777777" w:rsidR="00AD32A7" w:rsidRDefault="00FB10F1">
      <w:pPr>
        <w:rPr>
          <w:b/>
          <w:bCs/>
        </w:rPr>
      </w:pPr>
      <w:r>
        <w:rPr>
          <w:b/>
          <w:bCs/>
        </w:rPr>
        <w:t>FL summary (25/8/2020)</w:t>
      </w:r>
    </w:p>
    <w:p w14:paraId="1B9E2380" w14:textId="77777777" w:rsidR="00AD32A7" w:rsidRDefault="00FB10F1">
      <w:pPr>
        <w:pStyle w:val="afc"/>
        <w:numPr>
          <w:ilvl w:val="0"/>
          <w:numId w:val="18"/>
        </w:numPr>
        <w:spacing w:before="240"/>
      </w:pPr>
      <w:r>
        <w:lastRenderedPageBreak/>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만든 이" w:date="1900-01-01T00:00:00Z"/>
          <w:b/>
          <w:bCs/>
        </w:rPr>
      </w:pPr>
      <w:del w:id="3" w:author="만든 이">
        <w:r>
          <w:rPr>
            <w:b/>
            <w:bCs/>
            <w:highlight w:val="yellow"/>
          </w:rPr>
          <w:delText>Proposed conclusion:</w:delText>
        </w:r>
      </w:del>
    </w:p>
    <w:p w14:paraId="3EC5AE21" w14:textId="77777777" w:rsidR="00AD32A7" w:rsidRDefault="00FB10F1">
      <w:pPr>
        <w:pStyle w:val="afc"/>
        <w:numPr>
          <w:ilvl w:val="0"/>
          <w:numId w:val="19"/>
        </w:numPr>
        <w:spacing w:before="240"/>
      </w:pPr>
      <w:del w:id="4" w:author="만든 이">
        <w:r>
          <w:delText>No additional expceptional reports to the gNB are specified at this point.</w:delText>
        </w:r>
      </w:del>
    </w:p>
    <w:tbl>
      <w:tblPr>
        <w:tblStyle w:val="afb"/>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When a dynamic grant is provided to a UE, but if the UE skips the corresponding SL transmission, the UE should report ACK to gNB.</w:t>
            </w:r>
          </w:p>
          <w:p w14:paraId="5F3640D0" w14:textId="77777777" w:rsidR="00AD32A7" w:rsidRDefault="00FB10F1">
            <w:pPr>
              <w:rPr>
                <w:rFonts w:eastAsia="Yu Mincho"/>
                <w:lang w:val="en-GB"/>
              </w:rPr>
            </w:pPr>
            <w:r>
              <w:rPr>
                <w:rFonts w:eastAsia="Yu Mincho"/>
                <w:lang w:val="en-GB"/>
              </w:rPr>
              <w:t>According to RAN2 spec., SL , is possible; hence, we think this exceptional report is needed. For example,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b"/>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sz w:val="20"/>
                      <w:szCs w:val="20"/>
                      <w:lang w:eastAsia="en-US"/>
                    </w:rPr>
                  </w:pPr>
                  <w:r>
                    <w:rPr>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sz w:val="20"/>
                      <w:szCs w:val="20"/>
                      <w:lang w:eastAsia="en-US"/>
                    </w:rPr>
                  </w:pPr>
                  <w:r>
                    <w:rPr>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the MAC PDU includes zero MAC SDUs.</w:t>
                  </w:r>
                </w:p>
              </w:tc>
            </w:tr>
          </w:tbl>
          <w:p w14:paraId="2911E0FD" w14:textId="77777777" w:rsidR="00AD32A7" w:rsidRDefault="00FB10F1">
            <w:pPr>
              <w:rPr>
                <w:rFonts w:eastAsia="Yu Mincho"/>
                <w:color w:val="0070C0"/>
                <w:lang w:val="en-GB"/>
              </w:rPr>
            </w:pPr>
            <w:r>
              <w:rPr>
                <w:rFonts w:eastAsia="Yu Mincho" w:hint="eastAsia"/>
                <w:color w:val="0070C0"/>
                <w:lang w:val="en-GB"/>
              </w:rPr>
              <w:t xml:space="preserve">b. </w:t>
            </w:r>
            <w:r>
              <w:rPr>
                <w:rFonts w:eastAsia="Yu Mincho"/>
                <w:color w:val="0070C0"/>
                <w:lang w:val="en-GB"/>
              </w:rPr>
              <w:t>if this situation occurs, i.e. UE skips SL TX on resource provided by DG, of course UE follows current 213. In 16.5 of 213, UE generates HARQ-ACK bit based on the cast-type or feedback option. But when UE does not transmit any on the SL resource, HARQ-ACK bit generation is unclear; especialy whether generated or not. This issue leads to UCI payload size misalignment.</w:t>
            </w:r>
          </w:p>
          <w:p w14:paraId="2DF11357" w14:textId="77777777" w:rsidR="00AD32A7" w:rsidRDefault="00FB10F1">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b"/>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53FC80A3" w14:textId="77777777" w:rsidR="00AD32A7" w:rsidRDefault="00FB10F1">
            <w:pPr>
              <w:rPr>
                <w:rFonts w:eastAsia="Yu Mincho"/>
                <w:color w:val="FF0000"/>
                <w:lang w:val="en-GB"/>
              </w:rPr>
            </w:pPr>
            <w:r>
              <w:rPr>
                <w:rFonts w:eastAsia="Yu Mincho"/>
                <w:color w:val="FF0000"/>
                <w:lang w:val="en-GB"/>
              </w:rPr>
              <w:lastRenderedPageBreak/>
              <w:t>FL reply 24/8/2020:</w:t>
            </w:r>
          </w:p>
          <w:p w14:paraId="18DFD13F" w14:textId="77777777" w:rsidR="00AD32A7" w:rsidRDefault="00FB10F1">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80CB119" w14:textId="77777777" w:rsidR="00AD32A7" w:rsidRDefault="00FB10F1">
            <w:pPr>
              <w:rPr>
                <w:rFonts w:eastAsia="等线"/>
                <w:lang w:val="en-GB"/>
              </w:rPr>
            </w:pPr>
            <w:r>
              <w:rPr>
                <w:rFonts w:eastAsia="等线"/>
                <w:lang w:val="en-GB"/>
              </w:rPr>
              <w:t>Option B. No.</w:t>
            </w:r>
          </w:p>
          <w:p w14:paraId="39F2D8BC" w14:textId="77777777" w:rsidR="00AD32A7" w:rsidRDefault="00FB10F1">
            <w:pPr>
              <w:rPr>
                <w:rFonts w:eastAsia="等线"/>
                <w:lang w:val="en-GB"/>
              </w:rPr>
            </w:pPr>
            <w:r>
              <w:rPr>
                <w:rFonts w:eastAsia="等线"/>
                <w:lang w:val="en-GB"/>
              </w:rPr>
              <w:t>In the case of UL, the ability to skip on CG is a mandatory capability, but skipping on DG is an optional capability. Whether the UE can skip on a UL DG depends on the presence of skipUplinkTxDynamic. Specifically, if skipUplinkTxDynamic is configured, the UE can skip on UL grants, if not, the UE cannot skip the grant and should send a MAC PDU with padding.</w:t>
            </w:r>
          </w:p>
          <w:p w14:paraId="3471772B" w14:textId="77777777" w:rsidR="00AD32A7" w:rsidRDefault="00AD32A7">
            <w:pPr>
              <w:rPr>
                <w:rFonts w:eastAsia="等线"/>
                <w:lang w:val="en-GB"/>
              </w:rPr>
            </w:pPr>
          </w:p>
          <w:p w14:paraId="7FF58269" w14:textId="77777777" w:rsidR="00AD32A7" w:rsidRDefault="00FB10F1">
            <w:pPr>
              <w:rPr>
                <w:rFonts w:eastAsia="等线"/>
                <w:lang w:val="en-GB"/>
              </w:rPr>
            </w:pPr>
            <w:r>
              <w:rPr>
                <w:rFonts w:eastAsia="等线"/>
                <w:lang w:val="en-GB"/>
              </w:rPr>
              <w:t xml:space="preserve">The gnb may provide a sidelink grant, but the UE has no data available. In this case, if SL grant skipping is allowed, then we may need to discuss whether this behavior is an optional or mandatory capability. Since skipping UL DG is an optional capability, skipping SL DG should also be optional. However, defining such a new capability may introduce new RRC parameters, which should be avoided during this maintenance phase. </w:t>
            </w:r>
          </w:p>
          <w:p w14:paraId="0898F587" w14:textId="77777777" w:rsidR="00AD32A7" w:rsidRDefault="00AD32A7">
            <w:pPr>
              <w:rPr>
                <w:rFonts w:eastAsia="等线"/>
                <w:lang w:val="en-GB"/>
              </w:rPr>
            </w:pPr>
          </w:p>
          <w:p w14:paraId="6F0FE76D" w14:textId="77777777" w:rsidR="00AD32A7" w:rsidRDefault="00FB10F1">
            <w:pPr>
              <w:rPr>
                <w:lang w:val="en-GB"/>
              </w:rPr>
            </w:pPr>
            <w:r>
              <w:rPr>
                <w:rFonts w:eastAsia="等线"/>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370FBB0B" w14:textId="77777777" w:rsidR="00AD32A7" w:rsidRDefault="00FB10F1">
            <w:pPr>
              <w:rPr>
                <w:rFonts w:eastAsia="等线"/>
                <w:lang w:val="en-GB"/>
              </w:rPr>
            </w:pPr>
            <w:r>
              <w:rPr>
                <w:rFonts w:eastAsia="等线" w:hint="eastAsia"/>
                <w:lang w:val="en-GB"/>
              </w:rPr>
              <w:t>Y</w:t>
            </w:r>
            <w:r>
              <w:rPr>
                <w:rFonts w:eastAsia="等线"/>
                <w:lang w:val="en-GB"/>
              </w:rPr>
              <w:t>es.</w:t>
            </w:r>
          </w:p>
          <w:p w14:paraId="71875535" w14:textId="77777777" w:rsidR="00AD32A7" w:rsidRDefault="00FB10F1">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t>ZTE, Sanechips</w:t>
            </w:r>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434F89B" w14:textId="77777777" w:rsidR="00AD32A7" w:rsidRDefault="00FB10F1">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AD32A7" w14:paraId="333F9FC1" w14:textId="77777777">
        <w:tc>
          <w:tcPr>
            <w:tcW w:w="1696" w:type="dxa"/>
          </w:tcPr>
          <w:p w14:paraId="5ECF6DC6" w14:textId="77777777" w:rsidR="00AD32A7" w:rsidRDefault="00FB10F1">
            <w:pPr>
              <w:rPr>
                <w:lang w:val="en-GB"/>
              </w:rPr>
            </w:pPr>
            <w:r>
              <w:rPr>
                <w:rFonts w:eastAsia="等线" w:hint="eastAsia"/>
                <w:lang w:val="en-GB"/>
              </w:rPr>
              <w:lastRenderedPageBreak/>
              <w:t>C</w:t>
            </w:r>
            <w:r>
              <w:rPr>
                <w:rFonts w:eastAsia="等线"/>
                <w:lang w:val="en-GB"/>
              </w:rPr>
              <w:t>MCC</w:t>
            </w:r>
          </w:p>
        </w:tc>
        <w:tc>
          <w:tcPr>
            <w:tcW w:w="7933" w:type="dxa"/>
          </w:tcPr>
          <w:p w14:paraId="56B32FDA" w14:textId="77777777" w:rsidR="00AD32A7" w:rsidRDefault="00FB10F1">
            <w:pPr>
              <w:rPr>
                <w:rFonts w:eastAsia="等线"/>
                <w:lang w:val="en-GB"/>
              </w:rPr>
            </w:pPr>
            <w:r>
              <w:rPr>
                <w:rFonts w:eastAsia="等线" w:hint="eastAsia"/>
                <w:lang w:val="en-GB"/>
              </w:rPr>
              <w:t>W</w:t>
            </w:r>
            <w:r>
              <w:rPr>
                <w:rFonts w:eastAsia="等线"/>
                <w:lang w:val="en-GB"/>
              </w:rPr>
              <w:t>e are open to this optimization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AD32A7" w14:paraId="5072E690" w14:textId="77777777">
        <w:tc>
          <w:tcPr>
            <w:tcW w:w="1696" w:type="dxa"/>
          </w:tcPr>
          <w:p w14:paraId="43254A5B" w14:textId="77777777" w:rsidR="00AD32A7" w:rsidRDefault="00FB10F1">
            <w:pPr>
              <w:rPr>
                <w:lang w:val="en-GB"/>
              </w:rPr>
            </w:pPr>
            <w:r>
              <w:rPr>
                <w:rFonts w:eastAsia="等线" w:hint="eastAsia"/>
                <w:lang w:val="en-GB"/>
              </w:rPr>
              <w:t>CATT</w:t>
            </w:r>
          </w:p>
        </w:tc>
        <w:tc>
          <w:tcPr>
            <w:tcW w:w="7933" w:type="dxa"/>
          </w:tcPr>
          <w:p w14:paraId="08A26178" w14:textId="77777777" w:rsidR="00AD32A7" w:rsidRDefault="00FB10F1">
            <w:pPr>
              <w:rPr>
                <w:rFonts w:eastAsia="等线"/>
                <w:lang w:val="en-GB"/>
              </w:rPr>
            </w:pPr>
            <w:r>
              <w:rPr>
                <w:rFonts w:eastAsia="等线" w:hint="eastAsia"/>
                <w:lang w:val="en-GB"/>
              </w:rPr>
              <w:t>Option B.</w:t>
            </w:r>
          </w:p>
          <w:p w14:paraId="5881E2C7" w14:textId="77777777" w:rsidR="00AD32A7" w:rsidRDefault="00FB10F1">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Huawei, HiSilicon</w:t>
            </w:r>
          </w:p>
        </w:tc>
        <w:tc>
          <w:tcPr>
            <w:tcW w:w="7933" w:type="dxa"/>
          </w:tcPr>
          <w:p w14:paraId="2DB8F5A4" w14:textId="77777777" w:rsidR="00AD32A7" w:rsidRDefault="00FB10F1">
            <w:pPr>
              <w:rPr>
                <w:rFonts w:eastAsia="等线"/>
                <w:lang w:val="en-GB"/>
              </w:rPr>
            </w:pPr>
            <w:r>
              <w:rPr>
                <w:rFonts w:eastAsia="等线"/>
                <w:lang w:val="en-GB"/>
              </w:rPr>
              <w:t>Option B.</w:t>
            </w:r>
          </w:p>
          <w:p w14:paraId="2BB45146" w14:textId="77777777" w:rsidR="00AD32A7" w:rsidRDefault="00FB10F1">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AD32A7" w14:paraId="08D31776" w14:textId="77777777">
        <w:tc>
          <w:tcPr>
            <w:tcW w:w="1696" w:type="dxa"/>
          </w:tcPr>
          <w:p w14:paraId="43DA566B"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A321CD1" w14:textId="77777777" w:rsidR="00AD32A7" w:rsidRDefault="00FB10F1">
            <w:pPr>
              <w:rPr>
                <w:rFonts w:eastAsia="等线"/>
                <w:lang w:val="en-GB"/>
              </w:rPr>
            </w:pPr>
            <w:r>
              <w:rPr>
                <w:rFonts w:eastAsia="等线" w:hint="eastAsia"/>
                <w:lang w:val="en-GB"/>
              </w:rPr>
              <w:t>O</w:t>
            </w:r>
            <w:r>
              <w:rPr>
                <w:rFonts w:eastAsia="等线"/>
                <w:lang w:val="en-GB"/>
              </w:rPr>
              <w:t>ption B.</w:t>
            </w:r>
          </w:p>
          <w:p w14:paraId="5F883E83" w14:textId="77777777" w:rsidR="00AD32A7" w:rsidRDefault="00FB10F1">
            <w:pPr>
              <w:rPr>
                <w:rFonts w:eastAsia="等线"/>
                <w:lang w:val="en-GB"/>
              </w:rPr>
            </w:pPr>
            <w:r>
              <w:rPr>
                <w:rFonts w:eastAsia="等线"/>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r>
              <w:rPr>
                <w:lang w:val="en-GB"/>
              </w:rPr>
              <w:t>Fraunhofer</w:t>
            </w:r>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r>
              <w:rPr>
                <w:lang w:val="en-GB"/>
              </w:rPr>
              <w:t>Futurewei</w:t>
            </w:r>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t>While there could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lastRenderedPageBreak/>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r>
              <w:rPr>
                <w:rFonts w:eastAsia="等线" w:hint="eastAsia"/>
                <w:lang w:val="en-GB"/>
              </w:rPr>
              <w:t>Spreadtrum</w:t>
            </w:r>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31"/>
        <w:ind w:left="0" w:firstLine="0"/>
      </w:pPr>
      <w:r>
        <w:t>1.3.3</w:t>
      </w:r>
      <w:r>
        <w:tab/>
        <w:t>Other TPs with editorial/minor corrections</w:t>
      </w:r>
    </w:p>
    <w:p w14:paraId="45045A38" w14:textId="77777777" w:rsidR="00AD32A7" w:rsidRDefault="00FB10F1">
      <w:pPr>
        <w:pStyle w:val="40"/>
      </w:pPr>
      <w:r>
        <w:t>TP 1.3.3-1</w:t>
      </w:r>
    </w:p>
    <w:p w14:paraId="5305E05F" w14:textId="77777777" w:rsidR="00AD32A7" w:rsidRDefault="00FB10F1">
      <w:pPr>
        <w:rPr>
          <w:lang w:val="en-GB"/>
        </w:rPr>
      </w:pPr>
      <w:r>
        <w:rPr>
          <w:lang w:val="en-GB"/>
        </w:rPr>
        <w:t>Several contributions (R1-2005668, R1-2005797, R1-2006100, R1-2006263, R1-2006434, R1-2006867) have similar editorial corrections for TS 38.213 Clause 16.5. They are captured in the following TP:</w:t>
      </w:r>
    </w:p>
    <w:tbl>
      <w:tblPr>
        <w:tblStyle w:val="afb"/>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Start of Text Proposal for TS 38.213 --------------------------</w:t>
            </w:r>
          </w:p>
          <w:p w14:paraId="21D88DD9" w14:textId="77777777" w:rsidR="00AD32A7" w:rsidRDefault="00FB10F1">
            <w:pPr>
              <w:spacing w:before="240"/>
              <w:jc w:val="center"/>
              <w:rPr>
                <w:b/>
                <w:color w:val="FF0000"/>
              </w:rPr>
            </w:pPr>
            <w:r>
              <w:rPr>
                <w:b/>
                <w:color w:val="FF0000"/>
              </w:rPr>
              <w:t>&lt;Unchanged parts omitted&gt;</w:t>
            </w:r>
          </w:p>
          <w:p w14:paraId="0BC689BD" w14:textId="77777777" w:rsidR="00AD32A7" w:rsidRDefault="00FB10F1">
            <w:pPr>
              <w:pStyle w:val="21"/>
              <w:spacing w:before="0"/>
              <w:ind w:left="1136" w:hanging="1136"/>
              <w:outlineLvl w:val="1"/>
              <w:rPr>
                <w:rFonts w:eastAsia="SimSun"/>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SimSun"/>
                <w:lang w:val="en-US"/>
              </w:rPr>
              <w:t>16.5</w:t>
            </w:r>
            <w:r>
              <w:rPr>
                <w:rFonts w:eastAsia="SimSun"/>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SimSun"/>
              </w:rPr>
            </w:pPr>
            <w:r>
              <w:t xml:space="preserve">A UE can be provided PUCCH resources or PUSCH resources [12, TS 38.331] to report HARQ-ACK information that the UE generates based on HARQ-ACK information that the UE obtains from PSFCH receptions, or from absence of PSFCH receptions. </w:t>
            </w:r>
          </w:p>
          <w:p w14:paraId="18E6AF43" w14:textId="77777777" w:rsidR="00AD32A7" w:rsidRDefault="00FB10F1">
            <w:pPr>
              <w:rPr>
                <w:iCs/>
              </w:rPr>
            </w:pPr>
            <w:r>
              <w:rPr>
                <w:iCs/>
              </w:rPr>
              <w:t xml:space="preserve">For SL configured grant Type 1 or Type 2 PSSCH </w:t>
            </w:r>
            <w:del w:id="17" w:author="만든 이">
              <w:r>
                <w:rPr>
                  <w:iCs/>
                </w:rPr>
                <w:delText xml:space="preserve">receptions </w:delText>
              </w:r>
            </w:del>
            <w:ins w:id="18" w:author="만든 이">
              <w:r>
                <w:rPr>
                  <w:iCs/>
                </w:rPr>
                <w:t xml:space="preserve">transmissions </w:t>
              </w:r>
            </w:ins>
            <w:r>
              <w:rPr>
                <w:iCs/>
              </w:rPr>
              <w:t>by a UE within a time period provided by</w:t>
            </w:r>
            <w:del w:id="19" w:author="만든 이">
              <w:r>
                <w:rPr>
                  <w:iCs/>
                </w:rPr>
                <w:delText xml:space="preserve"> </w:delText>
              </w:r>
              <w:r>
                <w:rPr>
                  <w:i/>
                  <w:iCs/>
                </w:rPr>
                <w:delText>periodSlCG</w:delText>
              </w:r>
            </w:del>
            <w:ins w:id="20" w:author="만든 이">
              <w:r>
                <w:rPr>
                  <w:i/>
                  <w:iCs/>
                </w:rPr>
                <w:t>sl-PeriodCG</w:t>
              </w:r>
            </w:ins>
            <w:r>
              <w:rPr>
                <w:iCs/>
              </w:rPr>
              <w:t xml:space="preserve">, the UE generates one HARQ-ACK information bit in response to the PSFCH receptions to multiplex in a PUCCH transmission occasion that is after a last time resource, in a set of time resources. </w:t>
            </w:r>
          </w:p>
          <w:p w14:paraId="64DE4C3E" w14:textId="77777777" w:rsidR="00AD32A7" w:rsidRDefault="00FB10F1">
            <w:pPr>
              <w:jc w:val="center"/>
              <w:rPr>
                <w:b/>
                <w:color w:val="FF0000"/>
              </w:rPr>
            </w:pPr>
            <w:r>
              <w:rPr>
                <w:b/>
                <w:color w:val="FF0000"/>
              </w:rPr>
              <w:t>&lt;Unchanged parts omitted&gt;</w:t>
            </w:r>
          </w:p>
          <w:p w14:paraId="3F1FDB7D" w14:textId="77777777" w:rsidR="00AD32A7" w:rsidRDefault="00FB10F1">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1" w:author="만든 이">
              <w:r>
                <w:rPr>
                  <w:i/>
                </w:rPr>
                <w:t>sl-PSFCH-ToPUCCH-CG-Type1</w:t>
              </w:r>
            </w:ins>
            <w:del w:id="22" w:author="만든 이">
              <w:r>
                <w:rPr>
                  <w:i/>
                </w:rPr>
                <w:delText>sl-ACKToUL-ACK</w:delText>
              </w:r>
            </w:del>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443412A4" w14:textId="77777777" w:rsidR="00AD32A7" w:rsidRDefault="00FB10F1">
            <w:pPr>
              <w:rPr>
                <w:iCs/>
              </w:rPr>
            </w:pPr>
            <w:r>
              <w:rPr>
                <w:color w:val="000000"/>
                <w:lang w:eastAsia="zh-CN"/>
              </w:rPr>
              <w:t xml:space="preserve">For a </w:t>
            </w:r>
            <w:r>
              <w:rPr>
                <w:lang w:eastAsia="zh-CN"/>
              </w:rPr>
              <w:t xml:space="preserve">PSSCH </w:t>
            </w:r>
            <w:del w:id="23" w:author="만든 이">
              <w:r>
                <w:rPr>
                  <w:lang w:eastAsia="zh-CN"/>
                </w:rPr>
                <w:delText xml:space="preserve">reception </w:delText>
              </w:r>
            </w:del>
            <w:ins w:id="24" w:author="만든 이">
              <w:r>
                <w:rPr>
                  <w:lang w:eastAsia="zh-CN"/>
                </w:rPr>
                <w:t xml:space="preserve">transmission </w:t>
              </w:r>
            </w:ins>
            <w:r>
              <w:rPr>
                <w:lang w:eastAsia="zh-CN"/>
              </w:rPr>
              <w:t>by a UE that is scheduled by a DCI format, or</w:t>
            </w:r>
            <w:r>
              <w:t xml:space="preserve"> for a SL configured grant Type 2 </w:t>
            </w:r>
            <w:del w:id="25" w:author="만든 이">
              <w:r>
                <w:delText xml:space="preserve">PSCCH </w:delText>
              </w:r>
            </w:del>
            <w:ins w:id="26" w:author="만든 이">
              <w:r>
                <w:t xml:space="preserve">PSSCH </w:t>
              </w:r>
            </w:ins>
            <w:del w:id="27" w:author="만든 이">
              <w:r>
                <w:delText xml:space="preserve">reception </w:delText>
              </w:r>
            </w:del>
            <w:ins w:id="28" w:author="만든 이">
              <w:r>
                <w:t xml:space="preserve">transmission </w:t>
              </w:r>
            </w:ins>
            <w:r>
              <w:t>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del w:id="29" w:author="만든 이">
              <w:r>
                <w:rPr>
                  <w:iCs/>
                </w:rPr>
                <w:delText>reception</w:delText>
              </w:r>
            </w:del>
            <w:ins w:id="30" w:author="만든 이">
              <w:r>
                <w:rPr>
                  <w:iCs/>
                </w:rPr>
                <w:t>transmission</w:t>
              </w:r>
            </w:ins>
            <w:r>
              <w:rPr>
                <w:iCs/>
              </w:rPr>
              <w:t xml:space="preserve">, a PUCCH resource can be provided </w:t>
            </w:r>
            <w:del w:id="31" w:author="만든 이">
              <w:r>
                <w:rPr>
                  <w:i/>
                  <w:iCs/>
                </w:rPr>
                <w:delText>PUCCH-SL-Config</w:delText>
              </w:r>
            </w:del>
            <w:ins w:id="32" w:author="만든 이">
              <w:r>
                <w:t xml:space="preserve">by </w:t>
              </w:r>
              <w:r>
                <w:rPr>
                  <w:rFonts w:eastAsiaTheme="minorEastAsia" w:hint="eastAsia"/>
                  <w:i/>
                  <w:iCs/>
                </w:rPr>
                <w:t>sl-N1PUCCH-AN-r16</w:t>
              </w:r>
              <w:r>
                <w:rPr>
                  <w:rFonts w:eastAsiaTheme="minorEastAsia" w:hint="eastAsia"/>
                  <w:iCs/>
                </w:rPr>
                <w:t xml:space="preserve"> and </w:t>
              </w:r>
              <w:r>
                <w:rPr>
                  <w:rFonts w:eastAsiaTheme="minorEastAsia" w:hint="eastAsia"/>
                  <w:i/>
                  <w:iCs/>
                </w:rPr>
                <w:t>sl-PSFCH-ToPUCCH-CG-Type1</w:t>
              </w:r>
            </w:ins>
            <w:r>
              <w:rPr>
                <w:iCs/>
              </w:rPr>
              <w:t xml:space="preserve">. If a PUCCH resource is not provided, the UE does not transmit a PUCCH with generated HARQ-ACK information from PSFCH reception occasions. </w:t>
            </w:r>
          </w:p>
          <w:p w14:paraId="1CBBFB51" w14:textId="77777777" w:rsidR="00AD32A7" w:rsidRDefault="00FB10F1">
            <w:pPr>
              <w:spacing w:before="240"/>
              <w:jc w:val="center"/>
              <w:rPr>
                <w:b/>
                <w:color w:val="FF0000"/>
              </w:rPr>
            </w:pPr>
            <w:r>
              <w:rPr>
                <w:b/>
                <w:color w:val="FF0000"/>
              </w:rPr>
              <w:t>&lt;Unchanged parts omitted&gt;</w:t>
            </w:r>
          </w:p>
          <w:p w14:paraId="72A50ED1" w14:textId="77777777" w:rsidR="00AD32A7" w:rsidRDefault="00FB10F1">
            <w:pPr>
              <w:jc w:val="center"/>
              <w:rPr>
                <w:b/>
                <w:color w:val="FF0000"/>
              </w:rPr>
            </w:pPr>
            <w:r>
              <w:rPr>
                <w:b/>
                <w:color w:val="FF0000"/>
              </w:rPr>
              <w:t>------------------------------------ End of Text Proposal ------------------------------------</w:t>
            </w:r>
          </w:p>
        </w:tc>
      </w:tr>
    </w:tbl>
    <w:p w14:paraId="5BD5F34F" w14:textId="77777777" w:rsidR="00AD32A7" w:rsidRDefault="00FB10F1">
      <w:pPr>
        <w:spacing w:before="240"/>
        <w:rPr>
          <w:b/>
          <w:bCs/>
        </w:rPr>
      </w:pPr>
      <w:r>
        <w:rPr>
          <w:b/>
          <w:bCs/>
        </w:rPr>
        <w:t>FL summary (25/8/2020)</w:t>
      </w:r>
    </w:p>
    <w:p w14:paraId="39E3F91D" w14:textId="77777777" w:rsidR="00AD32A7" w:rsidRDefault="00FB10F1">
      <w:pPr>
        <w:pStyle w:val="afc"/>
        <w:numPr>
          <w:ilvl w:val="0"/>
          <w:numId w:val="19"/>
        </w:numPr>
        <w:spacing w:before="240"/>
      </w:pPr>
      <w:r>
        <w:t>I have removed the ’-r16’ from the parameter names.</w:t>
      </w:r>
    </w:p>
    <w:p w14:paraId="79D89816" w14:textId="77777777" w:rsidR="00AD32A7" w:rsidRDefault="00FB10F1">
      <w:pPr>
        <w:spacing w:before="240"/>
        <w:rPr>
          <w:b/>
          <w:bCs/>
        </w:rPr>
      </w:pPr>
      <w:r>
        <w:rPr>
          <w:b/>
          <w:bCs/>
        </w:rPr>
        <w:lastRenderedPageBreak/>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等线"/>
                <w:lang w:val="en-GB"/>
              </w:rPr>
            </w:pPr>
            <w:r>
              <w:rPr>
                <w:rFonts w:eastAsia="等线" w:hint="eastAsia"/>
                <w:lang w:val="en-GB"/>
              </w:rPr>
              <w:t>v</w:t>
            </w:r>
            <w:r>
              <w:rPr>
                <w:rFonts w:eastAsia="等线"/>
                <w:lang w:val="en-GB"/>
              </w:rPr>
              <w:t>ivo</w:t>
            </w:r>
          </w:p>
        </w:tc>
        <w:tc>
          <w:tcPr>
            <w:tcW w:w="7933" w:type="dxa"/>
          </w:tcPr>
          <w:p w14:paraId="3E34B85F"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0791EFDA"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685C47B3"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189E746A" w14:textId="77777777">
        <w:tc>
          <w:tcPr>
            <w:tcW w:w="1696" w:type="dxa"/>
          </w:tcPr>
          <w:p w14:paraId="68BBB1C3" w14:textId="77777777" w:rsidR="00AD32A7" w:rsidRDefault="00FB10F1">
            <w:pPr>
              <w:rPr>
                <w:lang w:val="en-GB"/>
              </w:rPr>
            </w:pPr>
            <w:r>
              <w:rPr>
                <w:lang w:val="en-GB"/>
              </w:rPr>
              <w:t>Huawei, HiSilicon</w:t>
            </w:r>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LG Electroincs</w:t>
            </w:r>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3BC97DB6" w14:textId="77777777" w:rsidR="00AD32A7" w:rsidRDefault="00FB10F1">
            <w:pPr>
              <w:rPr>
                <w:lang w:val="en-GB"/>
              </w:rPr>
            </w:pPr>
            <w:r>
              <w:rPr>
                <w:rFonts w:eastAsiaTheme="minorEastAsia"/>
                <w:color w:val="4472C4" w:themeColor="accent1"/>
                <w:lang w:val="en-GB"/>
              </w:rPr>
              <w:t>[DCM2] Thank you, but one ‘-r16’ is remaining (last part of the TP).</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40"/>
      </w:pPr>
      <w:r>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SimSun"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following TP addresses the issues. R1-2006867 also has one TP covering part of these corrections.</w:t>
      </w:r>
    </w:p>
    <w:tbl>
      <w:tblPr>
        <w:tblStyle w:val="afb"/>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 Start of Text Proposal for TS 38.213 --------------------------</w:t>
            </w:r>
          </w:p>
          <w:p w14:paraId="242EF719" w14:textId="77777777" w:rsidR="00AD32A7" w:rsidRDefault="00FB10F1">
            <w:pPr>
              <w:spacing w:before="240"/>
              <w:jc w:val="center"/>
              <w:rPr>
                <w:b/>
                <w:color w:val="FF0000"/>
              </w:rPr>
            </w:pPr>
            <w:r>
              <w:rPr>
                <w:b/>
                <w:color w:val="FF0000"/>
              </w:rPr>
              <w:t>&lt;Unchanged parts omitted&gt;</w:t>
            </w:r>
          </w:p>
          <w:p w14:paraId="38CA3A4C" w14:textId="77777777" w:rsidR="00AD32A7" w:rsidRDefault="00FB10F1">
            <w:pPr>
              <w:pStyle w:val="40"/>
              <w:outlineLvl w:val="3"/>
              <w:rPr>
                <w:lang w:val="de-DE"/>
              </w:rPr>
            </w:pPr>
            <w:r>
              <w:rPr>
                <w:lang w:val="de-DE"/>
              </w:rPr>
              <w:t>16.5.1.1</w:t>
            </w:r>
            <w:r>
              <w:rPr>
                <w:rFonts w:hint="eastAsia"/>
                <w:lang w:val="de-DE"/>
              </w:rPr>
              <w:tab/>
            </w:r>
            <w:r>
              <w:rPr>
                <w:lang w:val="de-DE"/>
              </w:rPr>
              <w:t>Type-1 HARQ-ACK codebook in physical uplink control channel</w:t>
            </w:r>
            <w:bookmarkEnd w:id="33"/>
          </w:p>
          <w:p w14:paraId="412B42A3" w14:textId="77777777" w:rsidR="00AD32A7" w:rsidRDefault="00FB10F1">
            <w:pPr>
              <w:jc w:val="center"/>
            </w:pPr>
            <w:r>
              <w:rPr>
                <w:b/>
                <w:color w:val="FF0000"/>
              </w:rPr>
              <w:t>&lt;Unchanged parts omitted&gt;</w:t>
            </w:r>
          </w:p>
          <w:p w14:paraId="33A83691" w14:textId="77777777" w:rsidR="00AD32A7" w:rsidRDefault="00FB10F1">
            <w:r>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만든 이">
              <w:r>
                <w:delText>PSFCH reception</w:delText>
              </w:r>
            </w:del>
            <w:ins w:id="35" w:author="만든 이">
              <w:r>
                <w:t>candidate PSSCH transmission</w:t>
              </w:r>
            </w:ins>
            <w:r>
              <w:t xml:space="preserve"> occasions corresponding to the HARQ-ACK information bits. A</w:t>
            </w:r>
            <w:r>
              <w:rPr>
                <w:rFonts w:cs="Arial" w:hint="eastAsia"/>
              </w:rPr>
              <w:t xml:space="preserve"> UE determine</w:t>
            </w:r>
            <w:r>
              <w:rPr>
                <w:rFonts w:cs="Arial"/>
              </w:rPr>
              <w:t>s</w:t>
            </w:r>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Pr>
                <w:rFonts w:hint="eastAsia"/>
              </w:rPr>
              <w:t xml:space="preserve"> </w:t>
            </w:r>
            <w: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information bit for candidate PSSCH transmission</w:t>
            </w:r>
            <w:ins w:id="36" w:author="만든 이">
              <w:r>
                <w:t xml:space="preserve"> with index </w:t>
              </w:r>
              <m:oMath>
                <m:r>
                  <w:rPr>
                    <w:rFonts w:ascii="Cambria Math"/>
                  </w:rPr>
                  <m:t>j</m:t>
                </m:r>
              </m:oMath>
            </w:ins>
            <w:r>
              <w:t xml:space="preserve"> with corresponding PSFCH reception</w:t>
            </w:r>
            <w:del w:id="37" w:author="만든 이">
              <w:r>
                <w:delText xml:space="preserve"> with index </w:delText>
              </w:r>
              <m:oMath>
                <m:r>
                  <w:rPr>
                    <w:rFonts w:ascii="Cambria Math"/>
                  </w:rPr>
                  <m:t>j</m:t>
                </m:r>
              </m:oMath>
            </w:del>
            <w:r>
              <w:t xml:space="preserve">, for  </w:t>
            </w:r>
            <m:oMath>
              <m:r>
                <m:rPr>
                  <m:sty m:val="p"/>
                </m:rPr>
                <w:rPr>
                  <w:rFonts w:ascii="Cambria Math" w:hAnsi="Cambria Math"/>
                </w:rPr>
                <m:t>0 ≤</m:t>
              </m:r>
              <m:r>
                <w:rPr>
                  <w:rFonts w:ascii="Cambria Math"/>
                </w:rPr>
                <m:t>j&lt;M</m:t>
              </m:r>
            </m:oMath>
            <w:r>
              <w:t xml:space="preserve">, as described in Clause 16.5. If the UE does not </w:t>
            </w:r>
            <w:del w:id="38" w:author="만든 이">
              <w:r>
                <w:delText xml:space="preserve">receive </w:delText>
              </w:r>
            </w:del>
            <w:ins w:id="39" w:author="만든 이">
              <w:r>
                <w:t xml:space="preserve">transmit </w:t>
              </w:r>
            </w:ins>
            <w:r>
              <w:t xml:space="preserve">a </w:t>
            </w:r>
            <w:del w:id="40" w:author="만든 이">
              <w:r>
                <w:delText xml:space="preserve">PSFCH </w:delText>
              </w:r>
            </w:del>
            <w:ins w:id="41" w:author="만든 이">
              <w:r>
                <w:t xml:space="preserve">PSSCH </w:t>
              </w:r>
            </w:ins>
            <w:r>
              <w:t xml:space="preserve">in a </w:t>
            </w:r>
            <w:del w:id="42" w:author="만든 이">
              <w:r>
                <w:delText xml:space="preserve">PSFCH </w:delText>
              </w:r>
            </w:del>
            <w:ins w:id="43" w:author="만든 이">
              <w:r>
                <w:t xml:space="preserve">PSSCH </w:t>
              </w:r>
            </w:ins>
            <w:del w:id="44" w:author="만든 이">
              <w:r>
                <w:delText xml:space="preserve">reception </w:delText>
              </w:r>
            </w:del>
            <w:ins w:id="45" w:author="만든 이">
              <w:r>
                <w:t xml:space="preserve">transmission </w:t>
              </w:r>
            </w:ins>
            <w:r>
              <w:lastRenderedPageBreak/>
              <w:t xml:space="preserve">occasion, due to the UE not detecting a corresponding DCI format 3_0, the UE generates a NACK value for the </w:t>
            </w:r>
            <w:del w:id="46" w:author="만든 이">
              <w:r>
                <w:delText xml:space="preserve">PSFCH </w:delText>
              </w:r>
            </w:del>
            <w:ins w:id="47" w:author="만든 이">
              <w:r>
                <w:t xml:space="preserve">PSSCH </w:t>
              </w:r>
            </w:ins>
            <w:del w:id="48" w:author="만든 이">
              <w:r>
                <w:delText xml:space="preserve">reception </w:delText>
              </w:r>
            </w:del>
            <w:ins w:id="49" w:author="만든 이">
              <w:r>
                <w:t xml:space="preserve">transmission </w:t>
              </w:r>
            </w:ins>
            <w:r>
              <w:t xml:space="preserve">occasion. </w:t>
            </w:r>
          </w:p>
          <w:p w14:paraId="73B675C2" w14:textId="77777777" w:rsidR="00AD32A7" w:rsidRDefault="00FB10F1">
            <w:pPr>
              <w:spacing w:before="240"/>
              <w:jc w:val="center"/>
              <w:rPr>
                <w:b/>
                <w:color w:val="FF0000"/>
              </w:rPr>
            </w:pPr>
            <w:r>
              <w:rPr>
                <w:b/>
                <w:color w:val="FF0000"/>
              </w:rPr>
              <w:t>&lt;Unchanged parts omitted&gt;</w:t>
            </w:r>
          </w:p>
          <w:p w14:paraId="39D09913" w14:textId="77777777" w:rsidR="00AD32A7" w:rsidRDefault="00FB10F1">
            <w:pPr>
              <w:jc w:val="center"/>
              <w:rPr>
                <w:lang w:val="en-GB"/>
              </w:rPr>
            </w:pPr>
            <w:r>
              <w:rPr>
                <w:b/>
                <w:color w:val="FF0000"/>
              </w:rPr>
              <w:t>------------------------------------ End of Text Proposal ------------------------------------</w:t>
            </w:r>
          </w:p>
        </w:tc>
      </w:tr>
    </w:tbl>
    <w:p w14:paraId="50429E7D" w14:textId="77777777" w:rsidR="00AD32A7" w:rsidRDefault="00FB10F1">
      <w:pPr>
        <w:spacing w:before="240"/>
        <w:rPr>
          <w:b/>
          <w:bCs/>
        </w:rPr>
      </w:pPr>
      <w:r>
        <w:rPr>
          <w:b/>
          <w:bCs/>
        </w:rPr>
        <w:lastRenderedPageBreak/>
        <w:t>FL summary (25/8/2020)</w:t>
      </w:r>
    </w:p>
    <w:p w14:paraId="26C7067E" w14:textId="77777777" w:rsidR="00AD32A7" w:rsidRDefault="00FB10F1">
      <w:pPr>
        <w:pStyle w:val="afc"/>
        <w:numPr>
          <w:ilvl w:val="0"/>
          <w:numId w:val="19"/>
        </w:numPr>
        <w:spacing w:before="240"/>
      </w:pPr>
      <w:bookmarkStart w:id="50" w:name="_Hlk49257560"/>
      <w:r>
        <w:t>I have kept the TP, let’s see if we can have a common understanding on the changes.</w:t>
      </w:r>
    </w:p>
    <w:bookmarkEnd w:id="50"/>
    <w:p w14:paraId="3C50C486"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498764C6"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6A31EA67" w14:textId="77777777" w:rsidR="00AD32A7" w:rsidRDefault="00FB10F1">
            <w:pPr>
              <w:rPr>
                <w:rFonts w:eastAsia="等线"/>
                <w:lang w:val="en-GB"/>
              </w:rPr>
            </w:pPr>
            <w:r>
              <w:rPr>
                <w:rFonts w:eastAsia="等线"/>
                <w:lang w:val="en-GB"/>
              </w:rPr>
              <w:t>Agree</w:t>
            </w:r>
          </w:p>
          <w:p w14:paraId="17FA4F88" w14:textId="77777777" w:rsidR="00AD32A7" w:rsidRDefault="00FB10F1">
            <w:pPr>
              <w:rPr>
                <w:szCs w:val="20"/>
              </w:rPr>
            </w:pPr>
            <w:r>
              <w:rPr>
                <w:szCs w:val="20"/>
              </w:rPr>
              <w:t xml:space="preserve">In 16.5.1.1. of TS 38.213, M_A is defined as </w:t>
            </w:r>
            <w:r>
              <w:rPr>
                <w:b/>
                <w:bCs/>
                <w:i/>
                <w:iCs/>
                <w:szCs w:val="20"/>
                <w:u w:val="single"/>
              </w:rPr>
              <w:t>a set of candidate PSSCH transmissions</w:t>
            </w:r>
            <w:r>
              <w:rPr>
                <w:b/>
                <w:bCs/>
                <w:i/>
                <w:iCs/>
                <w:szCs w:val="20"/>
              </w:rPr>
              <w:t xml:space="preserve"> </w:t>
            </w:r>
            <w:r>
              <w:rPr>
                <w:szCs w:val="20"/>
              </w:rPr>
              <w:t>associated with PSFCH reception occasions</w:t>
            </w:r>
            <w:r>
              <w:rPr>
                <w:b/>
                <w:bCs/>
                <w:i/>
                <w:iCs/>
                <w:szCs w:val="20"/>
              </w:rPr>
              <w:t>: ‘For the set of slot timing values</w:t>
            </w:r>
            <w:r>
              <w:rPr>
                <w:b/>
                <w:bCs/>
                <w:i/>
                <w:iCs/>
                <w:szCs w:val="20"/>
                <w:vertAlign w:val="subscript"/>
              </w:rPr>
              <w:t xml:space="preserve"> </w:t>
            </w:r>
            <m:oMath>
              <m:sSub>
                <m:sSubPr>
                  <m:ctrlPr>
                    <w:rPr>
                      <w:rFonts w:ascii="Cambria Math" w:eastAsia="SimSun"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SimSun"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r>
              <w:rPr>
                <w:b/>
                <w:bCs/>
                <w:i/>
                <w:iCs/>
                <w:szCs w:val="20"/>
                <w:u w:val="single"/>
              </w:rPr>
              <w:t>candidate PSSCH transmissions with corresponding PSFCH reception occasions</w:t>
            </w:r>
            <w:r>
              <w:rPr>
                <w:b/>
                <w:bCs/>
                <w:i/>
                <w:iCs/>
                <w:szCs w:val="20"/>
              </w:rPr>
              <w:t xml:space="preserve"> according to the following pseudo-code.’</w:t>
            </w:r>
            <w:r>
              <w:rPr>
                <w:szCs w:val="20"/>
              </w:rPr>
              <w:t>, but the cardinality of the set M_A is defined as the</w:t>
            </w:r>
            <w:r>
              <w:rPr>
                <w:b/>
                <w:bCs/>
                <w:i/>
                <w:iCs/>
                <w:szCs w:val="20"/>
              </w:rPr>
              <w:t xml:space="preserve"> </w:t>
            </w:r>
            <w:r>
              <w:rPr>
                <w:b/>
                <w:bCs/>
                <w:i/>
                <w:iCs/>
                <w:szCs w:val="20"/>
                <w:u w:val="single"/>
              </w:rPr>
              <w:t>number of PSFCH occasion</w:t>
            </w:r>
            <w:r>
              <w:rPr>
                <w:szCs w:val="20"/>
              </w:rPr>
              <w:t xml:space="preserve"> in the current spec, which does not make sense.</w:t>
            </w:r>
          </w:p>
          <w:p w14:paraId="19DA8E38" w14:textId="77777777" w:rsidR="00AD32A7" w:rsidRDefault="00FB10F1">
            <w:pPr>
              <w:rPr>
                <w:szCs w:val="20"/>
              </w:rPr>
            </w:pPr>
            <w:r>
              <w:rPr>
                <w:szCs w:val="20"/>
              </w:rPr>
              <w:t>There should be N HARQ-ACK bits generated for each PSFCH reception occasion of a pool because the N associated candidate PSSCH trasnmissions may be used for different TBs where N is the PSFCH period.</w:t>
            </w:r>
          </w:p>
          <w:p w14:paraId="708EBA41" w14:textId="77777777" w:rsidR="00AD32A7" w:rsidRDefault="00FB10F1">
            <w:pPr>
              <w:rPr>
                <w:lang w:val="en-GB"/>
              </w:rPr>
            </w:pPr>
            <w:r>
              <w:rPr>
                <w:rFonts w:eastAsia="等线"/>
              </w:rPr>
              <w:t>Hence the definition of the cardinality of the set M_A should be corrected to the total number of candidate PSSCH transmission corresponding to the codebook.</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It seems OK since the update text on definition of M_A is aligned with 16.5.1 and top of 16.5.1.1.</w:t>
            </w:r>
          </w:p>
        </w:tc>
      </w:tr>
      <w:tr w:rsidR="00AD32A7" w14:paraId="652F36B8" w14:textId="77777777">
        <w:tc>
          <w:tcPr>
            <w:tcW w:w="1696" w:type="dxa"/>
          </w:tcPr>
          <w:p w14:paraId="0C8B3B66" w14:textId="77777777" w:rsidR="00AD32A7" w:rsidRDefault="00FB10F1">
            <w:pPr>
              <w:rPr>
                <w:rFonts w:eastAsia="等线"/>
                <w:lang w:val="en-GB"/>
              </w:rPr>
            </w:pPr>
            <w:r>
              <w:rPr>
                <w:rFonts w:eastAsia="等线"/>
                <w:lang w:val="en-GB"/>
              </w:rPr>
              <w:t>Sharp</w:t>
            </w:r>
          </w:p>
        </w:tc>
        <w:tc>
          <w:tcPr>
            <w:tcW w:w="7933" w:type="dxa"/>
          </w:tcPr>
          <w:p w14:paraId="54725EDE" w14:textId="77777777" w:rsidR="00AD32A7" w:rsidRDefault="00FB10F1">
            <w:pPr>
              <w:pStyle w:val="afc"/>
              <w:numPr>
                <w:ilvl w:val="0"/>
                <w:numId w:val="20"/>
              </w:numPr>
              <w:rPr>
                <w:rFonts w:eastAsia="等线"/>
                <w:lang w:val="en-GB"/>
              </w:rPr>
            </w:pPr>
            <w:r>
              <w:rPr>
                <w:rFonts w:eastAsia="等线"/>
                <w:lang w:val="en-GB"/>
              </w:rPr>
              <w:t>The wording should be aligned with other places describing M_A where the current spec says “</w:t>
            </w:r>
            <w:r>
              <w:rPr>
                <w:rFonts w:cs="Arial"/>
              </w:rPr>
              <w:t>occasions for candidate PSSCH transmissions</w:t>
            </w:r>
            <w:r>
              <w:rPr>
                <w:rFonts w:eastAsia="等线"/>
                <w:lang w:val="en-GB"/>
              </w:rPr>
              <w:t>”. (The “transmission” is a candidate transmission, but the “occasion” is just an occasion, not a “candidate occasion”)</w:t>
            </w:r>
          </w:p>
          <w:p w14:paraId="42AE47EF" w14:textId="77777777" w:rsidR="00AD32A7" w:rsidRDefault="00FB10F1">
            <w:pPr>
              <w:pStyle w:val="afc"/>
              <w:numPr>
                <w:ilvl w:val="0"/>
                <w:numId w:val="20"/>
              </w:numPr>
              <w:rPr>
                <w:rFonts w:eastAsia="等线"/>
                <w:lang w:val="en-GB"/>
              </w:rPr>
            </w:pPr>
            <w:r>
              <w:rPr>
                <w:rFonts w:eastAsia="等线"/>
                <w:lang w:val="en-GB"/>
              </w:rPr>
              <w:t xml:space="preserve">In the last sentence, specification of the priority of the generated NACK value is missing. (Normally the priority value of a HARQ-ACK bit is same as that of the associated PSSCH transmission, but here there is not even any detected DCI, not to mention an associated PSSCH transmission) </w:t>
            </w:r>
          </w:p>
          <w:p w14:paraId="330A7B22" w14:textId="77777777" w:rsidR="00AD32A7" w:rsidRDefault="00FB10F1">
            <w:pPr>
              <w:rPr>
                <w:rFonts w:eastAsia="等线"/>
                <w:color w:val="FF0000"/>
                <w:lang w:val="en-GB"/>
              </w:rPr>
            </w:pPr>
            <w:r>
              <w:rPr>
                <w:rFonts w:eastAsia="等线"/>
                <w:color w:val="FF0000"/>
                <w:lang w:val="en-GB"/>
              </w:rPr>
              <w:t>FL reply 25/8/2020:</w:t>
            </w:r>
          </w:p>
          <w:p w14:paraId="3422A2FD" w14:textId="4A0BAA7C" w:rsidR="00AD32A7" w:rsidRDefault="00FB10F1">
            <w:pPr>
              <w:rPr>
                <w:rFonts w:eastAsia="等线"/>
                <w:color w:val="FF0000"/>
                <w:lang w:val="en-GB"/>
              </w:rPr>
            </w:pPr>
            <w:r>
              <w:rPr>
                <w:rFonts w:eastAsia="等线"/>
                <w:color w:val="FF0000"/>
                <w:lang w:val="en-GB"/>
              </w:rPr>
              <w:t>For the first issue, I am not sure I understand what you mean. Can you clarify where else the change is needed and how it should look like?</w:t>
            </w:r>
          </w:p>
          <w:p w14:paraId="3C9844F8" w14:textId="2C33E604" w:rsidR="007404AB" w:rsidRDefault="007404AB">
            <w:pPr>
              <w:rPr>
                <w:rFonts w:eastAsia="等线"/>
                <w:color w:val="0070C0"/>
                <w:lang w:val="en-GB"/>
              </w:rPr>
            </w:pPr>
            <w:r w:rsidRPr="007404AB">
              <w:rPr>
                <w:rFonts w:eastAsia="等线"/>
                <w:color w:val="0070C0"/>
                <w:lang w:val="en-GB"/>
              </w:rPr>
              <w:t>Sharp 26/8/2020</w:t>
            </w:r>
            <w:r w:rsidR="00160D85">
              <w:rPr>
                <w:rFonts w:eastAsia="等线"/>
                <w:color w:val="0070C0"/>
                <w:lang w:val="en-GB"/>
              </w:rPr>
              <w:t>:</w:t>
            </w:r>
          </w:p>
          <w:p w14:paraId="749B6F8A" w14:textId="6433B83E" w:rsidR="007404AB" w:rsidRDefault="00B6274C">
            <w:pPr>
              <w:rPr>
                <w:rFonts w:eastAsia="等线"/>
                <w:color w:val="0070C0"/>
                <w:lang w:val="en-GB"/>
              </w:rPr>
            </w:pPr>
            <w:r>
              <w:rPr>
                <w:rFonts w:eastAsia="等线"/>
                <w:color w:val="0070C0"/>
                <w:lang w:val="en-GB"/>
              </w:rPr>
              <w:t xml:space="preserve">Sorry for the confusion. I meant when describing “occasion” in the set M_A, we should </w:t>
            </w:r>
            <w:r>
              <w:rPr>
                <w:rFonts w:eastAsia="等线"/>
                <w:color w:val="0070C0"/>
                <w:lang w:val="en-GB"/>
              </w:rPr>
              <w:lastRenderedPageBreak/>
              <w:t>always sa</w:t>
            </w:r>
            <w:r w:rsidRPr="00B6274C">
              <w:rPr>
                <w:rFonts w:eastAsia="等线"/>
                <w:color w:val="0070C0"/>
                <w:lang w:val="en-GB"/>
              </w:rPr>
              <w:t>y “</w:t>
            </w:r>
            <w:r w:rsidRPr="00B6274C">
              <w:rPr>
                <w:rFonts w:cs="Arial"/>
                <w:color w:val="0070C0"/>
              </w:rPr>
              <w:t>occasion for candidate PSSCH transmission</w:t>
            </w:r>
            <w:r w:rsidRPr="00B6274C">
              <w:rPr>
                <w:rFonts w:eastAsia="等线"/>
                <w:color w:val="0070C0"/>
                <w:lang w:val="en-GB"/>
              </w:rPr>
              <w:t>”, to align with other</w:t>
            </w:r>
            <w:r>
              <w:rPr>
                <w:rFonts w:eastAsia="等线"/>
                <w:color w:val="0070C0"/>
                <w:lang w:val="en-GB"/>
              </w:rPr>
              <w:t xml:space="preserve"> places of the spec (not “other changes in the TP”). </w:t>
            </w:r>
            <w:r w:rsidR="007404AB">
              <w:rPr>
                <w:rFonts w:eastAsia="等线"/>
                <w:color w:val="0070C0"/>
                <w:lang w:val="en-GB"/>
              </w:rPr>
              <w:t xml:space="preserve">Let me quote some text in the current spec, below. In our understanding, for example, the first change in the TP should be like this: remove “PSFCH reception” and add </w:t>
            </w:r>
            <w:r w:rsidR="007404AB" w:rsidRPr="007404AB">
              <w:rPr>
                <w:rFonts w:eastAsia="等线"/>
                <w:color w:val="0070C0"/>
                <w:lang w:val="en-GB"/>
              </w:rPr>
              <w:t>“</w:t>
            </w:r>
            <w:r w:rsidR="007404AB" w:rsidRPr="007404AB">
              <w:rPr>
                <w:rFonts w:ascii="Times New Roman" w:eastAsia="SimSun" w:hAnsi="Times New Roman" w:cs="Times New Roman"/>
                <w:color w:val="0070C0"/>
                <w:kern w:val="0"/>
                <w:sz w:val="20"/>
                <w:szCs w:val="20"/>
                <w:lang w:val="en-GB"/>
              </w:rPr>
              <w:t>for candidate PSSCH transmissions</w:t>
            </w:r>
            <w:r w:rsidR="007404AB" w:rsidRPr="007404AB">
              <w:rPr>
                <w:rFonts w:eastAsia="等线"/>
                <w:color w:val="0070C0"/>
                <w:lang w:val="en-GB"/>
              </w:rPr>
              <w:t>” after “o</w:t>
            </w:r>
            <w:r w:rsidR="007404AB">
              <w:rPr>
                <w:rFonts w:eastAsia="等线"/>
                <w:color w:val="0070C0"/>
                <w:lang w:val="en-GB"/>
              </w:rPr>
              <w:t>ccasions”</w:t>
            </w:r>
            <w:r w:rsidR="00160D85">
              <w:rPr>
                <w:rFonts w:eastAsia="等线"/>
                <w:color w:val="0070C0"/>
                <w:lang w:val="en-GB"/>
              </w:rPr>
              <w:t xml:space="preserve">. And the same should be applied to the last two changes </w:t>
            </w:r>
            <w:r>
              <w:rPr>
                <w:rFonts w:eastAsia="等线"/>
                <w:color w:val="0070C0"/>
                <w:lang w:val="en-GB"/>
              </w:rPr>
              <w:t xml:space="preserve">in the TP </w:t>
            </w:r>
            <w:r w:rsidR="00160D85">
              <w:rPr>
                <w:rFonts w:eastAsia="等线"/>
                <w:color w:val="0070C0"/>
                <w:lang w:val="en-GB"/>
              </w:rPr>
              <w:t>involving “occasion”.</w:t>
            </w:r>
            <w:r>
              <w:rPr>
                <w:rFonts w:eastAsia="等线"/>
                <w:color w:val="0070C0"/>
                <w:lang w:val="en-GB"/>
              </w:rPr>
              <w:t xml:space="preserve"> I hope that clarifies.</w:t>
            </w:r>
          </w:p>
          <w:tbl>
            <w:tblPr>
              <w:tblStyle w:val="afb"/>
              <w:tblW w:w="0" w:type="auto"/>
              <w:tblLayout w:type="fixed"/>
              <w:tblLook w:val="04A0" w:firstRow="1" w:lastRow="0" w:firstColumn="1" w:lastColumn="0" w:noHBand="0" w:noVBand="1"/>
            </w:tblPr>
            <w:tblGrid>
              <w:gridCol w:w="7707"/>
            </w:tblGrid>
            <w:tr w:rsidR="007404AB" w14:paraId="1CF571D5" w14:textId="77777777" w:rsidTr="007404AB">
              <w:tc>
                <w:tcPr>
                  <w:tcW w:w="7707" w:type="dxa"/>
                </w:tcPr>
                <w:p w14:paraId="6152B400" w14:textId="77777777" w:rsidR="007404AB" w:rsidRPr="007404AB" w:rsidRDefault="007404AB" w:rsidP="007404AB">
                  <w:pPr>
                    <w:keepNext/>
                    <w:keepLines/>
                    <w:widowControl/>
                    <w:spacing w:before="120" w:after="180"/>
                    <w:ind w:left="1134" w:hanging="1134"/>
                    <w:jc w:val="left"/>
                    <w:outlineLvl w:val="2"/>
                    <w:rPr>
                      <w:rFonts w:ascii="Arial" w:eastAsia="SimSun" w:hAnsi="Arial" w:cs="Times New Roman"/>
                      <w:kern w:val="0"/>
                      <w:sz w:val="28"/>
                      <w:szCs w:val="20"/>
                      <w:lang w:val="en-GB"/>
                    </w:rPr>
                  </w:pPr>
                  <w:r w:rsidRPr="007404AB">
                    <w:rPr>
                      <w:rFonts w:ascii="Arial" w:eastAsia="SimSun" w:hAnsi="Arial" w:cs="Times New Roman"/>
                      <w:kern w:val="0"/>
                      <w:sz w:val="28"/>
                      <w:szCs w:val="20"/>
                      <w:lang w:val="en-GB"/>
                    </w:rPr>
                    <w:t>16.5.1</w:t>
                  </w:r>
                  <w:r w:rsidRPr="007404AB">
                    <w:rPr>
                      <w:rFonts w:ascii="Arial" w:eastAsia="SimSun" w:hAnsi="Arial" w:cs="Times New Roman"/>
                      <w:kern w:val="0"/>
                      <w:sz w:val="28"/>
                      <w:szCs w:val="20"/>
                      <w:lang w:val="en-GB"/>
                    </w:rPr>
                    <w:tab/>
                    <w:t>Type-1 HARQ-ACK codebook</w:t>
                  </w:r>
                  <w:r w:rsidRPr="007404AB">
                    <w:rPr>
                      <w:rFonts w:ascii="Arial" w:eastAsia="SimSun" w:hAnsi="Arial" w:cs="Times New Roman" w:hint="eastAsia"/>
                      <w:kern w:val="0"/>
                      <w:sz w:val="28"/>
                      <w:szCs w:val="20"/>
                      <w:lang w:val="en-GB"/>
                    </w:rPr>
                    <w:t xml:space="preserve"> </w:t>
                  </w:r>
                  <w:r w:rsidRPr="007404AB">
                    <w:rPr>
                      <w:rFonts w:ascii="Arial" w:eastAsia="SimSun" w:hAnsi="Arial" w:cs="Times New Roman"/>
                      <w:kern w:val="0"/>
                      <w:sz w:val="28"/>
                      <w:szCs w:val="20"/>
                      <w:lang w:val="en-GB"/>
                    </w:rPr>
                    <w:t xml:space="preserve">determination </w:t>
                  </w:r>
                </w:p>
                <w:p w14:paraId="466D257C" w14:textId="7C2198A4" w:rsidR="007404AB" w:rsidRDefault="007404AB" w:rsidP="007404AB">
                  <w:pPr>
                    <w:widowControl/>
                    <w:spacing w:after="180"/>
                    <w:jc w:val="left"/>
                    <w:rPr>
                      <w:rFonts w:ascii="Times New Roman" w:eastAsia="SimSun" w:hAnsi="Times New Roman" w:cs="Times New Roman"/>
                      <w:kern w:val="0"/>
                      <w:sz w:val="20"/>
                      <w:szCs w:val="20"/>
                      <w:lang w:eastAsia="zh-CN"/>
                    </w:rPr>
                  </w:pPr>
                  <w:r>
                    <w:rPr>
                      <w:rFonts w:ascii="Times New Roman" w:eastAsia="SimSun" w:hAnsi="Times New Roman" w:cs="Times New Roman" w:hint="eastAsia"/>
                      <w:kern w:val="0"/>
                      <w:sz w:val="20"/>
                      <w:szCs w:val="20"/>
                      <w:lang w:eastAsia="zh-CN"/>
                    </w:rPr>
                    <w:t>[</w:t>
                  </w:r>
                  <w:r>
                    <w:rPr>
                      <w:rFonts w:ascii="Times New Roman" w:eastAsia="SimSun" w:hAnsi="Times New Roman" w:cs="Times New Roman"/>
                      <w:kern w:val="0"/>
                      <w:sz w:val="20"/>
                      <w:szCs w:val="20"/>
                      <w:lang w:eastAsia="zh-CN"/>
                    </w:rPr>
                    <w:t>...]</w:t>
                  </w:r>
                </w:p>
                <w:p w14:paraId="15A63E68" w14:textId="2FE9B408" w:rsidR="007404AB" w:rsidRDefault="007404AB" w:rsidP="007404AB">
                  <w:pPr>
                    <w:widowControl/>
                    <w:spacing w:after="180"/>
                    <w:jc w:val="left"/>
                    <w:rPr>
                      <w:rFonts w:ascii="Times New Roman" w:eastAsia="SimSun" w:hAnsi="Times New Roman" w:cs="Times New Roman"/>
                      <w:kern w:val="0"/>
                      <w:sz w:val="20"/>
                      <w:szCs w:val="20"/>
                      <w:lang w:val="en-GB"/>
                    </w:rPr>
                  </w:pPr>
                  <w:r w:rsidRPr="007404AB">
                    <w:rPr>
                      <w:rFonts w:ascii="Times New Roman" w:eastAsia="SimSun" w:hAnsi="Times New Roman" w:cs="Times New Roman"/>
                      <w:kern w:val="0"/>
                      <w:sz w:val="20"/>
                      <w:szCs w:val="20"/>
                    </w:rPr>
                    <w:t xml:space="preserve">If a UE reports HARQ-ACK information in a PUCCH </w:t>
                  </w:r>
                  <w:r w:rsidRPr="007404AB">
                    <w:rPr>
                      <w:rFonts w:ascii="Times New Roman" w:eastAsia="SimSun" w:hAnsi="Times New Roman" w:cs="Times New Roman"/>
                      <w:kern w:val="0"/>
                      <w:sz w:val="20"/>
                      <w:szCs w:val="20"/>
                      <w:lang w:val="en-GB"/>
                    </w:rPr>
                    <w:t xml:space="preserve">only for </w:t>
                  </w:r>
                </w:p>
                <w:p w14:paraId="33AC527A" w14:textId="56445082" w:rsidR="007404AB" w:rsidRPr="007404AB" w:rsidRDefault="007404AB" w:rsidP="007404AB">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w:t>
                  </w:r>
                </w:p>
                <w:p w14:paraId="32ACF03E" w14:textId="38A9776C" w:rsidR="007404AB" w:rsidRPr="007404AB" w:rsidRDefault="007404AB" w:rsidP="007404AB">
                  <w:pPr>
                    <w:widowControl/>
                    <w:spacing w:after="180"/>
                    <w:jc w:val="left"/>
                    <w:rPr>
                      <w:rFonts w:ascii="Times New Roman" w:eastAsia="SimSun" w:hAnsi="Times New Roman" w:cs="Times New Roman"/>
                      <w:kern w:val="0"/>
                      <w:sz w:val="20"/>
                      <w:szCs w:val="20"/>
                      <w:lang w:val="en-GB" w:eastAsia="x-none"/>
                    </w:rPr>
                  </w:pPr>
                  <w:r w:rsidRPr="007404AB">
                    <w:rPr>
                      <w:rFonts w:ascii="Times New Roman" w:eastAsia="SimSun" w:hAnsi="Times New Roman" w:cs="Times New Roman"/>
                      <w:kern w:val="0"/>
                      <w:sz w:val="20"/>
                      <w:szCs w:val="20"/>
                    </w:rPr>
                    <w:t xml:space="preserve">within the </w:t>
                  </w:r>
                  <m:oMath>
                    <m:sSub>
                      <m:sSubPr>
                        <m:ctrlPr>
                          <w:rPr>
                            <w:rFonts w:ascii="Cambria Math" w:eastAsia="SimSun" w:hAnsi="Cambria Math" w:cs="Arial"/>
                            <w:i/>
                            <w:kern w:val="0"/>
                            <w:sz w:val="20"/>
                            <w:szCs w:val="20"/>
                            <w:lang w:val="en-GB"/>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7404AB">
                    <w:rPr>
                      <w:rFonts w:ascii="Times New Roman" w:eastAsia="SimSun" w:hAnsi="Times New Roman" w:cs="Times New Roman"/>
                      <w:kern w:val="0"/>
                      <w:sz w:val="20"/>
                      <w:szCs w:val="20"/>
                      <w:lang w:val="en-GB"/>
                    </w:rPr>
                    <w:t xml:space="preserve"> </w:t>
                  </w:r>
                  <w:r w:rsidRPr="007404AB">
                    <w:rPr>
                      <w:rFonts w:ascii="Times New Roman" w:eastAsia="SimSun" w:hAnsi="Times New Roman" w:cs="Times New Roman"/>
                      <w:kern w:val="0"/>
                      <w:sz w:val="20"/>
                      <w:szCs w:val="20"/>
                      <w:highlight w:val="yellow"/>
                      <w:lang w:val="en-GB"/>
                    </w:rPr>
                    <w:t>occasions for candidate PSSCH transmissions</w:t>
                  </w:r>
                  <w:r w:rsidRPr="007404AB">
                    <w:rPr>
                      <w:rFonts w:ascii="Times New Roman" w:eastAsia="SimSun" w:hAnsi="Times New Roman" w:cs="Times New Roman"/>
                      <w:kern w:val="0"/>
                      <w:sz w:val="20"/>
                      <w:szCs w:val="20"/>
                      <w:lang w:val="en-GB"/>
                    </w:rPr>
                    <w:t xml:space="preserve"> with corresponding PSFCH reception occasions as determined in Clause 16.5.1.1</w:t>
                  </w:r>
                  <w:r w:rsidRPr="007404AB">
                    <w:rPr>
                      <w:rFonts w:ascii="Times New Roman" w:eastAsia="SimSun" w:hAnsi="Times New Roman" w:cs="Times New Roman"/>
                      <w:kern w:val="0"/>
                      <w:sz w:val="20"/>
                      <w:szCs w:val="20"/>
                    </w:rPr>
                    <w:t>,</w:t>
                  </w:r>
                  <w:r w:rsidRPr="007404AB">
                    <w:rPr>
                      <w:rFonts w:ascii="Times New Roman" w:eastAsia="SimSun" w:hAnsi="Times New Roman" w:cs="Times New Roman"/>
                      <w:kern w:val="0"/>
                      <w:sz w:val="20"/>
                      <w:szCs w:val="20"/>
                      <w:lang w:val="en-GB"/>
                    </w:rPr>
                    <w:t xml:space="preserve"> </w:t>
                  </w:r>
                  <w:r>
                    <w:rPr>
                      <w:rFonts w:ascii="Times New Roman" w:eastAsia="SimSun" w:hAnsi="Times New Roman" w:cs="Times New Roman"/>
                      <w:kern w:val="0"/>
                      <w:sz w:val="20"/>
                      <w:szCs w:val="20"/>
                      <w:lang w:val="en-GB" w:eastAsia="x-none"/>
                    </w:rPr>
                    <w:t>[…]</w:t>
                  </w:r>
                  <w:r w:rsidRPr="007404AB">
                    <w:rPr>
                      <w:rFonts w:ascii="Times New Roman" w:eastAsia="SimSun" w:hAnsi="Times New Roman" w:cs="Times New Roman"/>
                      <w:kern w:val="0"/>
                      <w:sz w:val="20"/>
                      <w:szCs w:val="20"/>
                      <w:lang w:val="en-GB" w:eastAsia="x-none"/>
                    </w:rPr>
                    <w:t>.</w:t>
                  </w:r>
                </w:p>
                <w:p w14:paraId="2F8946E0" w14:textId="77777777" w:rsidR="007404AB" w:rsidRPr="007404AB" w:rsidRDefault="007404AB" w:rsidP="007404AB">
                  <w:pPr>
                    <w:keepNext/>
                    <w:keepLines/>
                    <w:widowControl/>
                    <w:spacing w:before="120" w:after="180"/>
                    <w:ind w:left="1418" w:hanging="1418"/>
                    <w:jc w:val="left"/>
                    <w:outlineLvl w:val="3"/>
                    <w:rPr>
                      <w:rFonts w:ascii="Arial" w:eastAsia="SimSun" w:hAnsi="Arial" w:cs="Times New Roman"/>
                      <w:kern w:val="0"/>
                      <w:sz w:val="24"/>
                      <w:szCs w:val="20"/>
                      <w:lang w:val="en-GB"/>
                    </w:rPr>
                  </w:pPr>
                  <w:r w:rsidRPr="007404AB">
                    <w:rPr>
                      <w:rFonts w:ascii="Arial" w:eastAsia="SimSun" w:hAnsi="Arial" w:cs="Times New Roman"/>
                      <w:kern w:val="0"/>
                      <w:sz w:val="24"/>
                      <w:szCs w:val="20"/>
                      <w:lang w:val="en-GB"/>
                    </w:rPr>
                    <w:t>16.5.1.1</w:t>
                  </w:r>
                  <w:r w:rsidRPr="007404AB">
                    <w:rPr>
                      <w:rFonts w:ascii="Arial" w:eastAsia="SimSun" w:hAnsi="Arial" w:cs="Times New Roman" w:hint="eastAsia"/>
                      <w:kern w:val="0"/>
                      <w:sz w:val="24"/>
                      <w:szCs w:val="20"/>
                      <w:lang w:val="en-GB"/>
                    </w:rPr>
                    <w:tab/>
                  </w:r>
                  <w:r w:rsidRPr="007404AB">
                    <w:rPr>
                      <w:rFonts w:ascii="Arial" w:eastAsia="SimSun" w:hAnsi="Arial" w:cs="Times New Roman"/>
                      <w:kern w:val="0"/>
                      <w:sz w:val="24"/>
                      <w:szCs w:val="20"/>
                      <w:lang w:val="en-GB"/>
                    </w:rPr>
                    <w:t>Type-1 HARQ-ACK codebook in physical uplink control channel</w:t>
                  </w:r>
                </w:p>
                <w:p w14:paraId="4070DCBC" w14:textId="1AB4442E" w:rsidR="007404AB" w:rsidRPr="007404AB" w:rsidRDefault="007404AB" w:rsidP="007404AB">
                  <w:pPr>
                    <w:widowControl/>
                    <w:spacing w:after="180"/>
                    <w:jc w:val="left"/>
                    <w:rPr>
                      <w:rFonts w:ascii="Times New Roman" w:eastAsia="SimSun" w:hAnsi="Times New Roman" w:cs="Arial"/>
                      <w:kern w:val="0"/>
                      <w:sz w:val="20"/>
                      <w:szCs w:val="20"/>
                    </w:rPr>
                  </w:pPr>
                  <w:r w:rsidRPr="007404AB">
                    <w:rPr>
                      <w:rFonts w:ascii="Times New Roman" w:eastAsia="SimSun" w:hAnsi="Times New Roman" w:cs="Times New Roman"/>
                      <w:kern w:val="0"/>
                      <w:sz w:val="20"/>
                      <w:szCs w:val="20"/>
                    </w:rPr>
                    <w:t xml:space="preserve">For a SL BWP on a serving cell </w:t>
                  </w:r>
                  <m:oMath>
                    <m:r>
                      <w:rPr>
                        <w:rFonts w:ascii="Cambria Math" w:eastAsia="SimSun" w:hAnsi="Cambria Math" w:cs="Times New Roman"/>
                        <w:kern w:val="0"/>
                        <w:sz w:val="20"/>
                        <w:szCs w:val="20"/>
                      </w:rPr>
                      <m:t>c</m:t>
                    </m:r>
                  </m:oMath>
                  <w:r w:rsidRPr="007404AB">
                    <w:rPr>
                      <w:rFonts w:ascii="Times New Roman" w:eastAsia="SimSun" w:hAnsi="Times New Roman" w:cs="Times New Roman"/>
                      <w:kern w:val="0"/>
                      <w:sz w:val="20"/>
                      <w:szCs w:val="20"/>
                    </w:rPr>
                    <w:t xml:space="preserve"> and an active UL BWP on the primary cell, as described in Clause 12, a UE determines a set of </w:t>
                  </w:r>
                  <m:oMath>
                    <m:sSub>
                      <m:sSubPr>
                        <m:ctrlPr>
                          <w:rPr>
                            <w:rFonts w:ascii="Cambria Math" w:eastAsia="SimSun" w:hAnsi="Cambria Math" w:cs="Arial"/>
                            <w:i/>
                            <w:kern w:val="0"/>
                            <w:sz w:val="20"/>
                            <w:szCs w:val="20"/>
                            <w:lang w:val="en-GB"/>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7404AB">
                    <w:rPr>
                      <w:rFonts w:ascii="Times New Roman" w:eastAsia="SimSun" w:hAnsi="Times New Roman" w:cs="Arial"/>
                      <w:kern w:val="0"/>
                      <w:sz w:val="20"/>
                      <w:szCs w:val="20"/>
                      <w:lang w:val="en-GB"/>
                    </w:rPr>
                    <w:t xml:space="preserve"> </w:t>
                  </w:r>
                  <w:r w:rsidRPr="007404AB">
                    <w:rPr>
                      <w:rFonts w:ascii="Times New Roman" w:eastAsia="SimSun" w:hAnsi="Times New Roman" w:cs="Arial"/>
                      <w:kern w:val="0"/>
                      <w:sz w:val="20"/>
                      <w:szCs w:val="20"/>
                      <w:highlight w:val="yellow"/>
                      <w:lang w:val="en-GB"/>
                    </w:rPr>
                    <w:t>occasions for candidate PSSCH transmissions</w:t>
                  </w:r>
                  <w:r w:rsidRPr="007404AB">
                    <w:rPr>
                      <w:rFonts w:ascii="Times New Roman" w:eastAsia="SimSun" w:hAnsi="Times New Roman" w:cs="Arial"/>
                      <w:kern w:val="0"/>
                      <w:sz w:val="20"/>
                      <w:szCs w:val="20"/>
                      <w:lang w:val="en-GB"/>
                    </w:rPr>
                    <w:t xml:space="preserve"> with corresponding PSFCH reception occasions for which the UE can multiplex corresponding HARQ-ACK information in a PUCCH transmission in slot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lang w:val="en-GB"/>
                          </w:rPr>
                          <m:t>n</m:t>
                        </m:r>
                      </m:e>
                      <m:sub>
                        <m:r>
                          <w:rPr>
                            <w:rFonts w:ascii="Cambria Math" w:eastAsia="SimSun" w:hAnsi="Cambria Math" w:cs="Arial"/>
                            <w:kern w:val="0"/>
                            <w:sz w:val="20"/>
                            <w:szCs w:val="20"/>
                            <w:lang w:val="en-GB"/>
                          </w:rPr>
                          <m:t>U</m:t>
                        </m:r>
                      </m:sub>
                    </m:sSub>
                  </m:oMath>
                  <w:r w:rsidRPr="007404AB">
                    <w:rPr>
                      <w:rFonts w:ascii="Times New Roman" w:eastAsia="SimSun" w:hAnsi="Times New Roman" w:cs="Arial"/>
                      <w:kern w:val="0"/>
                      <w:sz w:val="20"/>
                      <w:szCs w:val="20"/>
                      <w:lang w:val="en-GB"/>
                    </w:rPr>
                    <w:t xml:space="preserve">. </w:t>
                  </w:r>
                  <w:r>
                    <w:rPr>
                      <w:rFonts w:ascii="Times New Roman" w:eastAsia="SimSun" w:hAnsi="Times New Roman" w:cs="Arial"/>
                      <w:kern w:val="0"/>
                      <w:sz w:val="20"/>
                      <w:szCs w:val="20"/>
                      <w:lang w:val="en-GB"/>
                    </w:rPr>
                    <w:t>[…]</w:t>
                  </w:r>
                </w:p>
                <w:p w14:paraId="45C24FF1" w14:textId="2769EBF2" w:rsidR="007404AB" w:rsidRPr="007404AB" w:rsidRDefault="007404AB" w:rsidP="007404AB">
                  <w:pPr>
                    <w:widowControl/>
                    <w:spacing w:after="180"/>
                    <w:jc w:val="left"/>
                    <w:rPr>
                      <w:rFonts w:ascii="Times New Roman" w:eastAsia="SimSun" w:hAnsi="Times New Roman" w:cs="Arial"/>
                      <w:kern w:val="0"/>
                      <w:sz w:val="20"/>
                      <w:szCs w:val="20"/>
                      <w:lang w:eastAsia="zh-CN"/>
                    </w:rPr>
                  </w:pPr>
                  <w:r>
                    <w:rPr>
                      <w:rFonts w:ascii="Times New Roman" w:eastAsia="SimSun" w:hAnsi="Times New Roman" w:cs="Arial" w:hint="eastAsia"/>
                      <w:kern w:val="0"/>
                      <w:sz w:val="20"/>
                      <w:szCs w:val="20"/>
                      <w:lang w:eastAsia="zh-CN"/>
                    </w:rPr>
                    <w:t>[</w:t>
                  </w:r>
                  <w:r>
                    <w:rPr>
                      <w:rFonts w:ascii="Times New Roman" w:eastAsia="SimSun" w:hAnsi="Times New Roman" w:cs="Arial"/>
                      <w:kern w:val="0"/>
                      <w:sz w:val="20"/>
                      <w:szCs w:val="20"/>
                      <w:lang w:eastAsia="zh-CN"/>
                    </w:rPr>
                    <w:t>...]</w:t>
                  </w:r>
                </w:p>
                <w:p w14:paraId="5FA2F280" w14:textId="77777777" w:rsidR="007404AB" w:rsidRDefault="007404AB" w:rsidP="007404AB">
                  <w:pPr>
                    <w:widowControl/>
                    <w:spacing w:after="180"/>
                    <w:jc w:val="left"/>
                    <w:rPr>
                      <w:rFonts w:ascii="Times New Roman" w:eastAsia="SimSun" w:hAnsi="Times New Roman" w:cs="Times New Roman"/>
                      <w:kern w:val="0"/>
                      <w:sz w:val="20"/>
                      <w:szCs w:val="20"/>
                      <w:lang w:val="en-GB"/>
                    </w:rPr>
                  </w:pPr>
                  <w:r w:rsidRPr="007404AB">
                    <w:rPr>
                      <w:rFonts w:ascii="Times New Roman" w:eastAsia="SimSun" w:hAnsi="Times New Roman" w:cs="Times New Roman"/>
                      <w:kern w:val="0"/>
                      <w:sz w:val="20"/>
                      <w:szCs w:val="20"/>
                    </w:rPr>
                    <w:t>For</w:t>
                  </w:r>
                  <w:r w:rsidRPr="007404AB">
                    <w:rPr>
                      <w:rFonts w:ascii="Times New Roman" w:eastAsia="SimSun" w:hAnsi="Times New Roman" w:cs="Times New Roman" w:hint="eastAsia"/>
                      <w:kern w:val="0"/>
                      <w:sz w:val="20"/>
                      <w:szCs w:val="20"/>
                    </w:rPr>
                    <w:t xml:space="preserve"> </w:t>
                  </w:r>
                  <w:r w:rsidRPr="007404AB">
                    <w:rPr>
                      <w:rFonts w:ascii="Times New Roman" w:eastAsia="SimSun" w:hAnsi="Times New Roman" w:cs="Times New Roman"/>
                      <w:kern w:val="0"/>
                      <w:sz w:val="20"/>
                      <w:szCs w:val="20"/>
                    </w:rPr>
                    <w:t>the set of slot timing values</w:t>
                  </w:r>
                  <w:r w:rsidRPr="007404AB">
                    <w:rPr>
                      <w:rFonts w:ascii="Times New Roman" w:eastAsia="SimSun" w:hAnsi="Times New Roman" w:cs="Times New Roman" w:hint="eastAsia"/>
                      <w:kern w:val="0"/>
                      <w:sz w:val="20"/>
                      <w:szCs w:val="20"/>
                      <w:vertAlign w:val="subscript"/>
                    </w:rPr>
                    <w:t xml:space="preserve">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lang w:val="en-GB"/>
                          </w:rPr>
                          <m:t>K</m:t>
                        </m:r>
                      </m:e>
                      <m:sub>
                        <m:r>
                          <w:rPr>
                            <w:rFonts w:ascii="Cambria Math" w:eastAsia="SimSun" w:hAnsi="Cambria Math" w:cs="Arial"/>
                            <w:kern w:val="0"/>
                            <w:sz w:val="20"/>
                            <w:szCs w:val="20"/>
                            <w:lang w:val="en-GB"/>
                          </w:rPr>
                          <m:t>1</m:t>
                        </m:r>
                      </m:sub>
                    </m:sSub>
                  </m:oMath>
                  <w:r w:rsidRPr="007404AB">
                    <w:rPr>
                      <w:rFonts w:ascii="Times New Roman" w:eastAsia="SimSun" w:hAnsi="Times New Roman" w:cs="Times New Roman" w:hint="eastAsia"/>
                      <w:kern w:val="0"/>
                      <w:sz w:val="20"/>
                      <w:szCs w:val="20"/>
                    </w:rPr>
                    <w:t>,</w:t>
                  </w:r>
                  <w:r w:rsidRPr="007404AB">
                    <w:rPr>
                      <w:rFonts w:ascii="Times New Roman" w:eastAsia="SimSun" w:hAnsi="Times New Roman" w:cs="Times New Roman"/>
                      <w:kern w:val="0"/>
                      <w:sz w:val="20"/>
                      <w:szCs w:val="20"/>
                    </w:rPr>
                    <w:t xml:space="preserve"> the UE determines a set of</w:t>
                  </w:r>
                  <w:r w:rsidRPr="007404AB">
                    <w:rPr>
                      <w:rFonts w:ascii="Times New Roman" w:eastAsia="SimSun" w:hAnsi="Times New Roman" w:cs="Times New Roman" w:hint="eastAsia"/>
                      <w:kern w:val="0"/>
                      <w:sz w:val="20"/>
                      <w:szCs w:val="20"/>
                    </w:rPr>
                    <w:t xml:space="preserve"> </w:t>
                  </w:r>
                  <m:oMath>
                    <m:sSub>
                      <m:sSubPr>
                        <m:ctrlPr>
                          <w:rPr>
                            <w:rFonts w:ascii="Cambria Math" w:eastAsia="SimSun" w:hAnsi="Cambria Math" w:cs="Arial"/>
                            <w:i/>
                            <w:kern w:val="0"/>
                            <w:sz w:val="20"/>
                            <w:szCs w:val="20"/>
                            <w:lang w:val="en-GB"/>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7404AB">
                    <w:rPr>
                      <w:rFonts w:ascii="Times New Roman" w:eastAsia="SimSun" w:hAnsi="Times New Roman" w:cs="Times New Roman"/>
                      <w:kern w:val="0"/>
                      <w:sz w:val="20"/>
                      <w:szCs w:val="20"/>
                      <w:lang w:val="en-GB"/>
                    </w:rPr>
                    <w:t xml:space="preserve"> </w:t>
                  </w:r>
                  <w:r w:rsidRPr="007404AB">
                    <w:rPr>
                      <w:rFonts w:ascii="Times New Roman" w:eastAsia="SimSun" w:hAnsi="Times New Roman" w:cs="Times New Roman"/>
                      <w:kern w:val="0"/>
                      <w:sz w:val="20"/>
                      <w:szCs w:val="20"/>
                      <w:highlight w:val="yellow"/>
                      <w:lang w:val="en-GB"/>
                    </w:rPr>
                    <w:t>occasions for candidate PSSCH transmissions</w:t>
                  </w:r>
                  <w:r w:rsidRPr="007404AB">
                    <w:rPr>
                      <w:rFonts w:ascii="Times New Roman" w:eastAsia="SimSun" w:hAnsi="Times New Roman" w:cs="Times New Roman"/>
                      <w:kern w:val="0"/>
                      <w:sz w:val="20"/>
                      <w:szCs w:val="20"/>
                      <w:lang w:val="en-GB"/>
                    </w:rPr>
                    <w:t xml:space="preserve"> with corresponding PSFCH reception occasions </w:t>
                  </w:r>
                  <w:r w:rsidRPr="007404AB">
                    <w:rPr>
                      <w:rFonts w:ascii="Times New Roman" w:eastAsia="SimSun" w:hAnsi="Times New Roman" w:cs="Times New Roman" w:hint="eastAsia"/>
                      <w:kern w:val="0"/>
                      <w:sz w:val="20"/>
                      <w:szCs w:val="20"/>
                      <w:lang w:val="en-GB"/>
                    </w:rPr>
                    <w:t>according to the following pseudo</w:t>
                  </w:r>
                  <w:r w:rsidRPr="007404AB">
                    <w:rPr>
                      <w:rFonts w:ascii="Times New Roman" w:eastAsia="SimSun" w:hAnsi="Times New Roman" w:cs="Times New Roman"/>
                      <w:kern w:val="0"/>
                      <w:sz w:val="20"/>
                      <w:szCs w:val="20"/>
                      <w:lang w:val="en-GB"/>
                    </w:rPr>
                    <w:t>-</w:t>
                  </w:r>
                  <w:r>
                    <w:rPr>
                      <w:rFonts w:ascii="Times New Roman" w:eastAsia="SimSun" w:hAnsi="Times New Roman" w:cs="Times New Roman" w:hint="eastAsia"/>
                      <w:kern w:val="0"/>
                      <w:sz w:val="20"/>
                      <w:szCs w:val="20"/>
                      <w:lang w:val="en-GB"/>
                    </w:rPr>
                    <w:t>code.</w:t>
                  </w:r>
                </w:p>
                <w:p w14:paraId="6BFB2633" w14:textId="3357DE85" w:rsidR="007404AB" w:rsidRPr="007404AB" w:rsidRDefault="007404AB" w:rsidP="007404AB">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w:t>
                  </w:r>
                </w:p>
              </w:tc>
            </w:tr>
          </w:tbl>
          <w:p w14:paraId="7D24AAAA" w14:textId="77777777" w:rsidR="007404AB" w:rsidRPr="007404AB" w:rsidRDefault="007404AB">
            <w:pPr>
              <w:rPr>
                <w:rFonts w:eastAsia="等线"/>
                <w:color w:val="0070C0"/>
                <w:lang w:val="en-GB"/>
              </w:rPr>
            </w:pPr>
          </w:p>
          <w:p w14:paraId="2FD3A35F" w14:textId="77777777" w:rsidR="00AD32A7" w:rsidRDefault="00FB10F1">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lastRenderedPageBreak/>
              <w:t>Huawei, HiSilicon</w:t>
            </w:r>
          </w:p>
        </w:tc>
        <w:tc>
          <w:tcPr>
            <w:tcW w:w="7933" w:type="dxa"/>
          </w:tcPr>
          <w:p w14:paraId="1528CF90" w14:textId="77777777" w:rsidR="00AD32A7" w:rsidRDefault="00FB10F1">
            <w:pPr>
              <w:rPr>
                <w:lang w:val="en-GB"/>
              </w:rPr>
            </w:pPr>
            <w:r>
              <w:rPr>
                <w:lang w:val="en-GB"/>
              </w:rPr>
              <w:t>Disagree. Based on the logic to generate the Type-1 HARQ-ACK codebook, the pseudo code part explains how to determine occasions with PSFCH resources, so it should be the PSFCH reception occasions, rather thant PSSCH occasions.</w:t>
            </w:r>
          </w:p>
          <w:p w14:paraId="59AF711F" w14:textId="77777777" w:rsidR="00AD32A7" w:rsidRDefault="00FB10F1">
            <w:pPr>
              <w:rPr>
                <w:color w:val="FF0000"/>
                <w:lang w:val="en-GB"/>
              </w:rPr>
            </w:pPr>
            <w:r>
              <w:rPr>
                <w:color w:val="FF0000"/>
                <w:lang w:val="en-GB"/>
              </w:rPr>
              <w:t>FL reply 25/8/2020:</w:t>
            </w:r>
          </w:p>
          <w:p w14:paraId="3A9399BD" w14:textId="77777777" w:rsidR="00AD32A7" w:rsidRDefault="00FB10F1">
            <w:pPr>
              <w:rPr>
                <w:lang w:val="en-GB"/>
              </w:rPr>
            </w:pPr>
            <w:r>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occasions for candidate PSSCH transmissions with corresponding PSFCH reception occasions</w:t>
            </w:r>
            <w:r>
              <w:rPr>
                <w:color w:val="FF0000"/>
                <w:lang w:val="en-GB"/>
              </w:rPr>
              <w:t>”. It seems straightforward to say that “The cardinality of the set M_A defines a total number M of candidate PSSCH transmission occasions”</w:t>
            </w: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t>LG Electroincs</w:t>
            </w:r>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14:paraId="70212FFA" w14:textId="77777777" w:rsidR="00AD32A7" w:rsidRDefault="00FB10F1">
            <w:pPr>
              <w:ind w:left="1134"/>
            </w:pPr>
            <w:r>
              <w:rPr>
                <w:rFonts w:cs="Arial"/>
              </w:rPr>
              <w:t xml:space="preserve">if </w:t>
            </w:r>
            <w: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sidelink resource</w:t>
            </w:r>
            <w:r>
              <w:t xml:space="preserve"> pool and includes PSFCH resources as indicated by a </w:t>
            </w:r>
            <w:r>
              <w:rPr>
                <w:rFonts w:cs="Arial"/>
              </w:rPr>
              <w:t>sidelink resource</w:t>
            </w:r>
            <w:r>
              <w:t xml:space="preserve"> pool </w:t>
            </w:r>
            <w:r>
              <w:lastRenderedPageBreak/>
              <w:t xml:space="preserve">bitmap and </w:t>
            </w:r>
            <w:r>
              <w:rPr>
                <w:i/>
              </w:rPr>
              <w:t>periodPSFCHresource</w:t>
            </w:r>
            <w:r>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t xml:space="preserve"> is the</w:t>
            </w:r>
            <w:r>
              <w:rPr>
                <w:i/>
              </w:rPr>
              <w:t xml:space="preserve"> k</w:t>
            </w:r>
            <w:r>
              <w:t xml:space="preserve">-th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index of </w:t>
            </w:r>
            <w:r>
              <w:t xml:space="preserve">a SL </w:t>
            </w:r>
            <w:r>
              <w:rPr>
                <w:rFonts w:hint="eastAsia"/>
              </w:rPr>
              <w:t xml:space="preserve">slot </w:t>
            </w:r>
            <w:r>
              <w:rPr>
                <w:strike/>
                <w:color w:val="FF0000"/>
              </w:rPr>
              <w:t>within</w:t>
            </w:r>
            <w:r>
              <w:rPr>
                <w:color w:val="FF0000"/>
              </w:rPr>
              <w:t xml:space="preserve">among PSSCH slots associated with </w:t>
            </w:r>
            <w:r>
              <w:rPr>
                <w:strike/>
                <w:color w:val="FF0000"/>
              </w:rPr>
              <w:t xml:space="preserve">an </w:t>
            </w:r>
            <w:r>
              <w:rPr>
                <w:color w:val="FF0000"/>
              </w:rPr>
              <w:t xml:space="preserve">the </w:t>
            </w:r>
            <w:r>
              <w:t xml:space="preserve">PSFCH </w:t>
            </w:r>
            <w:r>
              <w:rPr>
                <w:color w:val="FF0000"/>
              </w:rPr>
              <w:t>slot</w:t>
            </w:r>
            <w:r>
              <w:rPr>
                <w:strike/>
                <w:color w:val="FF0000"/>
              </w:rPr>
              <w:t xml:space="preserve"> period</w:t>
            </w:r>
            <w:r>
              <w:rPr>
                <w:color w:val="FF0000"/>
              </w:rPr>
              <w:t xml:space="preserve"> </w:t>
            </w:r>
          </w:p>
          <w:p w14:paraId="5A9D6CA7" w14:textId="77777777" w:rsidR="00AD32A7" w:rsidRDefault="00FB10F1">
            <w:pPr>
              <w:ind w:leftChars="700" w:left="140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r>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PCell UL BWP switching and PUCCH TX timing. Similar approach needs to be employed.</w:t>
            </w:r>
          </w:p>
          <w:p w14:paraId="409C5921" w14:textId="77777777" w:rsidR="00AD32A7" w:rsidRDefault="00AD32A7">
            <w:pPr>
              <w:rPr>
                <w:lang w:val="en-GB"/>
              </w:rPr>
            </w:pPr>
          </w:p>
          <w:p w14:paraId="49141896" w14:textId="5E0BE75E" w:rsidR="00AD32A7" w:rsidRDefault="00FB10F1">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230004EA" w14:textId="1E713168" w:rsidR="00AD32A7" w:rsidRDefault="00FB10F1">
            <w:pPr>
              <w:rPr>
                <w:color w:val="FF0000"/>
                <w:lang w:val="en-GB"/>
              </w:rPr>
            </w:pPr>
            <w:r>
              <w:rPr>
                <w:rFonts w:eastAsiaTheme="minorEastAsia"/>
                <w:color w:val="FF0000"/>
                <w:lang w:val="en-GB"/>
              </w:rPr>
              <w:t>FL reply 25/8/2020:</w:t>
            </w:r>
          </w:p>
          <w:p w14:paraId="577E4262" w14:textId="77777777" w:rsidR="00AD32A7" w:rsidRDefault="00FB10F1">
            <w:pPr>
              <w:rPr>
                <w:rFonts w:eastAsiaTheme="minorEastAsia"/>
                <w:color w:val="FF0000"/>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p w14:paraId="21C59C05" w14:textId="77777777" w:rsidR="00E54C0B" w:rsidRDefault="00E54C0B" w:rsidP="00E54C0B">
            <w:pPr>
              <w:rPr>
                <w:rFonts w:eastAsia="等线"/>
                <w:color w:val="0070C0"/>
                <w:lang w:val="en-GB"/>
              </w:rPr>
            </w:pPr>
            <w:r w:rsidRPr="007404AB">
              <w:rPr>
                <w:rFonts w:eastAsia="等线"/>
                <w:color w:val="0070C0"/>
                <w:lang w:val="en-GB"/>
              </w:rPr>
              <w:t>Sharp 26/8/2020</w:t>
            </w:r>
            <w:r>
              <w:rPr>
                <w:rFonts w:eastAsia="等线"/>
                <w:color w:val="0070C0"/>
                <w:lang w:val="en-GB"/>
              </w:rPr>
              <w:t>:</w:t>
            </w:r>
          </w:p>
          <w:p w14:paraId="52C9575A" w14:textId="2A1B8AFA" w:rsidR="00E54C0B" w:rsidRPr="00E54C0B" w:rsidRDefault="00E54C0B" w:rsidP="00873157">
            <w:pPr>
              <w:rPr>
                <w:rFonts w:eastAsia="等线"/>
                <w:color w:val="0070C0"/>
                <w:lang w:val="en-GB" w:eastAsia="zh-CN"/>
              </w:rPr>
            </w:pPr>
            <w:r>
              <w:rPr>
                <w:rFonts w:eastAsia="等线"/>
                <w:color w:val="0070C0"/>
                <w:lang w:val="en-GB" w:eastAsia="zh-CN"/>
              </w:rPr>
              <w:t>Regarding LGE’s comment to our second comment, i</w:t>
            </w:r>
            <w:r w:rsidRPr="00E54C0B">
              <w:rPr>
                <w:rFonts w:eastAsia="等线"/>
                <w:color w:val="0070C0"/>
                <w:lang w:val="en-GB" w:eastAsia="zh-CN"/>
              </w:rPr>
              <w:t xml:space="preserve">f PUCCH is not transmitted at all then there is not even HARQ-ACK information to be reported, not to mention any associated priority. On the other hand, one PUCCH transmission may contain HARQ-ACK information for multiple </w:t>
            </w:r>
            <w:r>
              <w:rPr>
                <w:rFonts w:eastAsia="等线"/>
                <w:color w:val="0070C0"/>
                <w:lang w:val="en-GB" w:eastAsia="zh-CN"/>
              </w:rPr>
              <w:t>PSSCH transmission occasions</w:t>
            </w:r>
            <w:r w:rsidRPr="00E54C0B">
              <w:rPr>
                <w:rFonts w:eastAsia="等线"/>
                <w:color w:val="0070C0"/>
                <w:lang w:val="en-GB" w:eastAsia="zh-CN"/>
              </w:rPr>
              <w:t>, involving more than one potential DCI detection. If for one</w:t>
            </w:r>
            <w:r w:rsidR="00873157">
              <w:rPr>
                <w:rFonts w:eastAsia="等线"/>
                <w:color w:val="0070C0"/>
                <w:lang w:val="en-GB" w:eastAsia="zh-CN"/>
              </w:rPr>
              <w:t xml:space="preserve"> </w:t>
            </w:r>
            <w:r w:rsidRPr="00E54C0B">
              <w:rPr>
                <w:rFonts w:eastAsia="等线"/>
                <w:color w:val="0070C0"/>
                <w:lang w:val="en-GB" w:eastAsia="zh-CN"/>
              </w:rPr>
              <w:t>of the PSSCH</w:t>
            </w:r>
            <w:r>
              <w:rPr>
                <w:rFonts w:eastAsia="等线"/>
                <w:color w:val="0070C0"/>
                <w:lang w:val="en-GB" w:eastAsia="zh-CN"/>
              </w:rPr>
              <w:t xml:space="preserve"> transmission occasions there is no actual PSSCH transmission due to no detection of DCI, then a NACK is generated and reported as part of the HARQ-ACK codebook. In this case the associated priority should also be specified.</w:t>
            </w:r>
          </w:p>
        </w:tc>
      </w:tr>
      <w:tr w:rsidR="00AD32A7" w14:paraId="44AFEBF5" w14:textId="77777777">
        <w:tc>
          <w:tcPr>
            <w:tcW w:w="1696" w:type="dxa"/>
          </w:tcPr>
          <w:p w14:paraId="6E5BDD2F" w14:textId="375C93CC" w:rsidR="00AD32A7" w:rsidRDefault="006D4931">
            <w:pPr>
              <w:rPr>
                <w:lang w:val="en-GB"/>
              </w:rPr>
            </w:pPr>
            <w:r>
              <w:rPr>
                <w:lang w:val="en-GB"/>
              </w:rPr>
              <w:lastRenderedPageBreak/>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candidate PSSCH transmission</w:t>
            </w:r>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40"/>
      </w:pPr>
      <w:r>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r>
        <w:rPr>
          <w:i/>
          <w:iCs/>
          <w:lang w:val="en-GB"/>
        </w:rPr>
        <w:t>sl-FeedbackToUL-ACK-CG</w:t>
      </w:r>
      <w:r>
        <w:rPr>
          <w:lang w:val="en-GB"/>
        </w:rPr>
        <w:t xml:space="preserve"> for a SL CG type1 shall be one of the values of </w:t>
      </w:r>
      <w:r>
        <w:rPr>
          <w:i/>
          <w:iCs/>
          <w:lang w:val="en-GB"/>
        </w:rPr>
        <w:t>sl-FeedbackToUL-ACK-DG</w:t>
      </w:r>
      <w:r>
        <w:rPr>
          <w:lang w:val="en-GB"/>
        </w:rPr>
        <w:t>. To this end, they provide a TP:</w:t>
      </w:r>
    </w:p>
    <w:tbl>
      <w:tblPr>
        <w:tblStyle w:val="afb"/>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Start of Text Proposal for TS 38.213 --------------------------</w:t>
            </w:r>
          </w:p>
          <w:p w14:paraId="49C9FA88" w14:textId="77777777" w:rsidR="00AD32A7" w:rsidRDefault="00FB10F1">
            <w:pPr>
              <w:spacing w:before="240"/>
              <w:jc w:val="center"/>
              <w:rPr>
                <w:b/>
                <w:color w:val="FF0000"/>
              </w:rPr>
            </w:pPr>
            <w:r>
              <w:rPr>
                <w:b/>
                <w:color w:val="FF0000"/>
              </w:rPr>
              <w:t>&lt;Unchanged parts omitted&gt;</w:t>
            </w:r>
          </w:p>
          <w:p w14:paraId="649D0F31" w14:textId="77777777" w:rsidR="00AD32A7" w:rsidRDefault="00FB10F1">
            <w:pPr>
              <w:pStyle w:val="40"/>
              <w:outlineLvl w:val="3"/>
              <w:rPr>
                <w:sz w:val="28"/>
                <w:szCs w:val="24"/>
                <w:lang w:val="de-DE"/>
              </w:rPr>
            </w:pPr>
            <w:bookmarkStart w:id="51" w:name="_Toc45699246"/>
            <w:r>
              <w:rPr>
                <w:sz w:val="28"/>
                <w:szCs w:val="24"/>
                <w:lang w:val="de-DE"/>
              </w:rPr>
              <w:t>16.5.1</w:t>
            </w:r>
            <w:r>
              <w:rPr>
                <w:sz w:val="28"/>
                <w:szCs w:val="24"/>
                <w:lang w:val="de-DE"/>
              </w:rPr>
              <w:tab/>
              <w:t>Type-1 HARQ-ACK codebook</w:t>
            </w:r>
            <w:r>
              <w:rPr>
                <w:rFonts w:hint="eastAsia"/>
                <w:sz w:val="28"/>
                <w:szCs w:val="24"/>
                <w:lang w:val="de-DE"/>
              </w:rPr>
              <w:t xml:space="preserve"> </w:t>
            </w:r>
            <w:r>
              <w:rPr>
                <w:sz w:val="28"/>
                <w:szCs w:val="24"/>
                <w:lang w:val="de-DE"/>
              </w:rPr>
              <w:t>determination</w:t>
            </w:r>
            <w:bookmarkEnd w:id="51"/>
          </w:p>
          <w:p w14:paraId="785CB831" w14:textId="77777777" w:rsidR="00AD32A7" w:rsidRDefault="00FB10F1">
            <w:pPr>
              <w:jc w:val="center"/>
            </w:pPr>
            <w:r>
              <w:rPr>
                <w:b/>
                <w:color w:val="FF0000"/>
              </w:rPr>
              <w:t>&lt;Unchanged parts omitted&gt;</w:t>
            </w:r>
          </w:p>
          <w:p w14:paraId="18133780" w14:textId="77777777" w:rsidR="00AD32A7" w:rsidRDefault="00FB10F1">
            <w:pPr>
              <w:rPr>
                <w:rFonts w:cs="Arial"/>
              </w:rPr>
            </w:pPr>
            <w:r>
              <w:t xml:space="preserve">This Clause applies if the UE is configured with </w:t>
            </w:r>
            <w:r>
              <w:rPr>
                <w:i/>
              </w:rPr>
              <w:t>pdsch-</w:t>
            </w:r>
            <w:r>
              <w:rPr>
                <w:rFonts w:cs="Arial"/>
                <w:i/>
              </w:rPr>
              <w:t>HARQ-ACK-Codebook = semi-static</w:t>
            </w:r>
            <w:r>
              <w:rPr>
                <w:rFonts w:cs="Arial"/>
              </w:rPr>
              <w:t>.</w:t>
            </w:r>
          </w:p>
          <w:p w14:paraId="3444DB2E" w14:textId="77777777" w:rsidR="00AD32A7" w:rsidRDefault="00FB10F1">
            <w:pPr>
              <w:spacing w:before="120" w:after="120"/>
              <w:rPr>
                <w:ins w:id="52" w:author="만든 이" w:date="1900-01-01T00:00:00Z"/>
                <w:b/>
                <w:szCs w:val="20"/>
              </w:rPr>
            </w:pPr>
            <w:bookmarkStart w:id="53" w:name="_Hlk40025985"/>
            <w:ins w:id="54" w:author="만든 이">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commentRangeStart w:id="55"/>
              <w:r>
                <w:rPr>
                  <w:i/>
                </w:rPr>
                <w:t>sl-FeedbackToUL-ACK</w:t>
              </w:r>
            </w:ins>
            <w:commentRangeEnd w:id="55"/>
            <w:r>
              <w:rPr>
                <w:rStyle w:val="af9"/>
              </w:rPr>
              <w:commentReference w:id="55"/>
            </w:r>
            <w:ins w:id="56" w:author="만든 이">
              <w:r>
                <w:rPr>
                  <w:i/>
                </w:rPr>
                <w:t xml:space="preserve"> </w:t>
              </w:r>
              <w:r>
                <w:t xml:space="preserve">for DCI format 3_0 </w:t>
              </w:r>
              <w:r>
                <w:rPr>
                  <w:lang w:val="en-GB"/>
                </w:rPr>
                <w:t xml:space="preserve">or by </w:t>
              </w:r>
              <w:commentRangeStart w:id="57"/>
              <w:r>
                <w:rPr>
                  <w:i/>
                  <w:iCs/>
                </w:rPr>
                <w:t>sl-ACKToUL-ACK</w:t>
              </w:r>
            </w:ins>
            <w:commentRangeEnd w:id="57"/>
            <w:r>
              <w:rPr>
                <w:rStyle w:val="af9"/>
              </w:rPr>
              <w:commentReference w:id="57"/>
            </w:r>
            <w:ins w:id="58" w:author="만든 이">
              <w:r>
                <w:rPr>
                  <w:rFonts w:eastAsiaTheme="minorEastAsia"/>
                </w:rPr>
                <w:t xml:space="preserve">, the </w:t>
              </w:r>
              <w:r>
                <w:rPr>
                  <w:rFonts w:eastAsiaTheme="minorEastAsia"/>
                  <w:i/>
                  <w:iCs/>
                </w:rPr>
                <w:t>sl-ACKToUL-ACK</w:t>
              </w:r>
              <w:r>
                <w:rPr>
                  <w:rFonts w:eastAsiaTheme="minorEastAsia"/>
                </w:rPr>
                <w:t xml:space="preserve"> shall be one of </w:t>
              </w:r>
              <w:r>
                <w:rPr>
                  <w:rFonts w:eastAsiaTheme="minorEastAsia"/>
                  <w:i/>
                </w:rPr>
                <w:t>sl-FeedbackToUL-ACK</w:t>
              </w:r>
              <w:r>
                <w:rPr>
                  <w:rFonts w:eastAsiaTheme="minorEastAsia"/>
                </w:rPr>
                <w:t>.</w:t>
              </w:r>
            </w:ins>
          </w:p>
          <w:bookmarkEnd w:id="53"/>
          <w:p w14:paraId="3827DE3B" w14:textId="77777777" w:rsidR="00AD32A7" w:rsidRDefault="00FB10F1">
            <w:pPr>
              <w:spacing w:before="240"/>
              <w:jc w:val="center"/>
              <w:rPr>
                <w:b/>
                <w:color w:val="FF0000"/>
              </w:rPr>
            </w:pPr>
            <w:r>
              <w:rPr>
                <w:b/>
                <w:color w:val="FF0000"/>
              </w:rPr>
              <w:t>&lt;Unchanged parts omitted&gt;</w:t>
            </w:r>
          </w:p>
          <w:p w14:paraId="6C854630" w14:textId="77777777" w:rsidR="00AD32A7" w:rsidRDefault="00FB10F1">
            <w:pPr>
              <w:jc w:val="center"/>
              <w:rPr>
                <w:lang w:val="en-GB"/>
              </w:rPr>
            </w:pPr>
            <w:r>
              <w:rPr>
                <w:b/>
                <w:color w:val="FF0000"/>
              </w:rPr>
              <w:t>------------------------------------ End of Text Proposal ------------------------------------</w:t>
            </w:r>
          </w:p>
        </w:tc>
      </w:tr>
    </w:tbl>
    <w:p w14:paraId="407871EA" w14:textId="77777777" w:rsidR="00AD32A7" w:rsidRDefault="00FB10F1">
      <w:pPr>
        <w:spacing w:before="240"/>
        <w:rPr>
          <w:b/>
          <w:bCs/>
        </w:rPr>
      </w:pPr>
      <w:r>
        <w:rPr>
          <w:b/>
          <w:bCs/>
        </w:rPr>
        <w:t>FL summary (25/8/2020)</w:t>
      </w:r>
    </w:p>
    <w:p w14:paraId="67B6F17A" w14:textId="77777777" w:rsidR="00AD32A7" w:rsidRDefault="00FB10F1">
      <w:pPr>
        <w:pStyle w:val="afc"/>
        <w:numPr>
          <w:ilvl w:val="0"/>
          <w:numId w:val="19"/>
        </w:numPr>
        <w:spacing w:before="240"/>
      </w:pPr>
      <w:r>
        <w:t>I will update the parameter names (as stated in the comments) when the discussion has settled down.</w:t>
      </w:r>
    </w:p>
    <w:p w14:paraId="705ABC7E" w14:textId="77777777" w:rsidR="00AD32A7" w:rsidRDefault="00FB10F1">
      <w:pPr>
        <w:pStyle w:val="afc"/>
        <w:numPr>
          <w:ilvl w:val="0"/>
          <w:numId w:val="19"/>
        </w:numPr>
        <w:spacing w:before="240"/>
      </w:pPr>
      <w:r>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3BCEE9E"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521AD8F9" w14:textId="77777777" w:rsidR="00AD32A7" w:rsidRDefault="00FB10F1">
            <w:pPr>
              <w:rPr>
                <w:rFonts w:eastAsia="等线"/>
                <w:lang w:val="en-GB"/>
              </w:rPr>
            </w:pPr>
            <w:r>
              <w:rPr>
                <w:rFonts w:eastAsia="等线"/>
                <w:lang w:val="en-GB"/>
              </w:rPr>
              <w:t>Agree with the TP expect the parameter name.</w:t>
            </w:r>
          </w:p>
          <w:p w14:paraId="6B029D6C" w14:textId="77777777" w:rsidR="00AD32A7" w:rsidRDefault="00FB10F1">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t xml:space="preserve">sl-FeedbackToUL-ACK is replaced by </w:t>
            </w:r>
            <w:r>
              <w:rPr>
                <w:color w:val="FF0000"/>
              </w:rPr>
              <w:t>sl-PSFCH-ToPUCCH-r16</w:t>
            </w:r>
            <w:r>
              <w:t xml:space="preserve"> and sl-ACKToUL-ACK is replaced by </w:t>
            </w:r>
            <w:r>
              <w:rPr>
                <w:color w:val="FF0000"/>
              </w:rPr>
              <w:t xml:space="preserve">sl-PSFCH-ToPUCCH-CG-Type1-r16 </w:t>
            </w:r>
            <w:r>
              <w:t>according to TS 38.331 g10</w:t>
            </w:r>
            <w:r>
              <w:rPr>
                <w:rFonts w:eastAsia="等线"/>
                <w:lang w:val="en-GB"/>
              </w:rPr>
              <w:t>) so the parameter names in the TP need to be updated as below:</w:t>
            </w:r>
          </w:p>
          <w:p w14:paraId="5E5E37B0" w14:textId="77777777" w:rsidR="00AD32A7" w:rsidRDefault="00FB10F1">
            <w:pPr>
              <w:spacing w:before="120" w:after="120"/>
              <w:rPr>
                <w:rFonts w:eastAsia="等线"/>
                <w:b/>
                <w:szCs w:val="20"/>
              </w:rPr>
            </w:pPr>
            <w:ins w:id="59" w:author="만든 이">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ins>
            <w:r>
              <w:rPr>
                <w:i/>
                <w:color w:val="FF0000"/>
              </w:rPr>
              <w:t>sl-PSFCH-ToPUCCH</w:t>
            </w:r>
            <w:ins w:id="60" w:author="만든 이">
              <w:r>
                <w:rPr>
                  <w:i/>
                </w:rPr>
                <w:t xml:space="preserve"> </w:t>
              </w:r>
              <w:r>
                <w:t xml:space="preserve">for DCI format </w:t>
              </w:r>
              <w:r>
                <w:lastRenderedPageBreak/>
                <w:t xml:space="preserve">3_0 </w:t>
              </w:r>
              <w:r>
                <w:rPr>
                  <w:lang w:val="en-GB"/>
                </w:rPr>
                <w:t xml:space="preserve">or by </w:t>
              </w:r>
            </w:ins>
            <w:r>
              <w:rPr>
                <w:i/>
                <w:iCs/>
              </w:rPr>
              <w:t>sl-</w:t>
            </w:r>
            <w:r>
              <w:rPr>
                <w:i/>
                <w:iCs/>
                <w:color w:val="FF0000"/>
              </w:rPr>
              <w:t>PSFCH-ToPUCCH -CG-Type1</w:t>
            </w:r>
            <w:ins w:id="61" w:author="만든 이">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62" w:author="만든 이">
              <w:r>
                <w:rPr>
                  <w:rFonts w:eastAsiaTheme="minorEastAsia"/>
                </w:rPr>
                <w:t xml:space="preserve">shall be one of </w:t>
              </w:r>
            </w:ins>
            <w:r>
              <w:rPr>
                <w:rFonts w:eastAsiaTheme="minorEastAsia"/>
                <w:i/>
                <w:color w:val="FF0000"/>
              </w:rPr>
              <w:t>sl-PSFCH-ToPUCCH</w:t>
            </w:r>
            <w:ins w:id="63" w:author="만든 이">
              <w:r>
                <w:rPr>
                  <w:rFonts w:eastAsiaTheme="minorEastAsia"/>
                  <w:color w:val="FF0000"/>
                </w:rPr>
                <w:t>.</w:t>
              </w:r>
            </w:ins>
          </w:p>
          <w:p w14:paraId="4CE8D913" w14:textId="77777777" w:rsidR="00AD32A7" w:rsidRDefault="00FB10F1">
            <w:pPr>
              <w:pStyle w:val="TAL"/>
              <w:rPr>
                <w:rFonts w:ascii="Arial" w:hAnsi="Arial"/>
                <w:b/>
                <w:bCs/>
                <w:i/>
                <w:iCs/>
                <w:color w:val="FF0000"/>
                <w:szCs w:val="20"/>
              </w:rPr>
            </w:pPr>
            <w:r>
              <w:rPr>
                <w:b/>
                <w:bCs/>
                <w:i/>
                <w:iCs/>
                <w:color w:val="FF0000"/>
              </w:rPr>
              <w:t>sl-PSFCH-ToPUCCH</w:t>
            </w:r>
          </w:p>
          <w:p w14:paraId="1BDC8D70" w14:textId="77777777" w:rsidR="00AD32A7" w:rsidRDefault="00FB10F1">
            <w:r>
              <w:t>For dynamic grant and configured grant type 2, configure the values of the PSFCH to PUCCH gap. The field PSFCH-to-HARQ_feedback timing indicator in DCI format 3_0 selects one of the configured values of the PSFCH to PUCCH gap.</w:t>
            </w:r>
          </w:p>
          <w:p w14:paraId="772ACBDD" w14:textId="77777777" w:rsidR="00AD32A7" w:rsidRDefault="00FB10F1">
            <w:pPr>
              <w:pStyle w:val="TAL"/>
              <w:rPr>
                <w:rFonts w:ascii="Arial" w:hAnsi="Arial"/>
                <w:b/>
                <w:bCs/>
                <w:i/>
                <w:iCs/>
                <w:color w:val="FF0000"/>
                <w:szCs w:val="20"/>
                <w:lang w:eastAsia="sv-SE"/>
              </w:rPr>
            </w:pPr>
            <w:r>
              <w:rPr>
                <w:b/>
                <w:bCs/>
                <w:i/>
                <w:iCs/>
                <w:color w:val="FF0000"/>
                <w:lang w:eastAsia="sv-SE"/>
              </w:rPr>
              <w:t>sl-PSFCH-ToPUCCH</w:t>
            </w:r>
            <w:r>
              <w:rPr>
                <w:rFonts w:cs="Arial"/>
                <w:b/>
                <w:bCs/>
                <w:i/>
                <w:iCs/>
                <w:color w:val="FF0000"/>
              </w:rPr>
              <w:t xml:space="preserve"> -CG-Type1</w:t>
            </w:r>
          </w:p>
          <w:p w14:paraId="3FDBD6BF" w14:textId="77777777" w:rsidR="00AD32A7" w:rsidRDefault="00FB10F1">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6FCA21CB" w14:textId="77777777" w:rsidR="00AD32A7" w:rsidRDefault="00AD32A7">
            <w:pPr>
              <w:rPr>
                <w:color w:val="FF0000"/>
              </w:rPr>
            </w:pPr>
          </w:p>
          <w:p w14:paraId="387F62BB" w14:textId="77777777" w:rsidR="00AD32A7" w:rsidRDefault="00FB10F1">
            <w:r>
              <w:rPr>
                <w:rFonts w:eastAsiaTheme="minorEastAsia"/>
              </w:rPr>
              <w:t xml:space="preserve">According to current spec, the K_1 set associated with a type codebook may include K_1-DG for DG and CG type2, and K_1-CG-type1 for CG </w:t>
            </w:r>
            <w:r>
              <w:rPr>
                <w:rFonts w:eastAsiaTheme="minorEastAsia" w:hint="eastAsia"/>
              </w:rPr>
              <w:t>type</w:t>
            </w:r>
            <w:r>
              <w:rPr>
                <w:rFonts w:eastAsiaTheme="minorEastAsia"/>
              </w:rPr>
              <w:t>1, if both type1 CG and DCI format 3_0 are configured/scheduled.</w:t>
            </w:r>
          </w:p>
          <w:p w14:paraId="09FB6EB0" w14:textId="77777777" w:rsidR="00AD32A7" w:rsidRDefault="00FB10F1">
            <w:pPr>
              <w:pStyle w:val="a6"/>
              <w:spacing w:before="120"/>
            </w:pPr>
            <w:r>
              <w:rPr>
                <w:rFonts w:eastAsiaTheme="minorEastAsia"/>
              </w:rPr>
              <w:t xml:space="preserve">If the PUCCH of a CG type1 and a PUCCH for </w:t>
            </w:r>
            <w:r>
              <w:rPr>
                <w:rFonts w:eastAsiaTheme="minorEastAsia" w:hint="eastAsia"/>
              </w:rPr>
              <w:t xml:space="preserve">a </w:t>
            </w:r>
            <w:r>
              <w:rPr>
                <w:rFonts w:eastAsiaTheme="minorEastAsia"/>
              </w:rPr>
              <w:t xml:space="preserve">DG satisfy the multiplex condition, the HARQ-ACKs for CG type-1 and DG will be multiplexed and transmitted on the same PUCCH simultaneously. The K_1 set for codebook construction, in this case, is the union of {K_1-DG, K_1-CG-type1}. If the collision does not happen, then K_1 set for PUCCH on DG includes K_1-DG only. </w:t>
            </w:r>
          </w:p>
          <w:p w14:paraId="0DD205BF" w14:textId="77777777" w:rsidR="00AD32A7" w:rsidRDefault="00FB10F1">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14:paraId="4D331F84" w14:textId="77777777" w:rsidR="00AD32A7" w:rsidRDefault="00FB10F1">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3D4CEE75" w14:textId="77777777" w:rsidR="00AD32A7" w:rsidRDefault="00FB10F1">
            <w:pPr>
              <w:rPr>
                <w:rFonts w:eastAsia="等线"/>
              </w:rPr>
            </w:pPr>
            <w:r>
              <w:rPr>
                <w:rFonts w:eastAsia="等线"/>
              </w:rPr>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B64E0BC" w14:textId="77777777" w:rsidR="00AD32A7" w:rsidRDefault="00C143C2">
            <w:r>
              <w:rPr>
                <w:rFonts w:eastAsiaTheme="minorEastAsia"/>
                <w:noProof/>
                <w:sz w:val="20"/>
                <w:lang w:val="en-US" w:eastAsia="zh-CN"/>
              </w:rPr>
              <w:pict w14:anchorId="5A8C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pt;height:217.5pt;mso-width-percent:0;mso-height-percent:0;mso-width-percent:0;mso-height-percent:0">
                  <v:imagedata r:id="rId12" o:title="" cropbottom="-70230f" cropright="-66119f"/>
                </v:shape>
              </w:pict>
            </w:r>
          </w:p>
          <w:p w14:paraId="3EA3E008" w14:textId="77777777" w:rsidR="00AD32A7" w:rsidRDefault="00FB10F1">
            <w:pPr>
              <w:rPr>
                <w:rFonts w:eastAsia="等线"/>
              </w:rPr>
            </w:pPr>
            <w:r>
              <w:rPr>
                <w:rFonts w:eastAsiaTheme="minorEastAsia"/>
              </w:rPr>
              <w:t xml:space="preserve">To avoid a dynamically changed type1 codebook size , K_1-DG for type2 CG and DG should include the K_1 value represented by K_1-CG-type1 for type1 CG if UE is </w:t>
            </w:r>
            <w:r>
              <w:rPr>
                <w:rFonts w:eastAsiaTheme="minorEastAsia"/>
              </w:rPr>
              <w:lastRenderedPageBreak/>
              <w:t>configured with CG type1 as well as monitoring of DCI format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We are not sure why such restriction is necessary.</w:t>
            </w:r>
          </w:p>
          <w:p w14:paraId="6CF0D424" w14:textId="77777777" w:rsidR="00AD32A7" w:rsidRDefault="00FB10F1">
            <w:pPr>
              <w:rPr>
                <w:rFonts w:eastAsia="Yu Mincho"/>
                <w:lang w:val="en-GB"/>
              </w:rPr>
            </w:pPr>
            <w:r>
              <w:rPr>
                <w:rFonts w:eastAsia="Yu Mincho"/>
                <w:lang w:val="en-GB"/>
              </w:rPr>
              <w:t>Uu does not have such restriction. For SL, the same mechanism should be fine. Or, is there any difference between Uu and SL? In this case, rather than such restriction, SL should follow Uu mechanism with some update to remove the difference, which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36342F6A" w14:textId="77777777" w:rsidR="00AD32A7" w:rsidRDefault="00FB10F1">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r>
              <w:rPr>
                <w:i/>
              </w:rPr>
              <w:t xml:space="preserve">sl-FeedbackToUL-ACK </w:t>
            </w:r>
            <w:r>
              <w:t xml:space="preserve">for DCI format 3_0 </w:t>
            </w:r>
            <w:r>
              <w:rPr>
                <w:lang w:val="en-GB"/>
              </w:rPr>
              <w:t xml:space="preserve">or by </w:t>
            </w:r>
            <w:r>
              <w:rPr>
                <w:i/>
                <w:iCs/>
              </w:rPr>
              <w:t>sl-ACKToUL-ACK</w:t>
            </w:r>
            <w:r>
              <w:rPr>
                <w:rFonts w:eastAsia="等线"/>
                <w:lang w:val="en-GB"/>
              </w:rPr>
              <w:t>”) when both DG and CGs are applicable, but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Huawei, HiSilicon</w:t>
            </w:r>
          </w:p>
        </w:tc>
        <w:tc>
          <w:tcPr>
            <w:tcW w:w="7933" w:type="dxa"/>
          </w:tcPr>
          <w:p w14:paraId="7076117A" w14:textId="77777777" w:rsidR="00AD32A7" w:rsidRDefault="00FB10F1">
            <w:pPr>
              <w:rPr>
                <w:lang w:val="en-GB"/>
              </w:rPr>
            </w:pPr>
            <w:r>
              <w:rPr>
                <w:lang w:val="en-GB"/>
              </w:rPr>
              <w:t>We have sympathy with DCM. In our previous agreement, we designed this part using Rel-15 NR Uu Type-1 codebook as the baseline, and we have not seen any adttional issue beyond NR Uu yet. On the other hand, the CG configuration is up to gNB,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等线" w:eastAsia="等线" w:hAnsi="等线" w:hint="eastAsia"/>
                <w:color w:val="002060"/>
                <w:lang w:val="en-GB"/>
              </w:rPr>
              <w:t>-</w:t>
            </w:r>
            <w:r>
              <w:rPr>
                <w:rFonts w:eastAsia="Yu Mincho"/>
                <w:color w:val="002060"/>
                <w:lang w:val="en-GB"/>
              </w:rPr>
              <w:t>25/8/2020]</w:t>
            </w:r>
          </w:p>
          <w:p w14:paraId="73D99C84" w14:textId="77777777" w:rsidR="00AD32A7" w:rsidRDefault="00FB10F1">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dynamically according to current spec.</w:t>
            </w:r>
          </w:p>
          <w:p w14:paraId="7E566311" w14:textId="77777777" w:rsidR="00AD32A7" w:rsidRDefault="00FB10F1">
            <w:pPr>
              <w:rPr>
                <w:rFonts w:eastAsia="等线"/>
                <w:color w:val="002060"/>
              </w:rPr>
            </w:pPr>
            <w:r>
              <w:rPr>
                <w:rFonts w:eastAsia="等线"/>
                <w:color w:val="002060"/>
                <w:lang w:val="en-GB"/>
              </w:rPr>
              <w:t>For the type1 codebook case, SL DCI does not carry SAI</w:t>
            </w:r>
            <w:r>
              <w:rPr>
                <w:rFonts w:eastAsia="等线" w:hint="eastAsia"/>
                <w:color w:val="002060"/>
                <w:lang w:val="en-GB"/>
              </w:rPr>
              <w:t>,</w:t>
            </w:r>
            <w:r>
              <w:rPr>
                <w:rFonts w:eastAsia="等线"/>
                <w:color w:val="002060"/>
                <w:lang w:val="en-GB"/>
              </w:rPr>
              <w:t xml:space="preserve"> </w:t>
            </w:r>
            <w:r>
              <w:rPr>
                <w:rFonts w:eastAsia="等线" w:hint="eastAsia"/>
                <w:color w:val="002060"/>
                <w:lang w:val="en-GB"/>
              </w:rPr>
              <w:t>which</w:t>
            </w:r>
            <w:r>
              <w:rPr>
                <w:rFonts w:eastAsia="等线"/>
                <w:color w:val="002060"/>
                <w:lang w:val="en-GB"/>
              </w:rPr>
              <w:t xml:space="preserve"> means UE is not able to identify how many DCI have been missed and how many DCI haven been transmitted by gnb in this case. Then, if we do not introduce such restriction and allow a dynamically changing type-1 codebook size, PUCCH reliability will be negatively impacted because when UE missed some SL DCI, it is not able to derive the original codebook size and gnb may fail to decode the PUCCH.</w:t>
            </w:r>
            <w:r>
              <w:rPr>
                <w:rFonts w:eastAsia="等线" w:hint="eastAsia"/>
                <w:color w:val="002060"/>
                <w:lang w:val="en-US" w:eastAsia="zh-CN"/>
              </w:rPr>
              <w:t xml:space="preserve"> </w:t>
            </w:r>
            <w:r>
              <w:rPr>
                <w:rFonts w:eastAsia="等线" w:hint="eastAsia"/>
                <w:color w:val="7030A0"/>
                <w:lang w:val="en-US" w:eastAsia="zh-CN"/>
              </w:rPr>
              <w:t>For example, assuming that PUCCH of a CG type1 and PUCCH of a DG satisfy the multiplexing condition, and the CG and DG have different K1 values. If UE miss the DG, then it will only report HARQ-ACK for the CG while gnb is expecting HARQ-ACK for CG and DG.</w:t>
            </w:r>
          </w:p>
          <w:p w14:paraId="532391C3" w14:textId="77777777" w:rsidR="00AD32A7" w:rsidRDefault="00FB10F1">
            <w:pPr>
              <w:rPr>
                <w:rFonts w:eastAsia="等线"/>
                <w:color w:val="002060"/>
                <w:lang w:val="en-GB"/>
              </w:rPr>
            </w:pPr>
            <w:r>
              <w:rPr>
                <w:rFonts w:eastAsia="等线" w:hint="eastAsia"/>
                <w:color w:val="002060"/>
                <w:lang w:val="en-GB"/>
              </w:rPr>
              <w:t>I</w:t>
            </w:r>
            <w:r>
              <w:rPr>
                <w:rFonts w:eastAsia="等线"/>
                <w:color w:val="002060"/>
                <w:lang w:val="en-GB"/>
              </w:rPr>
              <w:t>n R15</w:t>
            </w:r>
            <w:r>
              <w:rPr>
                <w:rFonts w:eastAsia="等线" w:hint="eastAsia"/>
                <w:color w:val="002060"/>
                <w:lang w:val="en-GB"/>
              </w:rPr>
              <w:t>,</w:t>
            </w:r>
            <w:r>
              <w:rPr>
                <w:rFonts w:eastAsia="等线"/>
                <w:color w:val="002060"/>
                <w:lang w:val="en-GB"/>
              </w:rPr>
              <w:t xml:space="preserve"> one of the most important reasons for using the type1 codebook in Uu </w:t>
            </w:r>
            <w:r>
              <w:rPr>
                <w:rFonts w:eastAsia="等线" w:hint="eastAsia"/>
                <w:color w:val="002060"/>
                <w:lang w:val="en-GB"/>
              </w:rPr>
              <w:t>is</w:t>
            </w:r>
            <w:r>
              <w:rPr>
                <w:rFonts w:eastAsia="等线"/>
                <w:color w:val="002060"/>
                <w:lang w:val="en-GB"/>
              </w:rPr>
              <w:t xml:space="preserve"> </w:t>
            </w:r>
            <w:r>
              <w:rPr>
                <w:rFonts w:eastAsia="等线" w:hint="eastAsia"/>
                <w:color w:val="002060"/>
                <w:lang w:val="en-GB"/>
              </w:rPr>
              <w:t>to</w:t>
            </w:r>
            <w:r>
              <w:rPr>
                <w:rFonts w:eastAsia="等线"/>
                <w:color w:val="002060"/>
                <w:lang w:val="en-GB"/>
              </w:rPr>
              <w:t xml:space="preserve"> maintain a semis-static codebook size that will not be impact</w:t>
            </w:r>
            <w:r>
              <w:rPr>
                <w:rFonts w:eastAsia="等线" w:hint="eastAsia"/>
                <w:color w:val="002060"/>
                <w:lang w:val="en-GB"/>
              </w:rPr>
              <w:t>ed</w:t>
            </w:r>
            <w:r>
              <w:rPr>
                <w:rFonts w:eastAsia="等线"/>
                <w:color w:val="002060"/>
                <w:lang w:val="en-GB"/>
              </w:rPr>
              <w:t xml:space="preserve"> by dynamic scheduling or missed DCI. With this principle, even if </w:t>
            </w:r>
            <w:r>
              <w:rPr>
                <w:rFonts w:eastAsia="等线" w:hint="eastAsia"/>
                <w:color w:val="002060"/>
                <w:lang w:val="en-GB"/>
              </w:rPr>
              <w:t>some</w:t>
            </w:r>
            <w:r>
              <w:rPr>
                <w:rFonts w:eastAsia="等线"/>
                <w:color w:val="002060"/>
                <w:lang w:val="en-GB"/>
              </w:rPr>
              <w:t xml:space="preserve"> DCI are missed, UE and gnb still share the same understanding of codebook size in most cases so the HARQ-ACK corresponding to received PDSCH still can be correctly decoded by gnb.</w:t>
            </w:r>
          </w:p>
          <w:p w14:paraId="169BD928" w14:textId="77777777" w:rsidR="00AD32A7" w:rsidRDefault="00FB10F1">
            <w:pPr>
              <w:rPr>
                <w:rFonts w:eastAsia="等线"/>
                <w:color w:val="002060"/>
                <w:lang w:val="en-GB"/>
              </w:rPr>
            </w:pPr>
            <w:r>
              <w:rPr>
                <w:rFonts w:eastAsia="等线"/>
                <w:color w:val="002060"/>
                <w:lang w:val="en-GB"/>
              </w:rPr>
              <w:t xml:space="preserve">Uu already adopted such principle by using the K1 value indicated in the activating DCI to determine the PUCCH of SPS PDSCH </w:t>
            </w:r>
            <w:r>
              <w:rPr>
                <w:rFonts w:eastAsia="等线" w:hint="eastAsia"/>
                <w:color w:val="002060"/>
                <w:lang w:val="en-GB"/>
              </w:rPr>
              <w:t>so</w:t>
            </w:r>
            <w:r>
              <w:rPr>
                <w:rFonts w:eastAsia="等线"/>
                <w:color w:val="002060"/>
                <w:lang w:val="en-GB"/>
              </w:rPr>
              <w:t xml:space="preserve"> </w:t>
            </w:r>
            <w:r>
              <w:rPr>
                <w:rFonts w:eastAsia="等线" w:hint="eastAsia"/>
                <w:color w:val="002060"/>
                <w:lang w:val="en-GB"/>
              </w:rPr>
              <w:t>that</w:t>
            </w:r>
            <w:r>
              <w:rPr>
                <w:rFonts w:eastAsia="等线"/>
                <w:color w:val="002060"/>
                <w:lang w:val="en-GB"/>
              </w:rPr>
              <w:t xml:space="preserve"> the U</w:t>
            </w:r>
            <w:r>
              <w:rPr>
                <w:rFonts w:eastAsia="等线" w:hint="eastAsia"/>
                <w:color w:val="002060"/>
                <w:lang w:val="en-GB"/>
              </w:rPr>
              <w:t>u</w:t>
            </w:r>
            <w:r>
              <w:rPr>
                <w:rFonts w:eastAsia="等线"/>
                <w:color w:val="002060"/>
                <w:lang w:val="en-GB"/>
              </w:rPr>
              <w:t xml:space="preserve"> type 1 codebook size does not </w:t>
            </w:r>
            <w:r>
              <w:rPr>
                <w:rFonts w:eastAsia="等线"/>
                <w:color w:val="002060"/>
                <w:lang w:val="en-GB"/>
              </w:rPr>
              <w:lastRenderedPageBreak/>
              <w:t>change due to dynamic scheduling.</w:t>
            </w:r>
          </w:p>
          <w:p w14:paraId="73E69BE9" w14:textId="77777777" w:rsidR="00AD32A7" w:rsidRDefault="00FB10F1">
            <w:pPr>
              <w:rPr>
                <w:rFonts w:eastAsia="等线"/>
                <w:b/>
                <w:bCs/>
                <w:color w:val="002060"/>
                <w:lang w:val="en-GB"/>
              </w:rPr>
            </w:pPr>
            <w:r>
              <w:rPr>
                <w:rFonts w:eastAsia="等线" w:hint="eastAsia"/>
                <w:b/>
                <w:bCs/>
                <w:color w:val="002060"/>
                <w:lang w:val="en-GB"/>
              </w:rPr>
              <w:t>T</w:t>
            </w:r>
            <w:r>
              <w:rPr>
                <w:rFonts w:eastAsia="等线"/>
                <w:b/>
                <w:bCs/>
                <w:color w:val="002060"/>
                <w:lang w:val="en-GB"/>
              </w:rPr>
              <w:t>S 38.213 9.2.3</w:t>
            </w:r>
          </w:p>
          <w:p w14:paraId="70F82550" w14:textId="77777777" w:rsidR="00AD32A7" w:rsidRDefault="00FB10F1">
            <w:pPr>
              <w:rPr>
                <w:i/>
                <w:iCs/>
                <w:sz w:val="20"/>
                <w:szCs w:val="20"/>
              </w:rPr>
            </w:pPr>
            <w:r>
              <w:rPr>
                <w:i/>
                <w:iCs/>
              </w:rPr>
              <w:t xml:space="preserve">For a SPS PDSCH reception ending in slot </w:t>
            </w:r>
            <w:r>
              <w:rPr>
                <w:i/>
                <w:iCs/>
                <w:noProof/>
                <w:position w:val="-6"/>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the UE transmits the PUCCH in slot </w:t>
            </w:r>
            <w:r>
              <w:rPr>
                <w:i/>
                <w:iCs/>
                <w:noProof/>
                <w:position w:val="-6"/>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r>
              <w:rPr>
                <w:rFonts w:ascii="Times" w:hAnsi="Times" w:cs="Times"/>
                <w:i/>
                <w:iCs/>
              </w:rPr>
              <w:t xml:space="preserve">where </w:t>
            </w:r>
            <w:r>
              <w:rPr>
                <w:i/>
                <w:iCs/>
                <w:noProof/>
                <w:position w:val="-6"/>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is provided by the PDSCH-to-HARQ</w:t>
            </w:r>
            <w:r>
              <w:rPr>
                <w:i/>
                <w:iCs/>
              </w:rPr>
              <w:t xml:space="preserve">_feedback </w:t>
            </w:r>
            <w:r>
              <w:rPr>
                <w:rFonts w:ascii="Times" w:hAnsi="Times" w:cs="Times"/>
                <w:i/>
                <w:iCs/>
              </w:rPr>
              <w:t>timing indicator field, if present, in a DCI format activating the SPS PDSCH reception</w:t>
            </w:r>
            <w:r>
              <w:rPr>
                <w:i/>
                <w:iCs/>
              </w:rPr>
              <w:t xml:space="preserve">. </w:t>
            </w:r>
          </w:p>
          <w:p w14:paraId="7ABC6F03" w14:textId="77777777" w:rsidR="00AD32A7" w:rsidRDefault="00FB10F1">
            <w:pPr>
              <w:rPr>
                <w:rFonts w:eastAsia="等线"/>
                <w:color w:val="002060"/>
                <w:lang w:val="en-GB"/>
              </w:rPr>
            </w:pPr>
            <w:r>
              <w:rPr>
                <w:rFonts w:eastAsia="等线"/>
                <w:color w:val="002060"/>
                <w:lang w:val="en-GB"/>
              </w:rPr>
              <w:t>So basically, the restriction proposed by the TP not only follows the R15 principle but</w:t>
            </w:r>
            <w:r>
              <w:t xml:space="preserve"> </w:t>
            </w:r>
            <w:r>
              <w:rPr>
                <w:rFonts w:eastAsia="等线"/>
                <w:color w:val="002060"/>
                <w:lang w:val="en-GB"/>
              </w:rPr>
              <w:t xml:space="preserve">also ensures that the reliability of the PUCCH is not affected by missed SL DCI. </w:t>
            </w:r>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lastRenderedPageBreak/>
              <w:t>LG Electroincs</w:t>
            </w:r>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40"/>
      </w:pPr>
      <w:r>
        <w:t>TP 1.3.3-4</w:t>
      </w:r>
    </w:p>
    <w:p w14:paraId="19EF5EC1" w14:textId="77777777" w:rsidR="00AD32A7" w:rsidRDefault="00FB10F1">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afb"/>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Start of Text Proposal for TS 38.213 --------------------------</w:t>
            </w:r>
          </w:p>
          <w:p w14:paraId="5D7DEBAC" w14:textId="77777777" w:rsidR="00AD32A7" w:rsidRDefault="00FB10F1">
            <w:pPr>
              <w:spacing w:before="240"/>
              <w:jc w:val="center"/>
              <w:rPr>
                <w:b/>
                <w:color w:val="FF0000"/>
              </w:rPr>
            </w:pPr>
            <w:r>
              <w:rPr>
                <w:b/>
                <w:color w:val="FF0000"/>
              </w:rPr>
              <w:t>&lt;Unchanged parts omitted&gt;</w:t>
            </w:r>
          </w:p>
          <w:p w14:paraId="42C71C52" w14:textId="77777777" w:rsidR="00AD32A7" w:rsidRDefault="00FB10F1">
            <w:pPr>
              <w:pStyle w:val="21"/>
              <w:spacing w:before="0"/>
              <w:ind w:left="1136" w:hanging="1136"/>
              <w:outlineLvl w:val="1"/>
              <w:rPr>
                <w:rFonts w:eastAsia="SimSun"/>
                <w:lang w:val="en-US" w:eastAsia="en-US"/>
              </w:rPr>
            </w:pPr>
            <w:r>
              <w:rPr>
                <w:rFonts w:eastAsia="SimSun"/>
                <w:lang w:val="en-US"/>
              </w:rPr>
              <w:t>16.5</w:t>
            </w:r>
            <w:r>
              <w:rPr>
                <w:rFonts w:eastAsia="SimSun"/>
                <w:lang w:val="en-US"/>
              </w:rPr>
              <w:tab/>
              <w:t>UE procedure for reporting HARQ-ACK on uplink</w:t>
            </w:r>
          </w:p>
          <w:p w14:paraId="6B9652C6" w14:textId="77777777" w:rsidR="00AD32A7" w:rsidRDefault="00FB10F1">
            <w:pPr>
              <w:jc w:val="center"/>
              <w:rPr>
                <w:b/>
                <w:color w:val="FF0000"/>
              </w:rPr>
            </w:pPr>
            <w:r>
              <w:rPr>
                <w:b/>
                <w:color w:val="FF0000"/>
              </w:rPr>
              <w:t>&lt;Unchanged parts omitted&gt;</w:t>
            </w:r>
          </w:p>
          <w:p w14:paraId="00F25FBC" w14:textId="77777777" w:rsidR="00AD32A7" w:rsidRDefault="00FB10F1">
            <w:pPr>
              <w:rPr>
                <w:iCs/>
              </w:rPr>
            </w:pPr>
            <w:r>
              <w:rPr>
                <w:color w:val="000000"/>
                <w:lang w:eastAsia="zh-CN"/>
              </w:rPr>
              <w:t xml:space="preserve">For a </w:t>
            </w:r>
            <w:r>
              <w:rPr>
                <w:lang w:eastAsia="zh-CN"/>
              </w:rPr>
              <w:t>PSSCH reception by a UE that is scheduled by a DCI format, or</w:t>
            </w:r>
            <w:r>
              <w:t xml:space="preserve"> for a SL configured grant Type 2 PSCCH reception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reception, a PUCCH resource can be provided </w:t>
            </w:r>
            <w:ins w:id="64" w:author="만든 이">
              <w:r>
                <w:rPr>
                  <w:i/>
                  <w:iCs/>
                </w:rPr>
                <w:t>sl-PUCCH-Config</w:t>
              </w:r>
            </w:ins>
            <w:del w:id="65" w:author="만든 이">
              <w:r>
                <w:rPr>
                  <w:i/>
                  <w:iCs/>
                </w:rPr>
                <w:delText>PUCCH-SL-Config</w:delText>
              </w:r>
            </w:del>
            <w:r>
              <w:rPr>
                <w:iCs/>
              </w:rPr>
              <w:t xml:space="preserve">. If a PUCCH resource is not provided, the UE does not transmit a PUCCH with generated HARQ-ACK information from PSFCH reception occasions. </w:t>
            </w:r>
          </w:p>
          <w:p w14:paraId="6D4F4EB0" w14:textId="77777777" w:rsidR="00AD32A7" w:rsidRDefault="00FB10F1">
            <w:pPr>
              <w:rPr>
                <w:ins w:id="66" w:author="만든 이" w:date="1900-01-01T00:00:00Z"/>
                <w:rFonts w:eastAsia="Yu Mincho"/>
                <w:sz w:val="20"/>
                <w:u w:val="single"/>
              </w:rPr>
            </w:pPr>
            <w:ins w:id="67" w:author="만든 이">
              <w:r>
                <w:rPr>
                  <w:rFonts w:eastAsia="Yu Mincho"/>
                  <w:sz w:val="20"/>
                  <w:u w:val="single"/>
                </w:rPr>
                <w:t xml:space="preserve">For a PUCCH transmission with HARQ-ACK information, a UE determines a PUCCH resource after determining a set of PUCCH resources for </w:t>
              </w:r>
            </w:ins>
            <w:ins w:id="68" w:author="만든 이">
              <w:r>
                <w:rPr>
                  <w:rFonts w:eastAsia="Yu Mincho"/>
                  <w:noProof/>
                  <w:position w:val="-10"/>
                  <w:sz w:val="20"/>
                  <w:u w:val="single"/>
                  <w:lang w:val="en-US" w:eastAsia="zh-CN"/>
                </w:rPr>
                <w:object w:dxaOrig="430" w:dyaOrig="333" w14:anchorId="14BAF304">
                  <v:shape id="_x0000_i1026" type="#_x0000_t75" alt="" style="width:21.5pt;height:17pt;mso-width-percent:0;mso-height-percent:0;mso-width-percent:0;mso-height-percent:0" o:ole="">
                    <v:imagedata r:id="rId16" o:title=""/>
                  </v:shape>
                  <o:OLEObject Type="Embed" ProgID="Equation.3" ShapeID="_x0000_i1026" DrawAspect="Content" ObjectID="_1659944886" r:id="rId17"/>
                </w:object>
              </w:r>
            </w:ins>
            <w:ins w:id="69" w:author="만든 이">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w:t>
              </w:r>
              <w:r>
                <w:rPr>
                  <w:rFonts w:eastAsia="Yu Mincho"/>
                  <w:sz w:val="20"/>
                  <w:u w:val="single"/>
                </w:rPr>
                <w:lastRenderedPageBreak/>
                <w:t xml:space="preserve">PUCCH where, for PUCCH resource determination, detected DCI formats are indexed in an ascending order across PDCCH monitoring occasion indexes. </w:t>
              </w:r>
            </w:ins>
          </w:p>
          <w:p w14:paraId="041D84E0" w14:textId="77777777" w:rsidR="00AD32A7" w:rsidRDefault="00FB10F1">
            <w:r>
              <w:rPr>
                <w:lang w:eastAsia="zh-CN"/>
              </w:rPr>
              <w:t xml:space="preserve">A UE does not expect to multiplex HARQ-ACK information for more than one SL configured grants in a same PUCCH. </w:t>
            </w:r>
          </w:p>
          <w:p w14:paraId="7B7F3327" w14:textId="77777777" w:rsidR="00AD32A7" w:rsidRDefault="00FB10F1">
            <w:pPr>
              <w:spacing w:before="240"/>
              <w:jc w:val="center"/>
              <w:rPr>
                <w:b/>
                <w:color w:val="FF0000"/>
              </w:rPr>
            </w:pPr>
            <w:r>
              <w:rPr>
                <w:b/>
                <w:color w:val="FF0000"/>
              </w:rPr>
              <w:t>&lt;Unchanged parts omitted&gt;</w:t>
            </w:r>
          </w:p>
          <w:p w14:paraId="59DA5EB2" w14:textId="77777777" w:rsidR="00AD32A7" w:rsidRDefault="00FB10F1">
            <w:pPr>
              <w:jc w:val="center"/>
              <w:rPr>
                <w:b/>
                <w:color w:val="FF0000"/>
              </w:rPr>
            </w:pPr>
            <w:r>
              <w:rPr>
                <w:b/>
                <w:color w:val="FF0000"/>
              </w:rPr>
              <w:t>------------------------------------ End of Text Proposal ------------------------------------</w:t>
            </w:r>
          </w:p>
        </w:tc>
      </w:tr>
    </w:tbl>
    <w:p w14:paraId="3D1F9831" w14:textId="77777777" w:rsidR="00AD32A7" w:rsidRDefault="00FB10F1">
      <w:pPr>
        <w:spacing w:before="240"/>
        <w:rPr>
          <w:b/>
          <w:bCs/>
        </w:rPr>
      </w:pPr>
      <w:r>
        <w:rPr>
          <w:b/>
          <w:bCs/>
        </w:rPr>
        <w:lastRenderedPageBreak/>
        <w:t>FL summary (25/8/2020)</w:t>
      </w:r>
    </w:p>
    <w:p w14:paraId="001E526B" w14:textId="77777777" w:rsidR="00AD32A7" w:rsidRDefault="00FB10F1">
      <w:pPr>
        <w:pStyle w:val="afc"/>
        <w:numPr>
          <w:ilvl w:val="0"/>
          <w:numId w:val="19"/>
        </w:numPr>
        <w:spacing w:before="240"/>
      </w:pPr>
      <w:r>
        <w:t xml:space="preserve">I have replaced </w:t>
      </w:r>
      <w:r>
        <w:rPr>
          <w:i/>
          <w:iCs/>
        </w:rPr>
        <w:t>PUCCH-SL-Config</w:t>
      </w:r>
      <w:r>
        <w:t xml:space="preserve"> with </w:t>
      </w:r>
      <w:r>
        <w:rPr>
          <w:i/>
          <w:iCs/>
        </w:rPr>
        <w:t>sl-PUCCH-Config</w:t>
      </w:r>
      <w:r>
        <w:t>.</w:t>
      </w:r>
    </w:p>
    <w:p w14:paraId="264C7258"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4F0104F" w14:textId="77777777" w:rsidR="00AD32A7" w:rsidRDefault="00FB10F1">
            <w:pPr>
              <w:rPr>
                <w:rFonts w:eastAsia="等线"/>
                <w:lang w:val="en-GB"/>
              </w:rPr>
            </w:pPr>
            <w:r>
              <w:rPr>
                <w:rFonts w:eastAsia="等线" w:hint="eastAsia"/>
                <w:lang w:val="en-GB"/>
              </w:rPr>
              <w:t>2</w:t>
            </w:r>
            <w:r>
              <w:rPr>
                <w:rFonts w:eastAsia="等线"/>
                <w:lang w:val="en-GB"/>
              </w:rPr>
              <w:t>020/8/24</w:t>
            </w:r>
          </w:p>
          <w:p w14:paraId="68AE948B" w14:textId="77777777" w:rsidR="00AD32A7" w:rsidRDefault="00FB10F1">
            <w:pPr>
              <w:rPr>
                <w:lang w:val="en-GB"/>
              </w:rPr>
            </w:pPr>
            <w:r>
              <w:rPr>
                <w:rFonts w:eastAsia="等线"/>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This is reuse from text for Uu,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531024D7"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07B3E8F6" w14:textId="77777777">
        <w:tc>
          <w:tcPr>
            <w:tcW w:w="1696" w:type="dxa"/>
          </w:tcPr>
          <w:p w14:paraId="2B16F26A" w14:textId="77777777" w:rsidR="00AD32A7" w:rsidRDefault="00FB10F1">
            <w:pPr>
              <w:rPr>
                <w:lang w:val="en-GB"/>
              </w:rPr>
            </w:pPr>
            <w:r>
              <w:rPr>
                <w:lang w:val="en-GB"/>
              </w:rPr>
              <w:t>Huawei, HiSilicon</w:t>
            </w:r>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t xml:space="preserve">LG Electroincs </w:t>
            </w:r>
          </w:p>
        </w:tc>
        <w:tc>
          <w:tcPr>
            <w:tcW w:w="7933" w:type="dxa"/>
          </w:tcPr>
          <w:p w14:paraId="4FE39373" w14:textId="77777777" w:rsidR="00AD32A7" w:rsidRDefault="00FB10F1">
            <w:pPr>
              <w:rPr>
                <w:iCs/>
              </w:rPr>
            </w:pPr>
            <w:r>
              <w:rPr>
                <w:rFonts w:eastAsiaTheme="minorEastAsia" w:hint="eastAsia"/>
                <w:iCs/>
              </w:rPr>
              <w:t xml:space="preserve">We are generally fine with the TP. </w:t>
            </w:r>
          </w:p>
          <w:p w14:paraId="689C74F9" w14:textId="77777777" w:rsidR="00AD32A7" w:rsidRDefault="00FB10F1">
            <w:pPr>
              <w:rPr>
                <w:i/>
                <w:iCs/>
              </w:rPr>
            </w:pPr>
            <w:r>
              <w:rPr>
                <w:i/>
                <w:iCs/>
              </w:rPr>
              <w:t xml:space="preserve">PUCCH-SL-Config </w:t>
            </w:r>
            <w:r>
              <w:rPr>
                <w:iCs/>
              </w:rPr>
              <w:t>needs to be replaced with</w:t>
            </w:r>
            <w:r>
              <w:rPr>
                <w:i/>
                <w:iCs/>
              </w:rPr>
              <w:t xml:space="preserve"> sl-PUCCH-Config.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describe that a UE does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lastRenderedPageBreak/>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Uu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t xml:space="preserve"> In addition, at least the following issues are discussed in contributions:</w:t>
      </w:r>
    </w:p>
    <w:p w14:paraId="1C280205" w14:textId="77777777" w:rsidR="00AD32A7" w:rsidRDefault="00FB10F1">
      <w:pPr>
        <w:pStyle w:val="afc"/>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afc"/>
        <w:numPr>
          <w:ilvl w:val="0"/>
          <w:numId w:val="15"/>
        </w:numPr>
        <w:spacing w:before="240"/>
        <w:rPr>
          <w:lang w:val="en-GB"/>
        </w:rPr>
      </w:pPr>
      <w:r>
        <w:rPr>
          <w:lang w:val="en-GB"/>
        </w:rPr>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afb"/>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170A6EF0" w14:textId="77777777" w:rsidR="00AD32A7" w:rsidRDefault="00FB10F1">
            <w:pPr>
              <w:pStyle w:val="afc"/>
              <w:numPr>
                <w:ilvl w:val="0"/>
                <w:numId w:val="21"/>
              </w:numPr>
              <w:contextualSpacing/>
            </w:pPr>
            <w:r>
              <w:t xml:space="preserve">NR supports reporting of multiple SL HARQ-ACKs in a single PUCCH resource. </w:t>
            </w:r>
          </w:p>
          <w:p w14:paraId="064EBA25" w14:textId="77777777" w:rsidR="00AD32A7" w:rsidRDefault="00FB10F1">
            <w:pPr>
              <w:pStyle w:val="afc"/>
              <w:numPr>
                <w:ilvl w:val="1"/>
                <w:numId w:val="21"/>
              </w:numPr>
              <w:contextualSpacing/>
            </w:pPr>
            <w:r>
              <w:t>The Rel-15 procedures for multiplexing DL HARQ-ACKs are reutilized.</w:t>
            </w:r>
          </w:p>
          <w:p w14:paraId="1547BF76" w14:textId="77777777" w:rsidR="00AD32A7" w:rsidRDefault="00FB10F1">
            <w:pPr>
              <w:pStyle w:val="afc"/>
              <w:numPr>
                <w:ilvl w:val="1"/>
                <w:numId w:val="21"/>
              </w:numPr>
              <w:contextualSpacing/>
            </w:pPr>
            <w:r>
              <w:t xml:space="preserve">Reports carry SL HARQ-ACKs for dynamic grants and/or configured grants. </w:t>
            </w:r>
          </w:p>
          <w:p w14:paraId="7C88D72C" w14:textId="77777777" w:rsidR="00AD32A7" w:rsidRDefault="00FB10F1">
            <w:pPr>
              <w:pStyle w:val="afc"/>
              <w:numPr>
                <w:ilvl w:val="2"/>
                <w:numId w:val="21"/>
              </w:numPr>
              <w:contextualSpacing/>
            </w:pPr>
            <w:r>
              <w:rPr>
                <w:highlight w:val="yellow"/>
              </w:rPr>
              <w:t>A UE does not expected to be indicated to transmit SL HARQ-ACK information for more than one SL configured grant in a same PUCCH.</w:t>
            </w:r>
          </w:p>
          <w:p w14:paraId="28B3B3DD" w14:textId="77777777" w:rsidR="00AD32A7" w:rsidRDefault="00FB10F1">
            <w:pPr>
              <w:pStyle w:val="afc"/>
              <w:numPr>
                <w:ilvl w:val="2"/>
                <w:numId w:val="21"/>
              </w:numPr>
              <w:contextualSpacing/>
            </w:pPr>
            <w:r>
              <w:t>Note: A UE can be provided with multiple SL CGs with different (non-overlapping) slots for the corresponding PUCCH transmissions for SL HARQ-ACK reporting.</w:t>
            </w:r>
          </w:p>
          <w:p w14:paraId="1107E8F3" w14:textId="77777777" w:rsidR="00AD32A7" w:rsidRDefault="00FB10F1">
            <w:pPr>
              <w:pStyle w:val="afc"/>
              <w:contextualSpacing/>
              <w:jc w:val="center"/>
            </w:pPr>
            <w:r>
              <w:t>[...]</w:t>
            </w:r>
          </w:p>
        </w:tc>
      </w:tr>
    </w:tbl>
    <w:p w14:paraId="13EC0D5E" w14:textId="77777777" w:rsidR="00AD32A7" w:rsidRDefault="00FB10F1">
      <w:pPr>
        <w:pStyle w:val="afc"/>
        <w:numPr>
          <w:ilvl w:val="0"/>
          <w:numId w:val="15"/>
        </w:numPr>
        <w:spacing w:before="240"/>
        <w:rPr>
          <w:lang w:val="en-GB"/>
        </w:rPr>
      </w:pPr>
      <w:r>
        <w:rPr>
          <w:lang w:val="en-GB"/>
        </w:rPr>
        <w:t>R1-2005339 also discusses HARQ reporting for PSSCH with multiple associated PSFCH. Although the issue may justify a discussion, it cannot be considered an editorial TP. The FL suggests revisiting the issue in a later meeting, if necessary.</w:t>
      </w:r>
    </w:p>
    <w:p w14:paraId="61C97B48" w14:textId="77777777" w:rsidR="00AD32A7" w:rsidRDefault="00FB10F1">
      <w:pPr>
        <w:pStyle w:val="21"/>
      </w:pPr>
      <w:r>
        <w:t>1.4</w:t>
      </w:r>
      <w:r>
        <w:tab/>
        <w:t>Processing times</w:t>
      </w:r>
    </w:p>
    <w:p w14:paraId="098B5279" w14:textId="77777777" w:rsidR="00AD32A7" w:rsidRDefault="00FB10F1">
      <w:pPr>
        <w:pStyle w:val="31"/>
        <w:ind w:left="0" w:firstLine="0"/>
      </w:pPr>
      <w:r>
        <w:t>Issue 1.4-1</w:t>
      </w:r>
      <w:r>
        <w:tab/>
        <w:t>Processing time for SL CG type-2</w:t>
      </w:r>
    </w:p>
    <w:p w14:paraId="40E7B337"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b"/>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70" w:name="_Hlk42029781"/>
            <w:r>
              <w:rPr>
                <w:highlight w:val="green"/>
              </w:rPr>
              <w:t>Agreements</w:t>
            </w:r>
            <w:r>
              <w:t>:</w:t>
            </w:r>
          </w:p>
          <w:p w14:paraId="23D3E12A" w14:textId="77777777" w:rsidR="00AD32A7" w:rsidRDefault="00FB10F1">
            <w:pPr>
              <w:pStyle w:val="afc"/>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633B96">
            <w:pPr>
              <w:pStyle w:val="afc"/>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633B96">
            <w:pPr>
              <w:pStyle w:val="afc"/>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27734F19" w14:textId="77777777" w:rsidR="00AD32A7" w:rsidRDefault="00FB10F1">
            <w:pPr>
              <w:pStyle w:val="afc"/>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55B84CBF" w14:textId="77777777" w:rsidR="00AD32A7" w:rsidRDefault="00633B96">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2BDD1EED" w14:textId="77777777" w:rsidR="00AD32A7" w:rsidRDefault="00FB10F1">
            <w:pPr>
              <w:pStyle w:val="afc"/>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70"/>
          </w:p>
        </w:tc>
      </w:tr>
    </w:tbl>
    <w:p w14:paraId="57C7C007" w14:textId="77777777" w:rsidR="00AD32A7" w:rsidRDefault="00FB10F1">
      <w:pPr>
        <w:pStyle w:val="afc"/>
        <w:ind w:left="0"/>
        <w:rPr>
          <w:b/>
          <w:bCs/>
        </w:rPr>
      </w:pPr>
      <w:r>
        <w:rPr>
          <w:b/>
          <w:bCs/>
        </w:rPr>
        <w:lastRenderedPageBreak/>
        <w:t>The following agreement was declared on 21/8/2020</w:t>
      </w:r>
    </w:p>
    <w:p w14:paraId="251EB585" w14:textId="77777777" w:rsidR="00AD32A7" w:rsidRDefault="00FB10F1">
      <w:pPr>
        <w:pStyle w:val="afc"/>
        <w:ind w:left="0"/>
        <w:rPr>
          <w:rFonts w:eastAsia="굴림" w:cs="Calibri"/>
        </w:rPr>
      </w:pPr>
      <w:r>
        <w:rPr>
          <w:b/>
          <w:bCs/>
          <w:highlight w:val="green"/>
        </w:rPr>
        <w:t>Agreements</w:t>
      </w:r>
      <w:r>
        <w:rPr>
          <w:b/>
          <w:bCs/>
        </w:rPr>
        <w:t>:</w:t>
      </w:r>
    </w:p>
    <w:p w14:paraId="26267527" w14:textId="77777777" w:rsidR="00AD32A7" w:rsidRDefault="00FB10F1">
      <w:pPr>
        <w:pStyle w:val="afc"/>
        <w:numPr>
          <w:ilvl w:val="1"/>
          <w:numId w:val="23"/>
        </w:numPr>
        <w:ind w:left="720"/>
      </w:pPr>
      <w:r>
        <w:t>For SL configured grant type-2 activation, the UE processing time is equal to T</w:t>
      </w:r>
      <w:r>
        <w:rPr>
          <w:vertAlign w:val="subscript"/>
        </w:rPr>
        <w:t>proc</w:t>
      </w:r>
      <w:r>
        <w:t xml:space="preserve"> (agreed in RAN1#101-e).</w:t>
      </w:r>
    </w:p>
    <w:p w14:paraId="2C6917BC" w14:textId="77777777" w:rsidR="00AD32A7" w:rsidRDefault="00FB10F1">
      <w:pPr>
        <w:pStyle w:val="40"/>
      </w:pPr>
      <w:r>
        <w:t>TP 1.4.1-1</w:t>
      </w:r>
    </w:p>
    <w:p w14:paraId="56C05479" w14:textId="77777777" w:rsidR="00AD32A7" w:rsidRDefault="00FB10F1">
      <w:pPr>
        <w:spacing w:before="240"/>
        <w:rPr>
          <w:b/>
          <w:bCs/>
        </w:rPr>
      </w:pPr>
      <w:r>
        <w:rPr>
          <w:b/>
          <w:bCs/>
        </w:rPr>
        <w:t>The preceding agreement is captured in the following TP for TS 38.214</w:t>
      </w:r>
    </w:p>
    <w:tbl>
      <w:tblPr>
        <w:tblStyle w:val="afb"/>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71" w:name="_Toc45810678"/>
            <w:r>
              <w:rPr>
                <w:b/>
                <w:color w:val="FF0000"/>
              </w:rPr>
              <w:t>-------------------------- Start of Text Proposal for TS 38.214 --------------------------</w:t>
            </w:r>
          </w:p>
          <w:p w14:paraId="5638C0D5" w14:textId="77777777" w:rsidR="00AD32A7" w:rsidRDefault="00FB10F1">
            <w:pPr>
              <w:spacing w:before="240"/>
              <w:jc w:val="center"/>
              <w:rPr>
                <w:b/>
                <w:color w:val="FF0000"/>
              </w:rPr>
            </w:pPr>
            <w:r>
              <w:rPr>
                <w:b/>
                <w:color w:val="FF0000"/>
              </w:rPr>
              <w:t>&lt;Unchanged parts omitted&gt;</w:t>
            </w:r>
          </w:p>
          <w:p w14:paraId="5A4A8704" w14:textId="77777777" w:rsidR="00AD32A7" w:rsidRDefault="00FB10F1">
            <w:pPr>
              <w:pStyle w:val="21"/>
              <w:outlineLvl w:val="1"/>
              <w:rPr>
                <w:lang w:val="de-DE"/>
              </w:rPr>
            </w:pPr>
            <w:r>
              <w:rPr>
                <w:lang w:val="de-DE"/>
              </w:rPr>
              <w:t>8.6</w:t>
            </w:r>
            <w:r>
              <w:rPr>
                <w:lang w:val="de-DE"/>
              </w:rPr>
              <w:tab/>
              <w:t>UE PSSCH preparation procedure time</w:t>
            </w:r>
            <w:bookmarkEnd w:id="71"/>
          </w:p>
          <w:p w14:paraId="782A83E9" w14:textId="77777777" w:rsidR="00AD32A7" w:rsidRDefault="00FB10F1">
            <w:r>
              <w:t>For sidelink dynamic grant</w:t>
            </w:r>
            <w:ins w:id="72" w:author="만든 이">
              <w:r>
                <w:t xml:space="preserve"> </w:t>
              </w:r>
              <w:r>
                <w:rPr>
                  <w:rFonts w:eastAsiaTheme="minorEastAsia"/>
                </w:rPr>
                <w:t>and for</w:t>
              </w:r>
              <w:r>
                <w:t xml:space="preserve"> SL configured grant type 2 activation</w:t>
              </w:r>
            </w:ins>
            <w:r>
              <w:t xml:space="preserve">, if the first sidelink symbol in the sidelink allocation for a PSSCH for a transport block and the associated PSCCH, including the DM-RS and the duplicated symbol, as defined by the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scheduling DCI</w:t>
            </w:r>
            <w:ins w:id="73" w:author="만든 이">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74" w:author="만든 이">
              <w:r>
                <w:rPr>
                  <w:rFonts w:eastAsiaTheme="minorEastAsia"/>
                </w:rPr>
                <w:t xml:space="preserve"> for dynamic grant or activating the SL configured grant type 2</w:t>
              </w:r>
            </w:ins>
            <w:r>
              <w:rPr>
                <w:rFonts w:eastAsiaTheme="minorEastAsia"/>
              </w:rPr>
              <w:t>, then the UE shall transmit the PSSCH and the associated PSCCH.</w:t>
            </w:r>
          </w:p>
          <w:p w14:paraId="16D1D9E7" w14:textId="77777777" w:rsidR="00AD32A7" w:rsidRDefault="00FB10F1">
            <w:pPr>
              <w:pStyle w:val="B1"/>
            </w:pPr>
            <w:r>
              <w:rPr>
                <w:i/>
              </w:rPr>
              <w:t>-</w:t>
            </w:r>
            <w:r>
              <w:rPr>
                <w:i/>
              </w:rPr>
              <w:tab/>
              <w:t>N</w:t>
            </w:r>
            <w:r>
              <w:rPr>
                <w:i/>
                <w:vertAlign w:val="subscript"/>
              </w:rPr>
              <w:t>2</w:t>
            </w:r>
            <w:r>
              <w:t xml:space="preserve"> is based on </w:t>
            </w:r>
            <w:r>
              <w:rPr>
                <w:i/>
              </w:rPr>
              <w:t>µ</w:t>
            </w:r>
            <w:r>
              <w:t xml:space="preserve"> of Table 8.6-1, where </w:t>
            </w:r>
            <w:r>
              <w:rPr>
                <w:i/>
              </w:rPr>
              <w:t>µ</w:t>
            </w:r>
            <w:r>
              <w:t xml:space="preserve"> corresponds to the one of (</w:t>
            </w:r>
            <w:r>
              <w:rPr>
                <w:i/>
              </w:rPr>
              <w:t>µ</w:t>
            </w:r>
            <w:r>
              <w:rPr>
                <w:i/>
                <w:vertAlign w:val="subscript"/>
              </w:rPr>
              <w:t>DL</w:t>
            </w:r>
            <w:r>
              <w:t xml:space="preserve">, </w:t>
            </w:r>
            <w:r>
              <w:rPr>
                <w:i/>
              </w:rPr>
              <w:t>µ</w:t>
            </w:r>
            <w:r>
              <w:rPr>
                <w:i/>
                <w:vertAlign w:val="subscript"/>
              </w:rPr>
              <w:t>SL</w:t>
            </w:r>
            <w:r>
              <w:t xml:space="preserve">) resulting with the largest </w:t>
            </w:r>
            <w:r>
              <w:rPr>
                <w:i/>
              </w:rPr>
              <w:t>T</w:t>
            </w:r>
            <w:r>
              <w:rPr>
                <w:i/>
                <w:vertAlign w:val="subscript"/>
              </w:rPr>
              <w:t>proc</w:t>
            </w:r>
            <w:r>
              <w:t xml:space="preserve">, where the </w:t>
            </w:r>
            <w:r>
              <w:rPr>
                <w:i/>
              </w:rPr>
              <w:t>µ</w:t>
            </w:r>
            <w:r>
              <w:rPr>
                <w:i/>
                <w:vertAlign w:val="subscript"/>
              </w:rPr>
              <w:t>DL</w:t>
            </w:r>
            <w:r>
              <w:t xml:space="preserve"> corresponds to the subcarrier spacing of the downlink with which the PDCCH carrying the DCI scheduling the PSSCH </w:t>
            </w:r>
            <w:ins w:id="75" w:author="만든 이">
              <w:r>
                <w:rPr>
                  <w:rFonts w:eastAsiaTheme="minorEastAsia"/>
                </w:rPr>
                <w:t xml:space="preserve">for dynamic grant or activating the SL configured grant type 2 </w:t>
              </w:r>
            </w:ins>
            <w:r>
              <w:t xml:space="preserve">was transmitted and </w:t>
            </w:r>
            <w:r>
              <w:rPr>
                <w:i/>
              </w:rPr>
              <w:t>µ</w:t>
            </w:r>
            <w:r>
              <w:rPr>
                <w:i/>
                <w:vertAlign w:val="subscript"/>
              </w:rPr>
              <w:t>SL</w:t>
            </w:r>
            <w:r>
              <w:t xml:space="preserve"> corresponds to the subcarrier spacing of the sidelink channel with which the PSSCH and the associated PSCCH are to be transmitted, and </w:t>
            </w:r>
            <w:r>
              <w:rPr>
                <w:i/>
              </w:rPr>
              <w:t>κ</w:t>
            </w:r>
            <w:r>
              <w:t xml:space="preserve"> is defined in Clause 4.1 of [4, TS 38.211].</w:t>
            </w:r>
          </w:p>
          <w:p w14:paraId="0BA1237A" w14:textId="77777777" w:rsidR="00AD32A7" w:rsidRDefault="00FB10F1">
            <w:pPr>
              <w:pStyle w:val="B1"/>
            </w:pPr>
            <w:r>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t>Otherwise the UE may ignore the scheduling DCI</w:t>
            </w:r>
            <w:ins w:id="76" w:author="만든 이">
              <w:r>
                <w:rPr>
                  <w:color w:val="000000"/>
                  <w:lang w:val="en-AU"/>
                </w:rPr>
                <w:t xml:space="preserve"> for dynamic grant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&lt;Unchanged parts omitted&gt;</w:t>
            </w:r>
          </w:p>
          <w:p w14:paraId="56F0ABAA" w14:textId="77777777" w:rsidR="00AD32A7" w:rsidRDefault="00FB10F1">
            <w:pPr>
              <w:pStyle w:val="B1"/>
              <w:jc w:val="center"/>
            </w:pPr>
            <w:r>
              <w:rPr>
                <w:b/>
                <w:color w:val="FF0000"/>
              </w:rPr>
              <w:t>------------------------------------ End of Text Proposal ------------------------------------</w:t>
            </w:r>
          </w:p>
        </w:tc>
      </w:tr>
    </w:tbl>
    <w:p w14:paraId="2FD07B29"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D9CA3CA" w14:textId="77777777" w:rsidR="00AD32A7" w:rsidRDefault="00FB10F1">
            <w:pPr>
              <w:rPr>
                <w:rFonts w:eastAsia="等线"/>
                <w:lang w:val="en-GB"/>
              </w:rPr>
            </w:pPr>
            <w:r>
              <w:rPr>
                <w:rFonts w:eastAsia="等线" w:hint="eastAsia"/>
                <w:lang w:val="en-GB"/>
              </w:rPr>
              <w:t>2</w:t>
            </w:r>
            <w:r>
              <w:rPr>
                <w:rFonts w:eastAsia="等线"/>
                <w:lang w:val="en-GB"/>
              </w:rPr>
              <w:t>020/8/24</w:t>
            </w:r>
          </w:p>
          <w:p w14:paraId="4D4425AC" w14:textId="77777777" w:rsidR="00AD32A7" w:rsidRDefault="00FB10F1">
            <w:pPr>
              <w:rPr>
                <w:lang w:val="en-GB"/>
              </w:rPr>
            </w:pPr>
            <w:r>
              <w:rPr>
                <w:rFonts w:eastAsia="等线"/>
                <w:lang w:val="en-GB"/>
              </w:rPr>
              <w:lastRenderedPageBreak/>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7EEB465F"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0DDFDE" w14:textId="77777777">
        <w:tc>
          <w:tcPr>
            <w:tcW w:w="1696" w:type="dxa"/>
          </w:tcPr>
          <w:p w14:paraId="12BBDBE3" w14:textId="77777777" w:rsidR="00AD32A7" w:rsidRDefault="00FB10F1">
            <w:pPr>
              <w:rPr>
                <w:lang w:val="en-GB"/>
              </w:rPr>
            </w:pPr>
            <w:r>
              <w:rPr>
                <w:lang w:val="en-GB"/>
              </w:rPr>
              <w:t>Huawei, HiSilicon</w:t>
            </w:r>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31"/>
        <w:ind w:left="0" w:firstLine="0"/>
      </w:pPr>
      <w:r>
        <w:t>Issue 1.4-2</w:t>
      </w:r>
      <w:r>
        <w:tab/>
        <w:t>Whether the gNB needs to be aware of SL HARQ RTT (Z = a + b) or alternative assumptions or behaviour, if necessary</w:t>
      </w:r>
    </w:p>
    <w:p w14:paraId="10BAEF9D" w14:textId="77777777" w:rsidR="00AD32A7" w:rsidRDefault="00FB10F1">
      <w:pPr>
        <w:rPr>
          <w:b/>
          <w:bCs/>
        </w:rPr>
      </w:pPr>
      <w:r>
        <w:rPr>
          <w:b/>
          <w:bCs/>
        </w:rPr>
        <w:t>A few contributions (e.g., R1-2005741, R1-2005847) discuss whether it is necessary for the gNB to know the SL HARQ RTT (i.e., Z = a + b in the agreements) for being able to schedule the SL Mode 1 transmissions and to schedule the PUCCH transmissions with SL HARQ reports.</w:t>
      </w:r>
    </w:p>
    <w:p w14:paraId="6E871B5F" w14:textId="77777777" w:rsidR="00AD32A7" w:rsidRDefault="00FB10F1">
      <w:pPr>
        <w:pStyle w:val="afc"/>
        <w:numPr>
          <w:ilvl w:val="0"/>
          <w:numId w:val="24"/>
        </w:numPr>
        <w:rPr>
          <w:b/>
          <w:bCs/>
        </w:rPr>
      </w:pPr>
      <w:r>
        <w:rPr>
          <w:b/>
          <w:bCs/>
        </w:rPr>
        <w:t xml:space="preserve">It is necessary to agree on an assumption on the HARQ RTT. </w:t>
      </w:r>
    </w:p>
    <w:p w14:paraId="5031F456" w14:textId="77777777" w:rsidR="00AD32A7" w:rsidRDefault="00FB10F1">
      <w:pPr>
        <w:pStyle w:val="afc"/>
        <w:numPr>
          <w:ilvl w:val="0"/>
          <w:numId w:val="24"/>
        </w:numPr>
        <w:rPr>
          <w:b/>
          <w:bCs/>
        </w:rPr>
      </w:pPr>
      <w:r>
        <w:rPr>
          <w:b/>
          <w:bCs/>
        </w:rPr>
        <w:t>It is not necessary to agree on an assumption on the HARQ RTT. In that case,</w:t>
      </w:r>
    </w:p>
    <w:p w14:paraId="27776594" w14:textId="77777777" w:rsidR="00AD32A7" w:rsidRDefault="00FB10F1">
      <w:pPr>
        <w:pStyle w:val="afc"/>
        <w:numPr>
          <w:ilvl w:val="1"/>
          <w:numId w:val="24"/>
        </w:numPr>
        <w:rPr>
          <w:b/>
          <w:bCs/>
        </w:rPr>
      </w:pPr>
      <w:r>
        <w:rPr>
          <w:b/>
          <w:bCs/>
        </w:rPr>
        <w:t>How should the UE proceed if the time between two SL transmissions (for the same TB) is shorter than the HARQ RTT?</w:t>
      </w:r>
    </w:p>
    <w:p w14:paraId="2A80AC8B" w14:textId="77777777" w:rsidR="00AD32A7" w:rsidRDefault="00FB10F1">
      <w:pPr>
        <w:pStyle w:val="afc"/>
        <w:numPr>
          <w:ilvl w:val="1"/>
          <w:numId w:val="24"/>
        </w:numPr>
        <w:rPr>
          <w:b/>
          <w:bCs/>
        </w:rPr>
      </w:pPr>
      <w:r>
        <w:rPr>
          <w:b/>
          <w:bCs/>
        </w:rPr>
        <w:t xml:space="preserve">How should the UE proceed if the time between the last PSFCH reception and the SL HARQ report to the gNB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FL summary (19/8/2020)</w:t>
      </w:r>
    </w:p>
    <w:p w14:paraId="13AC7DFC" w14:textId="77777777" w:rsidR="00AD32A7" w:rsidRDefault="00FB10F1">
      <w:pPr>
        <w:pStyle w:val="afc"/>
        <w:numPr>
          <w:ilvl w:val="0"/>
          <w:numId w:val="25"/>
        </w:numPr>
      </w:pPr>
      <w:r>
        <w:t>There is a very clear majority of companies that think that an upper bound on ’b’ should be defined, while leaving the actual value up to UE implementation, as agreed. We can discuss the value but the agreed value for T</w:t>
      </w:r>
      <w:r>
        <w:rPr>
          <w:vertAlign w:val="subscript"/>
        </w:rPr>
        <w:t>proc</w:t>
      </w:r>
      <w:r>
        <w:t xml:space="preserve"> seems a reasonable starting point.</w:t>
      </w:r>
    </w:p>
    <w:p w14:paraId="5B69EFD5" w14:textId="77777777" w:rsidR="00AD32A7" w:rsidRDefault="00FB10F1">
      <w:pPr>
        <w:pStyle w:val="afc"/>
        <w:numPr>
          <w:ilvl w:val="0"/>
          <w:numId w:val="25"/>
        </w:numPr>
      </w:pPr>
      <w:r>
        <w:t>For the case that ”the time between the last PSFCH reception and the SL HARQ report to the gNB is smaller than the processing time at the UE”, two companies have expressed the position that this should be left up to UE/NW implementation, while one company proposes to specify some behavior.</w:t>
      </w:r>
    </w:p>
    <w:p w14:paraId="0A229C91" w14:textId="77777777" w:rsidR="00AD32A7" w:rsidRDefault="00FB10F1">
      <w:pPr>
        <w:pStyle w:val="afc"/>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afc"/>
        <w:numPr>
          <w:ilvl w:val="0"/>
          <w:numId w:val="26"/>
        </w:numPr>
      </w:pPr>
      <w:r>
        <w:t>Multiple companies have expressed a preference for using T</w:t>
      </w:r>
      <w:r>
        <w:rPr>
          <w:vertAlign w:val="subscript"/>
        </w:rPr>
        <w:t>prep</w:t>
      </w:r>
      <w:r>
        <w:t xml:space="preserve"> isntead of T</w:t>
      </w:r>
      <w:r>
        <w:rPr>
          <w:vertAlign w:val="subscript"/>
        </w:rPr>
        <w:t>proc</w:t>
      </w:r>
      <w:r>
        <w:t>.</w:t>
      </w:r>
    </w:p>
    <w:p w14:paraId="65382087" w14:textId="77777777" w:rsidR="00AD32A7" w:rsidRDefault="00FB10F1">
      <w:pPr>
        <w:pStyle w:val="afc"/>
        <w:numPr>
          <w:ilvl w:val="0"/>
          <w:numId w:val="26"/>
        </w:numPr>
      </w:pPr>
      <w:r>
        <w:lastRenderedPageBreak/>
        <w:t>Based on this, I have updated the proposal as follows: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t>Proposal</w:t>
      </w:r>
      <w:r>
        <w:rPr>
          <w:b/>
          <w:bCs/>
        </w:rPr>
        <w:t>:</w:t>
      </w:r>
    </w:p>
    <w:p w14:paraId="4E3FA8C4" w14:textId="77777777" w:rsidR="00AD32A7" w:rsidRDefault="00FB10F1">
      <w:pPr>
        <w:pStyle w:val="afc"/>
        <w:numPr>
          <w:ilvl w:val="0"/>
          <w:numId w:val="27"/>
        </w:numPr>
      </w:pPr>
      <w:r>
        <w:t xml:space="preserve">The time between PSFCH reception and next PSCCH/PSSCH retransmission (i.e., ’b’) does not exceed </w:t>
      </w:r>
      <w:ins w:id="77" w:author="만든 이">
        <w:r>
          <w:t>T</w:t>
        </w:r>
        <w:r>
          <w:rPr>
            <w:vertAlign w:val="subscript"/>
          </w:rPr>
          <w:t>prep</w:t>
        </w:r>
      </w:ins>
      <w:del w:id="78" w:author="만든 이">
        <w:r>
          <w:delText>T</w:delText>
        </w:r>
        <w:r>
          <w:rPr>
            <w:vertAlign w:val="subscript"/>
          </w:rPr>
          <w:delText>proc</w:delText>
        </w:r>
      </w:del>
      <w:r>
        <w:t>.</w:t>
      </w:r>
    </w:p>
    <w:p w14:paraId="7B3A471C" w14:textId="77777777" w:rsidR="00AD32A7" w:rsidRDefault="00FB10F1">
      <w:pPr>
        <w:pStyle w:val="afc"/>
        <w:numPr>
          <w:ilvl w:val="0"/>
          <w:numId w:val="27"/>
        </w:numPr>
      </w:pPr>
      <w:r>
        <w:t>No additional specification is introduced for the case that the time between the last PSFCH reception and the SL HARQ report to the gNB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t>Agreements</w:t>
      </w:r>
      <w:r>
        <w:rPr>
          <w:szCs w:val="20"/>
        </w:rPr>
        <w:t>:</w:t>
      </w:r>
    </w:p>
    <w:p w14:paraId="6C5A591B" w14:textId="77777777" w:rsidR="00AD32A7" w:rsidRDefault="00FB10F1">
      <w:pPr>
        <w:rPr>
          <w:szCs w:val="20"/>
        </w:rPr>
      </w:pPr>
      <w:r>
        <w:rPr>
          <w:szCs w:val="20"/>
        </w:rPr>
        <w:t>For Mode 1 when applicable:</w:t>
      </w:r>
    </w:p>
    <w:p w14:paraId="61196475" w14:textId="77777777" w:rsidR="00AD32A7" w:rsidRDefault="00FB10F1">
      <w:pPr>
        <w:pStyle w:val="afc"/>
        <w:numPr>
          <w:ilvl w:val="0"/>
          <w:numId w:val="27"/>
        </w:numPr>
        <w:spacing w:line="252" w:lineRule="auto"/>
        <w:rPr>
          <w:szCs w:val="20"/>
        </w:rPr>
      </w:pP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szCs w:val="20"/>
        </w:rPr>
        <w:t xml:space="preserve"> </w:t>
      </w:r>
    </w:p>
    <w:p w14:paraId="262FBBE4" w14:textId="77777777" w:rsidR="00AD32A7" w:rsidRDefault="00FB10F1">
      <w:pPr>
        <w:pStyle w:val="afc"/>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afc"/>
        <w:numPr>
          <w:ilvl w:val="1"/>
          <w:numId w:val="27"/>
        </w:numPr>
        <w:spacing w:line="252" w:lineRule="auto"/>
        <w:rPr>
          <w:szCs w:val="20"/>
        </w:rPr>
      </w:pPr>
      <w:r>
        <w:rPr>
          <w:szCs w:val="20"/>
        </w:rPr>
        <w:t>A UE is not expected to be scheduled consecutive SL transmisions for the same TB such that the minimum time between PSFCH reception and next PSCCH/PSSCH retransmission can not be guaranteed</w:t>
      </w:r>
    </w:p>
    <w:p w14:paraId="2EEC4BE1" w14:textId="77777777" w:rsidR="00AD32A7" w:rsidRDefault="00FB10F1">
      <w:pPr>
        <w:pStyle w:val="afc"/>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afc"/>
        <w:numPr>
          <w:ilvl w:val="0"/>
          <w:numId w:val="28"/>
        </w:numPr>
        <w:spacing w:before="240"/>
      </w:pPr>
      <w:r>
        <w:t>Option A. The gNB provides a grant for transmission in a pool with PSFCH resources.</w:t>
      </w:r>
    </w:p>
    <w:p w14:paraId="1A5AE246" w14:textId="77777777" w:rsidR="00AD32A7" w:rsidRDefault="00FB10F1">
      <w:pPr>
        <w:pStyle w:val="afc"/>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My understanding is that the gNB cannot know whether the condition in option B is met or not. The gNB provides resources but the UE is in charge of assembling the TB. Situations like the following may happen:</w:t>
      </w:r>
    </w:p>
    <w:p w14:paraId="4B5BFEAD" w14:textId="77777777" w:rsidR="00AD32A7" w:rsidRDefault="00FB10F1">
      <w:pPr>
        <w:pStyle w:val="afc"/>
        <w:numPr>
          <w:ilvl w:val="0"/>
          <w:numId w:val="29"/>
        </w:numPr>
        <w:spacing w:before="240"/>
      </w:pPr>
      <w:r>
        <w:t>The UE sends a BSR which indicates that it has data belonging to LCH for which SL HARQ FB is not enabled.</w:t>
      </w:r>
    </w:p>
    <w:p w14:paraId="234622B8" w14:textId="77777777" w:rsidR="00AD32A7" w:rsidRDefault="00FB10F1">
      <w:pPr>
        <w:pStyle w:val="afc"/>
        <w:numPr>
          <w:ilvl w:val="0"/>
          <w:numId w:val="29"/>
        </w:numPr>
        <w:spacing w:before="240"/>
      </w:pPr>
      <w:r>
        <w:t>After the BSR is sent but before the grant is received, a new packet with high priority arrives at the TX buffer.</w:t>
      </w:r>
    </w:p>
    <w:p w14:paraId="54AEA796" w14:textId="77777777" w:rsidR="00AD32A7" w:rsidRDefault="00FB10F1">
      <w:pPr>
        <w:pStyle w:val="afc"/>
        <w:numPr>
          <w:ilvl w:val="0"/>
          <w:numId w:val="29"/>
        </w:numPr>
        <w:spacing w:before="240"/>
      </w:pPr>
      <w:r>
        <w:t>Although the pool contains PSFCH resources, the gNB provides a grant (based on the BSR) with PSFCH-to-PSCCH/PSSCH time smaller than T</w:t>
      </w:r>
      <w:r>
        <w:rPr>
          <w:vertAlign w:val="subscript"/>
        </w:rPr>
        <w:t>prep</w:t>
      </w:r>
      <w:r>
        <w:t xml:space="preserve"> + delta.</w:t>
      </w:r>
    </w:p>
    <w:p w14:paraId="4B600EEA" w14:textId="77777777" w:rsidR="00AD32A7" w:rsidRDefault="00FB10F1">
      <w:pPr>
        <w:pStyle w:val="afc"/>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Regarding delta, I would appreciate if companies would share views. So far, we have only seen two values: 0 and 0.5 ms.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afc"/>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afc"/>
        <w:numPr>
          <w:ilvl w:val="0"/>
          <w:numId w:val="30"/>
        </w:numPr>
        <w:spacing w:before="240"/>
      </w:pPr>
      <w:ins w:id="79" w:author="만든 이">
        <w:r>
          <w:rPr>
            <w:szCs w:val="20"/>
          </w:rPr>
          <w:lastRenderedPageBreak/>
          <w:t>delta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afb"/>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ZTE, Sanechips</w:t>
            </w:r>
          </w:p>
        </w:tc>
        <w:tc>
          <w:tcPr>
            <w:tcW w:w="7933" w:type="dxa"/>
          </w:tcPr>
          <w:p w14:paraId="5DD9DBFC" w14:textId="77777777" w:rsidR="00AD32A7" w:rsidRDefault="00FB10F1">
            <w:pPr>
              <w:rPr>
                <w:lang w:val="en-GB"/>
              </w:rPr>
            </w:pPr>
            <w:r>
              <w:rPr>
                <w:lang w:val="en-GB"/>
              </w:rPr>
              <w:t>We agree FL’s proposal on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lang w:val="en-GB"/>
              </w:rPr>
              <w:t>”. To our understanding on the original intention of this topic,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of the whole agreement 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understanding:</w:t>
            </w:r>
          </w:p>
          <w:p w14:paraId="6C465B19" w14:textId="77777777" w:rsidR="00AD32A7" w:rsidRDefault="00FB10F1">
            <w:pPr>
              <w:pStyle w:val="afc"/>
              <w:numPr>
                <w:ilvl w:val="0"/>
                <w:numId w:val="31"/>
              </w:numPr>
              <w:rPr>
                <w:lang w:val="en-GB"/>
              </w:rPr>
            </w:pPr>
            <w:r>
              <w:rPr>
                <w:lang w:val="en-GB"/>
              </w:rPr>
              <w:t xml:space="preserve">If the main bullet in agreement is a restriction to gNB behaviour, delta should be a value knowable to gNB. </w:t>
            </w:r>
          </w:p>
          <w:p w14:paraId="6221CA63" w14:textId="77777777" w:rsidR="00AD32A7" w:rsidRDefault="00FB10F1">
            <w:pPr>
              <w:pStyle w:val="afc"/>
              <w:numPr>
                <w:ilvl w:val="0"/>
                <w:numId w:val="31"/>
              </w:numPr>
              <w:rPr>
                <w:lang w:val="en-GB"/>
              </w:rPr>
            </w:pPr>
            <w:r>
              <w:rPr>
                <w:lang w:val="en-GB"/>
              </w:rPr>
              <w:t xml:space="preserve">If the main bullet in agreement is a UE behaviour, there seems no strong requirement for gNB to know delta, although having the knowledge in gNB is beneficial.  </w:t>
            </w:r>
          </w:p>
          <w:p w14:paraId="455E1EFE" w14:textId="77777777" w:rsidR="00AD32A7" w:rsidRDefault="00FB10F1">
            <w:pPr>
              <w:rPr>
                <w:lang w:val="en-GB"/>
              </w:rPr>
            </w:pPr>
            <w:r>
              <w:rPr>
                <w:lang w:val="en-GB"/>
              </w:rPr>
              <w:t xml:space="preserve">Further, whether the main bullet intends to describe the gNB behavior or UE behavior also impacts how to capture the agreement in TP. </w:t>
            </w:r>
          </w:p>
          <w:p w14:paraId="46D7C6BF" w14:textId="77777777" w:rsidR="00AD32A7" w:rsidRDefault="00FB10F1">
            <w:pPr>
              <w:rPr>
                <w:lang w:val="en-GB"/>
              </w:rPr>
            </w:pPr>
            <w:r>
              <w:rPr>
                <w:lang w:val="en-GB"/>
              </w:rPr>
              <w:t xml:space="preserve">It is not our intention to re-open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afc"/>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14:paraId="58D7B83F" w14:textId="77777777" w:rsidR="00AD32A7" w:rsidRDefault="00FB10F1">
            <w:pPr>
              <w:pStyle w:val="afc"/>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14:paraId="66C4408C" w14:textId="77777777" w:rsidR="00AD32A7" w:rsidRDefault="00FB10F1">
            <w:pPr>
              <w:pStyle w:val="afc"/>
              <w:numPr>
                <w:ilvl w:val="0"/>
                <w:numId w:val="30"/>
              </w:numPr>
              <w:rPr>
                <w:color w:val="FF0000"/>
                <w:lang w:val="en-GB"/>
              </w:rPr>
            </w:pPr>
            <w:r>
              <w:rPr>
                <w:color w:val="FF0000"/>
              </w:rPr>
              <w:t>(The conditions when these applies and the exact value of delta are being discussed in this thread and will be part of the spec text.)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 xml:space="preserve">A UE does not expect to be scheduled to transmit the UL report corresponding </w:t>
            </w:r>
            <w:r>
              <w:rPr>
                <w:szCs w:val="20"/>
              </w:rPr>
              <w:lastRenderedPageBreak/>
              <w:t>to a PSFCH reception earlier than T</w:t>
            </w:r>
            <w:r>
              <w:rPr>
                <w:szCs w:val="20"/>
                <w:vertAlign w:val="subscript"/>
              </w:rPr>
              <w:t>prep</w:t>
            </w:r>
            <w:r>
              <w:rPr>
                <w:szCs w:val="20"/>
              </w:rPr>
              <w:t xml:space="preserve"> after the end of the PSFCH. </w:t>
            </w:r>
          </w:p>
          <w:p w14:paraId="62BC5368" w14:textId="77777777" w:rsidR="00AD32A7" w:rsidRDefault="00FB10F1">
            <w:pPr>
              <w:numPr>
                <w:ilvl w:val="1"/>
                <w:numId w:val="32"/>
              </w:numPr>
              <w:rPr>
                <w:szCs w:val="20"/>
              </w:rPr>
            </w:pPr>
            <w:r>
              <w:rPr>
                <w:szCs w:val="20"/>
              </w:rPr>
              <w:t>This includes the effect of time advance.</w:t>
            </w:r>
          </w:p>
          <w:p w14:paraId="6DD8B7F6" w14:textId="77777777" w:rsidR="00AD32A7" w:rsidRDefault="00FB10F1">
            <w:pPr>
              <w:numPr>
                <w:ilvl w:val="1"/>
                <w:numId w:val="32"/>
              </w:numPr>
              <w:rPr>
                <w:szCs w:val="20"/>
              </w:rPr>
            </w:pPr>
            <w:r>
              <w:rPr>
                <w:szCs w:val="20"/>
              </w:rPr>
              <w:t>T</w:t>
            </w:r>
            <w:r>
              <w:rPr>
                <w:szCs w:val="20"/>
                <w:vertAlign w:val="subscript"/>
              </w:rPr>
              <w:t>prep</w:t>
            </w:r>
            <w:r>
              <w:rPr>
                <w:szCs w:val="20"/>
              </w:rPr>
              <w:t xml:space="preserve"> = (N+X) ∙ (2048+144) ∙ k ∙ 2</w:t>
            </w:r>
            <w:r>
              <w:rPr>
                <w:szCs w:val="20"/>
                <w:vertAlign w:val="superscript"/>
              </w:rPr>
              <w:t xml:space="preserve"> –μ</w:t>
            </w:r>
            <w:r>
              <w:rPr>
                <w:szCs w:val="20"/>
              </w:rPr>
              <w:t xml:space="preserve"> ∙ T_c where: </w:t>
            </w:r>
          </w:p>
          <w:p w14:paraId="2E1649E3" w14:textId="77777777" w:rsidR="00AD32A7" w:rsidRDefault="00FB10F1">
            <w:pPr>
              <w:numPr>
                <w:ilvl w:val="2"/>
                <w:numId w:val="32"/>
              </w:numPr>
              <w:rPr>
                <w:szCs w:val="20"/>
              </w:rPr>
            </w:pPr>
            <w:r>
              <w:rPr>
                <w:szCs w:val="20"/>
                <w:highlight w:val="darkYellow"/>
              </w:rPr>
              <w:t>Working assumption</w:t>
            </w:r>
            <w:r>
              <w:rPr>
                <w:szCs w:val="20"/>
              </w:rPr>
              <w:t>: N is 14, 18, 28 and 32 corresponds to the SCS configuration μ of 0, 1, 2 and 3, μ = min(μ_SL, μ_UL)</w:t>
            </w:r>
          </w:p>
          <w:p w14:paraId="281D4423" w14:textId="77777777" w:rsidR="00AD32A7" w:rsidRDefault="00FB10F1">
            <w:pPr>
              <w:numPr>
                <w:ilvl w:val="2"/>
                <w:numId w:val="32"/>
              </w:numPr>
              <w:rPr>
                <w:szCs w:val="20"/>
              </w:rPr>
            </w:pPr>
            <w:r>
              <w:rPr>
                <w:szCs w:val="20"/>
              </w:rPr>
              <w:t>k = T_s / T_c (parameters as defined in 38.211)</w:t>
            </w:r>
          </w:p>
          <w:p w14:paraId="05CBAED0" w14:textId="77777777" w:rsidR="00AD32A7" w:rsidRDefault="00FB10F1">
            <w:pPr>
              <w:numPr>
                <w:ilvl w:val="2"/>
                <w:numId w:val="32"/>
              </w:numPr>
              <w:rPr>
                <w:strike/>
                <w:szCs w:val="20"/>
              </w:rPr>
            </w:pPr>
            <w:r>
              <w:rPr>
                <w:szCs w:val="20"/>
              </w:rPr>
              <w:t>FFS X (including the possibility of value 0)</w:t>
            </w:r>
          </w:p>
          <w:p w14:paraId="71FE0899" w14:textId="77777777" w:rsidR="00AD32A7" w:rsidRDefault="00FB10F1">
            <w:r>
              <w:rPr>
                <w:color w:val="FF0000"/>
                <w:lang w:val="en-GB"/>
              </w:rPr>
              <w:t>(Of course we are talking about a SL PSCCH/PSSCH transmission instead of PUCCH in UL, but conceptually the situation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(Tprep + delta) is a processing timeline, which is defined as a minimum scheduling restriction.</w:t>
            </w:r>
          </w:p>
          <w:p w14:paraId="3AD36D46" w14:textId="77777777" w:rsidR="00AD32A7" w:rsidRDefault="00FB10F1">
            <w:pPr>
              <w:rPr>
                <w:lang w:val="en-GB"/>
              </w:rPr>
            </w:pPr>
            <w:r>
              <w:rPr>
                <w:lang w:val="en-GB"/>
              </w:rPr>
              <w:t>Tprep (PSFCH to PUCCH) = 18 symbols and Tproc (PDCCH to PSCCH/PSSCH) = 12 symbols with 30 kHz SCS. For this proposal, we’re discussing PSFCH to PSCCH/PSSCH, which is more closely related to Tprep because both have the same starting point. I agree with Ericsson that the time to prepare PSCCH/PSSCH is greater than the time to prepare PUCCH and that’s why I think delta should be greater than 0 and proposed 0.5 ms during the call.</w:t>
            </w:r>
          </w:p>
          <w:p w14:paraId="5C13F3A4" w14:textId="77777777" w:rsidR="00AD32A7" w:rsidRDefault="00FB10F1">
            <w:pPr>
              <w:rPr>
                <w:lang w:val="en-GB"/>
              </w:rPr>
            </w:pPr>
            <w:r>
              <w:rPr>
                <w:lang w:val="en-GB"/>
              </w:rPr>
              <w:t xml:space="preserve">I agree with the feature-lead’s assessment that the gNB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t>Given that Tprep &gt; Tproc, it does not seem to be a problem to encode PSCCH/PSSCH, right? If so, delta=0 should work.</w:t>
            </w:r>
          </w:p>
          <w:p w14:paraId="0F8FEE13" w14:textId="77777777" w:rsidR="00AD32A7" w:rsidRDefault="00FB10F1">
            <w:r>
              <w:rPr>
                <w:color w:val="4472C4" w:themeColor="accent1"/>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rsidR="00AD32A7" w14:paraId="7E2AD414" w14:textId="77777777">
        <w:tc>
          <w:tcPr>
            <w:tcW w:w="1696" w:type="dxa"/>
          </w:tcPr>
          <w:p w14:paraId="4E23D3AC" w14:textId="77777777" w:rsidR="00AD32A7" w:rsidRDefault="00FB10F1">
            <w:pPr>
              <w:rPr>
                <w:lang w:val="en-GB"/>
              </w:rPr>
            </w:pPr>
            <w:r>
              <w:rPr>
                <w:lang w:val="en-GB"/>
              </w:rPr>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It is too restrictive that gNB always guarantee the minimum time for any grant, e.g. blind retransmissions of a TB with HARQ feedback disabled. It leads to larger latency of such stransmissions with </w:t>
            </w:r>
            <w:r>
              <w:rPr>
                <w:rFonts w:eastAsia="Yu Mincho"/>
                <w:lang w:val="en-GB"/>
              </w:rPr>
              <w:lastRenderedPageBreak/>
              <w:t>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afc"/>
              <w:numPr>
                <w:ilvl w:val="0"/>
                <w:numId w:val="28"/>
              </w:numPr>
              <w:rPr>
                <w:rFonts w:eastAsia="Yu Mincho"/>
                <w:lang w:val="en-GB"/>
              </w:rPr>
            </w:pPr>
            <w:r>
              <w:rPr>
                <w:rFonts w:eastAsia="Yu Mincho"/>
                <w:lang w:val="en-GB"/>
              </w:rPr>
              <w:t>When SL grant provided by gNB does not guarantee the minimum time, UE can transmit data which does not require HARQ feedback on SL (e.g. broadcast), if any; otherwise, UE skips the transmission.</w:t>
            </w:r>
          </w:p>
          <w:p w14:paraId="6DE0FB69" w14:textId="77777777" w:rsidR="00AD32A7" w:rsidRDefault="00FB10F1">
            <w:pPr>
              <w:pStyle w:val="afc"/>
              <w:numPr>
                <w:ilvl w:val="0"/>
                <w:numId w:val="28"/>
              </w:numPr>
              <w:rPr>
                <w:rFonts w:eastAsia="Yu Mincho"/>
                <w:lang w:val="en-GB"/>
              </w:rPr>
            </w:pPr>
            <w:r>
              <w:rPr>
                <w:rFonts w:eastAsia="Yu Mincho"/>
                <w:lang w:val="en-GB"/>
              </w:rPr>
              <w:t>When SL grant provided by gNB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b"/>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t>9:</w:t>
                  </w:r>
                  <w:r>
                    <w:tab/>
                    <w:t xml:space="preserve">For mode1, if UE only has SL data on LCHs with FB enabled for a SL grant configured </w:t>
                  </w:r>
                  <w:r>
                    <w:tab/>
                    <w:t>without PSFCH, the SL grant is skipped and so not used for transmission.</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My view is that, unless it is essential, we should 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lastRenderedPageBreak/>
              <w:t>Huawei, HiSilicon</w:t>
            </w:r>
          </w:p>
        </w:tc>
        <w:tc>
          <w:tcPr>
            <w:tcW w:w="7933" w:type="dxa"/>
          </w:tcPr>
          <w:p w14:paraId="28F88F69" w14:textId="77777777" w:rsidR="00AD32A7" w:rsidRDefault="00FB10F1">
            <w:pPr>
              <w:rPr>
                <w:lang w:val="en-GB"/>
              </w:rPr>
            </w:pPr>
            <w:r>
              <w:rPr>
                <w:lang w:val="en-GB"/>
              </w:rPr>
              <w:t>We are generally fine with the FL’s update, but we are curious about the applicability of this proposal.</w:t>
            </w:r>
          </w:p>
          <w:p w14:paraId="62A27520" w14:textId="77777777" w:rsidR="00AD32A7" w:rsidRDefault="00FB10F1">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w:t>
            </w:r>
            <w:r>
              <w:rPr>
                <w:lang w:val="en-GB"/>
              </w:rPr>
              <w:lastRenderedPageBreak/>
              <w:t>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subbullet:</w:t>
            </w:r>
          </w:p>
          <w:p w14:paraId="0D743F7E" w14:textId="77777777" w:rsidR="00AD32A7" w:rsidRDefault="00FB10F1">
            <w:pPr>
              <w:pStyle w:val="afc"/>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next PSCCH/PSSCH retransmission can not be guaranteed </w:t>
            </w:r>
            <w:r>
              <w:rPr>
                <w:i/>
                <w:color w:val="00B050"/>
                <w:szCs w:val="20"/>
              </w:rPr>
              <w:t>at least the PUCCH resources are configured.</w:t>
            </w:r>
          </w:p>
          <w:p w14:paraId="3FB489B5" w14:textId="77777777" w:rsidR="00AD32A7" w:rsidRDefault="00FB10F1">
            <w:pPr>
              <w:rPr>
                <w:lang w:val="en-GB"/>
              </w:rPr>
            </w:pPr>
            <w:r>
              <w:rPr>
                <w:lang w:val="en-GB"/>
              </w:rPr>
              <w:t>As the delta value, we do not have strong views on this point, but think the T</w:t>
            </w:r>
            <w:r>
              <w:rPr>
                <w:vertAlign w:val="subscript"/>
                <w:lang w:val="en-GB"/>
              </w:rPr>
              <w:t xml:space="preserve">prep </w:t>
            </w:r>
            <w:r>
              <w:rPr>
                <w:lang w:val="en-GB"/>
              </w:rPr>
              <w:t>seems fine due to it is already larger than T</w:t>
            </w:r>
            <w:r>
              <w:rPr>
                <w:vertAlign w:val="subscript"/>
                <w:lang w:val="en-GB"/>
              </w:rPr>
              <w:t>proc</w:t>
            </w:r>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t>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Yes, but somehow having PSFCH resources in a resource pool does not mean SL HARQ-ACK is enabled. It is noted HARQ-ACK function is switched on/off by Tx UE and gNB does not have this switching information, so gNB has no idea the whether the time condition should be guaranteed definitely either. On the contrary, if the PUCCH resource for SL HARQ is configured, at least two conditions are satisfied:</w:t>
            </w:r>
          </w:p>
          <w:p w14:paraId="7390145F" w14:textId="77777777" w:rsidR="00AD32A7" w:rsidRDefault="00FB10F1">
            <w:pPr>
              <w:pStyle w:val="afc"/>
              <w:numPr>
                <w:ilvl w:val="0"/>
                <w:numId w:val="33"/>
              </w:numPr>
              <w:rPr>
                <w:color w:val="00B050"/>
                <w:lang w:val="en-GB"/>
              </w:rPr>
            </w:pPr>
            <w:r>
              <w:rPr>
                <w:color w:val="00B050"/>
                <w:lang w:val="en-GB"/>
              </w:rPr>
              <w:t>PSFCH reosurces are configured: based on RAN2 agreement, the PUCCH reosurces cannot be configured without PSFCH;</w:t>
            </w:r>
          </w:p>
          <w:p w14:paraId="796A7DF0" w14:textId="77777777" w:rsidR="00AD32A7" w:rsidRDefault="00FB10F1">
            <w:pPr>
              <w:pStyle w:val="afc"/>
              <w:numPr>
                <w:ilvl w:val="0"/>
                <w:numId w:val="33"/>
              </w:numPr>
              <w:rPr>
                <w:color w:val="00B050"/>
                <w:lang w:val="en-GB"/>
              </w:rPr>
            </w:pPr>
            <w:r>
              <w:rPr>
                <w:color w:val="00B050"/>
                <w:lang w:val="en-GB"/>
              </w:rPr>
              <w:t>SL HARQ is enabled: UE needs to report SL HARQ information tp gNB, so the Tx UE should enable the SL HARQ and obtain SL information from Rx UE.</w:t>
            </w:r>
          </w:p>
          <w:p w14:paraId="056E6317" w14:textId="77777777" w:rsidR="00AD32A7" w:rsidRDefault="00FB10F1">
            <w:pPr>
              <w:rPr>
                <w:lang w:val="en-GB"/>
              </w:rPr>
            </w:pPr>
            <w:r>
              <w:rPr>
                <w:color w:val="00B050"/>
                <w:lang w:val="en-GB"/>
              </w:rPr>
              <w:t xml:space="preserve">Therefore, we think at least in the case PUCCH resource is indicated/configured, the timeline should be guaranteed by gNB, otherwise, it is better to give some flexibilities for gNB scheduling. For the case the PUCCH resource is not configured, PSFCH resources are configured and the SL HARQ is enabled but the time requirement is not met, UE can handle it by implementation. That is why we think whether PUCCH resource is configured can be as a condition. </w:t>
            </w:r>
          </w:p>
        </w:tc>
      </w:tr>
      <w:tr w:rsidR="00AD32A7" w14:paraId="459D9C18" w14:textId="77777777">
        <w:tc>
          <w:tcPr>
            <w:tcW w:w="1696" w:type="dxa"/>
          </w:tcPr>
          <w:p w14:paraId="772DD352"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3410EEE5" w14:textId="77777777" w:rsidR="00AD32A7" w:rsidRDefault="00FB10F1">
            <w:pPr>
              <w:rPr>
                <w:rFonts w:eastAsia="等线"/>
                <w:lang w:val="en-GB"/>
              </w:rPr>
            </w:pPr>
            <w:r>
              <w:rPr>
                <w:rFonts w:eastAsia="等线"/>
                <w:lang w:val="en-GB"/>
              </w:rPr>
              <w:t xml:space="preserve">Agree with FL that gnb has no idea of whether option B is satisfied. </w:t>
            </w:r>
          </w:p>
          <w:p w14:paraId="08A995A5" w14:textId="77777777" w:rsidR="00AD32A7" w:rsidRDefault="00FB10F1">
            <w:pPr>
              <w:rPr>
                <w:rFonts w:eastAsia="等线"/>
                <w:lang w:val="en-GB"/>
              </w:rPr>
            </w:pPr>
            <w:r>
              <w:rPr>
                <w:rFonts w:eastAsia="等线"/>
                <w:lang w:val="en-GB"/>
              </w:rPr>
              <w:t xml:space="preserve">From the </w:t>
            </w:r>
            <w:r>
              <w:rPr>
                <w:rFonts w:eastAsia="等线" w:hint="eastAsia"/>
                <w:lang w:val="en-GB"/>
              </w:rPr>
              <w:t>perspective</w:t>
            </w:r>
            <w:r>
              <w:rPr>
                <w:rFonts w:eastAsia="等线"/>
                <w:lang w:val="en-GB"/>
              </w:rPr>
              <w:t xml:space="preserve"> of </w:t>
            </w:r>
            <w:r>
              <w:rPr>
                <w:rFonts w:eastAsia="等线" w:hint="eastAsia"/>
                <w:lang w:val="en-GB"/>
              </w:rPr>
              <w:t>gnb</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Pr>
                <w:rFonts w:eastAsia="Yu Mincho"/>
                <w:lang w:val="en-GB"/>
              </w:rPr>
              <w:t>feedback</w:t>
            </w:r>
            <w:r>
              <w:rPr>
                <w:rFonts w:eastAsia="等线"/>
                <w:lang w:val="en-GB"/>
              </w:rPr>
              <w:t xml:space="preserve"> on the scheduled resources and then provides an efficetive HARQ-ACK </w:t>
            </w:r>
            <w:r>
              <w:rPr>
                <w:rFonts w:eastAsia="等线"/>
                <w:lang w:val="en-GB"/>
              </w:rPr>
              <w:lastRenderedPageBreak/>
              <w:t>reporting based on the PSFCH reception.</w:t>
            </w:r>
            <w:r>
              <w:t xml:space="preserve"> (</w:t>
            </w:r>
            <w:r>
              <w:rPr>
                <w:rFonts w:eastAsia="等线"/>
                <w:lang w:val="en-GB"/>
              </w:rPr>
              <w:t xml:space="preserve">Of course UE still can choose </w:t>
            </w:r>
            <w:r>
              <w:rPr>
                <w:rFonts w:eastAsia="等线" w:hint="eastAsia"/>
                <w:lang w:val="en-GB"/>
              </w:rPr>
              <w:t>trans</w:t>
            </w:r>
            <w:r>
              <w:rPr>
                <w:rFonts w:eastAsia="等线"/>
                <w:lang w:val="en-GB"/>
              </w:rPr>
              <w:t>mit a PDU which does not require HARQ feedback on the granted resources. But since it is the gnb who wants to get some SL information, it is natural for gnb to ensure the minimum gap if it provides PUCCH. Otherwise UE has to do blind retransmission, which is against the intention of providing a PUCCH.</w:t>
            </w:r>
          </w:p>
          <w:p w14:paraId="6CDE953C" w14:textId="77777777" w:rsidR="00AD32A7" w:rsidRDefault="00AD32A7">
            <w:pPr>
              <w:rPr>
                <w:rFonts w:eastAsia="等线"/>
                <w:lang w:val="en-GB"/>
              </w:rPr>
            </w:pPr>
          </w:p>
          <w:p w14:paraId="321004C7" w14:textId="77777777" w:rsidR="00AD32A7" w:rsidRDefault="00FB10F1">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2B940203" w14:textId="77777777" w:rsidR="00AD32A7" w:rsidRDefault="00FB10F1">
            <w:pPr>
              <w:pStyle w:val="afc"/>
              <w:numPr>
                <w:ilvl w:val="0"/>
                <w:numId w:val="34"/>
              </w:numPr>
              <w:rPr>
                <w:rFonts w:eastAsia="Yu Mincho"/>
                <w:lang w:val="en-GB"/>
              </w:rPr>
            </w:pPr>
            <w:r>
              <w:rPr>
                <w:rFonts w:eastAsia="Yu Mincho"/>
                <w:lang w:val="en-GB"/>
              </w:rPr>
              <w:t xml:space="preserve">When resources provided by gNB does not guarantee the minimum time, UE can transmit MAC PDU which does not require HARQ feedback </w:t>
            </w:r>
          </w:p>
          <w:p w14:paraId="681DFE03" w14:textId="77777777" w:rsidR="00AD32A7" w:rsidRDefault="00FB10F1">
            <w:pPr>
              <w:pStyle w:val="afc"/>
              <w:numPr>
                <w:ilvl w:val="0"/>
                <w:numId w:val="34"/>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Pr>
                <w:rFonts w:eastAsia="Yu Mincho"/>
                <w:lang w:val="en-GB"/>
              </w:rPr>
              <w:t>feedback</w:t>
            </w:r>
            <w:r>
              <w:rPr>
                <w:rFonts w:eastAsia="等线"/>
                <w:lang w:val="en-GB"/>
              </w:rPr>
              <w:t xml:space="preserve"> or not requiring HARQ </w:t>
            </w:r>
            <w:r>
              <w:rPr>
                <w:rFonts w:eastAsia="Yu Mincho"/>
                <w:lang w:val="en-GB"/>
              </w:rPr>
              <w:t>feedback</w:t>
            </w:r>
            <w:r>
              <w:rPr>
                <w:rFonts w:eastAsia="等线"/>
                <w:lang w:val="en-GB"/>
              </w:rPr>
              <w:t>.</w:t>
            </w:r>
          </w:p>
          <w:p w14:paraId="61A69985" w14:textId="77777777" w:rsidR="00AD32A7" w:rsidRDefault="00FB10F1">
            <w:pPr>
              <w:rPr>
                <w:rFonts w:eastAsia="等线"/>
                <w:lang w:val="en-GB"/>
              </w:rPr>
            </w:pPr>
            <w:r>
              <w:rPr>
                <w:rFonts w:eastAsia="等线"/>
                <w:lang w:val="en-GB"/>
              </w:rPr>
              <w:t>If we follow option A, as DOCOMO said, the latency of blind transmission in a pool with PSFCH would unnecessarily increase. So the condition could be changed in a way that ‘</w:t>
            </w:r>
            <w:r>
              <w:rPr>
                <w:color w:val="FF0000"/>
                <w:szCs w:val="20"/>
              </w:rPr>
              <w:t>when PUCCH is provided with a grant</w:t>
            </w:r>
            <w:r>
              <w:rPr>
                <w:rFonts w:eastAsia="等线"/>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等线"/>
                <w:color w:val="FF0000"/>
                <w:lang w:val="en-GB"/>
              </w:rPr>
            </w:pPr>
            <w:r>
              <w:rPr>
                <w:color w:val="FF0000"/>
                <w:lang w:val="en-GB"/>
              </w:rPr>
              <w:t>Se my replies to DCM and Huawei. Your solution is in principle valid. The problem is that it would need further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lastRenderedPageBreak/>
              <w:t>Intel</w:t>
            </w:r>
          </w:p>
        </w:tc>
        <w:tc>
          <w:tcPr>
            <w:tcW w:w="7933" w:type="dxa"/>
          </w:tcPr>
          <w:p w14:paraId="4763C31B" w14:textId="77777777" w:rsidR="00AD32A7" w:rsidRDefault="00FB10F1">
            <w:pPr>
              <w:rPr>
                <w:lang w:val="en-GB"/>
              </w:rPr>
            </w:pPr>
            <w:r>
              <w:rPr>
                <w:lang w:val="en-GB"/>
              </w:rPr>
              <w:t>Regarding the applicability,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14:paraId="5940CF14" w14:textId="77777777" w:rsidR="00AD32A7" w:rsidRDefault="00FB10F1">
            <w:pPr>
              <w:rPr>
                <w:lang w:val="en-GB"/>
              </w:rPr>
            </w:pPr>
            <w:r>
              <w:rPr>
                <w:lang w:val="en-GB"/>
              </w:rPr>
              <w:t>If the applicability is not confirmed, then RAN1 &amp; RAN2 need to work out the conditions when a UE can enable or disable feedback even if the LCH is feedback-based.</w:t>
            </w:r>
          </w:p>
          <w:p w14:paraId="26551E2A" w14:textId="77777777" w:rsidR="00AD32A7" w:rsidRDefault="00FB10F1">
            <w:pPr>
              <w:rPr>
                <w:lang w:val="en-GB"/>
              </w:rPr>
            </w:pPr>
            <w:r>
              <w:rPr>
                <w:lang w:val="en-GB"/>
              </w:rPr>
              <w:t>We are not sure if adding PUCCH resource condition is appropriate. In our assessment, SL HARQ feedback reporting to gNB may not be always enabled since may not bring much benefits.</w:t>
            </w:r>
          </w:p>
          <w:p w14:paraId="2A72FA51" w14:textId="77777777" w:rsidR="00AD32A7" w:rsidRDefault="00FB10F1">
            <w:pPr>
              <w:rPr>
                <w:lang w:val="en-GB"/>
              </w:rPr>
            </w:pPr>
            <w:r>
              <w:rPr>
                <w:lang w:val="en-GB"/>
              </w:rPr>
              <w:t>Regarding the delta, we are fine either way:</w:t>
            </w:r>
          </w:p>
          <w:p w14:paraId="17F9ACBA" w14:textId="77777777" w:rsidR="00AD32A7" w:rsidRDefault="00FB10F1">
            <w:pPr>
              <w:pStyle w:val="afc"/>
              <w:numPr>
                <w:ilvl w:val="0"/>
                <w:numId w:val="35"/>
              </w:numPr>
              <w:rPr>
                <w:lang w:val="en-GB"/>
              </w:rPr>
            </w:pPr>
            <w:r>
              <w:rPr>
                <w:lang w:val="en-GB"/>
              </w:rPr>
              <w:t>0 ms</w:t>
            </w:r>
          </w:p>
          <w:p w14:paraId="606410FE" w14:textId="77777777" w:rsidR="00AD32A7" w:rsidRDefault="00FB10F1">
            <w:pPr>
              <w:pStyle w:val="afc"/>
              <w:numPr>
                <w:ilvl w:val="0"/>
                <w:numId w:val="35"/>
              </w:numPr>
              <w:rPr>
                <w:lang w:val="en-GB"/>
              </w:rPr>
            </w:pPr>
            <w:r>
              <w:rPr>
                <w:lang w:val="en-GB"/>
              </w:rPr>
              <w:t>0.5 ms</w:t>
            </w:r>
          </w:p>
          <w:p w14:paraId="79ECCDAA" w14:textId="77777777" w:rsidR="00AD32A7" w:rsidRDefault="00FB10F1">
            <w:pPr>
              <w:pStyle w:val="afc"/>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 xml:space="preserve">Note, that PSCCH/PSSCH preparation could be done before finishing PSFCH detection, and if ‘NACK’ is confirmed, then the transmission is performend, if ‘ACK’ is confirmed, then the transmission is not performed, since Mode-1 does not allow a UE to start a new TB in these resources due to NDI and HARQ ID control procedures. In that sense, </w:t>
            </w:r>
            <w:r>
              <w:rPr>
                <w:lang w:val="en-GB"/>
              </w:rPr>
              <w:lastRenderedPageBreak/>
              <w:t>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lastRenderedPageBreak/>
              <w:t>Apple</w:t>
            </w:r>
          </w:p>
        </w:tc>
        <w:tc>
          <w:tcPr>
            <w:tcW w:w="7933" w:type="dxa"/>
          </w:tcPr>
          <w:p w14:paraId="23DBE893" w14:textId="77777777" w:rsidR="00AD32A7" w:rsidRDefault="00FB10F1">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t>LG Electronics</w:t>
            </w:r>
          </w:p>
        </w:tc>
        <w:tc>
          <w:tcPr>
            <w:tcW w:w="7933" w:type="dxa"/>
          </w:tcPr>
          <w:p w14:paraId="295C91D8" w14:textId="77777777" w:rsidR="00AD32A7" w:rsidRDefault="00FB10F1">
            <w:pPr>
              <w:rPr>
                <w:lang w:val="en-GB"/>
              </w:rPr>
            </w:pPr>
            <w:r>
              <w:rPr>
                <w:rFonts w:eastAsiaTheme="minorEastAsia"/>
                <w:lang w:val="en-GB"/>
              </w:rPr>
              <w:t>We disagee with FL’s proposal of adding “</w:t>
            </w:r>
            <w:r>
              <w:rPr>
                <w:rFonts w:eastAsiaTheme="minorEastAsia"/>
                <w:color w:val="FF0000"/>
                <w:lang w:val="en-GB"/>
              </w:rPr>
              <w:t>when using a pool with PSFCH resources</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minimum time between PSFCH reception and next scheduled PSCCH/PSSCH 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For a TB with HARQ feedback enabled, a UE doesn’t expect to receive Mode 1 SL grant such that the minimum time between PSFCH reception and next PSCCH/PSSCH retransmission can not be guaranteed for the same TB.</w:t>
            </w:r>
          </w:p>
          <w:p w14:paraId="2CCB04D3" w14:textId="77777777" w:rsidR="00AD32A7" w:rsidRDefault="00FB10F1">
            <w:pPr>
              <w:rPr>
                <w:color w:val="FF0000"/>
                <w:lang w:val="en-GB"/>
              </w:rPr>
            </w:pPr>
            <w:r>
              <w:rPr>
                <w:color w:val="FF0000"/>
                <w:lang w:val="en-GB"/>
              </w:rPr>
              <w:t>FL reply 25/8/2020:</w:t>
            </w:r>
          </w:p>
          <w:p w14:paraId="221C84AD" w14:textId="77777777" w:rsidR="00AD32A7" w:rsidRDefault="00FB10F1">
            <w:pPr>
              <w:rPr>
                <w:color w:val="FF0000"/>
                <w:lang w:val="en-GB"/>
              </w:rPr>
            </w:pPr>
            <w:r>
              <w:rPr>
                <w:color w:val="FF0000"/>
                <w:lang w:val="en-GB"/>
              </w:rPr>
              <w:t>This applies to DG and CG. In general, the gNB cannot know which LCHs will be multiplexed in a TB. Without changes to LCP, I do not see how this can be fixed.</w:t>
            </w:r>
          </w:p>
          <w:p w14:paraId="0384EFA4" w14:textId="7451366F" w:rsidR="00633B96" w:rsidRPr="00633B96" w:rsidRDefault="00633B96" w:rsidP="00C9178B">
            <w:pPr>
              <w:rPr>
                <w:rFonts w:eastAsiaTheme="minorEastAsia" w:hint="eastAsia"/>
                <w:lang w:val="en-GB"/>
              </w:rPr>
            </w:pPr>
            <w:r w:rsidRPr="00633B96">
              <w:rPr>
                <w:color w:val="7030A0"/>
                <w:lang w:val="en-GB"/>
              </w:rPr>
              <w:t>[</w:t>
            </w:r>
            <w:r w:rsidRPr="00633B96">
              <w:rPr>
                <w:rFonts w:eastAsiaTheme="minorEastAsia"/>
                <w:color w:val="7030A0"/>
                <w:lang w:val="en-GB"/>
              </w:rPr>
              <w:t>LGE2]</w:t>
            </w:r>
            <w:r>
              <w:rPr>
                <w:rFonts w:eastAsiaTheme="minorEastAsia"/>
                <w:color w:val="7030A0"/>
                <w:lang w:val="en-GB"/>
              </w:rPr>
              <w:t xml:space="preserve"> At least for a CG mapped with only “LCG with HARQ FB disabled”, there is no technical reason to satisfy </w:t>
            </w:r>
            <w:r w:rsidRPr="00633B96">
              <w:rPr>
                <w:rFonts w:eastAsiaTheme="minorEastAsia"/>
                <w:color w:val="7030A0"/>
                <w:lang w:val="en-GB"/>
              </w:rPr>
              <w:t>the minimum time between PSFCH reception and next scheduled PSCCH/PSSCH retransmission for the same TB</w:t>
            </w:r>
            <w:r>
              <w:rPr>
                <w:rFonts w:eastAsiaTheme="minorEastAsia"/>
                <w:color w:val="7030A0"/>
                <w:lang w:val="en-GB"/>
              </w:rPr>
              <w:t xml:space="preserve">. Also we can’t accept that such CG is not allowed to be configured in a pool with PSFCH resource. </w:t>
            </w:r>
            <w:r w:rsidR="00C9178B">
              <w:rPr>
                <w:rFonts w:eastAsiaTheme="minorEastAsia"/>
                <w:color w:val="7030A0"/>
                <w:lang w:val="en-GB"/>
              </w:rPr>
              <w:t>O</w:t>
            </w:r>
            <w:r>
              <w:rPr>
                <w:rFonts w:eastAsiaTheme="minorEastAsia"/>
                <w:color w:val="7030A0"/>
                <w:lang w:val="en-GB"/>
              </w:rPr>
              <w:t xml:space="preserve">ur suggestion can avoid this problem and also cover </w:t>
            </w:r>
            <w:r w:rsidR="00C9178B">
              <w:rPr>
                <w:rFonts w:eastAsiaTheme="minorEastAsia"/>
                <w:color w:val="7030A0"/>
                <w:lang w:val="en-GB"/>
              </w:rPr>
              <w:t>FL’s proposal as one of implementations</w:t>
            </w:r>
            <w:bookmarkStart w:id="80" w:name="_GoBack"/>
            <w:bookmarkEnd w:id="80"/>
            <w:r w:rsidR="00C9178B">
              <w:rPr>
                <w:rFonts w:eastAsiaTheme="minorEastAsia"/>
                <w:color w:val="7030A0"/>
                <w:lang w:val="en-GB"/>
              </w:rPr>
              <w:t>.</w:t>
            </w:r>
          </w:p>
        </w:tc>
      </w:tr>
      <w:tr w:rsidR="00AD32A7" w14:paraId="30236910" w14:textId="77777777">
        <w:tc>
          <w:tcPr>
            <w:tcW w:w="1696" w:type="dxa"/>
          </w:tcPr>
          <w:p w14:paraId="3B5AA136" w14:textId="77777777" w:rsidR="00AD32A7" w:rsidRDefault="00AD32A7">
            <w:pPr>
              <w:rPr>
                <w:lang w:val="en-GB"/>
              </w:rPr>
            </w:pPr>
          </w:p>
        </w:tc>
        <w:tc>
          <w:tcPr>
            <w:tcW w:w="7933" w:type="dxa"/>
          </w:tcPr>
          <w:p w14:paraId="1EE77294" w14:textId="77777777" w:rsidR="00AD32A7" w:rsidRPr="00C9178B"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21"/>
      </w:pPr>
      <w:r>
        <w:t>Other comments</w:t>
      </w:r>
    </w:p>
    <w:tbl>
      <w:tblPr>
        <w:tblStyle w:val="afb"/>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3F8D7813" w14:textId="77777777" w:rsidR="00AD32A7" w:rsidRDefault="00FB10F1">
            <w:pPr>
              <w:rPr>
                <w:rFonts w:eastAsia="等线"/>
                <w:lang w:val="en-GB"/>
              </w:rPr>
            </w:pPr>
            <w:r>
              <w:rPr>
                <w:rFonts w:eastAsia="等线" w:hint="eastAsia"/>
                <w:lang w:val="en-GB"/>
              </w:rPr>
              <w:t>2</w:t>
            </w:r>
            <w:r>
              <w:rPr>
                <w:rFonts w:eastAsia="等线"/>
                <w:lang w:val="en-GB"/>
              </w:rPr>
              <w:t>020/8/24</w:t>
            </w:r>
          </w:p>
          <w:p w14:paraId="31443FCE" w14:textId="77777777" w:rsidR="00AD32A7" w:rsidRDefault="00FB10F1">
            <w:pPr>
              <w:rPr>
                <w:sz w:val="20"/>
                <w:szCs w:val="20"/>
              </w:rPr>
            </w:pPr>
            <w:r>
              <w:rPr>
                <w:rFonts w:eastAsia="等线"/>
                <w:lang w:val="en-GB"/>
              </w:rPr>
              <w:lastRenderedPageBreak/>
              <w:t xml:space="preserve">Regarding the multiple CG issue mentioned in 1.3, I am afraid if we can not derive that ‘there 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A UE does not expect to multiplex HARQ-ACK information for more than one SL configured grants in a same PUCCH</w:t>
            </w:r>
            <w:r>
              <w:rPr>
                <w:lang w:eastAsia="zh-CN"/>
              </w:rPr>
              <w:t xml:space="preserve">. </w:t>
            </w:r>
            <w:r>
              <w:rPr>
                <w:lang w:val="en-GB"/>
              </w:rPr>
              <w:t xml:space="preserve">Both the agreement and spec have not prevented gnb from configuring multiple SL CG providing grants associated with the same PSFCH occasion targeting the same codebook. </w:t>
            </w:r>
          </w:p>
          <w:p w14:paraId="22507F94" w14:textId="77777777" w:rsidR="00AD32A7" w:rsidRDefault="00FB10F1">
            <w:pPr>
              <w:rPr>
                <w:rFonts w:eastAsia="Yu Mincho"/>
                <w:lang w:val="en-GB"/>
              </w:rPr>
            </w:pPr>
            <w:r>
              <w:rPr>
                <w:rFonts w:eastAsia="等线"/>
              </w:rPr>
              <w:t xml:space="preserve">From our understanding, it seems that gnb is still allowed to provide more than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to be specified. E.g. only report HARQ-ACK corresponding to SL CG with the lowest index among the SL CG providing a grant associated with the PSFCH occasion. </w:t>
            </w:r>
            <w:r>
              <w:rPr>
                <w:rFonts w:eastAsia="等线"/>
                <w:lang w:val="en-GB"/>
              </w:rPr>
              <w:t>(</w:t>
            </w:r>
            <w:r>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053B1E05" w14:textId="77777777" w:rsidR="00AD32A7" w:rsidRDefault="00FB10F1">
            <w:pPr>
              <w:rPr>
                <w:lang w:val="en-GB"/>
              </w:rPr>
            </w:pPr>
            <w:r>
              <w:rPr>
                <w:rFonts w:eastAsia="等线"/>
                <w:lang w:val="en-GB"/>
              </w:rPr>
              <w:t xml:space="preserve">I am not sure how the group understands the agreement. If it is the common understanding in the group that gnb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614A8690" w14:textId="77777777" w:rsidR="00AD32A7" w:rsidRDefault="00FB10F1">
            <w:pPr>
              <w:pStyle w:val="afc"/>
              <w:numPr>
                <w:ilvl w:val="0"/>
                <w:numId w:val="21"/>
              </w:numPr>
              <w:contextualSpacing/>
            </w:pPr>
            <w:r>
              <w:t xml:space="preserve">NR supports reporting of multiple SL HARQ-ACKs in a single PUCCH resource. </w:t>
            </w:r>
          </w:p>
          <w:p w14:paraId="03191E41" w14:textId="77777777" w:rsidR="00AD32A7" w:rsidRDefault="00FB10F1">
            <w:pPr>
              <w:pStyle w:val="afc"/>
              <w:numPr>
                <w:ilvl w:val="1"/>
                <w:numId w:val="21"/>
              </w:numPr>
              <w:contextualSpacing/>
            </w:pPr>
            <w:r>
              <w:t>The Rel-15 procedures for multiplexing DL HARQ-ACKs are reutilized.</w:t>
            </w:r>
          </w:p>
          <w:p w14:paraId="75AA5237" w14:textId="77777777" w:rsidR="00AD32A7" w:rsidRDefault="00FB10F1">
            <w:pPr>
              <w:pStyle w:val="afc"/>
              <w:numPr>
                <w:ilvl w:val="1"/>
                <w:numId w:val="21"/>
              </w:numPr>
              <w:contextualSpacing/>
            </w:pPr>
            <w:r>
              <w:t xml:space="preserve">Reports carry SL HARQ-ACKs for dynamic grants and/or configured grants. </w:t>
            </w:r>
          </w:p>
          <w:p w14:paraId="22210770" w14:textId="77777777" w:rsidR="00AD32A7" w:rsidRDefault="00FB10F1">
            <w:pPr>
              <w:pStyle w:val="afc"/>
              <w:numPr>
                <w:ilvl w:val="2"/>
                <w:numId w:val="21"/>
              </w:numPr>
              <w:contextualSpacing/>
            </w:pPr>
            <w:r>
              <w:rPr>
                <w:highlight w:val="yellow"/>
              </w:rPr>
              <w:t>A UE does not expected to be indicated to transmit SL HARQ-ACK information for more than one SL configured grant in a same PUCCH.</w:t>
            </w:r>
          </w:p>
          <w:p w14:paraId="68271D0A" w14:textId="77777777" w:rsidR="00AD32A7" w:rsidRDefault="00FB10F1">
            <w:pPr>
              <w:pStyle w:val="afc"/>
              <w:numPr>
                <w:ilvl w:val="2"/>
                <w:numId w:val="21"/>
              </w:numPr>
              <w:contextualSpacing/>
            </w:pPr>
            <w:r>
              <w:t>Note: A UE can be provided with multiple SL CGs with different (non-overlapping) slots for the corresponding PUCCH transmissions for SL HARQ-ACK reporting.</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In my view, it is quite clear that if a UE is provided with two different CGs that require the UE to report SL HARQ-ACK to the gNB in the same PUCCH would imply that “the UE has been indicated to transmit SL HARQ-ACK information for more than one SL configured grant in a same PUCCH”. This would be against the highlighted part of the agreement in [98b-NR-13]. It is responsibility of the gNB to avoid it. Note that the spec already states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1"/>
        <w:jc w:val="both"/>
      </w:pPr>
      <w:r>
        <w:t>Appendix: Previous dicussions</w:t>
      </w:r>
    </w:p>
    <w:p w14:paraId="25307268" w14:textId="77777777" w:rsidR="00AD32A7" w:rsidRDefault="00FB10F1">
      <w:pPr>
        <w:pStyle w:val="21"/>
      </w:pPr>
      <w:r>
        <w:t>1.3</w:t>
      </w:r>
      <w:r>
        <w:tab/>
        <w:t>HARQ reporting to gNB</w:t>
      </w:r>
    </w:p>
    <w:p w14:paraId="4EA1D460" w14:textId="77777777" w:rsidR="00AD32A7" w:rsidRDefault="00FB10F1">
      <w:pPr>
        <w:pStyle w:val="31"/>
        <w:ind w:left="0" w:firstLine="0"/>
      </w:pPr>
      <w:r>
        <w:t>Issue 1.3-1</w:t>
      </w:r>
      <w:r>
        <w:tab/>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afc"/>
        <w:numPr>
          <w:ilvl w:val="0"/>
          <w:numId w:val="37"/>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3C89C583" w14:textId="77777777" w:rsidR="00AD32A7" w:rsidRDefault="00FB10F1">
      <w:pPr>
        <w:pStyle w:val="afc"/>
        <w:numPr>
          <w:ilvl w:val="0"/>
          <w:numId w:val="37"/>
        </w:numPr>
        <w:rPr>
          <w:b/>
          <w:bCs/>
        </w:rPr>
      </w:pPr>
      <w:r>
        <w:rPr>
          <w:b/>
          <w:bCs/>
        </w:rPr>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t>FL summary (19/8/2020):</w:t>
      </w:r>
    </w:p>
    <w:p w14:paraId="7660EDF5" w14:textId="77777777" w:rsidR="00AD32A7" w:rsidRDefault="00FB10F1">
      <w:pPr>
        <w:pStyle w:val="afc"/>
        <w:numPr>
          <w:ilvl w:val="0"/>
          <w:numId w:val="15"/>
        </w:numPr>
        <w:spacing w:before="240"/>
      </w:pPr>
      <w:r>
        <w:t>There is a majority of companies supporting option A.</w:t>
      </w:r>
    </w:p>
    <w:p w14:paraId="7F95CFD5" w14:textId="77777777" w:rsidR="00AD32A7" w:rsidRDefault="00FB10F1">
      <w:pPr>
        <w:pStyle w:val="afc"/>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t>FL reply (20/8/2020):</w:t>
      </w:r>
    </w:p>
    <w:p w14:paraId="59CC6E46" w14:textId="77777777" w:rsidR="00AD32A7" w:rsidRDefault="00FB10F1">
      <w:pPr>
        <w:pStyle w:val="afc"/>
        <w:numPr>
          <w:ilvl w:val="0"/>
          <w:numId w:val="38"/>
        </w:numPr>
        <w:spacing w:before="240"/>
      </w:pPr>
      <w:r>
        <w:t>There is a comment by Nokia on whther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afc"/>
        <w:numPr>
          <w:ilvl w:val="0"/>
          <w:numId w:val="15"/>
        </w:numPr>
        <w:spacing w:before="240"/>
      </w:pPr>
      <w:r>
        <w:t xml:space="preserve">When the maximum number of HARQ retransmissions for a TB is reached, the UE reports ACK/NACK based on the contents of PSFCH (i.e., the same behaviour as if the maximum number of retransmissions had not been </w:t>
      </w:r>
      <w:r>
        <w:lastRenderedPageBreak/>
        <w:t>reached).</w:t>
      </w:r>
    </w:p>
    <w:p w14:paraId="0BCAC165" w14:textId="77777777" w:rsidR="00AD32A7" w:rsidRDefault="00FB10F1">
      <w:pPr>
        <w:pStyle w:val="afc"/>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afc"/>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tbl>
      <w:tblPr>
        <w:tblStyle w:val="afb"/>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等线" w:hint="eastAsia"/>
                <w:lang w:val="en-GB"/>
              </w:rPr>
              <w:t>v</w:t>
            </w:r>
            <w:r>
              <w:rPr>
                <w:rFonts w:eastAsia="等线"/>
                <w:lang w:val="en-GB"/>
              </w:rPr>
              <w:t>ivo</w:t>
            </w:r>
          </w:p>
        </w:tc>
        <w:tc>
          <w:tcPr>
            <w:tcW w:w="8293" w:type="dxa"/>
          </w:tcPr>
          <w:p w14:paraId="59B40297" w14:textId="77777777" w:rsidR="00AD32A7" w:rsidRDefault="00FB10F1">
            <w:pPr>
              <w:rPr>
                <w:rFonts w:eastAsia="等线"/>
                <w:lang w:val="en-GB"/>
              </w:rPr>
            </w:pPr>
            <w:r>
              <w:rPr>
                <w:rFonts w:eastAsia="等线"/>
                <w:lang w:val="en-GB"/>
              </w:rPr>
              <w:t xml:space="preserve">We have no particular preference for either option. But we have some questions about option A. I understand that setting the maximum retransmission </w:t>
            </w:r>
            <w:r>
              <w:rPr>
                <w:rFonts w:eastAsia="等线" w:hint="eastAsia"/>
                <w:lang w:val="en-GB"/>
              </w:rPr>
              <w:t>for</w:t>
            </w:r>
            <w:r>
              <w:rPr>
                <w:rFonts w:eastAsia="等线"/>
                <w:lang w:val="en-GB"/>
              </w:rPr>
              <w:t xml:space="preserve"> a TB to some extent is to limit the resources used for a single TB. 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 assign more resources for retransmission due to the reported NACK, then what is the purpose of setting the maximum retransmission times in this case? It sees </w:t>
            </w:r>
            <w:r>
              <w:rPr>
                <w:rFonts w:eastAsia="等线" w:hint="eastAsia"/>
                <w:lang w:val="en-GB"/>
              </w:rPr>
              <w:t>t</w:t>
            </w:r>
            <w:r>
              <w:rPr>
                <w:rFonts w:eastAsia="等线"/>
                <w:lang w:val="en-GB"/>
              </w:rPr>
              <w:t>his limit has virtually no impact on the number of resources used by a TB. Could the proponents of option A elaborate a bit more of the intention of setting such restriction if option A is adopted?</w:t>
            </w:r>
          </w:p>
          <w:p w14:paraId="69D44507" w14:textId="77777777" w:rsidR="00AD32A7" w:rsidRDefault="00FB10F1">
            <w:pPr>
              <w:rPr>
                <w:rFonts w:eastAsia="等线"/>
                <w:color w:val="FF0000"/>
                <w:lang w:val="en-GB"/>
              </w:rPr>
            </w:pPr>
            <w:r>
              <w:rPr>
                <w:rFonts w:eastAsia="等线"/>
                <w:color w:val="FF0000"/>
                <w:lang w:val="en-GB"/>
              </w:rPr>
              <w:t>FL reply (19/8/2020):</w:t>
            </w:r>
          </w:p>
          <w:p w14:paraId="0F690625" w14:textId="77777777" w:rsidR="00AD32A7" w:rsidRDefault="00FB10F1">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B1D82CC"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462F9F48" w14:textId="77777777" w:rsidR="00AD32A7" w:rsidRDefault="00FB10F1">
            <w:pPr>
              <w:rPr>
                <w:rFonts w:eastAsia="等线"/>
                <w:lang w:val="en-GB"/>
              </w:rPr>
            </w:pPr>
            <w:r>
              <w:rPr>
                <w:rFonts w:eastAsia="等线"/>
                <w:color w:val="808080" w:themeColor="background1" w:themeShade="80"/>
                <w:lang w:val="en-GB"/>
              </w:rPr>
              <w:t xml:space="preserve">Understand. I </w:t>
            </w:r>
            <w:r>
              <w:rPr>
                <w:rFonts w:eastAsia="等线" w:hint="eastAsia"/>
                <w:color w:val="808080" w:themeColor="background1" w:themeShade="80"/>
                <w:lang w:val="en-GB"/>
              </w:rPr>
              <w:t>was</w:t>
            </w:r>
            <w:r>
              <w:rPr>
                <w:rFonts w:eastAsia="等线"/>
                <w:color w:val="808080" w:themeColor="background1" w:themeShade="80"/>
                <w:lang w:val="en-GB"/>
              </w:rPr>
              <w:t xml:space="preserve"> just trying to remember the original intention of introducing a maximum number of transmissions for CG….. it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等线" w:hint="eastAsia"/>
                <w:lang w:val="en-GB"/>
              </w:rPr>
              <w:t>O</w:t>
            </w:r>
            <w:r>
              <w:rPr>
                <w:rFonts w:eastAsia="等线"/>
                <w:lang w:val="en-GB"/>
              </w:rPr>
              <w:t>PPO</w:t>
            </w:r>
          </w:p>
        </w:tc>
        <w:tc>
          <w:tcPr>
            <w:tcW w:w="8293" w:type="dxa"/>
          </w:tcPr>
          <w:p w14:paraId="74826F4C" w14:textId="77777777" w:rsidR="00AD32A7" w:rsidRDefault="00FB10F1">
            <w:pPr>
              <w:rPr>
                <w:rFonts w:eastAsia="等线"/>
                <w:lang w:val="en-GB"/>
              </w:rPr>
            </w:pPr>
            <w:r>
              <w:rPr>
                <w:rFonts w:eastAsia="等线" w:hint="eastAsia"/>
                <w:lang w:val="en-GB"/>
              </w:rPr>
              <w:t>T</w:t>
            </w:r>
            <w:r>
              <w:rPr>
                <w:rFonts w:eastAsia="等线"/>
                <w:lang w:val="en-GB"/>
              </w:rPr>
              <w:t>he WA made in RAN1#100-e is as follows:</w:t>
            </w:r>
          </w:p>
          <w:p w14:paraId="4AF4AF3E" w14:textId="77777777" w:rsidR="00AD32A7" w:rsidRDefault="00AD32A7">
            <w:pPr>
              <w:rPr>
                <w:rFonts w:eastAsia="等线"/>
                <w:highlight w:val="yellow"/>
                <w:lang w:val="en-GB"/>
              </w:rPr>
            </w:pPr>
          </w:p>
          <w:p w14:paraId="27F3C873" w14:textId="77777777" w:rsidR="00AD32A7" w:rsidRDefault="00FB10F1">
            <w:pPr>
              <w:rPr>
                <w:rFonts w:eastAsia="等线"/>
                <w:szCs w:val="20"/>
                <w:highlight w:val="darkYellow"/>
                <w:lang w:val="en-GB"/>
              </w:rPr>
            </w:pPr>
            <w:r>
              <w:rPr>
                <w:rFonts w:eastAsia="等线"/>
                <w:szCs w:val="20"/>
                <w:highlight w:val="darkYellow"/>
                <w:lang w:val="en-GB"/>
              </w:rPr>
              <w:t>Working assumption (Q5):</w:t>
            </w:r>
          </w:p>
          <w:p w14:paraId="4E5D9EF8" w14:textId="77777777" w:rsidR="00AD32A7" w:rsidRDefault="00FB10F1">
            <w:pPr>
              <w:rPr>
                <w:szCs w:val="20"/>
                <w:lang w:val="en-GB"/>
              </w:rPr>
            </w:pPr>
            <w:r>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78A87CF6" w14:textId="77777777" w:rsidR="00AD32A7" w:rsidRDefault="00AD32A7">
            <w:pPr>
              <w:rPr>
                <w:rFonts w:eastAsia="等线"/>
                <w:highlight w:val="yellow"/>
                <w:lang w:val="en-GB"/>
              </w:rPr>
            </w:pPr>
          </w:p>
          <w:p w14:paraId="72CEE6A5" w14:textId="77777777" w:rsidR="00AD32A7" w:rsidRDefault="00FB10F1">
            <w:pPr>
              <w:rPr>
                <w:rFonts w:eastAsia="等线"/>
                <w:lang w:val="en-GB"/>
              </w:rPr>
            </w:pPr>
            <w:r>
              <w:rPr>
                <w:rFonts w:eastAsia="等线" w:hint="eastAsia"/>
                <w:lang w:val="en-GB"/>
              </w:rPr>
              <w:lastRenderedPageBreak/>
              <w:t>T</w:t>
            </w:r>
            <w:r>
              <w:rPr>
                <w:rFonts w:eastAsia="等线"/>
                <w:lang w:val="en-GB"/>
              </w:rPr>
              <w:t xml:space="preserve">his WA was </w:t>
            </w:r>
            <w:r>
              <w:rPr>
                <w:rFonts w:eastAsia="等线"/>
                <w:highlight w:val="yellow"/>
                <w:lang w:val="en-GB"/>
              </w:rPr>
              <w:t>partially agreed</w:t>
            </w:r>
            <w:r>
              <w:rPr>
                <w:rFonts w:eastAsia="等线"/>
                <w:lang w:val="en-GB"/>
              </w:rPr>
              <w:t xml:space="preserve"> in RAN1#100bis-e for configured grant: </w:t>
            </w:r>
          </w:p>
          <w:p w14:paraId="06733CC2" w14:textId="77777777" w:rsidR="00AD32A7" w:rsidRDefault="00AD32A7">
            <w:pPr>
              <w:rPr>
                <w:rFonts w:eastAsia="等线"/>
                <w:highlight w:val="yellow"/>
                <w:lang w:val="en-GB"/>
              </w:rPr>
            </w:pPr>
          </w:p>
          <w:p w14:paraId="0DEE98D9" w14:textId="77777777" w:rsidR="00AD32A7" w:rsidRDefault="00FB10F1">
            <w:pPr>
              <w:rPr>
                <w:rFonts w:ascii="Calibri" w:hAnsi="Calibri"/>
                <w:szCs w:val="20"/>
                <w:highlight w:val="green"/>
              </w:rPr>
            </w:pPr>
            <w:r>
              <w:rPr>
                <w:szCs w:val="20"/>
                <w:highlight w:val="green"/>
              </w:rPr>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等线"/>
                <w:lang w:val="en-GB"/>
              </w:rPr>
            </w:pPr>
          </w:p>
          <w:p w14:paraId="69658805" w14:textId="77777777" w:rsidR="00AD32A7" w:rsidRDefault="00FB10F1">
            <w:pPr>
              <w:rPr>
                <w:rFonts w:ascii="Calibri" w:hAnsi="Calibri" w:cs="SimSun"/>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using resources provided by a configured grant</w:t>
            </w:r>
            <w:r>
              <w:rPr>
                <w:lang w:val="en-GB"/>
              </w:rPr>
              <w:t xml:space="preserve">, the UE reports ACK to the gNB. </w:t>
            </w:r>
          </w:p>
          <w:p w14:paraId="5DEE976F" w14:textId="77777777" w:rsidR="00AD32A7" w:rsidRDefault="00FB10F1">
            <w:pPr>
              <w:numPr>
                <w:ilvl w:val="2"/>
                <w:numId w:val="39"/>
              </w:numPr>
              <w:rPr>
                <w:strike/>
                <w:lang w:val="en-GB" w:eastAsia="en-GB"/>
              </w:rPr>
            </w:pPr>
            <w:r>
              <w:rPr>
                <w:strike/>
                <w:color w:val="FF0000"/>
                <w:lang w:val="en-GB"/>
              </w:rPr>
              <w:t>FFS whether the specification supports that the gNB configures the UE with a maximum number of transmission per TB.</w:t>
            </w:r>
          </w:p>
          <w:p w14:paraId="25345717" w14:textId="77777777" w:rsidR="00AD32A7" w:rsidRDefault="00AD32A7">
            <w:pPr>
              <w:rPr>
                <w:rFonts w:eastAsia="等线"/>
                <w:lang w:val="en-GB"/>
              </w:rPr>
            </w:pPr>
          </w:p>
          <w:p w14:paraId="63FDD80F" w14:textId="77777777" w:rsidR="00AD32A7" w:rsidRDefault="00FB10F1">
            <w:pPr>
              <w:rPr>
                <w:rFonts w:eastAsia="等线"/>
                <w:lang w:val="en-GB"/>
              </w:rPr>
            </w:pPr>
            <w:r>
              <w:rPr>
                <w:rFonts w:eastAsia="等线"/>
                <w:lang w:val="en-GB"/>
              </w:rPr>
              <w:t xml:space="preserve">While for dynamic grant, there is no agreement till now. </w:t>
            </w:r>
            <w:r>
              <w:rPr>
                <w:rFonts w:eastAsia="等线"/>
                <w:highlight w:val="yellow"/>
                <w:lang w:val="en-GB"/>
              </w:rPr>
              <w:t>@ FL, can you clarify that this issue is only for DG?</w:t>
            </w:r>
            <w:r>
              <w:rPr>
                <w:rFonts w:eastAsia="等线"/>
                <w:lang w:val="en-GB"/>
              </w:rPr>
              <w:t xml:space="preserve"> </w:t>
            </w:r>
          </w:p>
          <w:p w14:paraId="1C5694F6" w14:textId="77777777" w:rsidR="00AD32A7" w:rsidRDefault="00AD32A7">
            <w:pPr>
              <w:rPr>
                <w:rFonts w:eastAsia="等线"/>
                <w:lang w:val="en-GB"/>
              </w:rPr>
            </w:pPr>
          </w:p>
          <w:p w14:paraId="409D6F38" w14:textId="77777777" w:rsidR="00AD32A7" w:rsidRDefault="00FB10F1">
            <w:pPr>
              <w:rPr>
                <w:rFonts w:eastAsia="等线"/>
                <w:lang w:val="en-GB"/>
              </w:rPr>
            </w:pPr>
            <w:r>
              <w:rPr>
                <w:rFonts w:eastAsia="等线" w:hint="eastAsia"/>
                <w:lang w:val="en-GB"/>
              </w:rPr>
              <w:t>O</w:t>
            </w:r>
            <w:r>
              <w:rPr>
                <w:rFonts w:eastAsia="等线"/>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等线"/>
                <w:lang w:val="en-GB"/>
              </w:rPr>
            </w:pPr>
          </w:p>
          <w:p w14:paraId="5EF93BFB" w14:textId="77777777" w:rsidR="00AD32A7" w:rsidRDefault="00FB10F1">
            <w:pPr>
              <w:rPr>
                <w:rFonts w:eastAsia="等线"/>
                <w:lang w:val="en-GB"/>
              </w:rPr>
            </w:pPr>
            <w:r>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1A7EEB45" w14:textId="77777777" w:rsidR="00AD32A7" w:rsidRDefault="00AD32A7">
            <w:pPr>
              <w:rPr>
                <w:rFonts w:eastAsia="等线"/>
                <w:lang w:val="en-GB"/>
              </w:rPr>
            </w:pPr>
          </w:p>
          <w:p w14:paraId="12147CCD" w14:textId="77777777" w:rsidR="00AD32A7" w:rsidRDefault="00FB10F1">
            <w:pPr>
              <w:rPr>
                <w:rFonts w:ascii="Times" w:hAnsi="Times"/>
                <w:szCs w:val="20"/>
              </w:rPr>
            </w:pPr>
            <w:r>
              <w:rPr>
                <w:szCs w:val="20"/>
                <w:highlight w:val="green"/>
              </w:rPr>
              <w:t>Agreements</w:t>
            </w:r>
            <w:r>
              <w:rPr>
                <w:szCs w:val="20"/>
              </w:rPr>
              <w:t>:</w:t>
            </w:r>
          </w:p>
          <w:p w14:paraId="370489EF" w14:textId="77777777" w:rsidR="00AD32A7" w:rsidRPr="00BB26A5" w:rsidRDefault="00FB10F1">
            <w:pPr>
              <w:pStyle w:val="afc"/>
              <w:numPr>
                <w:ilvl w:val="0"/>
                <w:numId w:val="40"/>
              </w:numPr>
              <w:spacing w:line="256" w:lineRule="auto"/>
              <w:rPr>
                <w:rFonts w:ascii="Arial" w:hAnsi="Arial" w:cs="Arial"/>
                <w:szCs w:val="20"/>
                <w:lang w:val="en-US"/>
              </w:rPr>
            </w:pPr>
            <w:r>
              <w:rPr>
                <w:rFonts w:ascii="Arial" w:hAnsi="Arial" w:cs="Arial"/>
                <w:szCs w:val="20"/>
                <w:lang w:val="en-GB"/>
              </w:rPr>
              <w:t>For dynamic grant, the number of retransmissions of a TB is up to the gNB.</w:t>
            </w:r>
          </w:p>
          <w:p w14:paraId="442C57E9" w14:textId="77777777" w:rsidR="00AD32A7" w:rsidRPr="00BB26A5" w:rsidRDefault="00FB10F1">
            <w:pPr>
              <w:pStyle w:val="afc"/>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My understanding is that this can only apply to CG. For DG the maximum number is up to the gNB,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hint="eastAsia"/>
                <w:color w:val="4472C4" w:themeColor="accent1"/>
                <w:szCs w:val="20"/>
                <w:lang w:val="en-GB"/>
              </w:rPr>
              <w:lastRenderedPageBreak/>
              <w:t>[</w:t>
            </w:r>
            <w:r>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01841EE3" w14:textId="77777777" w:rsidR="00AD32A7" w:rsidRDefault="00AD32A7">
            <w:pPr>
              <w:spacing w:line="256" w:lineRule="auto"/>
              <w:rPr>
                <w:rFonts w:ascii="Arial" w:eastAsia="等线" w:hAnsi="Arial" w:cs="Arial"/>
                <w:color w:val="4472C4" w:themeColor="accent1"/>
                <w:szCs w:val="20"/>
                <w:lang w:val="en-GB"/>
              </w:rPr>
            </w:pPr>
          </w:p>
          <w:p w14:paraId="44A1ABBA"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58BFA371"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(20/8/2020):</w:t>
            </w:r>
          </w:p>
          <w:p w14:paraId="29224C9F" w14:textId="77777777" w:rsidR="00AD32A7" w:rsidRDefault="00FB10F1">
            <w:pPr>
              <w:spacing w:line="256" w:lineRule="auto"/>
              <w:rPr>
                <w:rFonts w:ascii="Arial" w:eastAsia="等线" w:hAnsi="Arial" w:cs="Arial"/>
                <w:szCs w:val="20"/>
                <w:lang w:val="en-GB"/>
              </w:rPr>
            </w:pPr>
            <w:r>
              <w:rPr>
                <w:rFonts w:ascii="Arial" w:eastAsia="等线" w:hAnsi="Arial" w:cs="Arial"/>
                <w:color w:val="FF0000"/>
                <w:szCs w:val="20"/>
                <w:lang w:val="en-GB"/>
              </w:rPr>
              <w:t>For DG, my understanding is that 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 xml:space="preserve">[LG2] When adopting FL’s proposal, it should be clarified why the parameter of configuring the maximum number of HARQ re-TXs for a TB in CG is necessary? </w:t>
            </w:r>
          </w:p>
          <w:p w14:paraId="3043DC10" w14:textId="77777777" w:rsidR="00AD32A7" w:rsidRDefault="00FB10F1">
            <w:pPr>
              <w:rPr>
                <w:color w:val="FF0000"/>
                <w:lang w:val="en-GB"/>
              </w:rPr>
            </w:pPr>
            <w:r>
              <w:rPr>
                <w:color w:val="FF0000"/>
                <w:lang w:val="en-GB"/>
              </w:rPr>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t>ZTE, Sanechips</w:t>
            </w:r>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等线" w:hint="eastAsia"/>
                <w:lang w:val="en-GB"/>
              </w:rPr>
              <w:t>Sh</w:t>
            </w:r>
            <w:r>
              <w:rPr>
                <w:rFonts w:eastAsia="等线"/>
                <w:lang w:val="en-GB"/>
              </w:rPr>
              <w:t>arp</w:t>
            </w:r>
          </w:p>
        </w:tc>
        <w:tc>
          <w:tcPr>
            <w:tcW w:w="8293" w:type="dxa"/>
          </w:tcPr>
          <w:p w14:paraId="3B022FA9" w14:textId="77777777" w:rsidR="00AD32A7" w:rsidRDefault="00FB10F1">
            <w:pPr>
              <w:rPr>
                <w:lang w:val="en-GB"/>
              </w:rPr>
            </w:pPr>
            <w:r>
              <w:rPr>
                <w:rFonts w:eastAsia="等线" w:hint="eastAsia"/>
                <w:lang w:val="en-GB"/>
              </w:rPr>
              <w:t>Opti</w:t>
            </w:r>
            <w:r>
              <w:rPr>
                <w:rFonts w:eastAsia="等线"/>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[QC2]: It isn’t clear how the proposal would still utilize the parameter for the maximum number of configured grant retransmissions (sl-CG-MaxTransNum).</w:t>
            </w:r>
          </w:p>
          <w:p w14:paraId="2B971E52" w14:textId="77777777" w:rsidR="00AD32A7" w:rsidRDefault="00FB10F1">
            <w:pPr>
              <w:rPr>
                <w:color w:val="FF0000"/>
                <w:lang w:val="en-GB"/>
              </w:rPr>
            </w:pPr>
            <w:r>
              <w:rPr>
                <w:color w:val="FF0000"/>
                <w:lang w:val="en-GB"/>
              </w:rPr>
              <w:lastRenderedPageBreak/>
              <w:t>FL reply:</w:t>
            </w:r>
          </w:p>
          <w:p w14:paraId="5F72F612" w14:textId="77777777" w:rsidR="00AD32A7" w:rsidRDefault="00FB10F1">
            <w:pPr>
              <w:rPr>
                <w:color w:val="FF0000"/>
                <w:lang w:val="en-GB"/>
              </w:rPr>
            </w:pPr>
            <w:r>
              <w:rPr>
                <w:color w:val="FF0000"/>
                <w:lang w:val="en-GB"/>
              </w:rPr>
              <w:t>If the number is reached, do not transmit further on resources granted provided by te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等线" w:hint="eastAsia"/>
                <w:lang w:val="en-GB"/>
              </w:rPr>
              <w:lastRenderedPageBreak/>
              <w:t>C</w:t>
            </w:r>
            <w:r>
              <w:rPr>
                <w:rFonts w:eastAsia="等线"/>
                <w:lang w:val="en-GB"/>
              </w:rPr>
              <w:t>MCC</w:t>
            </w:r>
          </w:p>
        </w:tc>
        <w:tc>
          <w:tcPr>
            <w:tcW w:w="8293" w:type="dxa"/>
          </w:tcPr>
          <w:p w14:paraId="31D76ED3" w14:textId="77777777" w:rsidR="00AD32A7" w:rsidRDefault="00FB10F1">
            <w:pPr>
              <w:rPr>
                <w:rFonts w:eastAsia="等线"/>
                <w:lang w:val="en-GB"/>
              </w:rPr>
            </w:pPr>
            <w:r>
              <w:rPr>
                <w:rFonts w:eastAsia="等线" w:hint="eastAsia"/>
                <w:lang w:val="en-GB"/>
              </w:rPr>
              <w:t>W</w:t>
            </w:r>
            <w:r>
              <w:rPr>
                <w:rFonts w:eastAsia="等线"/>
                <w:lang w:val="en-GB"/>
              </w:rPr>
              <w:t>e share similar view with OPPO that this issue is only for DG and UE cannot be aware of 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14:paraId="30C35ED5" w14:textId="77777777" w:rsidR="00AD32A7" w:rsidRDefault="00FB10F1">
            <w:pPr>
              <w:rPr>
                <w:rFonts w:eastAsia="等线"/>
                <w:color w:val="FF0000"/>
                <w:lang w:val="en-GB"/>
              </w:rPr>
            </w:pPr>
            <w:r>
              <w:rPr>
                <w:rFonts w:eastAsia="等线"/>
                <w:color w:val="FF0000"/>
                <w:lang w:val="en-GB"/>
              </w:rPr>
              <w:t>FL reply (19/8/2020):</w:t>
            </w:r>
          </w:p>
          <w:p w14:paraId="5219E479" w14:textId="77777777" w:rsidR="00AD32A7" w:rsidRDefault="00FB10F1">
            <w:pPr>
              <w:rPr>
                <w:lang w:val="en-GB"/>
              </w:rPr>
            </w:pPr>
            <w:r>
              <w:rPr>
                <w:rFonts w:eastAsia="等线"/>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等线" w:hint="eastAsia"/>
                <w:lang w:val="en-GB"/>
              </w:rPr>
              <w:t>CATT</w:t>
            </w:r>
          </w:p>
        </w:tc>
        <w:tc>
          <w:tcPr>
            <w:tcW w:w="8293" w:type="dxa"/>
          </w:tcPr>
          <w:p w14:paraId="4E44F2D0" w14:textId="77777777" w:rsidR="00AD32A7" w:rsidRDefault="00FB10F1">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4623F5EC" w14:textId="77777777" w:rsidR="00AD32A7" w:rsidRDefault="00FB10F1">
            <w:pPr>
              <w:pStyle w:val="afc"/>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CG type-1 and Type-2</w:t>
            </w:r>
            <w:r>
              <w:rPr>
                <w:rFonts w:eastAsia="等线" w:hint="eastAsia"/>
                <w:lang w:val="en-GB"/>
              </w:rPr>
              <w:t>, the maximum number is configured exactly to the UE.</w:t>
            </w:r>
          </w:p>
          <w:p w14:paraId="6C9E28D6" w14:textId="77777777" w:rsidR="00AD32A7" w:rsidRDefault="00FB10F1">
            <w:pPr>
              <w:pStyle w:val="afc"/>
              <w:numPr>
                <w:ilvl w:val="1"/>
                <w:numId w:val="41"/>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0A918C3C" w14:textId="77777777" w:rsidR="00AD32A7" w:rsidRDefault="00FB10F1">
            <w:pPr>
              <w:pStyle w:val="afc"/>
              <w:numPr>
                <w:ilvl w:val="1"/>
                <w:numId w:val="41"/>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0CBDA242" w14:textId="77777777" w:rsidR="00AD32A7" w:rsidRDefault="00FB10F1">
            <w:pPr>
              <w:pStyle w:val="afc"/>
              <w:ind w:left="420"/>
              <w:rPr>
                <w:rFonts w:eastAsia="等线"/>
                <w:lang w:val="en-GB"/>
              </w:rPr>
            </w:pPr>
            <w:r>
              <w:rPr>
                <w:rFonts w:eastAsia="等线"/>
                <w:lang w:val="en-GB"/>
              </w:rPr>
              <w:t>T</w:t>
            </w:r>
            <w:r>
              <w:rPr>
                <w:rFonts w:eastAsia="等线" w:hint="eastAsia"/>
                <w:lang w:val="en-GB"/>
              </w:rPr>
              <w:t xml:space="preserve">herefore, </w:t>
            </w:r>
            <w:r>
              <w:rPr>
                <w:rFonts w:eastAsia="等线" w:hint="eastAsia"/>
                <w:b/>
                <w:lang w:val="en-GB"/>
              </w:rPr>
              <w:t>for CG Type-1, both gNB and UE knows the maximum number that a TB can be transmitted</w:t>
            </w:r>
            <w:r>
              <w:rPr>
                <w:rFonts w:eastAsia="等线" w:hint="eastAsia"/>
                <w:lang w:val="en-GB"/>
              </w:rPr>
              <w:t>. gNB should not schedule extra resources for transmission that is exceeds the maximum number (e.g. gNB will not schedule 11-th transmission resources for the TB).</w:t>
            </w:r>
          </w:p>
          <w:p w14:paraId="620663E3" w14:textId="77777777" w:rsidR="00AD32A7" w:rsidRDefault="00FB10F1">
            <w:pPr>
              <w:pStyle w:val="afc"/>
              <w:ind w:left="420"/>
              <w:rPr>
                <w:rFonts w:eastAsia="等线"/>
                <w:b/>
                <w:lang w:val="en-GB"/>
              </w:rPr>
            </w:pPr>
            <w:r>
              <w:rPr>
                <w:rFonts w:eastAsia="等线" w:hint="eastAsia"/>
                <w:b/>
                <w:lang w:val="en-GB"/>
              </w:rPr>
              <w:t>Q1: How many TX resources are configured for each TB? 10 or only 3?</w:t>
            </w:r>
          </w:p>
          <w:p w14:paraId="2A32F839" w14:textId="77777777" w:rsidR="00AD32A7" w:rsidRDefault="00FB10F1">
            <w:pPr>
              <w:pStyle w:val="afc"/>
              <w:ind w:left="420"/>
              <w:rPr>
                <w:rFonts w:eastAsia="等线"/>
                <w:b/>
                <w:lang w:val="en-GB"/>
              </w:rPr>
            </w:pPr>
            <w:r>
              <w:rPr>
                <w:rFonts w:eastAsia="等线" w:hint="eastAsia"/>
                <w:b/>
                <w:lang w:val="en-GB"/>
              </w:rPr>
              <w:t>Q2: Can the DG scheduled re-transmissions use CG resources?</w:t>
            </w:r>
          </w:p>
          <w:p w14:paraId="006966BF" w14:textId="77777777" w:rsidR="00AD32A7" w:rsidRDefault="00FB10F1">
            <w:pPr>
              <w:pStyle w:val="afc"/>
              <w:ind w:left="420"/>
              <w:rPr>
                <w:rFonts w:eastAsia="等线"/>
                <w:b/>
                <w:lang w:val="en-GB"/>
              </w:rPr>
            </w:pPr>
            <w:r>
              <w:rPr>
                <w:rFonts w:eastAsia="等线" w:hint="eastAsia"/>
                <w:b/>
                <w:lang w:val="en-GB"/>
              </w:rPr>
              <w:t>Q3: Can a TB use resources located in more than one CG period?</w:t>
            </w:r>
          </w:p>
          <w:p w14:paraId="66975E2A" w14:textId="77777777" w:rsidR="00AD32A7" w:rsidRDefault="00AD32A7">
            <w:pPr>
              <w:rPr>
                <w:rFonts w:eastAsia="等线"/>
                <w:lang w:val="en-GB"/>
              </w:rPr>
            </w:pPr>
          </w:p>
          <w:p w14:paraId="5804549D" w14:textId="77777777" w:rsidR="00AD32A7" w:rsidRDefault="00FB10F1">
            <w:pPr>
              <w:pStyle w:val="afc"/>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 </w:t>
            </w:r>
            <w:r>
              <w:rPr>
                <w:rFonts w:eastAsia="等线" w:hint="eastAsia"/>
                <w:b/>
                <w:lang w:val="en-GB"/>
              </w:rPr>
              <w:t xml:space="preserve">gNB knows the maximum number that a TB can be transmitted but UE does not </w:t>
            </w:r>
            <w:r>
              <w:rPr>
                <w:rFonts w:eastAsia="等线"/>
                <w:b/>
                <w:lang w:val="en-GB"/>
              </w:rPr>
              <w:t>know</w:t>
            </w:r>
            <w:r>
              <w:rPr>
                <w:rFonts w:eastAsia="等线" w:hint="eastAsia"/>
                <w:lang w:val="en-GB"/>
              </w:rPr>
              <w:t xml:space="preserve">. UE only perform the (re-)transmissions by using the resources </w:t>
            </w:r>
            <w:r>
              <w:rPr>
                <w:rFonts w:eastAsia="等线"/>
                <w:lang w:val="en-GB"/>
              </w:rPr>
              <w:t>scheduled</w:t>
            </w:r>
            <w:r>
              <w:rPr>
                <w:rFonts w:eastAsia="等线" w:hint="eastAsia"/>
                <w:lang w:val="en-GB"/>
              </w:rPr>
              <w:t xml:space="preserve"> by gNB and indicated. </w:t>
            </w:r>
          </w:p>
          <w:p w14:paraId="392EEDB7" w14:textId="77777777" w:rsidR="00AD32A7" w:rsidRDefault="00AD32A7">
            <w:pPr>
              <w:rPr>
                <w:rFonts w:eastAsia="等线"/>
                <w:lang w:val="en-GB"/>
              </w:rPr>
            </w:pPr>
          </w:p>
          <w:p w14:paraId="586267C9" w14:textId="77777777" w:rsidR="00AD32A7" w:rsidRDefault="00FB10F1">
            <w:pPr>
              <w:rPr>
                <w:rFonts w:eastAsia="等线"/>
                <w:b/>
                <w:lang w:val="en-GB"/>
              </w:rPr>
            </w:pPr>
            <w:r>
              <w:rPr>
                <w:rFonts w:eastAsia="等线"/>
                <w:b/>
                <w:lang w:val="en-GB"/>
              </w:rPr>
              <w:t>W</w:t>
            </w:r>
            <w:r>
              <w:rPr>
                <w:rFonts w:eastAsia="等线" w:hint="eastAsia"/>
                <w:b/>
                <w:lang w:val="en-GB"/>
              </w:rPr>
              <w:t>ith the analysis above, there is no necessary for a UE to act the HARQ-ACK report in case of reaching the maximum Tx number of a TB.</w:t>
            </w:r>
          </w:p>
          <w:p w14:paraId="52346FD9" w14:textId="77777777" w:rsidR="00AD32A7" w:rsidRDefault="00AD32A7">
            <w:pPr>
              <w:rPr>
                <w:rFonts w:eastAsia="等线"/>
                <w:lang w:val="en-GB"/>
              </w:rPr>
            </w:pPr>
          </w:p>
          <w:p w14:paraId="40B3ABE7" w14:textId="77777777" w:rsidR="00AD32A7" w:rsidRDefault="00FB10F1">
            <w:pPr>
              <w:rPr>
                <w:rFonts w:eastAsia="等线"/>
                <w:color w:val="0070C0"/>
                <w:lang w:val="en-GB"/>
              </w:rPr>
            </w:pPr>
            <w:r>
              <w:rPr>
                <w:rFonts w:eastAsia="等线" w:hint="eastAsia"/>
                <w:color w:val="0070C0"/>
                <w:lang w:val="en-GB"/>
              </w:rPr>
              <w:t>[CATT2]</w:t>
            </w:r>
          </w:p>
          <w:p w14:paraId="47D68F1D" w14:textId="77777777" w:rsidR="00AD32A7" w:rsidRDefault="00FB10F1">
            <w:pPr>
              <w:rPr>
                <w:rFonts w:eastAsia="等线"/>
                <w:color w:val="0070C0"/>
                <w:lang w:val="en-GB"/>
              </w:rPr>
            </w:pPr>
            <w:r>
              <w:rPr>
                <w:rFonts w:eastAsia="等线"/>
                <w:color w:val="0070C0"/>
                <w:lang w:val="en-GB"/>
              </w:rPr>
              <w:t>B</w:t>
            </w:r>
            <w:r>
              <w:rPr>
                <w:rFonts w:eastAsia="等线" w:hint="eastAsia"/>
                <w:color w:val="0070C0"/>
                <w:lang w:val="en-GB"/>
              </w:rPr>
              <w:t xml:space="preserve">efore down selecting from the two options, the unclear part in </w:t>
            </w:r>
            <w:r>
              <w:rPr>
                <w:rFonts w:eastAsia="等线"/>
                <w:color w:val="0070C0"/>
                <w:lang w:val="en-GB"/>
              </w:rPr>
              <w:t>this</w:t>
            </w:r>
            <w:r>
              <w:rPr>
                <w:rFonts w:eastAsia="等线" w:hint="eastAsia"/>
                <w:color w:val="0070C0"/>
                <w:lang w:val="en-GB"/>
              </w:rPr>
              <w:t xml:space="preserve"> mechanism should be clarified. </w:t>
            </w:r>
            <w:r>
              <w:rPr>
                <w:rFonts w:eastAsia="等线"/>
                <w:color w:val="0070C0"/>
                <w:lang w:val="en-GB"/>
              </w:rPr>
              <w:t>I</w:t>
            </w:r>
            <w:r>
              <w:rPr>
                <w:rFonts w:eastAsia="等线" w:hint="eastAsia"/>
                <w:color w:val="0070C0"/>
                <w:lang w:val="en-GB"/>
              </w:rPr>
              <w:t xml:space="preserve"> think other companies also mentioned about it.</w:t>
            </w:r>
          </w:p>
          <w:p w14:paraId="0D3D2F58" w14:textId="77777777" w:rsidR="00AD32A7" w:rsidRDefault="00FB10F1">
            <w:pPr>
              <w:pStyle w:val="afc"/>
              <w:numPr>
                <w:ilvl w:val="0"/>
                <w:numId w:val="42"/>
              </w:numPr>
              <w:rPr>
                <w:rFonts w:eastAsia="等线"/>
                <w:color w:val="0070C0"/>
                <w:lang w:val="en-GB"/>
              </w:rPr>
            </w:pPr>
            <w:r>
              <w:rPr>
                <w:rFonts w:eastAsia="等线"/>
                <w:color w:val="0070C0"/>
                <w:lang w:val="en-GB"/>
              </w:rPr>
              <w:t>T</w:t>
            </w:r>
            <w:r>
              <w:rPr>
                <w:rFonts w:eastAsia="等线" w:hint="eastAsia"/>
                <w:color w:val="0070C0"/>
                <w:lang w:val="en-GB"/>
              </w:rPr>
              <w:t>his reporting mechanism in the proposal is intented for CG, but not DG.</w:t>
            </w:r>
          </w:p>
          <w:p w14:paraId="7F4DF458" w14:textId="77777777" w:rsidR="00AD32A7" w:rsidRDefault="00FB10F1">
            <w:pPr>
              <w:pStyle w:val="afc"/>
              <w:numPr>
                <w:ilvl w:val="0"/>
                <w:numId w:val="42"/>
              </w:numPr>
              <w:rPr>
                <w:rFonts w:eastAsia="等线"/>
                <w:color w:val="0070C0"/>
                <w:lang w:val="en-GB"/>
              </w:rPr>
            </w:pPr>
            <w:r>
              <w:rPr>
                <w:rFonts w:eastAsia="等线"/>
                <w:color w:val="0070C0"/>
                <w:lang w:val="en-GB"/>
              </w:rPr>
              <w:t>E</w:t>
            </w:r>
            <w:r>
              <w:rPr>
                <w:rFonts w:eastAsia="等线" w:hint="eastAsia"/>
                <w:color w:val="0070C0"/>
                <w:lang w:val="en-GB"/>
              </w:rPr>
              <w:t xml:space="preserve">ven for CG, the re-transmissions are scheduled by DG. </w:t>
            </w:r>
            <w:r>
              <w:rPr>
                <w:rFonts w:eastAsia="等线"/>
                <w:color w:val="0070C0"/>
                <w:lang w:val="en-GB"/>
              </w:rPr>
              <w:t>B</w:t>
            </w:r>
            <w:r>
              <w:rPr>
                <w:rFonts w:eastAsia="等线" w:hint="eastAsia"/>
                <w:color w:val="0070C0"/>
                <w:lang w:val="en-GB"/>
              </w:rPr>
              <w:t>oth gNB and UE knows the maximum re-tx number of a TB, there is no reason that gNB allocate re-tx resources exceeds the maximum allowance configured by itself.</w:t>
            </w:r>
          </w:p>
          <w:p w14:paraId="6CA3C8B4" w14:textId="77777777" w:rsidR="00AD32A7" w:rsidRDefault="00FB10F1">
            <w:pPr>
              <w:rPr>
                <w:rFonts w:eastAsia="等线"/>
                <w:color w:val="FF0000"/>
                <w:lang w:val="en-GB"/>
              </w:rPr>
            </w:pPr>
            <w:r>
              <w:rPr>
                <w:rFonts w:eastAsia="等线"/>
                <w:color w:val="FF0000"/>
                <w:lang w:val="en-GB"/>
              </w:rPr>
              <w:t>FL reply (20/8/20):</w:t>
            </w:r>
          </w:p>
          <w:p w14:paraId="6257A197" w14:textId="77777777" w:rsidR="00AD32A7" w:rsidRDefault="00FB10F1">
            <w:pPr>
              <w:rPr>
                <w:rFonts w:eastAsia="等线"/>
                <w:color w:val="FF0000"/>
                <w:lang w:val="en-GB"/>
              </w:rPr>
            </w:pPr>
            <w:r>
              <w:rPr>
                <w:rFonts w:eastAsia="等线"/>
                <w:color w:val="FF0000"/>
                <w:lang w:val="en-GB"/>
              </w:rPr>
              <w:t>For DG, there is no maximum number. So the agreement cannot apply.</w:t>
            </w:r>
          </w:p>
          <w:p w14:paraId="56DF15F7" w14:textId="77777777" w:rsidR="00AD32A7" w:rsidRDefault="00FB10F1">
            <w:pPr>
              <w:rPr>
                <w:rFonts w:eastAsia="等线"/>
                <w:color w:val="FF0000"/>
                <w:lang w:val="en-GB"/>
              </w:rPr>
            </w:pPr>
            <w:r>
              <w:rPr>
                <w:rFonts w:eastAsia="等线"/>
                <w:color w:val="FF0000"/>
                <w:lang w:val="en-GB"/>
              </w:rPr>
              <w:t>For CG, the agreement we states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afc"/>
              <w:numPr>
                <w:ilvl w:val="0"/>
                <w:numId w:val="40"/>
              </w:numPr>
              <w:spacing w:line="256" w:lineRule="auto"/>
              <w:rPr>
                <w:rFonts w:cs="Arial"/>
                <w:lang w:val="en-US"/>
              </w:rPr>
            </w:pPr>
            <w:r>
              <w:rPr>
                <w:rFonts w:cs="Arial"/>
              </w:rPr>
              <w:t>For dynamic grant, the number of retransmissions of a TB is up to the gNB.</w:t>
            </w:r>
          </w:p>
          <w:p w14:paraId="6E2FB3FE" w14:textId="77777777" w:rsidR="00AD32A7" w:rsidRPr="00BB26A5" w:rsidRDefault="00FB10F1">
            <w:pPr>
              <w:pStyle w:val="afc"/>
              <w:numPr>
                <w:ilvl w:val="0"/>
                <w:numId w:val="40"/>
              </w:numPr>
              <w:spacing w:line="256" w:lineRule="auto"/>
              <w:rPr>
                <w:rFonts w:cs="Arial"/>
                <w:lang w:val="en-US"/>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14:paraId="37190618" w14:textId="77777777" w:rsidR="00AD32A7" w:rsidRDefault="00FB10F1">
            <w:pPr>
              <w:rPr>
                <w:rFonts w:eastAsia="等线"/>
                <w:color w:val="FF0000"/>
                <w:lang w:val="en-GB"/>
              </w:rPr>
            </w:pPr>
            <w:r>
              <w:rPr>
                <w:rFonts w:eastAsia="等线"/>
                <w:color w:val="FF0000"/>
                <w:lang w:val="en-GB"/>
              </w:rPr>
              <w:t>I think the part in yellow is self-explanatory. It does not include resources granted by the gNB using.</w:t>
            </w:r>
          </w:p>
        </w:tc>
      </w:tr>
      <w:tr w:rsidR="00AD32A7" w14:paraId="25B47E07" w14:textId="77777777">
        <w:tc>
          <w:tcPr>
            <w:tcW w:w="1336" w:type="dxa"/>
          </w:tcPr>
          <w:p w14:paraId="1515F6E7" w14:textId="77777777" w:rsidR="00AD32A7" w:rsidRDefault="00FB10F1">
            <w:pPr>
              <w:rPr>
                <w:lang w:val="en-GB"/>
              </w:rPr>
            </w:pPr>
            <w:r>
              <w:rPr>
                <w:lang w:val="en-GB"/>
              </w:rPr>
              <w:lastRenderedPageBreak/>
              <w:t>Huawei, HiSilicon</w:t>
            </w:r>
          </w:p>
        </w:tc>
        <w:tc>
          <w:tcPr>
            <w:tcW w:w="8293" w:type="dxa"/>
          </w:tcPr>
          <w:p w14:paraId="06ADBBD6" w14:textId="77777777" w:rsidR="00AD32A7" w:rsidRDefault="00FB10F1">
            <w:pPr>
              <w:rPr>
                <w:rFonts w:eastAsia="等线"/>
                <w:lang w:val="en-GB"/>
              </w:rPr>
            </w:pPr>
            <w:r>
              <w:rPr>
                <w:rFonts w:eastAsia="等线"/>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AD32A7" w14:paraId="39A0D148" w14:textId="77777777">
        <w:tc>
          <w:tcPr>
            <w:tcW w:w="1336" w:type="dxa"/>
          </w:tcPr>
          <w:p w14:paraId="1853923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8293" w:type="dxa"/>
          </w:tcPr>
          <w:p w14:paraId="591DCA68" w14:textId="77777777" w:rsidR="00AD32A7" w:rsidRDefault="00FB10F1">
            <w:pPr>
              <w:rPr>
                <w:rFonts w:eastAsia="等线"/>
                <w:lang w:val="en-GB"/>
              </w:rPr>
            </w:pPr>
            <w:r>
              <w:rPr>
                <w:rFonts w:eastAsia="等线" w:hint="eastAsia"/>
                <w:lang w:val="en-GB"/>
              </w:rPr>
              <w:t>W</w:t>
            </w:r>
            <w:r>
              <w:rPr>
                <w:rFonts w:eastAsia="等线"/>
                <w:lang w:val="en-GB"/>
              </w:rPr>
              <w:t>e prefer Option B.</w:t>
            </w:r>
          </w:p>
          <w:p w14:paraId="66EAE3FA" w14:textId="77777777" w:rsidR="00AD32A7" w:rsidRDefault="00FB10F1">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5C38D2BF" w14:textId="77777777" w:rsidR="00AD32A7" w:rsidRDefault="00FB10F1">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r>
              <w:rPr>
                <w:i/>
                <w:color w:val="4472C4" w:themeColor="accent1"/>
                <w:lang w:val="en-GB"/>
              </w:rPr>
              <w:t>sl-CG-MaxTransNum</w:t>
            </w:r>
            <w:r>
              <w:rPr>
                <w:color w:val="4472C4" w:themeColor="accent1"/>
                <w:lang w:val="en-GB"/>
              </w:rPr>
              <w:t xml:space="preserve"> and </w:t>
            </w:r>
            <w:r>
              <w:rPr>
                <w:color w:val="4472C4" w:themeColor="accent1"/>
                <w:lang w:val="en-GB"/>
              </w:rPr>
              <w:lastRenderedPageBreak/>
              <w:t>may introduce misalignment between UE and gNB, e.g. gNB schedules resource for retx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等线"/>
                <w:lang w:val="en-GB"/>
              </w:rPr>
            </w:pPr>
            <w:r>
              <w:rPr>
                <w:color w:val="FF0000"/>
                <w:lang w:val="en-GB"/>
              </w:rPr>
              <w:t>See my reply to QC and Nokia</w:t>
            </w:r>
          </w:p>
        </w:tc>
      </w:tr>
      <w:tr w:rsidR="00AD32A7" w14:paraId="39093F54" w14:textId="77777777">
        <w:tc>
          <w:tcPr>
            <w:tcW w:w="1336" w:type="dxa"/>
          </w:tcPr>
          <w:p w14:paraId="6989969D" w14:textId="77777777" w:rsidR="00AD32A7" w:rsidRDefault="00FB10F1">
            <w:pPr>
              <w:rPr>
                <w:rFonts w:eastAsia="等线"/>
                <w:lang w:val="en-GB"/>
              </w:rPr>
            </w:pPr>
            <w:r>
              <w:rPr>
                <w:lang w:val="en-GB"/>
              </w:rPr>
              <w:lastRenderedPageBreak/>
              <w:t>Fraunhofer</w:t>
            </w:r>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afc"/>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r>
              <w:rPr>
                <w:i/>
                <w:lang w:val="en-GB"/>
              </w:rPr>
              <w:t>sl-CG-MaxTransNumList</w:t>
            </w:r>
            <w:r>
              <w:rPr>
                <w:lang w:val="en-GB"/>
              </w:rPr>
              <w:t xml:space="preserve">. </w:t>
            </w:r>
          </w:p>
          <w:p w14:paraId="4CACC7CA" w14:textId="77777777" w:rsidR="00AD32A7" w:rsidRDefault="00FB10F1">
            <w:pPr>
              <w:pStyle w:val="afc"/>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r>
              <w:rPr>
                <w:b/>
                <w:lang w:val="en-GB"/>
              </w:rPr>
              <w:t>gNB cannot keep track of the number of retransmissions</w:t>
            </w:r>
            <w:r>
              <w:rPr>
                <w:lang w:val="en-GB"/>
              </w:rPr>
              <w:t xml:space="preserve"> a TX UE carries out for a single TB using the resources provided in a given CG.</w:t>
            </w:r>
          </w:p>
          <w:p w14:paraId="1B79608F" w14:textId="77777777" w:rsidR="00AD32A7" w:rsidRDefault="00FB10F1">
            <w:pPr>
              <w:pStyle w:val="afc"/>
              <w:numPr>
                <w:ilvl w:val="0"/>
                <w:numId w:val="43"/>
              </w:numPr>
              <w:spacing w:after="120"/>
              <w:ind w:left="371"/>
              <w:rPr>
                <w:lang w:val="en-GB"/>
              </w:rPr>
            </w:pPr>
            <w:r>
              <w:rPr>
                <w:lang w:val="en-GB"/>
              </w:rPr>
              <w:t>In the case of option B, if the gNB receives an ACK after the maximum number of retransmissions was reached, it will carry out the same action as when it receives an ACK for a successful transmission. Hence the gNB’s response does not vary between the two events.</w:t>
            </w:r>
          </w:p>
          <w:p w14:paraId="1A7A0F11" w14:textId="77777777" w:rsidR="00AD32A7" w:rsidRDefault="00FB10F1">
            <w:pPr>
              <w:pStyle w:val="afc"/>
              <w:numPr>
                <w:ilvl w:val="0"/>
                <w:numId w:val="43"/>
              </w:numPr>
              <w:spacing w:after="120"/>
              <w:ind w:left="371"/>
              <w:rPr>
                <w:lang w:val="en-GB"/>
              </w:rPr>
            </w:pPr>
            <w:r>
              <w:rPr>
                <w:lang w:val="en-GB"/>
              </w:rPr>
              <w:t>In the case of option A, it is important for the gNB to differentiate between a NACK when the maximum number of retransmissions has been reached and when it has not been reached.</w:t>
            </w:r>
          </w:p>
          <w:p w14:paraId="57A0ACBB" w14:textId="77777777" w:rsidR="00AD32A7" w:rsidRDefault="00FB10F1">
            <w:pPr>
              <w:pStyle w:val="afc"/>
              <w:numPr>
                <w:ilvl w:val="1"/>
                <w:numId w:val="43"/>
              </w:numPr>
              <w:spacing w:after="120"/>
              <w:ind w:left="731"/>
              <w:rPr>
                <w:lang w:val="en-GB"/>
              </w:rPr>
            </w:pPr>
            <w:r>
              <w:rPr>
                <w:lang w:val="en-GB"/>
              </w:rPr>
              <w:t>If NACK was sent before the maximum number of retransmissions was reached, the gNB has the option to schedule further resources for retransmission using DG.</w:t>
            </w:r>
          </w:p>
          <w:p w14:paraId="4A0F6C8E" w14:textId="77777777" w:rsidR="00AD32A7" w:rsidRDefault="00FB10F1">
            <w:pPr>
              <w:pStyle w:val="afc"/>
              <w:numPr>
                <w:ilvl w:val="1"/>
                <w:numId w:val="43"/>
              </w:numPr>
              <w:spacing w:after="120"/>
              <w:ind w:left="731"/>
              <w:rPr>
                <w:lang w:val="en-GB"/>
              </w:rPr>
            </w:pPr>
            <w:r>
              <w:rPr>
                <w:lang w:val="en-GB"/>
              </w:rPr>
              <w:t>If NACK was sent after reaching the maximum number of retransmissions, the gNB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14:paraId="4CC46FA2" w14:textId="77777777" w:rsidR="00AD32A7" w:rsidRDefault="00FB10F1">
            <w:pPr>
              <w:pStyle w:val="afc"/>
              <w:numPr>
                <w:ilvl w:val="0"/>
                <w:numId w:val="43"/>
              </w:numPr>
              <w:spacing w:after="120"/>
              <w:ind w:left="371"/>
              <w:rPr>
                <w:lang w:val="en-GB"/>
              </w:rPr>
            </w:pPr>
            <w:r>
              <w:rPr>
                <w:lang w:val="en-GB"/>
              </w:rPr>
              <w:t xml:space="preserve">Agree with OPPO that option A would raise the </w:t>
            </w:r>
            <w:r>
              <w:rPr>
                <w:b/>
                <w:lang w:val="en-GB"/>
              </w:rPr>
              <w:t>question of the functionality and purpose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where the gNB can continue providing more resources for retransmission, but bound by the 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t>[Fraunhofer2] Based on the proposal from the FL, we have the following questions:</w:t>
            </w:r>
          </w:p>
          <w:p w14:paraId="3507DE5A" w14:textId="77777777" w:rsidR="00AD32A7" w:rsidRDefault="00FB10F1">
            <w:pPr>
              <w:pStyle w:val="afc"/>
              <w:numPr>
                <w:ilvl w:val="0"/>
                <w:numId w:val="44"/>
              </w:numPr>
              <w:ind w:left="352"/>
              <w:rPr>
                <w:rFonts w:eastAsia="等线"/>
                <w:color w:val="538135" w:themeColor="accent6" w:themeShade="BF"/>
                <w:lang w:val="en-GB"/>
              </w:rPr>
            </w:pPr>
            <w:r>
              <w:rPr>
                <w:rFonts w:eastAsia="等线"/>
                <w:color w:val="538135" w:themeColor="accent6" w:themeShade="BF"/>
                <w:lang w:val="en-GB"/>
              </w:rPr>
              <w:t>Q1. Can a UE continue retransmissions of a TB in the following CG period? RAN1 has an agreement that only one new TB can be transmitted in a period of a CG, but details regarding retransmissions were left FFS.</w:t>
            </w:r>
          </w:p>
          <w:p w14:paraId="09EA0155" w14:textId="77777777" w:rsidR="00AD32A7" w:rsidRDefault="00FB10F1">
            <w:pPr>
              <w:pStyle w:val="afc"/>
              <w:numPr>
                <w:ilvl w:val="1"/>
                <w:numId w:val="44"/>
              </w:numPr>
              <w:ind w:left="712"/>
              <w:rPr>
                <w:rFonts w:eastAsia="等线"/>
                <w:color w:val="538135" w:themeColor="accent6" w:themeShade="BF"/>
                <w:lang w:val="en-GB"/>
              </w:rPr>
            </w:pPr>
            <w:r>
              <w:rPr>
                <w:rFonts w:eastAsia="等线"/>
                <w:color w:val="538135" w:themeColor="accent6" w:themeShade="BF"/>
                <w:lang w:val="en-GB"/>
              </w:rPr>
              <w:t>Q2. If the answer to Q1 is yes, and if the UE does not inform the gNB about reaching the maximum limit, and since the gNB does not keep track of the number of times a TB was already retransmitted, how does the gNB possibly limit the number of times the TB is retransmitted?</w:t>
            </w:r>
          </w:p>
          <w:p w14:paraId="7141DD29" w14:textId="77777777" w:rsidR="00AD32A7" w:rsidRDefault="00FB10F1">
            <w:pPr>
              <w:pStyle w:val="afc"/>
              <w:numPr>
                <w:ilvl w:val="1"/>
                <w:numId w:val="44"/>
              </w:numPr>
              <w:ind w:left="712"/>
              <w:rPr>
                <w:rFonts w:eastAsia="等线"/>
                <w:lang w:val="en-GB"/>
              </w:rPr>
            </w:pPr>
            <w:r>
              <w:rPr>
                <w:rFonts w:eastAsia="等线"/>
                <w:color w:val="538135" w:themeColor="accent6" w:themeShade="BF"/>
                <w:lang w:val="en-GB"/>
              </w:rPr>
              <w:lastRenderedPageBreak/>
              <w:t>Q3. If the answer to Q1 is no, the maximum number of retransmissions for a TB is always set to N_max. In which case, what is the point of setting the maximum limit per priority?</w:t>
            </w:r>
          </w:p>
          <w:p w14:paraId="06CE7272" w14:textId="77777777" w:rsidR="00AD32A7" w:rsidRDefault="00FB10F1">
            <w:pPr>
              <w:pStyle w:val="afc"/>
              <w:numPr>
                <w:ilvl w:val="0"/>
                <w:numId w:val="44"/>
              </w:numPr>
              <w:ind w:left="352"/>
              <w:rPr>
                <w:rFonts w:eastAsia="等线"/>
                <w:color w:val="538135" w:themeColor="accent6" w:themeShade="BF"/>
                <w:lang w:val="en-GB"/>
              </w:rPr>
            </w:pPr>
            <w:r>
              <w:rPr>
                <w:rFonts w:eastAsia="等线"/>
                <w:color w:val="538135" w:themeColor="accent6" w:themeShade="BF"/>
                <w:lang w:val="en-GB"/>
              </w:rPr>
              <w:t>Q4. If the UE is not to take any action, and if the gNB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lastRenderedPageBreak/>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r>
              <w:rPr>
                <w:lang w:val="en-GB"/>
              </w:rPr>
              <w:t>Futurewei</w:t>
            </w:r>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It seems to us that the fundamental problem is the meaning of “maximum number of HARQ retransmissions for a TB is reached”</w:t>
            </w:r>
            <w:r>
              <w:rPr>
                <w:b/>
                <w:bCs/>
                <w:lang w:val="en-GB"/>
              </w:rPr>
              <w:t xml:space="preserve"> </w:t>
            </w:r>
            <w:r>
              <w:rPr>
                <w:lang w:val="en-GB"/>
              </w:rPr>
              <w:t xml:space="preserve">along with the definition of sl-CG-MaxTransNumList, which reads “maximum number of times that a TB can be transmitted using the </w:t>
            </w:r>
            <w:r>
              <w:rPr>
                <w:b/>
                <w:bCs/>
                <w:lang w:val="en-GB"/>
              </w:rPr>
              <w:t>resources provided by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of additional ReTX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t>My understanding is that we are taking definitions as they currently are.</w:t>
            </w:r>
          </w:p>
          <w:p w14:paraId="4DD8A2CF" w14:textId="77777777" w:rsidR="00AD32A7" w:rsidRDefault="00FB10F1">
            <w:pPr>
              <w:rPr>
                <w:rFonts w:eastAsia="等线"/>
                <w:color w:val="0070C0"/>
                <w:lang w:val="en-GB"/>
              </w:rPr>
            </w:pPr>
            <w:r>
              <w:rPr>
                <w:rFonts w:eastAsia="等线" w:hint="eastAsia"/>
                <w:color w:val="0070C0"/>
                <w:lang w:val="en-GB"/>
              </w:rPr>
              <w:t>[</w:t>
            </w:r>
            <w:r>
              <w:rPr>
                <w:rFonts w:eastAsia="等线"/>
                <w:color w:val="0070C0"/>
                <w:lang w:val="en-GB"/>
              </w:rPr>
              <w:t>NOK</w:t>
            </w:r>
            <w:r>
              <w:rPr>
                <w:rFonts w:eastAsia="等线" w:hint="eastAsia"/>
                <w:color w:val="0070C0"/>
                <w:lang w:val="en-GB"/>
              </w:rPr>
              <w:t>2]</w:t>
            </w:r>
          </w:p>
          <w:p w14:paraId="0AEAAFAD" w14:textId="77777777" w:rsidR="00AD32A7" w:rsidRDefault="00FB10F1">
            <w:pPr>
              <w:rPr>
                <w:rFonts w:eastAsia="等线"/>
                <w:color w:val="0070C0"/>
                <w:lang w:val="en-GB"/>
              </w:rPr>
            </w:pPr>
            <w:r>
              <w:rPr>
                <w:rFonts w:eastAsia="等线"/>
                <w:color w:val="0070C0"/>
                <w:lang w:val="en-GB"/>
              </w:rPr>
              <w:t>Fine with the principle, but there may be an inconstancy with 38.321: If sl-CG-MaxTransNum is reached then the HARQ buffer is flushed. If the UE then reports NAK to the gNB and is assigned resources for ReTX using dynamic grant there would be nothing to retransmit.</w:t>
            </w:r>
          </w:p>
          <w:p w14:paraId="68623678" w14:textId="77777777" w:rsidR="00AD32A7" w:rsidRDefault="00FB10F1">
            <w:pPr>
              <w:spacing w:after="120"/>
              <w:rPr>
                <w:color w:val="FF0000"/>
                <w:lang w:val="en-GB"/>
              </w:rPr>
            </w:pPr>
            <w:r>
              <w:rPr>
                <w:color w:val="FF0000"/>
                <w:lang w:val="en-GB"/>
              </w:rPr>
              <w:t>FL reply (20/8/2020):</w:t>
            </w:r>
          </w:p>
          <w:p w14:paraId="1AD08365" w14:textId="77777777" w:rsidR="00AD32A7" w:rsidRDefault="00FB10F1">
            <w:pPr>
              <w:spacing w:after="120"/>
              <w:rPr>
                <w:lang w:val="en-GB"/>
              </w:rPr>
            </w:pPr>
            <w:r>
              <w:rPr>
                <w:color w:val="FF0000"/>
                <w:lang w:val="en-GB"/>
              </w:rPr>
              <w:t>That is an interesting point that would need a fix in RAN2.</w:t>
            </w:r>
          </w:p>
        </w:tc>
      </w:tr>
      <w:tr w:rsidR="00AD32A7" w14:paraId="7CE75F0E" w14:textId="77777777">
        <w:tc>
          <w:tcPr>
            <w:tcW w:w="1336" w:type="dxa"/>
          </w:tcPr>
          <w:p w14:paraId="541F3CBD" w14:textId="77777777" w:rsidR="00AD32A7" w:rsidRDefault="00FB10F1">
            <w:r>
              <w:rPr>
                <w:lang w:val="en-GB"/>
              </w:rPr>
              <w:t>InterDigital</w:t>
            </w:r>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gNB.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gNB and UE know how many transmissions for a TB based on the configured number of resources in a configured grant. Hence, gNB will not </w:t>
            </w:r>
            <w:r>
              <w:rPr>
                <w:lang w:val="en-GB"/>
              </w:rPr>
              <w:lastRenderedPageBreak/>
              <w:t xml:space="preserve">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r>
              <w:rPr>
                <w:rFonts w:eastAsia="等线" w:hint="eastAsia"/>
                <w:lang w:val="en-GB"/>
              </w:rPr>
              <w:lastRenderedPageBreak/>
              <w:t>S</w:t>
            </w:r>
            <w:r>
              <w:rPr>
                <w:rFonts w:eastAsia="等线"/>
                <w:lang w:val="en-GB"/>
              </w:rPr>
              <w:t>preadtrum</w:t>
            </w:r>
          </w:p>
        </w:tc>
        <w:tc>
          <w:tcPr>
            <w:tcW w:w="8293" w:type="dxa"/>
          </w:tcPr>
          <w:p w14:paraId="60EADFA7" w14:textId="77777777" w:rsidR="00AD32A7" w:rsidRDefault="00FB10F1">
            <w:pPr>
              <w:rPr>
                <w:rFonts w:eastAsia="等线"/>
                <w:lang w:val="en-GB"/>
              </w:rPr>
            </w:pPr>
            <w:r>
              <w:rPr>
                <w:rFonts w:eastAsia="等线"/>
                <w:lang w:val="en-GB"/>
              </w:rPr>
              <w:t>No further specification is necessary.</w:t>
            </w:r>
          </w:p>
          <w:p w14:paraId="2D92E7C8" w14:textId="77777777" w:rsidR="00AD32A7" w:rsidRDefault="00FB10F1">
            <w:pPr>
              <w:rPr>
                <w:rFonts w:eastAsia="等线"/>
                <w:lang w:val="en-GB"/>
              </w:rPr>
            </w:pPr>
            <w:r>
              <w:rPr>
                <w:rFonts w:eastAsia="等线"/>
                <w:lang w:val="en-GB"/>
              </w:rPr>
              <w:t>Firstly,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r>
              <w:rPr>
                <w:highlight w:val="yellow"/>
              </w:rPr>
              <w:t>Proposal 3:</w:t>
            </w:r>
          </w:p>
          <w:p w14:paraId="65CBBBB6" w14:textId="77777777" w:rsidR="00AD32A7" w:rsidRDefault="00FB10F1">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gNB.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等线"/>
                <w:lang w:val="en-GB"/>
              </w:rPr>
            </w:pPr>
          </w:p>
          <w:p w14:paraId="5B0F3978" w14:textId="77777777" w:rsidR="00AD32A7" w:rsidRDefault="00FB10F1">
            <w:pPr>
              <w:rPr>
                <w:rFonts w:eastAsia="等线"/>
                <w:lang w:val="en-GB"/>
              </w:rPr>
            </w:pPr>
            <w:r>
              <w:rPr>
                <w:rFonts w:eastAsia="等线"/>
                <w:lang w:val="en-GB"/>
              </w:rPr>
              <w:t>Secondly, for DG, according to the following agreements, UE doesn’t know whether the maximum number of re-transmissions is reached.</w:t>
            </w:r>
          </w:p>
          <w:p w14:paraId="721CA28F" w14:textId="77777777" w:rsidR="00AD32A7" w:rsidRDefault="00AD32A7">
            <w:pPr>
              <w:rPr>
                <w:rFonts w:eastAsia="等线"/>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afc"/>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For dynamic grant, the number of retransmissions of a TB is up to the gNB.</w:t>
            </w:r>
          </w:p>
          <w:p w14:paraId="505C890F" w14:textId="77777777" w:rsidR="00AD32A7" w:rsidRDefault="00FB10F1">
            <w:pPr>
              <w:pStyle w:val="afc"/>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31"/>
        <w:ind w:left="0" w:firstLine="0"/>
      </w:pPr>
      <w:r>
        <w:t>Issue 1.4-1</w:t>
      </w:r>
      <w:r>
        <w:tab/>
        <w:t>Processing time for SL CG type-2</w:t>
      </w:r>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b"/>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afc"/>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633B96">
            <w:pPr>
              <w:pStyle w:val="afc"/>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633B96">
            <w:pPr>
              <w:pStyle w:val="afc"/>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06674F84" w14:textId="77777777" w:rsidR="00AD32A7" w:rsidRDefault="00FB10F1">
            <w:pPr>
              <w:pStyle w:val="afc"/>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4B7C9A78" w14:textId="77777777" w:rsidR="00AD32A7" w:rsidRDefault="00633B96">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7E71EA0B" w14:textId="77777777" w:rsidR="00AD32A7" w:rsidRDefault="00FB10F1">
            <w:pPr>
              <w:pStyle w:val="afc"/>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lastRenderedPageBreak/>
        <w:t>R1-2005339 proposes using the existing preparation time for SL CG type-2 activation. Is the following proposal agreeable?</w:t>
      </w:r>
    </w:p>
    <w:p w14:paraId="447AD4AB" w14:textId="77777777" w:rsidR="00AD32A7" w:rsidRDefault="00FB10F1">
      <w:pPr>
        <w:rPr>
          <w:b/>
          <w:bCs/>
        </w:rPr>
      </w:pPr>
      <w:r>
        <w:rPr>
          <w:b/>
          <w:bCs/>
          <w:highlight w:val="yellow"/>
        </w:rPr>
        <w:t>Proposal:</w:t>
      </w:r>
    </w:p>
    <w:p w14:paraId="373D6EFA" w14:textId="77777777" w:rsidR="00AD32A7" w:rsidRDefault="00FB10F1">
      <w:pPr>
        <w:pStyle w:val="afc"/>
        <w:numPr>
          <w:ilvl w:val="0"/>
          <w:numId w:val="25"/>
        </w:numPr>
      </w:pPr>
      <w:r>
        <w:t>For SL configured grant type-2 activation, the UE processing time is equal to T</w:t>
      </w:r>
      <w:r>
        <w:rPr>
          <w:vertAlign w:val="subscript"/>
        </w:rPr>
        <w:t>proc</w:t>
      </w:r>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afc"/>
        <w:numPr>
          <w:ilvl w:val="0"/>
          <w:numId w:val="25"/>
        </w:numPr>
        <w:spacing w:before="240"/>
        <w:rPr>
          <w:b/>
          <w:bCs/>
        </w:rPr>
      </w:pPr>
      <w:r>
        <w:t>The proposal is agreeable to everyone.</w:t>
      </w:r>
    </w:p>
    <w:p w14:paraId="3AEC38DA" w14:textId="77777777" w:rsidR="00AD32A7" w:rsidRDefault="00FB10F1">
      <w:pPr>
        <w:rPr>
          <w:b/>
          <w:bCs/>
        </w:rPr>
      </w:pPr>
      <w:r>
        <w:rPr>
          <w:b/>
          <w:bCs/>
        </w:rPr>
        <w:t>FL summary (20/8/2020)</w:t>
      </w:r>
    </w:p>
    <w:p w14:paraId="134DDCBD" w14:textId="77777777" w:rsidR="00AD32A7" w:rsidRDefault="00FB10F1">
      <w:pPr>
        <w:pStyle w:val="afc"/>
        <w:numPr>
          <w:ilvl w:val="0"/>
          <w:numId w:val="25"/>
        </w:numPr>
        <w:spacing w:before="240"/>
      </w:pPr>
      <w:r>
        <w:t>No update</w:t>
      </w:r>
    </w:p>
    <w:tbl>
      <w:tblPr>
        <w:tblStyle w:val="afb"/>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61E9B63" w14:textId="77777777" w:rsidR="00AD32A7" w:rsidRDefault="00FB10F1">
            <w:pPr>
              <w:rPr>
                <w:lang w:val="en-GB"/>
              </w:rPr>
            </w:pPr>
            <w:r>
              <w:rPr>
                <w:rFonts w:eastAsia="等线"/>
                <w:lang w:val="en-GB"/>
              </w:rPr>
              <w:t>Agree</w:t>
            </w:r>
          </w:p>
        </w:tc>
      </w:tr>
      <w:tr w:rsidR="00AD32A7" w14:paraId="6BE23273" w14:textId="77777777">
        <w:tc>
          <w:tcPr>
            <w:tcW w:w="1696" w:type="dxa"/>
          </w:tcPr>
          <w:p w14:paraId="154A3FF8"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5C84C0B8" w14:textId="77777777" w:rsidR="00AD32A7" w:rsidRDefault="00FB10F1">
            <w:pPr>
              <w:rPr>
                <w:lang w:val="en-GB"/>
              </w:rPr>
            </w:pPr>
            <w:r>
              <w:rPr>
                <w:rFonts w:eastAsia="等线"/>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ZTE, Sanechips</w:t>
            </w:r>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0FAAC777" w14:textId="77777777" w:rsidR="00AD32A7" w:rsidRDefault="00FB10F1">
            <w:pPr>
              <w:rPr>
                <w:lang w:val="en-GB"/>
              </w:rPr>
            </w:pPr>
            <w:r>
              <w:rPr>
                <w:rFonts w:eastAsia="等线" w:hint="eastAsia"/>
                <w:lang w:val="en-GB"/>
              </w:rPr>
              <w:t>A</w:t>
            </w:r>
            <w:r>
              <w:rPr>
                <w:rFonts w:eastAsia="等线"/>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77112B7C" w14:textId="77777777" w:rsidR="00AD32A7" w:rsidRDefault="00FB10F1">
            <w:pPr>
              <w:rPr>
                <w:lang w:val="en-GB"/>
              </w:rPr>
            </w:pPr>
            <w:r>
              <w:rPr>
                <w:rFonts w:eastAsia="等线" w:hint="eastAsia"/>
                <w:lang w:val="en-GB"/>
              </w:rPr>
              <w:t>A</w:t>
            </w:r>
            <w:r>
              <w:rPr>
                <w:rFonts w:eastAsia="等线"/>
                <w:lang w:val="en-GB"/>
              </w:rPr>
              <w:t>gree</w:t>
            </w:r>
          </w:p>
        </w:tc>
      </w:tr>
      <w:tr w:rsidR="00AD32A7" w14:paraId="06EDEB8E" w14:textId="77777777">
        <w:tc>
          <w:tcPr>
            <w:tcW w:w="1696" w:type="dxa"/>
          </w:tcPr>
          <w:p w14:paraId="63F2CC7A"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749B5A8E" w14:textId="77777777" w:rsidR="00AD32A7" w:rsidRDefault="00FB10F1">
            <w:pPr>
              <w:rPr>
                <w:lang w:val="en-GB"/>
              </w:rPr>
            </w:pPr>
            <w:r>
              <w:rPr>
                <w:rFonts w:eastAsia="等线" w:hint="eastAsia"/>
                <w:lang w:val="en-GB"/>
              </w:rPr>
              <w:t>A</w:t>
            </w:r>
            <w:r>
              <w:rPr>
                <w:rFonts w:eastAsia="等线"/>
                <w:lang w:val="en-GB"/>
              </w:rPr>
              <w:t>gee</w:t>
            </w:r>
          </w:p>
        </w:tc>
      </w:tr>
      <w:tr w:rsidR="00AD32A7" w14:paraId="3919CFE9" w14:textId="77777777">
        <w:tc>
          <w:tcPr>
            <w:tcW w:w="1696" w:type="dxa"/>
          </w:tcPr>
          <w:p w14:paraId="707264B3" w14:textId="77777777" w:rsidR="00AD32A7" w:rsidRDefault="00FB10F1">
            <w:pPr>
              <w:rPr>
                <w:lang w:val="en-GB"/>
              </w:rPr>
            </w:pPr>
            <w:r>
              <w:rPr>
                <w:rFonts w:eastAsia="等线" w:hint="eastAsia"/>
                <w:lang w:val="en-GB"/>
              </w:rPr>
              <w:t>CATT</w:t>
            </w:r>
          </w:p>
        </w:tc>
        <w:tc>
          <w:tcPr>
            <w:tcW w:w="7933" w:type="dxa"/>
          </w:tcPr>
          <w:p w14:paraId="6F8E171E" w14:textId="77777777" w:rsidR="00AD32A7" w:rsidRDefault="00FB10F1">
            <w:pPr>
              <w:rPr>
                <w:lang w:val="en-GB"/>
              </w:rPr>
            </w:pPr>
            <w:r>
              <w:rPr>
                <w:rFonts w:eastAsia="等线"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Huawei, HiSilicon</w:t>
            </w:r>
          </w:p>
        </w:tc>
        <w:tc>
          <w:tcPr>
            <w:tcW w:w="7933" w:type="dxa"/>
          </w:tcPr>
          <w:p w14:paraId="67269C07" w14:textId="77777777" w:rsidR="00AD32A7" w:rsidRDefault="00FB10F1">
            <w:pPr>
              <w:rPr>
                <w:rFonts w:eastAsia="等线"/>
                <w:lang w:val="en-GB"/>
              </w:rPr>
            </w:pPr>
            <w:r>
              <w:rPr>
                <w:rFonts w:eastAsia="等线" w:hint="eastAsia"/>
                <w:lang w:val="en-GB"/>
              </w:rPr>
              <w:t>A</w:t>
            </w:r>
            <w:r>
              <w:rPr>
                <w:rFonts w:eastAsia="等线"/>
                <w:lang w:val="en-GB"/>
              </w:rPr>
              <w:t xml:space="preserve">gree. </w:t>
            </w:r>
          </w:p>
          <w:p w14:paraId="4F3C9C6C" w14:textId="77777777" w:rsidR="00AD32A7" w:rsidRDefault="00FB10F1">
            <w:pPr>
              <w:rPr>
                <w:lang w:val="en-GB"/>
              </w:rPr>
            </w:pPr>
            <w:r>
              <w:rPr>
                <w:rFonts w:eastAsia="等线"/>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D70A2B0"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48F137" w14:textId="77777777">
        <w:tc>
          <w:tcPr>
            <w:tcW w:w="1696" w:type="dxa"/>
          </w:tcPr>
          <w:p w14:paraId="7A127731" w14:textId="77777777" w:rsidR="00AD32A7" w:rsidRDefault="00FB10F1">
            <w:pPr>
              <w:rPr>
                <w:rFonts w:eastAsia="等线"/>
                <w:lang w:val="en-GB"/>
              </w:rPr>
            </w:pPr>
            <w:r>
              <w:rPr>
                <w:rFonts w:eastAsia="等线"/>
                <w:lang w:val="en-GB"/>
              </w:rPr>
              <w:t>Ericsson</w:t>
            </w:r>
          </w:p>
        </w:tc>
        <w:tc>
          <w:tcPr>
            <w:tcW w:w="7933" w:type="dxa"/>
          </w:tcPr>
          <w:p w14:paraId="31738884" w14:textId="77777777" w:rsidR="00AD32A7" w:rsidRDefault="00FB10F1">
            <w:pPr>
              <w:rPr>
                <w:rFonts w:eastAsia="等线"/>
                <w:lang w:val="en-GB"/>
              </w:rPr>
            </w:pPr>
            <w:r>
              <w:rPr>
                <w:rFonts w:eastAsia="等线"/>
                <w:lang w:val="en-GB"/>
              </w:rPr>
              <w:t>Agree</w:t>
            </w:r>
          </w:p>
        </w:tc>
      </w:tr>
      <w:tr w:rsidR="00AD32A7" w14:paraId="5BCB420E" w14:textId="77777777">
        <w:tc>
          <w:tcPr>
            <w:tcW w:w="1696" w:type="dxa"/>
          </w:tcPr>
          <w:p w14:paraId="615AACD6" w14:textId="77777777" w:rsidR="00AD32A7" w:rsidRDefault="00FB10F1">
            <w:pPr>
              <w:rPr>
                <w:rFonts w:eastAsia="等线"/>
                <w:lang w:val="en-GB"/>
              </w:rPr>
            </w:pPr>
            <w:r>
              <w:rPr>
                <w:rFonts w:eastAsia="等线"/>
                <w:lang w:val="en-GB"/>
              </w:rPr>
              <w:t>Futurewei</w:t>
            </w:r>
          </w:p>
        </w:tc>
        <w:tc>
          <w:tcPr>
            <w:tcW w:w="7933" w:type="dxa"/>
          </w:tcPr>
          <w:p w14:paraId="6EA5701F" w14:textId="77777777" w:rsidR="00AD32A7" w:rsidRDefault="00FB10F1">
            <w:pPr>
              <w:rPr>
                <w:rFonts w:eastAsia="等线"/>
                <w:lang w:val="en-GB"/>
              </w:rPr>
            </w:pPr>
            <w:r>
              <w:rPr>
                <w:rFonts w:eastAsia="等线"/>
                <w:lang w:val="en-GB"/>
              </w:rPr>
              <w:t>Agree</w:t>
            </w:r>
          </w:p>
        </w:tc>
      </w:tr>
      <w:tr w:rsidR="00AD32A7" w14:paraId="2ACABA69" w14:textId="77777777">
        <w:tc>
          <w:tcPr>
            <w:tcW w:w="1696" w:type="dxa"/>
          </w:tcPr>
          <w:p w14:paraId="1FB20966" w14:textId="77777777" w:rsidR="00AD32A7" w:rsidRDefault="00FB10F1">
            <w:pPr>
              <w:rPr>
                <w:rFonts w:eastAsia="等线"/>
              </w:rPr>
            </w:pPr>
            <w:r>
              <w:rPr>
                <w:rFonts w:eastAsia="等线"/>
              </w:rPr>
              <w:t>Nokia, NSB</w:t>
            </w:r>
          </w:p>
        </w:tc>
        <w:tc>
          <w:tcPr>
            <w:tcW w:w="7933" w:type="dxa"/>
          </w:tcPr>
          <w:p w14:paraId="0C1F60A1" w14:textId="77777777" w:rsidR="00AD32A7" w:rsidRDefault="00FB10F1">
            <w:pPr>
              <w:rPr>
                <w:rFonts w:eastAsia="等线"/>
              </w:rPr>
            </w:pPr>
            <w:r>
              <w:rPr>
                <w:rFonts w:eastAsia="等线"/>
              </w:rPr>
              <w:t>Agree</w:t>
            </w:r>
          </w:p>
        </w:tc>
      </w:tr>
      <w:tr w:rsidR="00AD32A7" w14:paraId="0CF3A8DE" w14:textId="77777777">
        <w:tc>
          <w:tcPr>
            <w:tcW w:w="1696" w:type="dxa"/>
          </w:tcPr>
          <w:p w14:paraId="3E5E1148" w14:textId="77777777" w:rsidR="00AD32A7" w:rsidRDefault="00FB10F1">
            <w:pPr>
              <w:rPr>
                <w:rFonts w:eastAsia="等线"/>
              </w:rPr>
            </w:pPr>
            <w:r>
              <w:rPr>
                <w:rFonts w:eastAsia="等线"/>
              </w:rPr>
              <w:t>Apple</w:t>
            </w:r>
          </w:p>
        </w:tc>
        <w:tc>
          <w:tcPr>
            <w:tcW w:w="7933" w:type="dxa"/>
          </w:tcPr>
          <w:p w14:paraId="39C9C768" w14:textId="77777777" w:rsidR="00AD32A7" w:rsidRDefault="00FB10F1">
            <w:pPr>
              <w:rPr>
                <w:rFonts w:eastAsia="等线"/>
              </w:rPr>
            </w:pPr>
            <w:r>
              <w:rPr>
                <w:rFonts w:eastAsia="等线"/>
              </w:rPr>
              <w:t>Agree</w:t>
            </w:r>
          </w:p>
        </w:tc>
      </w:tr>
      <w:tr w:rsidR="00AD32A7" w14:paraId="3822D8A7" w14:textId="77777777">
        <w:tc>
          <w:tcPr>
            <w:tcW w:w="1696" w:type="dxa"/>
          </w:tcPr>
          <w:p w14:paraId="7AA1F615" w14:textId="77777777" w:rsidR="00AD32A7" w:rsidRDefault="00FB10F1">
            <w:pPr>
              <w:rPr>
                <w:rFonts w:eastAsia="等线"/>
              </w:rPr>
            </w:pPr>
            <w:r>
              <w:rPr>
                <w:rFonts w:eastAsia="等线" w:hint="eastAsia"/>
                <w:lang w:val="en-GB"/>
              </w:rPr>
              <w:t>Spreadtrum</w:t>
            </w:r>
          </w:p>
        </w:tc>
        <w:tc>
          <w:tcPr>
            <w:tcW w:w="7933" w:type="dxa"/>
          </w:tcPr>
          <w:p w14:paraId="326A6EA1" w14:textId="77777777" w:rsidR="00AD32A7" w:rsidRDefault="00FB10F1">
            <w:pPr>
              <w:rPr>
                <w:rFonts w:eastAsia="等线"/>
              </w:rPr>
            </w:pPr>
            <w:r>
              <w:rPr>
                <w:rFonts w:eastAsia="等线" w:hint="eastAsia"/>
                <w:lang w:val="en-GB"/>
              </w:rPr>
              <w:t>Agree</w:t>
            </w:r>
          </w:p>
        </w:tc>
      </w:tr>
    </w:tbl>
    <w:p w14:paraId="2BDE410E" w14:textId="77777777" w:rsidR="00AD32A7" w:rsidRDefault="00AD32A7">
      <w:pPr>
        <w:rPr>
          <w:lang w:val="en-GB"/>
        </w:rPr>
      </w:pPr>
    </w:p>
    <w:p w14:paraId="08728D62" w14:textId="77777777" w:rsidR="00AD32A7" w:rsidRDefault="00AD32A7">
      <w:pPr>
        <w:pStyle w:val="31"/>
        <w:ind w:left="0" w:firstLine="0"/>
      </w:pPr>
    </w:p>
    <w:p w14:paraId="2DA68D2B" w14:textId="77777777" w:rsidR="00AD32A7" w:rsidRDefault="00AD32A7">
      <w:pPr>
        <w:pStyle w:val="31"/>
        <w:ind w:left="0" w:firstLine="0"/>
      </w:pPr>
    </w:p>
    <w:p w14:paraId="698276AC" w14:textId="77777777" w:rsidR="00AD32A7" w:rsidRDefault="00FB10F1">
      <w:pPr>
        <w:pStyle w:val="31"/>
        <w:ind w:left="0" w:firstLine="0"/>
      </w:pPr>
      <w:r>
        <w:t>Issue 1.4-2</w:t>
      </w:r>
    </w:p>
    <w:tbl>
      <w:tblPr>
        <w:tblStyle w:val="afb"/>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13F751EC" w14:textId="77777777" w:rsidR="00AD32A7" w:rsidRDefault="00FB10F1">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[Intel2] Agree with the direction. However, we think the processing time value needs better reference. In our understanding, T</w:t>
            </w:r>
            <w:r>
              <w:rPr>
                <w:color w:val="4472C4" w:themeColor="accent1"/>
                <w:u w:val="single"/>
                <w:lang w:val="en-GB"/>
              </w:rPr>
              <w:t>proc</w:t>
            </w:r>
            <w:r>
              <w:rPr>
                <w:color w:val="4472C4" w:themeColor="accent1"/>
                <w:lang w:val="en-GB"/>
              </w:rPr>
              <w:t xml:space="preserve"> refer to DCI-to-SL-tx time, while a more suitable value is actually T</w:t>
            </w:r>
            <w:r>
              <w:rPr>
                <w:color w:val="4472C4" w:themeColor="accent1"/>
                <w:u w:val="single"/>
                <w:lang w:val="en-GB"/>
              </w:rPr>
              <w:t>prep</w:t>
            </w:r>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28538B" w14:textId="77777777" w:rsidR="00AD32A7" w:rsidRDefault="00FB10F1">
            <w:pPr>
              <w:rPr>
                <w:lang w:val="en-GB"/>
              </w:rPr>
            </w:pPr>
            <w:r>
              <w:rPr>
                <w:color w:val="4472C4" w:themeColor="accent1"/>
                <w:lang w:val="en-GB"/>
              </w:rPr>
              <w:t>Further, besides the definition of ‘b’, the specification needs to state that UE does not expect a schedule from gNB violating a+b.</w:t>
            </w:r>
          </w:p>
        </w:tc>
      </w:tr>
      <w:tr w:rsidR="00AD32A7" w14:paraId="37ED19E7" w14:textId="77777777">
        <w:tc>
          <w:tcPr>
            <w:tcW w:w="1696" w:type="dxa"/>
          </w:tcPr>
          <w:p w14:paraId="729BF29F"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等线"/>
                <w:lang w:val="en-GB"/>
              </w:rPr>
              <w:t xml:space="preserve">We share the same view as intel that </w:t>
            </w:r>
            <w:r>
              <w:rPr>
                <w:lang w:val="en-GB"/>
              </w:rPr>
              <w:t>a mix of blind and feedback-based retransmissions should be avoided in mode-1. If the time gap between two adjacent resources provided by a DG/CG is less than ‘a+b’, UE shall map non-HARQ-feedback based MAC PDU on the resources. In this case, UE shall set the ‘SL HARQ enable/disable’ indication in SCI on these resources to ‘disable’, and UE is not expected to be provided with a PUCCH by the DG/CG as there is no associated PSFCH reception.</w:t>
            </w:r>
          </w:p>
          <w:p w14:paraId="27892FDD" w14:textId="77777777" w:rsidR="00AD32A7" w:rsidRDefault="00FB10F1">
            <w:pPr>
              <w:rPr>
                <w:rFonts w:eastAsia="等线"/>
                <w:color w:val="7030A0"/>
                <w:lang w:val="en-GB"/>
              </w:rPr>
            </w:pPr>
            <w:r>
              <w:rPr>
                <w:rFonts w:eastAsia="等线" w:hint="eastAsia"/>
                <w:color w:val="7030A0"/>
                <w:lang w:val="en-GB"/>
              </w:rPr>
              <w:t>[vivo</w:t>
            </w:r>
            <w:r>
              <w:rPr>
                <w:rFonts w:eastAsia="等线"/>
                <w:color w:val="7030A0"/>
                <w:lang w:val="en-GB"/>
              </w:rPr>
              <w:t>-2</w:t>
            </w:r>
            <w:r>
              <w:rPr>
                <w:rFonts w:eastAsia="等线" w:hint="eastAsia"/>
                <w:color w:val="7030A0"/>
                <w:lang w:val="en-GB"/>
              </w:rPr>
              <w:t>]</w:t>
            </w:r>
            <w:r>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Pr>
                <w:b/>
                <w:bCs/>
                <w:lang w:val="en-GB"/>
              </w:rPr>
              <w:t xml:space="preserve"> How should the UE proceed if the time between the last PSFCH reception and the SL HARQ report to the gNB is smaller than the processing time at the UE</w:t>
            </w:r>
            <w:r>
              <w:rPr>
                <w:rFonts w:eastAsia="等线"/>
                <w:color w:val="7030A0"/>
                <w:lang w:val="en-GB"/>
              </w:rPr>
              <w:t>, I think this issue can be avoided by NW proper scheduling. For example, even for the async case where NW has no SL timing, NW can provide a conservative K1 so that the gap between PSFCH and PUCCH is always equal or larger than the minimum requirement. We don’t think additional rules are needed for UE side.</w:t>
            </w:r>
          </w:p>
          <w:p w14:paraId="54FE0248"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2FAA6B8F" w14:textId="77777777" w:rsidR="00AD32A7" w:rsidRDefault="00FB10F1">
            <w:pPr>
              <w:rPr>
                <w:lang w:val="en-GB"/>
              </w:rPr>
            </w:pPr>
            <w:r>
              <w:rPr>
                <w:rFonts w:eastAsia="等线"/>
                <w:color w:val="808080" w:themeColor="background1" w:themeShade="80"/>
                <w:lang w:val="en-GB"/>
              </w:rPr>
              <w:t xml:space="preserve">Same view as intel that it is more appropriate to use Tprep as the upper limit of b. RAN1 </w:t>
            </w:r>
            <w:r>
              <w:rPr>
                <w:rFonts w:eastAsia="等线"/>
                <w:color w:val="808080" w:themeColor="background1" w:themeShade="80"/>
                <w:lang w:val="en-GB"/>
              </w:rPr>
              <w:lastRenderedPageBreak/>
              <w:t>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AD32A7" w14:paraId="6FB63949" w14:textId="77777777">
        <w:tc>
          <w:tcPr>
            <w:tcW w:w="1696" w:type="dxa"/>
          </w:tcPr>
          <w:p w14:paraId="1E077B4D" w14:textId="77777777" w:rsidR="00AD32A7" w:rsidRDefault="00FB10F1">
            <w:pPr>
              <w:rPr>
                <w:lang w:val="en-GB"/>
              </w:rPr>
            </w:pPr>
            <w:r>
              <w:rPr>
                <w:rFonts w:eastAsia="等线" w:hint="eastAsia"/>
                <w:lang w:val="en-GB"/>
              </w:rPr>
              <w:lastRenderedPageBreak/>
              <w:t>O</w:t>
            </w:r>
            <w:r>
              <w:rPr>
                <w:rFonts w:eastAsia="等线"/>
                <w:lang w:val="en-GB"/>
              </w:rPr>
              <w:t>PPO</w:t>
            </w:r>
          </w:p>
        </w:tc>
        <w:tc>
          <w:tcPr>
            <w:tcW w:w="7933" w:type="dxa"/>
          </w:tcPr>
          <w:p w14:paraId="2011FE49" w14:textId="77777777" w:rsidR="00AD32A7" w:rsidRDefault="00FB10F1">
            <w:pPr>
              <w:rPr>
                <w:rFonts w:eastAsia="等线"/>
                <w:lang w:val="en-GB"/>
              </w:rPr>
            </w:pPr>
            <w:r>
              <w:rPr>
                <w:rFonts w:eastAsia="等线" w:hint="eastAsia"/>
                <w:lang w:val="en-GB"/>
              </w:rPr>
              <w:t>O</w:t>
            </w:r>
            <w:r>
              <w:rPr>
                <w:rFonts w:eastAsia="等线"/>
                <w:lang w:val="en-GB"/>
              </w:rPr>
              <w:t>ption B</w:t>
            </w:r>
          </w:p>
          <w:p w14:paraId="6D54EAAB" w14:textId="77777777" w:rsidR="00AD32A7" w:rsidRDefault="00FB10F1">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6DBB8C24" w14:textId="77777777" w:rsidR="00AD32A7" w:rsidRDefault="00FB10F1">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4EFC422E" w14:textId="77777777" w:rsidR="00AD32A7" w:rsidRDefault="00FB10F1">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3E83B75A" w14:textId="77777777" w:rsidR="00AD32A7" w:rsidRDefault="00AD32A7">
            <w:pPr>
              <w:rPr>
                <w:rFonts w:eastAsia="等线"/>
                <w:lang w:val="en-GB"/>
              </w:rPr>
            </w:pPr>
          </w:p>
          <w:p w14:paraId="5E1DCCF6" w14:textId="77777777" w:rsidR="00AD32A7" w:rsidRDefault="00AD32A7">
            <w:pPr>
              <w:rPr>
                <w:rFonts w:eastAsia="等线"/>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SimSun" w:hAnsi="SimSun"/>
                <w:lang w:val="en-GB"/>
              </w:rPr>
            </w:pPr>
            <w:r>
              <w:rPr>
                <w:rFonts w:hint="eastAsia"/>
                <w:szCs w:val="20"/>
                <w:lang w:val="en-GB"/>
              </w:rPr>
              <w:t xml:space="preserve">In Step 2, a UE ensures a minimum time gap Z = a + b between any two selected resources of a TB where a HARQ feedback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lang w:val="en-GB"/>
              </w:rPr>
              <w:t xml:space="preserve">MinTimeGapPSFCH </w:t>
            </w:r>
            <w:r>
              <w:rPr>
                <w:rFonts w:hint="eastAsia"/>
                <w:szCs w:val="20"/>
                <w:lang w:val="en-GB"/>
              </w:rPr>
              <w:t xml:space="preserve">and </w:t>
            </w:r>
            <w:r>
              <w:rPr>
                <w:rFonts w:hint="eastAsia"/>
                <w:i/>
                <w:iCs/>
                <w:szCs w:val="20"/>
                <w:lang w:val="en-GB"/>
              </w:rPr>
              <w:t>periodPSFCHresource</w:t>
            </w:r>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‘b’</w:t>
            </w:r>
            <w:r>
              <w:rPr>
                <w:rFonts w:hint="eastAsia"/>
                <w:szCs w:val="20"/>
                <w:lang w:val="en-GB"/>
              </w:rPr>
              <w:t xml:space="preserve"> is a time required for PSFCH reception and processing plus sidelink retransmission preparation including multiplexing of necessary physical channels and any TX-RX/RX-TX switching time </w:t>
            </w:r>
            <w:r>
              <w:rPr>
                <w:rFonts w:hint="eastAsia"/>
                <w:szCs w:val="20"/>
                <w:highlight w:val="yellow"/>
                <w:lang w:val="en-GB"/>
              </w:rPr>
              <w:t>and is determined 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等线"/>
                <w:lang w:val="en-GB"/>
              </w:rPr>
            </w:pPr>
            <w:r>
              <w:rPr>
                <w:rFonts w:eastAsia="等线" w:hint="eastAsia"/>
                <w:color w:val="4472C4" w:themeColor="accent1"/>
                <w:lang w:val="en-GB"/>
              </w:rPr>
              <w:t>[</w:t>
            </w:r>
            <w:r>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Just to be clear, we reformulated the issues to be discussed/resolved.</w:t>
            </w:r>
          </w:p>
          <w:p w14:paraId="64CA8376" w14:textId="77777777" w:rsidR="00AD32A7" w:rsidRDefault="00FB10F1">
            <w:pPr>
              <w:rPr>
                <w:lang w:val="en-GB"/>
              </w:rPr>
            </w:pPr>
            <w:r>
              <w:rPr>
                <w:rFonts w:eastAsiaTheme="minorEastAsia"/>
                <w:lang w:val="en-GB"/>
              </w:rPr>
              <w:t>Issue 1) How to avoid the case that the time gap between “PSFCH RX resource” and “re-</w:t>
            </w:r>
            <w:r>
              <w:rPr>
                <w:rFonts w:eastAsiaTheme="minorEastAsia"/>
                <w:lang w:val="en-GB"/>
              </w:rPr>
              <w:lastRenderedPageBreak/>
              <w:t>TX resource” is smaller than UE’s capability (i.e., b)?</w:t>
            </w:r>
          </w:p>
          <w:p w14:paraId="48222F71" w14:textId="77777777" w:rsidR="00AD32A7" w:rsidRDefault="00FB10F1">
            <w:pPr>
              <w:pStyle w:val="afc"/>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ssue 2) How to handle the case when multiple SL HARQ bits are multiplexed in the same PUCCH resource and some of the bits are related to PSFCHs not satisfying the minimum PSFCH-to-PUCCH processing time (i.e., T</w:t>
            </w:r>
            <w:r>
              <w:rPr>
                <w:rFonts w:eastAsiaTheme="minorEastAsia"/>
                <w:vertAlign w:val="subscript"/>
                <w:lang w:val="en-GB"/>
              </w:rPr>
              <w:t>prep</w:t>
            </w:r>
            <w:r>
              <w:rPr>
                <w:rFonts w:eastAsiaTheme="minorEastAsia"/>
                <w:lang w:val="en-GB"/>
              </w:rPr>
              <w:t>)?</w:t>
            </w:r>
          </w:p>
          <w:p w14:paraId="3A660CB8" w14:textId="77777777" w:rsidR="00AD32A7" w:rsidRDefault="00FB10F1">
            <w:pPr>
              <w:pStyle w:val="afc"/>
              <w:numPr>
                <w:ilvl w:val="0"/>
                <w:numId w:val="46"/>
              </w:numPr>
              <w:rPr>
                <w:rFonts w:eastAsiaTheme="minorEastAsia"/>
                <w:lang w:val="en-GB"/>
              </w:rPr>
            </w:pPr>
            <w:r>
              <w:rPr>
                <w:rFonts w:eastAsiaTheme="minorEastAsia"/>
                <w:lang w:val="en-GB"/>
              </w:rPr>
              <w:t>This problematic case can occur due to a timing misalignment between gNB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14:paraId="7802AFF4" w14:textId="77777777" w:rsidR="00AD32A7" w:rsidRDefault="00AD32A7">
            <w:pPr>
              <w:pStyle w:val="afc"/>
              <w:ind w:left="400"/>
              <w:rPr>
                <w:rFonts w:eastAsiaTheme="minorEastAsia"/>
                <w:lang w:val="en-GB"/>
              </w:rPr>
            </w:pPr>
          </w:p>
          <w:p w14:paraId="1A251DED" w14:textId="77777777" w:rsidR="00AD32A7" w:rsidRDefault="00FB10F1">
            <w:pPr>
              <w:rPr>
                <w:lang w:val="en-GB"/>
              </w:rPr>
            </w:pPr>
            <w:r>
              <w:rPr>
                <w:rFonts w:cs="Calibri"/>
                <w:noProof/>
              </w:rPr>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lastRenderedPageBreak/>
              <w:t>ZTE, Sanechips</w:t>
            </w:r>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A63BC24" w14:textId="77777777" w:rsidR="00AD32A7" w:rsidRDefault="00FB10F1">
            <w:pPr>
              <w:rPr>
                <w:lang w:val="en-GB"/>
              </w:rPr>
            </w:pPr>
            <w:r>
              <w:rPr>
                <w:rFonts w:eastAsia="等线" w:hint="eastAsia"/>
                <w:lang w:val="en-GB"/>
              </w:rPr>
              <w:t>O</w:t>
            </w:r>
            <w:r>
              <w:rPr>
                <w:rFonts w:eastAsia="等线"/>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Is the proposal to convey the exact value of ‘b’ to the gNB or to place an upper limit on ‘b’?</w:t>
            </w:r>
          </w:p>
          <w:p w14:paraId="6E4C8EF1" w14:textId="77777777" w:rsidR="00AD32A7" w:rsidRDefault="00FB10F1">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A14B1A9" w14:textId="77777777" w:rsidR="00AD32A7" w:rsidRDefault="00FB10F1">
            <w:pPr>
              <w:rPr>
                <w:lang w:val="en-GB"/>
              </w:rPr>
            </w:pPr>
            <w:r>
              <w:rPr>
                <w:lang w:val="en-GB"/>
              </w:rPr>
              <w:t>On the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w:t>
            </w:r>
            <w:r>
              <w:rPr>
                <w:b/>
                <w:bCs/>
                <w:lang w:val="en-GB"/>
              </w:rPr>
              <w:lastRenderedPageBreak/>
              <w:t xml:space="preserve">HARQ report to the gNB is smaller than the processing time at the UE? </w:t>
            </w:r>
          </w:p>
          <w:p w14:paraId="5B197757" w14:textId="77777777" w:rsidR="00AD32A7" w:rsidRDefault="00FB10F1">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[QC2]: We disagree with the proposal. The maximum value of ‘b’ has significant impact on Mode 2 operation and should be discussed there. For Mode 1 purposes, we can agree that a bound on ‘b’ exists, which is what matters to the gNB, then discuss the bound value in the Mode 2 AI.</w:t>
            </w:r>
          </w:p>
          <w:p w14:paraId="69E27822" w14:textId="77777777" w:rsidR="00AD32A7" w:rsidRDefault="00FB10F1">
            <w:pPr>
              <w:rPr>
                <w:color w:val="4472C4" w:themeColor="accent1"/>
                <w:lang w:val="en-GB"/>
              </w:rPr>
            </w:pPr>
            <w:r>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等线"/>
                <w:lang w:val="en-GB"/>
              </w:rPr>
            </w:pPr>
            <w:r>
              <w:rPr>
                <w:rFonts w:eastAsia="等线" w:hint="eastAsia"/>
                <w:lang w:val="en-GB"/>
              </w:rPr>
              <w:lastRenderedPageBreak/>
              <w:t>C</w:t>
            </w:r>
            <w:r>
              <w:rPr>
                <w:rFonts w:eastAsia="等线"/>
                <w:lang w:val="en-GB"/>
              </w:rPr>
              <w:t>MCC</w:t>
            </w:r>
          </w:p>
        </w:tc>
        <w:tc>
          <w:tcPr>
            <w:tcW w:w="7933" w:type="dxa"/>
          </w:tcPr>
          <w:p w14:paraId="1FDDB231" w14:textId="77777777" w:rsidR="00AD32A7" w:rsidRDefault="00FB10F1">
            <w:pPr>
              <w:rPr>
                <w:rFonts w:eastAsia="等线"/>
                <w:lang w:val="en-GB"/>
              </w:rPr>
            </w:pPr>
            <w:r>
              <w:rPr>
                <w:rFonts w:eastAsia="等线" w:hint="eastAsia"/>
                <w:lang w:val="en-GB"/>
              </w:rPr>
              <w:t>O</w:t>
            </w:r>
            <w:r>
              <w:rPr>
                <w:rFonts w:eastAsia="等线"/>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62CE937E" w14:textId="77777777" w:rsidR="00AD32A7" w:rsidRDefault="00FB10F1">
            <w:pPr>
              <w:rPr>
                <w:lang w:val="en-GB"/>
              </w:rPr>
            </w:pPr>
            <w:r>
              <w:rPr>
                <w:rFonts w:eastAsia="等线" w:hint="eastAsia"/>
                <w:lang w:val="en-GB"/>
              </w:rPr>
              <w:t>O</w:t>
            </w:r>
            <w:r>
              <w:rPr>
                <w:rFonts w:eastAsia="等线"/>
                <w:lang w:val="en-GB"/>
              </w:rPr>
              <w:t>ption A</w:t>
            </w:r>
          </w:p>
        </w:tc>
      </w:tr>
      <w:tr w:rsidR="00AD32A7" w14:paraId="1E93F709" w14:textId="77777777">
        <w:tc>
          <w:tcPr>
            <w:tcW w:w="1696" w:type="dxa"/>
          </w:tcPr>
          <w:p w14:paraId="745B76B2" w14:textId="77777777" w:rsidR="00AD32A7" w:rsidRDefault="00FB10F1">
            <w:pPr>
              <w:rPr>
                <w:lang w:val="en-GB"/>
              </w:rPr>
            </w:pPr>
            <w:r>
              <w:rPr>
                <w:rFonts w:eastAsia="等线" w:hint="eastAsia"/>
                <w:lang w:val="en-GB"/>
              </w:rPr>
              <w:t>CATT</w:t>
            </w:r>
          </w:p>
        </w:tc>
        <w:tc>
          <w:tcPr>
            <w:tcW w:w="7933" w:type="dxa"/>
          </w:tcPr>
          <w:p w14:paraId="73E59069" w14:textId="77777777" w:rsidR="00AD32A7" w:rsidRDefault="00FB10F1">
            <w:pPr>
              <w:rPr>
                <w:rFonts w:eastAsia="等线"/>
                <w:lang w:val="en-GB"/>
              </w:rPr>
            </w:pPr>
            <w:r>
              <w:rPr>
                <w:rFonts w:eastAsia="等线" w:hint="eastAsia"/>
                <w:lang w:val="en-GB"/>
              </w:rPr>
              <w:t>Option A.</w:t>
            </w:r>
          </w:p>
          <w:p w14:paraId="48E1EED3" w14:textId="77777777" w:rsidR="00AD32A7" w:rsidRDefault="00FB10F1">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t>Huawei, HiSilicon</w:t>
            </w:r>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t>As the previous agreement in mode-2, “b”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the UE behaviour is unnecessary to specify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lastRenderedPageBreak/>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Indeed, we still do not see the necessity to have this upper bound. UEs will have different capabilities and a gNB is aware of the capabilities by UE’s capability reporting, so the gNB could schedule the transmission based on the information it receives to satisfy a UE specific “Z”. This is all gNB implementation. As the value of upper bound, I am not sure it is proper to use </w:t>
            </w:r>
            <w:r>
              <w:rPr>
                <w:color w:val="00B050"/>
                <w:lang w:val="en-GB"/>
              </w:rPr>
              <w:t>Tprep</w:t>
            </w:r>
            <w:r>
              <w:rPr>
                <w:bCs/>
                <w:color w:val="00B050"/>
                <w:lang w:val="en-GB"/>
              </w:rPr>
              <w:t>. As explained by Intel, it is the processing time to decode PSFCH and preparing PUCCH which may be not comparable for PSFCH preparing PSCCH+PSSCH, because no serious calculation we had before. Hence, I think we do not need to introduce such a bound at late CR phase, especially we do not have enough eavulation about it.</w:t>
            </w:r>
          </w:p>
        </w:tc>
      </w:tr>
      <w:tr w:rsidR="00AD32A7" w14:paraId="62BECD15" w14:textId="77777777">
        <w:tc>
          <w:tcPr>
            <w:tcW w:w="1696" w:type="dxa"/>
          </w:tcPr>
          <w:p w14:paraId="436673A4" w14:textId="77777777" w:rsidR="00AD32A7" w:rsidRDefault="00FB10F1">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4C6F3E88" w14:textId="77777777" w:rsidR="00AD32A7" w:rsidRDefault="00FB10F1">
            <w:pPr>
              <w:rPr>
                <w:rFonts w:eastAsia="等线"/>
                <w:lang w:val="en-GB"/>
              </w:rPr>
            </w:pPr>
            <w:r>
              <w:rPr>
                <w:rFonts w:eastAsia="等线"/>
                <w:lang w:val="en-GB"/>
              </w:rPr>
              <w:t>Option A</w:t>
            </w:r>
          </w:p>
        </w:tc>
      </w:tr>
      <w:tr w:rsidR="00AD32A7" w14:paraId="4475586F" w14:textId="77777777">
        <w:tc>
          <w:tcPr>
            <w:tcW w:w="1696" w:type="dxa"/>
          </w:tcPr>
          <w:p w14:paraId="4CCE8B20" w14:textId="77777777" w:rsidR="00AD32A7" w:rsidRDefault="00FB10F1">
            <w:pPr>
              <w:rPr>
                <w:rFonts w:eastAsia="等线"/>
                <w:lang w:val="en-GB"/>
              </w:rPr>
            </w:pPr>
            <w:r>
              <w:rPr>
                <w:lang w:val="en-GB"/>
              </w:rPr>
              <w:t xml:space="preserve">Fraunhofer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t>Ericsson</w:t>
            </w:r>
          </w:p>
        </w:tc>
        <w:tc>
          <w:tcPr>
            <w:tcW w:w="7933" w:type="dxa"/>
          </w:tcPr>
          <w:p w14:paraId="5E00AFCD" w14:textId="77777777" w:rsidR="00AD32A7" w:rsidRDefault="00FB10F1">
            <w:pPr>
              <w:rPr>
                <w:lang w:val="en-GB"/>
              </w:rPr>
            </w:pPr>
            <w:r>
              <w:rPr>
                <w:lang w:val="en-GB"/>
              </w:rPr>
              <w:t>Option A. We are fine with a clarification. With such clarification, the gNB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t>[NOK2] Fine with the principle, but as others have pointed out T_proc may not be the appropriate upper bound</w:t>
            </w:r>
          </w:p>
        </w:tc>
      </w:tr>
      <w:tr w:rsidR="00AD32A7" w14:paraId="57772283" w14:textId="77777777">
        <w:tc>
          <w:tcPr>
            <w:tcW w:w="1696" w:type="dxa"/>
          </w:tcPr>
          <w:p w14:paraId="6BADFCB1" w14:textId="77777777" w:rsidR="00AD32A7" w:rsidRDefault="00FB10F1">
            <w:r>
              <w:t>Apple</w:t>
            </w:r>
          </w:p>
        </w:tc>
        <w:tc>
          <w:tcPr>
            <w:tcW w:w="7933" w:type="dxa"/>
          </w:tcPr>
          <w:p w14:paraId="0CC40817" w14:textId="77777777" w:rsidR="00AD32A7" w:rsidRDefault="00FB10F1">
            <w:pPr>
              <w:rPr>
                <w:lang w:val="en-GB"/>
              </w:rPr>
            </w:pPr>
            <w:r>
              <w:rPr>
                <w:lang w:val="en-GB"/>
              </w:rPr>
              <w:t xml:space="preserve">Option A. An upper bound on b could be used by gNB for its scheduling. </w:t>
            </w:r>
          </w:p>
        </w:tc>
      </w:tr>
      <w:tr w:rsidR="00AD32A7" w14:paraId="319F7E70" w14:textId="77777777">
        <w:tc>
          <w:tcPr>
            <w:tcW w:w="1696" w:type="dxa"/>
          </w:tcPr>
          <w:p w14:paraId="1073D25C" w14:textId="77777777" w:rsidR="00AD32A7" w:rsidRDefault="00FB10F1">
            <w:r>
              <w:rPr>
                <w:rFonts w:eastAsia="等线" w:hint="eastAsia"/>
                <w:lang w:val="en-GB"/>
              </w:rPr>
              <w:t xml:space="preserve">Spreadtrum </w:t>
            </w:r>
          </w:p>
        </w:tc>
        <w:tc>
          <w:tcPr>
            <w:tcW w:w="7933" w:type="dxa"/>
          </w:tcPr>
          <w:p w14:paraId="4659D3EF" w14:textId="77777777" w:rsidR="00AD32A7" w:rsidRDefault="00FB10F1">
            <w:pPr>
              <w:rPr>
                <w:rFonts w:eastAsia="等线"/>
                <w:lang w:val="en-GB"/>
              </w:rPr>
            </w:pPr>
            <w:r>
              <w:rPr>
                <w:rFonts w:eastAsia="等线" w:hint="eastAsia"/>
                <w:lang w:val="en-GB"/>
              </w:rPr>
              <w:t>O</w:t>
            </w:r>
            <w:r>
              <w:rPr>
                <w:rFonts w:eastAsia="等线"/>
                <w:lang w:val="en-GB"/>
              </w:rPr>
              <w:t xml:space="preserve">ption A. </w:t>
            </w:r>
          </w:p>
          <w:p w14:paraId="7F2460B8" w14:textId="77777777" w:rsidR="00AD32A7" w:rsidRDefault="00FB10F1">
            <w:pPr>
              <w:rPr>
                <w:lang w:val="en-GB"/>
              </w:rPr>
            </w:pPr>
            <w:r>
              <w:rPr>
                <w:rFonts w:eastAsia="等线"/>
                <w:lang w:val="en-GB"/>
              </w:rPr>
              <w:t>In mode 2, it has been agreed that</w:t>
            </w:r>
            <w:r>
              <w:rPr>
                <w:rFonts w:eastAsia="等线" w:hint="eastAsia"/>
                <w:szCs w:val="20"/>
                <w:lang w:val="en-GB"/>
              </w:rPr>
              <w:t>‘</w:t>
            </w:r>
            <w:r>
              <w:rPr>
                <w:rFonts w:eastAsia="等线" w:hint="eastAsia"/>
                <w:szCs w:val="20"/>
                <w:lang w:val="en-GB"/>
              </w:rPr>
              <w:t>b</w:t>
            </w:r>
            <w:r>
              <w:rPr>
                <w:rFonts w:eastAsia="等线"/>
                <w:szCs w:val="20"/>
                <w:lang w:val="en-GB"/>
              </w:rPr>
              <w:t>’</w:t>
            </w:r>
            <w:r>
              <w:rPr>
                <w:rFonts w:hint="eastAsia"/>
                <w:szCs w:val="20"/>
                <w:lang w:val="en-GB"/>
              </w:rPr>
              <w:t xml:space="preserve"> </w:t>
            </w:r>
            <w:r>
              <w:rPr>
                <w:szCs w:val="20"/>
                <w:lang w:val="en-GB"/>
              </w:rPr>
              <w:t xml:space="preserve"> </w:t>
            </w:r>
            <w:r>
              <w:rPr>
                <w:rFonts w:hint="eastAsia"/>
                <w:szCs w:val="20"/>
                <w:lang w:val="en-GB"/>
              </w:rPr>
              <w:t>is determined by UE implementation</w:t>
            </w:r>
            <w:r>
              <w:rPr>
                <w:rFonts w:eastAsia="等线" w:hint="eastAsia"/>
                <w:szCs w:val="20"/>
                <w:lang w:val="en-GB"/>
              </w:rPr>
              <w:t xml:space="preserve">. </w:t>
            </w:r>
            <w:r>
              <w:rPr>
                <w:rFonts w:eastAsia="等线"/>
                <w:szCs w:val="20"/>
                <w:lang w:val="en-GB"/>
              </w:rPr>
              <w:t xml:space="preserve">So, </w:t>
            </w:r>
            <w:r>
              <w:rPr>
                <w:lang w:val="en-GB"/>
              </w:rPr>
              <w:t>upper-bound of “b” should be defined to ensure that the SL resource allocated by gNB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만든 이" w:date="1900-01-01T00:00:00Z" w:initials="오전">
    <w:p w14:paraId="655E200D" w14:textId="77777777" w:rsidR="00633B96" w:rsidRDefault="00633B96">
      <w:pPr>
        <w:pStyle w:val="a8"/>
      </w:pPr>
      <w:r>
        <w:t>To be replaced by sl-PSFCH-ToPUCCH Type1 (here and in subsequent places)</w:t>
      </w:r>
    </w:p>
  </w:comment>
  <w:comment w:id="57" w:author="만든 이" w:date="1900-01-01T00:00:00Z" w:initials="오전">
    <w:p w14:paraId="25965A7E" w14:textId="77777777" w:rsidR="00633B96" w:rsidRDefault="00633B96">
      <w:pPr>
        <w:pStyle w:val="a8"/>
      </w:pPr>
      <w:r>
        <w:t>To be replaced by sl-PSFCH-ToPUCCH-CG-Type1 (here and in subsequent places)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E200D" w15:done="0"/>
  <w15:commentEx w15:paraId="25965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E200D" w16cid:durableId="22EF7DB6"/>
  <w16cid:commentId w16cid:paraId="25965A7E" w16cid:durableId="22EF7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AF7B54"/>
    <w:multiLevelType w:val="multilevel"/>
    <w:tmpl w:val="12AF7B54"/>
    <w:lvl w:ilvl="0">
      <w:numFmt w:val="bullet"/>
      <w:lvlText w:val=""/>
      <w:lvlJc w:val="left"/>
      <w:pPr>
        <w:ind w:left="360" w:hanging="360"/>
      </w:pPr>
      <w:rPr>
        <w:rFonts w:ascii="Wingdings" w:eastAsia="等线"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2">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7514C42"/>
    <w:multiLevelType w:val="multilevel"/>
    <w:tmpl w:val="67514C42"/>
    <w:lvl w:ilvl="0">
      <w:start w:val="1"/>
      <w:numFmt w:val="bullet"/>
      <w:lvlText w:val=""/>
      <w:lvlJc w:val="left"/>
      <w:pPr>
        <w:ind w:left="683" w:hanging="400"/>
      </w:pPr>
      <w:rPr>
        <w:rFonts w:ascii="Wingdings" w:hAnsi="Wingdings" w:hint="default"/>
      </w:rPr>
    </w:lvl>
    <w:lvl w:ilvl="1">
      <w:start w:val="1"/>
      <w:numFmt w:val="bullet"/>
      <w:lvlText w:val=""/>
      <w:lvlJc w:val="left"/>
      <w:pPr>
        <w:ind w:left="1083" w:hanging="400"/>
      </w:pPr>
      <w:rPr>
        <w:rFonts w:ascii="Wingdings" w:hAnsi="Wingdings" w:hint="default"/>
      </w:rPr>
    </w:lvl>
    <w:lvl w:ilvl="2">
      <w:start w:val="1"/>
      <w:numFmt w:val="bullet"/>
      <w:lvlText w:val=""/>
      <w:lvlJc w:val="left"/>
      <w:pPr>
        <w:ind w:left="1483" w:hanging="400"/>
      </w:pPr>
      <w:rPr>
        <w:rFonts w:ascii="Wingdings" w:hAnsi="Wingdings" w:hint="default"/>
      </w:rPr>
    </w:lvl>
    <w:lvl w:ilvl="3">
      <w:start w:val="1"/>
      <w:numFmt w:val="bullet"/>
      <w:lvlText w:val=""/>
      <w:lvlJc w:val="left"/>
      <w:pPr>
        <w:ind w:left="1883" w:hanging="400"/>
      </w:pPr>
      <w:rPr>
        <w:rFonts w:ascii="Wingdings" w:hAnsi="Wingdings" w:hint="default"/>
      </w:rPr>
    </w:lvl>
    <w:lvl w:ilvl="4">
      <w:start w:val="1"/>
      <w:numFmt w:val="bullet"/>
      <w:lvlText w:val=""/>
      <w:lvlJc w:val="left"/>
      <w:pPr>
        <w:ind w:left="2283" w:hanging="400"/>
      </w:pPr>
      <w:rPr>
        <w:rFonts w:ascii="Wingdings" w:hAnsi="Wingdings" w:hint="default"/>
      </w:rPr>
    </w:lvl>
    <w:lvl w:ilvl="5">
      <w:start w:val="1"/>
      <w:numFmt w:val="bullet"/>
      <w:lvlText w:val=""/>
      <w:lvlJc w:val="left"/>
      <w:pPr>
        <w:ind w:left="2683" w:hanging="400"/>
      </w:pPr>
      <w:rPr>
        <w:rFonts w:ascii="Wingdings" w:hAnsi="Wingdings" w:hint="default"/>
      </w:rPr>
    </w:lvl>
    <w:lvl w:ilvl="6">
      <w:start w:val="1"/>
      <w:numFmt w:val="bullet"/>
      <w:lvlText w:val=""/>
      <w:lvlJc w:val="left"/>
      <w:pPr>
        <w:ind w:left="3083" w:hanging="400"/>
      </w:pPr>
      <w:rPr>
        <w:rFonts w:ascii="Wingdings" w:hAnsi="Wingdings" w:hint="default"/>
      </w:rPr>
    </w:lvl>
    <w:lvl w:ilvl="7">
      <w:start w:val="1"/>
      <w:numFmt w:val="bullet"/>
      <w:lvlText w:val=""/>
      <w:lvlJc w:val="left"/>
      <w:pPr>
        <w:ind w:left="3483" w:hanging="400"/>
      </w:pPr>
      <w:rPr>
        <w:rFonts w:ascii="Wingdings" w:hAnsi="Wingdings" w:hint="default"/>
      </w:rPr>
    </w:lvl>
    <w:lvl w:ilvl="8">
      <w:start w:val="1"/>
      <w:numFmt w:val="bullet"/>
      <w:lvlText w:val=""/>
      <w:lvlJc w:val="left"/>
      <w:pPr>
        <w:ind w:left="3883" w:hanging="400"/>
      </w:pPr>
      <w:rPr>
        <w:rFonts w:ascii="Wingdings" w:hAnsi="Wingdings" w:hint="default"/>
      </w:rPr>
    </w:lvl>
  </w:abstractNum>
  <w:abstractNum w:abstractNumId="4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8"/>
  </w:num>
  <w:num w:numId="4">
    <w:abstractNumId w:val="20"/>
  </w:num>
  <w:num w:numId="5">
    <w:abstractNumId w:val="15"/>
  </w:num>
  <w:num w:numId="6">
    <w:abstractNumId w:val="33"/>
  </w:num>
  <w:num w:numId="7">
    <w:abstractNumId w:val="0"/>
  </w:num>
  <w:num w:numId="8">
    <w:abstractNumId w:val="42"/>
  </w:num>
  <w:num w:numId="9">
    <w:abstractNumId w:val="28"/>
  </w:num>
  <w:num w:numId="10">
    <w:abstractNumId w:val="24"/>
  </w:num>
  <w:num w:numId="11">
    <w:abstractNumId w:val="29"/>
  </w:num>
  <w:num w:numId="12">
    <w:abstractNumId w:val="30"/>
  </w:num>
  <w:num w:numId="13">
    <w:abstractNumId w:val="36"/>
  </w:num>
  <w:num w:numId="14">
    <w:abstractNumId w:val="9"/>
  </w:num>
  <w:num w:numId="15">
    <w:abstractNumId w:val="2"/>
  </w:num>
  <w:num w:numId="16">
    <w:abstractNumId w:val="16"/>
  </w:num>
  <w:num w:numId="17">
    <w:abstractNumId w:val="17"/>
  </w:num>
  <w:num w:numId="18">
    <w:abstractNumId w:val="12"/>
  </w:num>
  <w:num w:numId="19">
    <w:abstractNumId w:val="35"/>
  </w:num>
  <w:num w:numId="20">
    <w:abstractNumId w:val="10"/>
  </w:num>
  <w:num w:numId="21">
    <w:abstractNumId w:val="39"/>
  </w:num>
  <w:num w:numId="22">
    <w:abstractNumId w:val="22"/>
  </w:num>
  <w:num w:numId="23">
    <w:abstractNumId w:val="32"/>
  </w:num>
  <w:num w:numId="24">
    <w:abstractNumId w:val="43"/>
  </w:num>
  <w:num w:numId="25">
    <w:abstractNumId w:val="13"/>
  </w:num>
  <w:num w:numId="26">
    <w:abstractNumId w:val="21"/>
  </w:num>
  <w:num w:numId="27">
    <w:abstractNumId w:val="45"/>
  </w:num>
  <w:num w:numId="28">
    <w:abstractNumId w:val="5"/>
  </w:num>
  <w:num w:numId="29">
    <w:abstractNumId w:val="14"/>
  </w:num>
  <w:num w:numId="30">
    <w:abstractNumId w:val="37"/>
  </w:num>
  <w:num w:numId="31">
    <w:abstractNumId w:val="4"/>
  </w:num>
  <w:num w:numId="32">
    <w:abstractNumId w:val="44"/>
  </w:num>
  <w:num w:numId="33">
    <w:abstractNumId w:val="31"/>
  </w:num>
  <w:num w:numId="34">
    <w:abstractNumId w:val="26"/>
  </w:num>
  <w:num w:numId="35">
    <w:abstractNumId w:val="1"/>
  </w:num>
  <w:num w:numId="36">
    <w:abstractNumId w:val="40"/>
  </w:num>
  <w:num w:numId="37">
    <w:abstractNumId w:val="7"/>
  </w:num>
  <w:num w:numId="38">
    <w:abstractNumId w:val="19"/>
  </w:num>
  <w:num w:numId="39">
    <w:abstractNumId w:val="18"/>
  </w:num>
  <w:num w:numId="40">
    <w:abstractNumId w:val="38"/>
  </w:num>
  <w:num w:numId="41">
    <w:abstractNumId w:val="27"/>
  </w:num>
  <w:num w:numId="42">
    <w:abstractNumId w:val="3"/>
  </w:num>
  <w:num w:numId="43">
    <w:abstractNumId w:val="25"/>
  </w:num>
  <w:num w:numId="44">
    <w:abstractNumId w:val="34"/>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0D85"/>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3B96"/>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4AB"/>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207"/>
    <w:rsid w:val="007C1BC0"/>
    <w:rsid w:val="007C200E"/>
    <w:rsid w:val="007C248F"/>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157"/>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274C"/>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3C2"/>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78B"/>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C0B"/>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143C2"/>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143C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143C2"/>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style>
  <w:style w:type="paragraph" w:styleId="a7">
    <w:name w:val="annotation subject"/>
    <w:basedOn w:val="a8"/>
    <w:next w:val="a8"/>
    <w:link w:val="Char0"/>
    <w:qFormat/>
    <w:rPr>
      <w:b/>
      <w:bCs/>
    </w:rPr>
  </w:style>
  <w:style w:type="paragraph" w:styleId="a8">
    <w:name w:val="annotation text"/>
    <w:basedOn w:val="a1"/>
    <w:link w:val="Char1"/>
    <w:qFormat/>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qFormat/>
    <w:pPr>
      <w:spacing w:before="100" w:beforeAutospacing="1" w:after="100" w:afterAutospacing="1"/>
    </w:pPr>
  </w:style>
  <w:style w:type="paragraph" w:styleId="11">
    <w:name w:val="index 1"/>
    <w:basedOn w:val="a1"/>
    <w:next w:val="a1"/>
    <w:qFormat/>
    <w:pPr>
      <w:keepLines/>
    </w:pPr>
  </w:style>
  <w:style w:type="paragraph" w:styleId="25">
    <w:name w:val="index 2"/>
    <w:basedOn w:val="11"/>
    <w:next w:val="a1"/>
    <w:qFormat/>
    <w:pPr>
      <w:ind w:left="284"/>
    </w:p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table" w:styleId="afb">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style>
  <w:style w:type="paragraph" w:customStyle="1" w:styleId="B3">
    <w:name w:val="B3"/>
    <w:basedOn w:val="32"/>
    <w:link w:val="B3Char2"/>
  </w:style>
  <w:style w:type="paragraph" w:customStyle="1" w:styleId="B4">
    <w:name w:val="B4"/>
    <w:basedOn w:val="42"/>
    <w:link w:val="B4Cha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8"/>
    <w:qFormat/>
    <w:rPr>
      <w:rFonts w:ascii="Times New Roman" w:hAnsi="Times New Roman"/>
      <w:lang w:eastAsia="ja-JP"/>
    </w:rPr>
  </w:style>
  <w:style w:type="character" w:customStyle="1" w:styleId="Char0">
    <w:name w:val="메모 주제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Char2">
    <w:name w:val="문서 구조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rPr>
  </w:style>
  <w:style w:type="character" w:customStyle="1" w:styleId="Char8">
    <w:name w:val="목록 단락 Char"/>
    <w:link w:val="afc"/>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맑은 고딕"/>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character" w:styleId="afd">
    <w:name w:val="Placeholder Text"/>
    <w:basedOn w:val="a2"/>
    <w:uiPriority w:val="99"/>
    <w:semiHidden/>
    <w:qFormat/>
    <w:rPr>
      <w:color w:val="808080"/>
    </w:rPr>
  </w:style>
  <w:style w:type="paragraph" w:customStyle="1" w:styleId="3GPPNormalText">
    <w:name w:val="3GPP Normal Text"/>
    <w:basedOn w:val="a6"/>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a1"/>
    <w:link w:val="0MaintextChar"/>
    <w:qFormat/>
    <w:pPr>
      <w:spacing w:before="100" w:beforeAutospacing="1" w:after="100" w:afterAutospacing="1"/>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eastAsia="en-US"/>
    </w:rPr>
  </w:style>
  <w:style w:type="paragraph" w:customStyle="1" w:styleId="3GPPText">
    <w:name w:val="3GPP Text"/>
    <w:basedOn w:val="a1"/>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a1"/>
    <w:link w:val="LGTdocChar"/>
    <w:qFormat/>
    <w:pPr>
      <w:snapToGrid w:val="0"/>
      <w:spacing w:before="60" w:afterLines="50" w:line="264" w:lineRule="auto"/>
      <w:ind w:left="851" w:hanging="284"/>
    </w:pPr>
    <w:rPr>
      <w:rFonts w:eastAsia="바탕"/>
    </w:rPr>
  </w:style>
  <w:style w:type="character" w:customStyle="1" w:styleId="LGTdocChar">
    <w:name w:val="LGTdoc_본문 Char"/>
    <w:link w:val="LGTdoc"/>
    <w:qFormat/>
    <w:rPr>
      <w:rFonts w:ascii="Times New Roman" w:eastAsia="바탕" w:hAnsi="Times New Roman"/>
      <w:kern w:val="2"/>
      <w:sz w:val="22"/>
      <w:szCs w:val="24"/>
      <w:lang w:val="en-US"/>
    </w:rPr>
  </w:style>
  <w:style w:type="paragraph" w:styleId="afe">
    <w:name w:val="No Spacing"/>
    <w:uiPriority w:val="1"/>
    <w:qFormat/>
    <w:rPr>
      <w:rFonts w:ascii="Times New Roman" w:eastAsia="MS Gothic" w:hAnsi="Times New Roman"/>
      <w:sz w:val="24"/>
      <w:szCs w:val="24"/>
      <w:lang w:val="en-GB" w:eastAsia="en-US"/>
    </w:rPr>
  </w:style>
  <w:style w:type="paragraph" w:customStyle="1" w:styleId="bullet1">
    <w:name w:val="bullet1"/>
    <w:basedOn w:val="a1"/>
    <w:link w:val="bullet1Char"/>
    <w:qFormat/>
    <w:pPr>
      <w:numPr>
        <w:numId w:val="13"/>
      </w:numPr>
    </w:pPr>
    <w:rPr>
      <w:rFonts w:ascii="Times" w:eastAsia="바탕" w:hAnsi="Times"/>
    </w:rPr>
  </w:style>
  <w:style w:type="paragraph" w:customStyle="1" w:styleId="bullet2">
    <w:name w:val="bullet2"/>
    <w:basedOn w:val="a1"/>
    <w:link w:val="bullet2Char"/>
    <w:qFormat/>
    <w:pPr>
      <w:numPr>
        <w:ilvl w:val="1"/>
        <w:numId w:val="13"/>
      </w:numPr>
    </w:pPr>
    <w:rPr>
      <w:rFonts w:ascii="Times" w:eastAsia="바탕" w:hAnsi="Times"/>
    </w:rPr>
  </w:style>
  <w:style w:type="character" w:customStyle="1" w:styleId="bullet1Char">
    <w:name w:val="bullet1 Char"/>
    <w:link w:val="bullet1"/>
    <w:rPr>
      <w:rFonts w:ascii="Times" w:eastAsia="바탕" w:hAnsi="Times" w:cstheme="minorBidi"/>
      <w:kern w:val="2"/>
      <w:sz w:val="21"/>
      <w:szCs w:val="22"/>
      <w:lang w:val="en-US" w:eastAsia="zh-CN"/>
    </w:rPr>
  </w:style>
  <w:style w:type="paragraph" w:customStyle="1" w:styleId="bullet3">
    <w:name w:val="bullet3"/>
    <w:basedOn w:val="a1"/>
    <w:qFormat/>
    <w:pPr>
      <w:numPr>
        <w:ilvl w:val="2"/>
        <w:numId w:val="13"/>
      </w:numPr>
      <w:ind w:hanging="180"/>
    </w:pPr>
    <w:rPr>
      <w:rFonts w:ascii="Times" w:eastAsia="바탕" w:hAnsi="Times"/>
    </w:rPr>
  </w:style>
  <w:style w:type="paragraph" w:customStyle="1" w:styleId="bullet4">
    <w:name w:val="bullet4"/>
    <w:basedOn w:val="a1"/>
    <w:qFormat/>
    <w:pPr>
      <w:numPr>
        <w:ilvl w:val="3"/>
        <w:numId w:val="13"/>
      </w:numPr>
    </w:pPr>
    <w:rPr>
      <w:rFonts w:ascii="Times" w:eastAsia="바탕" w:hAnsi="Times"/>
    </w:rPr>
  </w:style>
  <w:style w:type="character" w:customStyle="1" w:styleId="bullet2Char">
    <w:name w:val="bullet2 Char"/>
    <w:link w:val="bullet2"/>
    <w:rPr>
      <w:rFonts w:ascii="Times" w:eastAsia="바탕" w:hAnsi="Times" w:cstheme="minorBidi"/>
      <w:kern w:val="2"/>
      <w:sz w:val="21"/>
      <w:szCs w:val="22"/>
      <w:lang w:val="en-US" w:eastAsia="zh-CN"/>
    </w:rPr>
  </w:style>
  <w:style w:type="paragraph" w:customStyle="1" w:styleId="aff">
    <w:name w:val="交底书"/>
    <w:basedOn w:val="a1"/>
    <w:link w:val="Char9"/>
    <w:qFormat/>
    <w:rPr>
      <w:rFonts w:ascii="STKaiti" w:eastAsia="STKaiti" w:hAnsi="STKaiti"/>
      <w:u w:color="EEECE1"/>
    </w:rPr>
  </w:style>
  <w:style w:type="character" w:customStyle="1" w:styleId="Char9">
    <w:name w:val="交底书 Char"/>
    <w:basedOn w:val="a2"/>
    <w:link w:val="aff"/>
    <w:rPr>
      <w:rFonts w:ascii="STKaiti" w:eastAsia="STKaiti" w:hAnsi="STKaiti" w:cstheme="minorBidi"/>
      <w:kern w:val="2"/>
      <w:sz w:val="24"/>
      <w:szCs w:val="24"/>
      <w:u w:color="EEECE1"/>
      <w:lang w:val="en-US" w:eastAsia="zh-CN"/>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5.xml><?xml version="1.0" encoding="utf-8"?>
<ds:datastoreItem xmlns:ds="http://schemas.openxmlformats.org/officeDocument/2006/customXml" ds:itemID="{FA0E0964-63EE-41F5-9C34-BB03E9F8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13648</Words>
  <Characters>77795</Characters>
  <Application>Microsoft Office Word</Application>
  <DocSecurity>0</DocSecurity>
  <Lines>648</Lines>
  <Paragraphs>182</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2020-08-26T01:49:00Z</dcterms:created>
  <dcterms:modified xsi:type="dcterms:W3CDTF">2020-08-26T02:01:00Z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