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332EF7">
      <w:pPr>
        <w:pStyle w:val="aff"/>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332EF7">
      <w:pPr>
        <w:pStyle w:val="aff"/>
        <w:numPr>
          <w:ilvl w:val="0"/>
          <w:numId w:val="16"/>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6E3BBABF" w14:textId="2F0A0D2C" w:rsidR="00B21B3C" w:rsidRPr="00B21B3C" w:rsidRDefault="00B21B3C" w:rsidP="00332EF7">
      <w:pPr>
        <w:pStyle w:val="aff"/>
        <w:numPr>
          <w:ilvl w:val="0"/>
          <w:numId w:val="30"/>
        </w:numPr>
        <w:spacing w:before="240"/>
      </w:pPr>
      <w:r w:rsidRPr="00B21B3C">
        <w:t>There is a majority of companies supporting option A.</w:t>
      </w:r>
    </w:p>
    <w:p w14:paraId="2FA82428" w14:textId="3ECEEB86" w:rsidR="00B21B3C" w:rsidRDefault="00B21B3C" w:rsidP="00332EF7">
      <w:pPr>
        <w:pStyle w:val="aff"/>
        <w:numPr>
          <w:ilvl w:val="0"/>
          <w:numId w:val="30"/>
        </w:numPr>
        <w:spacing w:before="240"/>
      </w:pPr>
      <w:r w:rsidRPr="00B21B3C">
        <w:t>Some further companies propose not having any additional specification. My understanding is that this is aligned with option A too.</w:t>
      </w:r>
    </w:p>
    <w:p w14:paraId="1E282F77" w14:textId="5CA088F9" w:rsidR="00487EA3" w:rsidRDefault="00487EA3" w:rsidP="00487EA3">
      <w:pPr>
        <w:spacing w:before="240"/>
        <w:rPr>
          <w:b/>
          <w:bCs/>
        </w:rPr>
      </w:pPr>
      <w:r w:rsidRPr="00487EA3">
        <w:rPr>
          <w:b/>
          <w:bCs/>
        </w:rPr>
        <w:t>FL reply (20/8/2020):</w:t>
      </w:r>
    </w:p>
    <w:p w14:paraId="15B3A196" w14:textId="5D078736" w:rsidR="00091E9D" w:rsidRPr="00151E4D" w:rsidRDefault="00091E9D" w:rsidP="00091E9D">
      <w:pPr>
        <w:pStyle w:val="aff"/>
        <w:numPr>
          <w:ilvl w:val="0"/>
          <w:numId w:val="35"/>
        </w:numPr>
        <w:spacing w:before="240"/>
      </w:pPr>
      <w:r w:rsidRPr="00151E4D">
        <w:t>There is a comment by Nokia on whther there is some misalignment in the RAN2 specs.</w:t>
      </w:r>
    </w:p>
    <w:p w14:paraId="5A1288CE" w14:textId="2D95FB08" w:rsidR="00B21B3C" w:rsidRDefault="00B21B3C" w:rsidP="00B21B3C">
      <w:pPr>
        <w:spacing w:before="240"/>
        <w:rPr>
          <w:b/>
          <w:bCs/>
        </w:rPr>
      </w:pPr>
      <w:r w:rsidRPr="00B21B3C">
        <w:rPr>
          <w:b/>
          <w:bCs/>
          <w:highlight w:val="yellow"/>
        </w:rPr>
        <w:lastRenderedPageBreak/>
        <w:t>Proposal</w:t>
      </w:r>
      <w:r>
        <w:rPr>
          <w:b/>
          <w:bCs/>
        </w:rPr>
        <w:t>:</w:t>
      </w:r>
    </w:p>
    <w:p w14:paraId="6DCC3227" w14:textId="1525348B" w:rsidR="00B21B3C" w:rsidRDefault="00B21B3C" w:rsidP="00332EF7">
      <w:pPr>
        <w:pStyle w:val="aff"/>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332EF7">
      <w:pPr>
        <w:pStyle w:val="aff"/>
        <w:numPr>
          <w:ilvl w:val="0"/>
          <w:numId w:val="30"/>
        </w:numPr>
        <w:spacing w:before="240"/>
      </w:pPr>
      <w:r>
        <w:t>No spec impact is expected.</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aff"/>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aff4"/>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游明朝"/>
                <w:lang w:val="en-GB"/>
              </w:rPr>
            </w:pPr>
            <w:r w:rsidRPr="00B21B3C">
              <w:rPr>
                <w:rFonts w:eastAsia="游明朝" w:hint="eastAsia"/>
                <w:lang w:val="en-GB"/>
              </w:rPr>
              <w:t>NTT DOCOMO</w:t>
            </w:r>
          </w:p>
        </w:tc>
        <w:tc>
          <w:tcPr>
            <w:tcW w:w="8293" w:type="dxa"/>
          </w:tcPr>
          <w:p w14:paraId="6567D218" w14:textId="77777777" w:rsidR="009B1DA2" w:rsidRDefault="009D5434" w:rsidP="00440422">
            <w:pPr>
              <w:rPr>
                <w:rFonts w:eastAsia="游明朝"/>
                <w:lang w:val="en-GB"/>
              </w:rPr>
            </w:pPr>
            <w:r>
              <w:rPr>
                <w:rFonts w:eastAsia="游明朝" w:hint="eastAsia"/>
                <w:lang w:val="en-GB"/>
              </w:rPr>
              <w:t>Option A.</w:t>
            </w:r>
          </w:p>
          <w:p w14:paraId="1914134D" w14:textId="146F8024" w:rsidR="00476E8A" w:rsidRPr="009D5434" w:rsidRDefault="00476E8A" w:rsidP="00476E8A">
            <w:pPr>
              <w:rPr>
                <w:rFonts w:eastAsia="游明朝"/>
                <w:lang w:val="en-GB"/>
              </w:rPr>
            </w:pPr>
            <w:r w:rsidRPr="00175289">
              <w:rPr>
                <w:rFonts w:eastAsia="游明朝"/>
                <w:color w:val="0070C0"/>
                <w:lang w:val="en-GB"/>
              </w:rPr>
              <w:t xml:space="preserve">[DCM2] </w:t>
            </w:r>
            <w:r>
              <w:rPr>
                <w:rFonts w:eastAsia="游明朝"/>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7A882780" w14:textId="77777777" w:rsidR="009B1DA2" w:rsidRDefault="0004208B" w:rsidP="00440422">
            <w:pPr>
              <w:rPr>
                <w:lang w:val="en-GB"/>
              </w:rPr>
            </w:pPr>
            <w:r>
              <w:rPr>
                <w:lang w:val="en-GB"/>
              </w:rPr>
              <w:t>Option A</w:t>
            </w:r>
          </w:p>
          <w:p w14:paraId="1159E711" w14:textId="48CF1CFD" w:rsidR="00B313F2" w:rsidRDefault="00B313F2" w:rsidP="00440422">
            <w:pPr>
              <w:rPr>
                <w:lang w:val="en-GB"/>
              </w:rPr>
            </w:pPr>
            <w:r w:rsidRPr="00B313F2">
              <w:rPr>
                <w:color w:val="4472C4" w:themeColor="accent1"/>
                <w:lang w:val="en-GB"/>
              </w:rPr>
              <w:t>[Intel2] Support</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gnb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So if we go with option A, gnb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Could the proponents of option A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4D852992" w14:textId="77777777" w:rsidR="00ED3ABF" w:rsidRDefault="00ED3ABF" w:rsidP="008C72CF">
            <w:pPr>
              <w:rPr>
                <w:rFonts w:eastAsia="DengXian"/>
                <w:color w:val="FF0000"/>
                <w:lang w:val="en-GB"/>
              </w:rPr>
            </w:pPr>
            <w:r>
              <w:rPr>
                <w:rFonts w:eastAsia="DengXian"/>
                <w:color w:val="FF0000"/>
                <w:lang w:val="en-GB"/>
              </w:rPr>
              <w:t>My understanding is that the existing restriction limits the number of transmissions a UE can perform in the resources provided by a CG. That is not incompatible with the gNB providing further resources.</w:t>
            </w:r>
          </w:p>
          <w:p w14:paraId="402BF10C" w14:textId="77777777" w:rsidR="00D87774" w:rsidRPr="00CB2C48" w:rsidRDefault="00D87774" w:rsidP="00D87774">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6D959869" w14:textId="6506CCF9" w:rsidR="00B73C09" w:rsidRPr="00B73C09" w:rsidRDefault="00D87774" w:rsidP="008C72CF">
            <w:pPr>
              <w:rPr>
                <w:rFonts w:eastAsia="DengXian"/>
                <w:lang w:val="en-GB"/>
              </w:rPr>
            </w:pPr>
            <w:r w:rsidRPr="00D87774">
              <w:rPr>
                <w:rFonts w:eastAsia="DengXian"/>
                <w:color w:val="808080" w:themeColor="background1" w:themeShade="80"/>
                <w:lang w:val="en-GB"/>
              </w:rPr>
              <w:t xml:space="preserve">Understand. I </w:t>
            </w:r>
            <w:r w:rsidRPr="00D87774">
              <w:rPr>
                <w:rFonts w:eastAsia="DengXian" w:hint="eastAsia"/>
                <w:color w:val="808080" w:themeColor="background1" w:themeShade="80"/>
                <w:lang w:val="en-GB"/>
              </w:rPr>
              <w:t>was</w:t>
            </w:r>
            <w:r w:rsidRPr="00D87774">
              <w:rPr>
                <w:rFonts w:eastAsia="DengXian"/>
                <w:color w:val="808080" w:themeColor="background1" w:themeShade="80"/>
                <w:lang w:val="en-GB"/>
              </w:rPr>
              <w:t xml:space="preserve"> just trying to remember the original intention of introducing a maximum number of transmissions</w:t>
            </w:r>
            <w:r>
              <w:rPr>
                <w:rFonts w:eastAsia="DengXian"/>
                <w:color w:val="808080" w:themeColor="background1" w:themeShade="80"/>
                <w:lang w:val="en-GB"/>
              </w:rPr>
              <w:t xml:space="preserve"> for CG….</w:t>
            </w:r>
            <w:r w:rsidRPr="00D87774">
              <w:rPr>
                <w:rFonts w:eastAsia="DengXian"/>
                <w:color w:val="808080" w:themeColor="background1" w:themeShade="80"/>
                <w:lang w:val="en-GB"/>
              </w:rPr>
              <w:t xml:space="preserve">. it seems that </w:t>
            </w:r>
            <w:r>
              <w:rPr>
                <w:rFonts w:eastAsia="DengXian"/>
                <w:color w:val="808080" w:themeColor="background1" w:themeShade="80"/>
                <w:lang w:val="en-GB"/>
              </w:rPr>
              <w:t>such</w:t>
            </w:r>
            <w:r w:rsidRPr="00D87774">
              <w:rPr>
                <w:rFonts w:eastAsia="DengXian"/>
                <w:color w:val="808080" w:themeColor="background1" w:themeShade="80"/>
                <w:lang w:val="en-GB"/>
              </w:rPr>
              <w:t xml:space="preserve"> </w:t>
            </w:r>
            <w:r>
              <w:rPr>
                <w:rFonts w:eastAsia="DengXian"/>
                <w:color w:val="808080" w:themeColor="background1" w:themeShade="80"/>
                <w:lang w:val="en-GB"/>
              </w:rPr>
              <w:t>restriction</w:t>
            </w:r>
            <w:r w:rsidRPr="00D87774">
              <w:rPr>
                <w:rFonts w:eastAsia="DengXian"/>
                <w:color w:val="808080" w:themeColor="background1" w:themeShade="80"/>
                <w:lang w:val="en-GB"/>
              </w:rPr>
              <w:t xml:space="preserve"> is totally </w:t>
            </w:r>
            <w:r>
              <w:rPr>
                <w:rFonts w:eastAsia="DengXian"/>
                <w:color w:val="808080" w:themeColor="background1" w:themeShade="80"/>
                <w:lang w:val="en-GB"/>
              </w:rPr>
              <w:t>useless if we follow option A…</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FD4B5B" w:rsidRDefault="00C97A55" w:rsidP="00C97A55">
            <w:pPr>
              <w:rPr>
                <w:rFonts w:eastAsia="DengXian"/>
                <w:szCs w:val="20"/>
                <w:highlight w:val="darkYellow"/>
                <w:lang w:val="en-GB"/>
              </w:rPr>
            </w:pPr>
            <w:r w:rsidRPr="00FD4B5B">
              <w:rPr>
                <w:rFonts w:eastAsia="DengXian"/>
                <w:szCs w:val="20"/>
                <w:highlight w:val="darkYellow"/>
                <w:lang w:val="en-GB"/>
              </w:rPr>
              <w:t>Working assumption (Q5):</w:t>
            </w:r>
          </w:p>
          <w:p w14:paraId="578C2603" w14:textId="77777777" w:rsidR="00C97A55" w:rsidRPr="00AB2DF1" w:rsidRDefault="00C97A55" w:rsidP="00C97A55">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332EF7">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332EF7">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332EF7">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332EF7">
            <w:pPr>
              <w:numPr>
                <w:ilvl w:val="2"/>
                <w:numId w:val="22"/>
              </w:numPr>
              <w:rPr>
                <w:strike/>
                <w:lang w:val="en-GB" w:eastAsia="en-GB"/>
              </w:rPr>
            </w:pPr>
            <w:r w:rsidRPr="00AB2DF1">
              <w:rPr>
                <w:strike/>
                <w:color w:val="FF0000"/>
                <w:lang w:val="en-GB"/>
              </w:rPr>
              <w:t>FFS whether the specification supports that the gNB configures the UE with a maximum number of transmission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xml:space="preserve">@ FL, can you clarify that this issue is </w:t>
            </w:r>
            <w:r w:rsidRPr="00AB2DF1">
              <w:rPr>
                <w:rFonts w:eastAsia="DengXian"/>
                <w:highlight w:val="yellow"/>
                <w:lang w:val="en-GB"/>
              </w:rPr>
              <w:lastRenderedPageBreak/>
              <w:t>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332EF7">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2D6BDF73" w14:textId="77777777" w:rsidR="00C97A55" w:rsidRPr="00ED3ABF" w:rsidRDefault="00C97A55" w:rsidP="00332EF7">
            <w:pPr>
              <w:pStyle w:val="aff"/>
              <w:numPr>
                <w:ilvl w:val="0"/>
                <w:numId w:val="15"/>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201D52D2" w14:textId="075B0149" w:rsidR="00ED3ABF" w:rsidRPr="00FD4B5B" w:rsidRDefault="00ED3ABF" w:rsidP="00ED3ABF">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w:t>
            </w:r>
            <w:r w:rsidR="002602EE" w:rsidRPr="00FD4B5B">
              <w:rPr>
                <w:rFonts w:ascii="Arial" w:hAnsi="Arial" w:cs="Arial"/>
                <w:color w:val="FF0000"/>
                <w:szCs w:val="20"/>
                <w:lang w:val="en-GB"/>
              </w:rPr>
              <w:t>, as shown in the last agreement you copy.</w:t>
            </w:r>
          </w:p>
          <w:p w14:paraId="222459B1" w14:textId="77777777" w:rsidR="002602EE" w:rsidRPr="00FD4B5B" w:rsidRDefault="002602EE" w:rsidP="00ED3ABF">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9807309" w14:textId="77777777" w:rsidR="007E21C3" w:rsidRPr="00FD4B5B" w:rsidRDefault="007E21C3" w:rsidP="00ED3ABF">
            <w:pPr>
              <w:spacing w:line="256" w:lineRule="auto"/>
              <w:rPr>
                <w:rFonts w:ascii="Arial" w:hAnsi="Arial" w:cs="Arial"/>
                <w:color w:val="FF0000"/>
                <w:szCs w:val="20"/>
                <w:lang w:val="en-GB"/>
              </w:rPr>
            </w:pPr>
          </w:p>
          <w:p w14:paraId="10501D3A" w14:textId="099378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hint="eastAsia"/>
                <w:color w:val="4472C4" w:themeColor="accent1"/>
                <w:szCs w:val="20"/>
                <w:lang w:val="en-GB"/>
              </w:rPr>
              <w:t>[</w:t>
            </w:r>
            <w:r w:rsidRPr="00FD4B5B">
              <w:rPr>
                <w:rFonts w:ascii="Arial" w:eastAsia="DengXian" w:hAnsi="Arial" w:cs="Arial"/>
                <w:color w:val="4472C4" w:themeColor="accent1"/>
                <w:szCs w:val="20"/>
                <w:lang w:val="en-GB"/>
              </w:rPr>
              <w:t>OPPO2] For the CG case, we have made agreement (Please find Spreadtrum’s comment in the table, I copied the wrong proposal 3, sorry for the confusing).</w:t>
            </w:r>
          </w:p>
          <w:p w14:paraId="79892776" w14:textId="77777777" w:rsidR="00F74FA4" w:rsidRPr="00FD4B5B" w:rsidRDefault="00F74FA4" w:rsidP="00ED3ABF">
            <w:pPr>
              <w:spacing w:line="256" w:lineRule="auto"/>
              <w:rPr>
                <w:rFonts w:ascii="Arial" w:eastAsia="DengXian" w:hAnsi="Arial" w:cs="Arial"/>
                <w:color w:val="4472C4" w:themeColor="accent1"/>
                <w:szCs w:val="20"/>
                <w:lang w:val="en-GB"/>
              </w:rPr>
            </w:pPr>
          </w:p>
          <w:p w14:paraId="0AD152F7" w14:textId="5024DE6B"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For DG case, we still prefer option B. </w:t>
            </w:r>
          </w:p>
          <w:p w14:paraId="3727B690" w14:textId="127AF1AC" w:rsidR="007E21C3" w:rsidRPr="00FD4B5B" w:rsidRDefault="007E21C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gNB allocates resource to UE for transmission. While UE may not be able to use the allocated reousrce actually</w:t>
            </w:r>
            <w:r w:rsidR="00F74FA4" w:rsidRPr="00FD4B5B">
              <w:rPr>
                <w:rFonts w:ascii="Arial" w:eastAsia="DengXian" w:hAnsi="Arial" w:cs="Arial"/>
                <w:color w:val="4472C4" w:themeColor="accent1"/>
                <w:szCs w:val="20"/>
                <w:lang w:val="en-GB"/>
              </w:rPr>
              <w:t xml:space="preserve"> if some </w:t>
            </w:r>
            <w:r w:rsidRPr="00FD4B5B">
              <w:rPr>
                <w:rFonts w:ascii="Arial" w:eastAsia="DengXian" w:hAnsi="Arial" w:cs="Arial"/>
                <w:color w:val="4472C4" w:themeColor="accent1"/>
                <w:szCs w:val="20"/>
                <w:lang w:val="en-GB"/>
              </w:rPr>
              <w:t>transmission</w:t>
            </w:r>
            <w:r w:rsidR="00F74FA4" w:rsidRPr="00FD4B5B">
              <w:rPr>
                <w:rFonts w:ascii="Arial" w:eastAsia="DengXian" w:hAnsi="Arial" w:cs="Arial"/>
                <w:color w:val="4472C4" w:themeColor="accent1"/>
                <w:szCs w:val="20"/>
                <w:lang w:val="en-GB"/>
              </w:rPr>
              <w:t xml:space="preserve"> occasions are dropped because of</w:t>
            </w:r>
            <w:r w:rsidRPr="00FD4B5B">
              <w:rPr>
                <w:rFonts w:ascii="Arial" w:eastAsia="DengXian" w:hAnsi="Arial" w:cs="Arial"/>
                <w:color w:val="4472C4" w:themeColor="accent1"/>
                <w:szCs w:val="20"/>
                <w:lang w:val="en-GB"/>
              </w:rPr>
              <w:t xml:space="preserve"> prioritization. Then the number of transmissions between gNB and UE are misalignment. </w:t>
            </w:r>
            <w:r w:rsidR="00F74FA4" w:rsidRPr="00FD4B5B">
              <w:rPr>
                <w:rFonts w:ascii="Arial" w:eastAsia="DengXian" w:hAnsi="Arial" w:cs="Arial"/>
                <w:color w:val="4472C4" w:themeColor="accent1"/>
                <w:szCs w:val="20"/>
                <w:lang w:val="en-GB"/>
              </w:rPr>
              <w:t xml:space="preserve">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119611FA" w14:textId="33A87A23" w:rsidR="009E2E33" w:rsidRPr="00FD4B5B" w:rsidRDefault="009E2E33" w:rsidP="00ED3ABF">
            <w:pPr>
              <w:spacing w:line="256" w:lineRule="auto"/>
              <w:rPr>
                <w:rFonts w:ascii="Arial" w:eastAsia="DengXian" w:hAnsi="Arial" w:cs="Arial"/>
                <w:color w:val="4472C4" w:themeColor="accent1"/>
                <w:szCs w:val="20"/>
                <w:lang w:val="en-GB"/>
              </w:rPr>
            </w:pPr>
            <w:r w:rsidRPr="00FD4B5B">
              <w:rPr>
                <w:rFonts w:ascii="Arial" w:eastAsia="DengXian"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EFD29E5" w14:textId="135916B4" w:rsidR="00091E9D" w:rsidRPr="00FD4B5B" w:rsidRDefault="00091E9D" w:rsidP="00091E9D">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4F41B778" w14:textId="334E3BEB" w:rsidR="00F74FA4" w:rsidRPr="00FD4B5B" w:rsidRDefault="00091E9D" w:rsidP="00ED3ABF">
            <w:pPr>
              <w:spacing w:line="256" w:lineRule="auto"/>
              <w:rPr>
                <w:rFonts w:ascii="Arial" w:eastAsia="DengXian" w:hAnsi="Arial" w:cs="Arial"/>
                <w:szCs w:val="20"/>
                <w:lang w:val="en-GB"/>
              </w:rPr>
            </w:pPr>
            <w:r w:rsidRPr="00091E9D">
              <w:rPr>
                <w:rFonts w:ascii="Arial" w:eastAsia="DengXian" w:hAnsi="Arial" w:cs="Arial"/>
                <w:color w:val="FF0000"/>
                <w:szCs w:val="20"/>
                <w:lang w:val="en-GB"/>
              </w:rPr>
              <w:t>For DG, my understanding is that the above confirmed WA does not apply.</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F5E5642" w14:textId="77777777" w:rsidR="00F03419" w:rsidRDefault="00F03419" w:rsidP="00F03419">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3FA4B08" w14:textId="77777777" w:rsidR="00CF3EF8" w:rsidRDefault="00CF3EF8" w:rsidP="00CF3EF8">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241D4F45" w14:textId="77777777" w:rsidR="00091E9D" w:rsidRDefault="00091E9D" w:rsidP="00091E9D">
            <w:pPr>
              <w:rPr>
                <w:color w:val="FF0000"/>
                <w:lang w:val="en-GB"/>
              </w:rPr>
            </w:pPr>
            <w:r>
              <w:rPr>
                <w:color w:val="FF0000"/>
                <w:lang w:val="en-GB"/>
              </w:rPr>
              <w:t>FL reply (20/8/20):</w:t>
            </w:r>
          </w:p>
          <w:p w14:paraId="1AD8ADF2" w14:textId="6B5CA7DC" w:rsidR="00091E9D" w:rsidRPr="00CF3EF8" w:rsidRDefault="00091E9D" w:rsidP="00091E9D">
            <w:pPr>
              <w:rPr>
                <w:rFonts w:ascii="Calibri" w:hAnsi="Calibri" w:cs="Calibri"/>
                <w:lang w:val="en-GB"/>
              </w:rPr>
            </w:pPr>
            <w:r>
              <w:rPr>
                <w:color w:val="FF0000"/>
                <w:lang w:val="en-GB"/>
              </w:rPr>
              <w:t>See my reply to QC.</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ZTE, Sanechips</w:t>
            </w:r>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lastRenderedPageBreak/>
              <w:t xml:space="preserve">Reporting ACK provides information to the gNB to stop giving grants for this TB. In the case where the UE is not (or cannot be) aware of the maximum number of retransmission,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2ABF23CD" w14:textId="77777777" w:rsidR="008F712B" w:rsidRDefault="008F712B" w:rsidP="00AD40E8">
            <w:pPr>
              <w:rPr>
                <w:color w:val="4472C4" w:themeColor="accent1"/>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(sl-CG-MaxTransNum).</w:t>
            </w:r>
          </w:p>
          <w:p w14:paraId="3E20ABFB" w14:textId="77777777" w:rsidR="00091E9D" w:rsidRDefault="00091E9D" w:rsidP="00AD40E8">
            <w:pPr>
              <w:rPr>
                <w:color w:val="FF0000"/>
                <w:lang w:val="en-GB"/>
              </w:rPr>
            </w:pPr>
            <w:r>
              <w:rPr>
                <w:color w:val="FF0000"/>
                <w:lang w:val="en-GB"/>
              </w:rPr>
              <w:t>FL reply:</w:t>
            </w:r>
          </w:p>
          <w:p w14:paraId="34ED28AE" w14:textId="2AA600B2" w:rsidR="00091E9D" w:rsidRPr="00091E9D" w:rsidRDefault="00091E9D" w:rsidP="00AD40E8">
            <w:pPr>
              <w:rPr>
                <w:color w:val="FF0000"/>
                <w:lang w:val="en-GB"/>
              </w:rPr>
            </w:pPr>
            <w:r>
              <w:rPr>
                <w:color w:val="FF0000"/>
                <w:lang w:val="en-GB"/>
              </w:rPr>
              <w:t>If the number is reached, do not transmit further on resources granted provided by te configured grant. It is unrelated to reporting.</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lastRenderedPageBreak/>
              <w:t>C</w:t>
            </w:r>
            <w:r w:rsidRPr="00B21B3C">
              <w:rPr>
                <w:rFonts w:eastAsia="DengXian"/>
                <w:lang w:val="en-GB"/>
              </w:rPr>
              <w:t>MCC</w:t>
            </w:r>
          </w:p>
        </w:tc>
        <w:tc>
          <w:tcPr>
            <w:tcW w:w="8293" w:type="dxa"/>
          </w:tcPr>
          <w:p w14:paraId="12092B86" w14:textId="77777777" w:rsidR="00CD60C8" w:rsidRDefault="00CD60C8" w:rsidP="00CD60C8">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whether the number of re-transmission is reached.</w:t>
            </w:r>
            <w:r>
              <w:rPr>
                <w:rFonts w:eastAsia="DengXian"/>
                <w:lang w:val="en-GB"/>
              </w:rPr>
              <w:t xml:space="preserve"> So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when/whether the number of re-transmission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440422">
            <w:pPr>
              <w:rPr>
                <w:rFonts w:eastAsia="DengXian"/>
                <w:lang w:val="en-GB"/>
              </w:rPr>
            </w:pPr>
            <w:r>
              <w:rPr>
                <w:rFonts w:eastAsia="DengXian"/>
                <w:lang w:val="en-GB"/>
              </w:rPr>
              <w:t>F</w:t>
            </w:r>
            <w:r>
              <w:rPr>
                <w:rFonts w:eastAsia="DengXian" w:hint="eastAsia"/>
                <w:lang w:val="en-GB"/>
              </w:rPr>
              <w:t xml:space="preserve">irst of all, how to define the maximum number of the HARQ re-tx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f the maximum number of transmission for a TB is 10, it means this TB can be transmitted and retransmitted no more than 10.</w:t>
            </w:r>
          </w:p>
          <w:p w14:paraId="1B97B084" w14:textId="77777777" w:rsidR="00B71E34" w:rsidRDefault="00B71E34" w:rsidP="00332EF7">
            <w:pPr>
              <w:pStyle w:val="aff"/>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332EF7">
            <w:pPr>
              <w:pStyle w:val="aff"/>
              <w:numPr>
                <w:ilvl w:val="1"/>
                <w:numId w:val="25"/>
              </w:numPr>
              <w:rPr>
                <w:rFonts w:eastAsia="DengXian"/>
                <w:lang w:val="en-GB"/>
              </w:rPr>
            </w:pPr>
            <w:r>
              <w:rPr>
                <w:rFonts w:eastAsia="DengXian"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DengXian"/>
                <w:lang w:val="en-GB"/>
              </w:rPr>
              <w:t>F</w:t>
            </w:r>
            <w:r>
              <w:rPr>
                <w:rFonts w:eastAsia="DengXian" w:hint="eastAsia"/>
                <w:lang w:val="en-GB"/>
              </w:rPr>
              <w:t xml:space="preserve">or DG schedule re-transmission, each time DCI can dynamically scheduled N_max=1/2/3, and at the end of each set of scheduled resources, there will be a PUCCH resource for ACK/NACK reporting. </w:t>
            </w:r>
          </w:p>
          <w:p w14:paraId="4276C721" w14:textId="77777777" w:rsidR="00B71E34" w:rsidRDefault="00B71E34" w:rsidP="00332EF7">
            <w:pPr>
              <w:pStyle w:val="aff"/>
              <w:numPr>
                <w:ilvl w:val="1"/>
                <w:numId w:val="25"/>
              </w:numPr>
              <w:rPr>
                <w:rFonts w:eastAsia="DengXian"/>
                <w:lang w:val="en-GB"/>
              </w:rPr>
            </w:pPr>
            <w:r>
              <w:rPr>
                <w:rFonts w:eastAsia="DengXian"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440422">
            <w:pPr>
              <w:pStyle w:val="aff"/>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440422">
            <w:pPr>
              <w:pStyle w:val="aff"/>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440422">
            <w:pPr>
              <w:pStyle w:val="aff"/>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440422">
            <w:pPr>
              <w:pStyle w:val="aff"/>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440422">
            <w:pPr>
              <w:rPr>
                <w:rFonts w:eastAsia="DengXian"/>
                <w:lang w:val="en-GB"/>
              </w:rPr>
            </w:pPr>
          </w:p>
          <w:p w14:paraId="6B9F3D04" w14:textId="77777777" w:rsidR="00B71E34" w:rsidRPr="00C136B9" w:rsidRDefault="00B71E34" w:rsidP="00332EF7">
            <w:pPr>
              <w:pStyle w:val="aff"/>
              <w:numPr>
                <w:ilvl w:val="0"/>
                <w:numId w:val="25"/>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440422">
            <w:pPr>
              <w:rPr>
                <w:rFonts w:eastAsia="DengXian"/>
                <w:lang w:val="en-GB"/>
              </w:rPr>
            </w:pPr>
          </w:p>
          <w:p w14:paraId="07667293" w14:textId="77777777" w:rsidR="00B71E34" w:rsidRPr="00FF3615" w:rsidRDefault="00B71E34" w:rsidP="00440422">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076022AD" w14:textId="77777777" w:rsidR="00B71E34" w:rsidRDefault="00B71E34" w:rsidP="001D12EE">
            <w:pPr>
              <w:rPr>
                <w:rFonts w:eastAsia="DengXian"/>
                <w:lang w:val="en-GB"/>
              </w:rPr>
            </w:pPr>
          </w:p>
          <w:p w14:paraId="6C6D1F11" w14:textId="77777777" w:rsidR="00FD4B5B" w:rsidRPr="001723BA" w:rsidRDefault="00FD4B5B" w:rsidP="00FD4B5B">
            <w:pPr>
              <w:rPr>
                <w:rFonts w:eastAsia="DengXian"/>
                <w:color w:val="0070C0"/>
                <w:lang w:val="en-GB"/>
              </w:rPr>
            </w:pPr>
            <w:r w:rsidRPr="001723BA">
              <w:rPr>
                <w:rFonts w:eastAsia="DengXian" w:hint="eastAsia"/>
                <w:color w:val="0070C0"/>
                <w:lang w:val="en-GB"/>
              </w:rPr>
              <w:t>[CATT2]</w:t>
            </w:r>
          </w:p>
          <w:p w14:paraId="31A209DC" w14:textId="17A83645" w:rsidR="001D65C5" w:rsidRPr="001723BA" w:rsidRDefault="001D65C5" w:rsidP="001D12EE">
            <w:pPr>
              <w:rPr>
                <w:rFonts w:eastAsia="DengXian"/>
                <w:color w:val="0070C0"/>
                <w:lang w:val="en-GB"/>
              </w:rPr>
            </w:pPr>
            <w:r w:rsidRPr="001723BA">
              <w:rPr>
                <w:rFonts w:eastAsia="DengXian"/>
                <w:color w:val="0070C0"/>
                <w:lang w:val="en-GB"/>
              </w:rPr>
              <w:t>B</w:t>
            </w:r>
            <w:r w:rsidRPr="001723BA">
              <w:rPr>
                <w:rFonts w:eastAsia="DengXian" w:hint="eastAsia"/>
                <w:color w:val="0070C0"/>
                <w:lang w:val="en-GB"/>
              </w:rPr>
              <w:t xml:space="preserve">efore down selecting from the two options, the unclear part in </w:t>
            </w:r>
            <w:r w:rsidRPr="001723BA">
              <w:rPr>
                <w:rFonts w:eastAsia="DengXian"/>
                <w:color w:val="0070C0"/>
                <w:lang w:val="en-GB"/>
              </w:rPr>
              <w:t>this</w:t>
            </w:r>
            <w:r w:rsidRPr="001723BA">
              <w:rPr>
                <w:rFonts w:eastAsia="DengXian" w:hint="eastAsia"/>
                <w:color w:val="0070C0"/>
                <w:lang w:val="en-GB"/>
              </w:rPr>
              <w:t xml:space="preserve"> mechanism should be clarified. </w:t>
            </w:r>
            <w:r w:rsidRPr="001723BA">
              <w:rPr>
                <w:rFonts w:eastAsia="DengXian"/>
                <w:color w:val="0070C0"/>
                <w:lang w:val="en-GB"/>
              </w:rPr>
              <w:t>I</w:t>
            </w:r>
            <w:r w:rsidRPr="001723BA">
              <w:rPr>
                <w:rFonts w:eastAsia="DengXian" w:hint="eastAsia"/>
                <w:color w:val="0070C0"/>
                <w:lang w:val="en-GB"/>
              </w:rPr>
              <w:t xml:space="preserve"> think other companies also mentioned about it.</w:t>
            </w:r>
          </w:p>
          <w:p w14:paraId="2B36B62E" w14:textId="22065C91" w:rsidR="001D65C5" w:rsidRPr="001723BA" w:rsidRDefault="001D65C5" w:rsidP="00332EF7">
            <w:pPr>
              <w:pStyle w:val="aff"/>
              <w:numPr>
                <w:ilvl w:val="0"/>
                <w:numId w:val="31"/>
              </w:numPr>
              <w:rPr>
                <w:rFonts w:eastAsia="DengXian"/>
                <w:color w:val="0070C0"/>
                <w:lang w:val="en-GB"/>
              </w:rPr>
            </w:pPr>
            <w:r w:rsidRPr="001723BA">
              <w:rPr>
                <w:rFonts w:eastAsia="DengXian"/>
                <w:color w:val="0070C0"/>
                <w:lang w:val="en-GB"/>
              </w:rPr>
              <w:t>T</w:t>
            </w:r>
            <w:r w:rsidRPr="001723BA">
              <w:rPr>
                <w:rFonts w:eastAsia="DengXian" w:hint="eastAsia"/>
                <w:color w:val="0070C0"/>
                <w:lang w:val="en-GB"/>
              </w:rPr>
              <w:t>his reporting mechanism in the proposal is intented for CG, but not DG.</w:t>
            </w:r>
          </w:p>
          <w:p w14:paraId="6919F619" w14:textId="6BFC13E7" w:rsidR="001D65C5" w:rsidRPr="001723BA" w:rsidRDefault="001D65C5" w:rsidP="00332EF7">
            <w:pPr>
              <w:pStyle w:val="aff"/>
              <w:numPr>
                <w:ilvl w:val="0"/>
                <w:numId w:val="31"/>
              </w:numPr>
              <w:rPr>
                <w:rFonts w:eastAsia="DengXian"/>
                <w:color w:val="0070C0"/>
                <w:lang w:val="en-GB"/>
              </w:rPr>
            </w:pPr>
            <w:r w:rsidRPr="001723BA">
              <w:rPr>
                <w:rFonts w:eastAsia="DengXian"/>
                <w:color w:val="0070C0"/>
                <w:lang w:val="en-GB"/>
              </w:rPr>
              <w:t>E</w:t>
            </w:r>
            <w:r w:rsidRPr="001723BA">
              <w:rPr>
                <w:rFonts w:eastAsia="DengXian" w:hint="eastAsia"/>
                <w:color w:val="0070C0"/>
                <w:lang w:val="en-GB"/>
              </w:rPr>
              <w:t xml:space="preserve">ven for CG, </w:t>
            </w:r>
            <w:r w:rsidR="001723BA" w:rsidRPr="001723BA">
              <w:rPr>
                <w:rFonts w:eastAsia="DengXian" w:hint="eastAsia"/>
                <w:color w:val="0070C0"/>
                <w:lang w:val="en-GB"/>
              </w:rPr>
              <w:t xml:space="preserve">the re-transmissions are scheduled by DG. </w:t>
            </w:r>
            <w:r w:rsidR="001723BA" w:rsidRPr="001723BA">
              <w:rPr>
                <w:rFonts w:eastAsia="DengXian"/>
                <w:color w:val="0070C0"/>
                <w:lang w:val="en-GB"/>
              </w:rPr>
              <w:t>B</w:t>
            </w:r>
            <w:r w:rsidR="001723BA" w:rsidRPr="001723BA">
              <w:rPr>
                <w:rFonts w:eastAsia="DengXian" w:hint="eastAsia"/>
                <w:color w:val="0070C0"/>
                <w:lang w:val="en-GB"/>
              </w:rPr>
              <w:t>oth gNB and UE knows the maximum re-tx number of a TB, there is no reason that gNB allocate re-tx resources exceeds the maximum allowance configured by itself.</w:t>
            </w:r>
          </w:p>
          <w:p w14:paraId="7D594CE1" w14:textId="77777777" w:rsidR="001D65C5" w:rsidRDefault="0091286A" w:rsidP="001D12EE">
            <w:pPr>
              <w:rPr>
                <w:rFonts w:eastAsia="DengXian"/>
                <w:color w:val="FF0000"/>
                <w:lang w:val="en-GB"/>
              </w:rPr>
            </w:pPr>
            <w:r>
              <w:rPr>
                <w:rFonts w:eastAsia="DengXian"/>
                <w:color w:val="FF0000"/>
                <w:lang w:val="en-GB"/>
              </w:rPr>
              <w:lastRenderedPageBreak/>
              <w:t>FL reply (20/8/20):</w:t>
            </w:r>
          </w:p>
          <w:p w14:paraId="5DED7C47" w14:textId="77777777" w:rsidR="0091286A" w:rsidRDefault="0091286A" w:rsidP="001D12EE">
            <w:pPr>
              <w:rPr>
                <w:rFonts w:eastAsia="DengXian"/>
                <w:color w:val="FF0000"/>
                <w:lang w:val="en-GB"/>
              </w:rPr>
            </w:pPr>
            <w:r>
              <w:rPr>
                <w:rFonts w:eastAsia="DengXian"/>
                <w:color w:val="FF0000"/>
                <w:lang w:val="en-GB"/>
              </w:rPr>
              <w:t>For DG, there is no maximum number. So the agreement cannot apply.</w:t>
            </w:r>
          </w:p>
          <w:p w14:paraId="5E105429" w14:textId="77777777" w:rsidR="0091286A" w:rsidRDefault="0091286A" w:rsidP="001D12EE">
            <w:pPr>
              <w:rPr>
                <w:rFonts w:eastAsia="DengXian"/>
                <w:color w:val="FF0000"/>
                <w:lang w:val="en-GB"/>
              </w:rPr>
            </w:pPr>
            <w:r>
              <w:rPr>
                <w:rFonts w:eastAsia="DengXian"/>
                <w:color w:val="FF0000"/>
                <w:lang w:val="en-GB"/>
              </w:rPr>
              <w:t>For CG, the agreement we states the following:</w:t>
            </w:r>
          </w:p>
          <w:p w14:paraId="33799372" w14:textId="77777777" w:rsidR="0091286A" w:rsidRDefault="0091286A" w:rsidP="0091286A">
            <w:pPr>
              <w:rPr>
                <w:rFonts w:ascii="Times" w:hAnsi="Times"/>
              </w:rPr>
            </w:pPr>
            <w:r>
              <w:rPr>
                <w:highlight w:val="green"/>
              </w:rPr>
              <w:t>Agreements</w:t>
            </w:r>
            <w:r>
              <w:t>:</w:t>
            </w:r>
          </w:p>
          <w:p w14:paraId="5A1A3B21" w14:textId="77777777" w:rsidR="0091286A" w:rsidRDefault="0091286A" w:rsidP="0091286A">
            <w:pPr>
              <w:pStyle w:val="aff"/>
              <w:numPr>
                <w:ilvl w:val="0"/>
                <w:numId w:val="15"/>
              </w:numPr>
              <w:spacing w:line="256" w:lineRule="auto"/>
              <w:rPr>
                <w:rFonts w:cs="Arial"/>
                <w:lang w:val="x-none"/>
              </w:rPr>
            </w:pPr>
            <w:r>
              <w:rPr>
                <w:rFonts w:cs="Arial"/>
              </w:rPr>
              <w:t>For dynamic grant, the number of retransmissions of a TB is up to the gNB.</w:t>
            </w:r>
          </w:p>
          <w:p w14:paraId="3B5B3C1A" w14:textId="77777777" w:rsidR="0091286A" w:rsidRDefault="0091286A" w:rsidP="0091286A">
            <w:pPr>
              <w:pStyle w:val="aff"/>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D2A7A42" w14:textId="34CA582B" w:rsidR="0091286A" w:rsidRPr="0091286A" w:rsidRDefault="0091286A" w:rsidP="001D12EE">
            <w:pPr>
              <w:rPr>
                <w:rFonts w:eastAsia="DengXian"/>
                <w:color w:val="FF0000"/>
                <w:lang w:val="en-GB"/>
              </w:rPr>
            </w:pPr>
            <w:r>
              <w:rPr>
                <w:rFonts w:eastAsia="DengXian"/>
                <w:color w:val="FF0000"/>
                <w:lang w:val="en-GB"/>
              </w:rPr>
              <w:t>I think the part in yellow is self-explanatory. It does not include resources granted by the gNB using.</w:t>
            </w:r>
          </w:p>
        </w:tc>
      </w:tr>
      <w:tr w:rsidR="00B71E34" w14:paraId="158A082E" w14:textId="77777777" w:rsidTr="003C5E7D">
        <w:tc>
          <w:tcPr>
            <w:tcW w:w="1336" w:type="dxa"/>
          </w:tcPr>
          <w:p w14:paraId="4C1948E3" w14:textId="24030B9A" w:rsidR="00B71E34" w:rsidRPr="00B21B3C" w:rsidRDefault="000728D4" w:rsidP="001D12EE">
            <w:pPr>
              <w:rPr>
                <w:lang w:val="en-GB"/>
              </w:rPr>
            </w:pPr>
            <w:r w:rsidRPr="00B21B3C">
              <w:rPr>
                <w:lang w:val="en-GB"/>
              </w:rPr>
              <w:lastRenderedPageBreak/>
              <w:t>Huawei, HiSilicon</w:t>
            </w:r>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retx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retx even if the maximum retx number is reached. Therefore the scheduled resource is wasted. </w:t>
            </w:r>
            <w:r w:rsidR="00A47FB5">
              <w:rPr>
                <w:rFonts w:eastAsia="DengXian"/>
                <w:lang w:val="en-GB"/>
              </w:rPr>
              <w:t>Option B can better reflect the situation of SL transmission.</w:t>
            </w:r>
          </w:p>
          <w:p w14:paraId="4E227B3A" w14:textId="77777777" w:rsidR="000404F8" w:rsidRDefault="000404F8" w:rsidP="00614A45">
            <w:pPr>
              <w:rPr>
                <w:rFonts w:eastAsia="DengXian"/>
                <w:lang w:val="en-GB"/>
              </w:rPr>
            </w:pPr>
            <w:r>
              <w:rPr>
                <w:rFonts w:eastAsia="DengXian"/>
                <w:lang w:val="en-GB"/>
              </w:rPr>
              <w:t>In addition, since CG could schedule only up to 3 resources per period, we prefer to clarify the number of retx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resource for retx of CG.</w:t>
            </w:r>
          </w:p>
          <w:p w14:paraId="219BBB83" w14:textId="77777777" w:rsidR="00DE0AE3" w:rsidRDefault="00DE0AE3" w:rsidP="00614A45">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6E7560D6" w14:textId="169826AE" w:rsidR="00091E9D" w:rsidRDefault="00091E9D" w:rsidP="00091E9D">
            <w:pPr>
              <w:rPr>
                <w:color w:val="FF0000"/>
                <w:lang w:val="en-GB"/>
              </w:rPr>
            </w:pPr>
            <w:r>
              <w:rPr>
                <w:color w:val="FF0000"/>
                <w:lang w:val="en-GB"/>
              </w:rPr>
              <w:t>FL reply (20/8/20):</w:t>
            </w:r>
          </w:p>
          <w:p w14:paraId="227AD514" w14:textId="7FBFCEF1" w:rsidR="00091E9D" w:rsidRPr="000404F8" w:rsidRDefault="00091E9D" w:rsidP="00091E9D">
            <w:pPr>
              <w:rPr>
                <w:rFonts w:eastAsia="DengXian"/>
                <w:lang w:val="en-GB"/>
              </w:rPr>
            </w:pPr>
            <w:r>
              <w:rPr>
                <w:color w:val="FF0000"/>
                <w:lang w:val="en-GB"/>
              </w:rPr>
              <w:t>See my reply to QC and Nokia</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332EF7">
            <w:pPr>
              <w:pStyle w:val="aff"/>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4AE5B503" w14:textId="77777777" w:rsidR="00413588" w:rsidRPr="00EF726B" w:rsidRDefault="00413588" w:rsidP="00332EF7">
            <w:pPr>
              <w:pStyle w:val="aff"/>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332EF7">
            <w:pPr>
              <w:pStyle w:val="aff"/>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560A4EFF" w14:textId="77777777" w:rsidR="00413588" w:rsidRPr="00EE07EE" w:rsidRDefault="00413588" w:rsidP="00332EF7">
            <w:pPr>
              <w:pStyle w:val="aff"/>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332EF7">
            <w:pPr>
              <w:pStyle w:val="aff"/>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332EF7">
            <w:pPr>
              <w:pStyle w:val="aff"/>
              <w:numPr>
                <w:ilvl w:val="1"/>
                <w:numId w:val="26"/>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xml:space="preserve">. Providing further resources would only result in inefficient </w:t>
            </w:r>
            <w:r w:rsidRPr="00EE07EE">
              <w:rPr>
                <w:lang w:val="en-GB"/>
              </w:rPr>
              <w:lastRenderedPageBreak/>
              <w:t>resource utilization.</w:t>
            </w:r>
          </w:p>
          <w:p w14:paraId="54D02E34" w14:textId="77777777" w:rsidR="00413588" w:rsidRDefault="00413588" w:rsidP="00332EF7">
            <w:pPr>
              <w:pStyle w:val="aff"/>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320D7A12" w14:textId="77777777" w:rsidR="00413588" w:rsidRDefault="00413588" w:rsidP="00413588">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0432E0C9" w14:textId="77777777" w:rsidR="003E31A5" w:rsidRDefault="003E31A5" w:rsidP="00413588">
            <w:pPr>
              <w:rPr>
                <w:lang w:val="en-GB"/>
              </w:rPr>
            </w:pPr>
          </w:p>
          <w:p w14:paraId="308C90B9" w14:textId="77777777" w:rsidR="003E31A5" w:rsidRPr="003E31A5" w:rsidRDefault="003E31A5" w:rsidP="00413588">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3DDD9AA3" w14:textId="77FBDCEC" w:rsidR="003E31A5" w:rsidRPr="008F4B56" w:rsidRDefault="00572C25" w:rsidP="00332EF7">
            <w:pPr>
              <w:pStyle w:val="aff"/>
              <w:numPr>
                <w:ilvl w:val="0"/>
                <w:numId w:val="32"/>
              </w:numPr>
              <w:ind w:left="352"/>
              <w:rPr>
                <w:rFonts w:eastAsia="DengXian"/>
                <w:color w:val="538135" w:themeColor="accent6" w:themeShade="BF"/>
                <w:lang w:val="en-GB"/>
              </w:rPr>
            </w:pPr>
            <w:r>
              <w:rPr>
                <w:rFonts w:eastAsia="DengXian"/>
                <w:color w:val="538135" w:themeColor="accent6" w:themeShade="BF"/>
                <w:lang w:val="en-GB"/>
              </w:rPr>
              <w:t>Q1</w:t>
            </w:r>
            <w:r w:rsidR="003E31A5" w:rsidRPr="008F4B56">
              <w:rPr>
                <w:rFonts w:eastAsia="DengXian"/>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798240D8" w14:textId="25B27079" w:rsidR="003E31A5" w:rsidRPr="008F4B56" w:rsidRDefault="003E31A5" w:rsidP="00332EF7">
            <w:pPr>
              <w:pStyle w:val="aff"/>
              <w:numPr>
                <w:ilvl w:val="1"/>
                <w:numId w:val="32"/>
              </w:numPr>
              <w:ind w:left="712"/>
              <w:rPr>
                <w:rFonts w:eastAsia="DengXian"/>
                <w:color w:val="538135" w:themeColor="accent6" w:themeShade="BF"/>
                <w:lang w:val="en-GB"/>
              </w:rPr>
            </w:pPr>
            <w:r w:rsidRPr="008F4B56">
              <w:rPr>
                <w:rFonts w:eastAsia="DengXian"/>
                <w:color w:val="538135" w:themeColor="accent6" w:themeShade="BF"/>
                <w:lang w:val="en-GB"/>
              </w:rPr>
              <w:t>Q</w:t>
            </w:r>
            <w:r w:rsidR="00572C25">
              <w:rPr>
                <w:rFonts w:eastAsia="DengXian"/>
                <w:color w:val="538135" w:themeColor="accent6" w:themeShade="BF"/>
                <w:lang w:val="en-GB"/>
              </w:rPr>
              <w:t>2</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3BFB1623" w14:textId="40D87F73" w:rsidR="003E31A5" w:rsidRPr="00572C25" w:rsidRDefault="003E31A5" w:rsidP="00332EF7">
            <w:pPr>
              <w:pStyle w:val="aff"/>
              <w:numPr>
                <w:ilvl w:val="1"/>
                <w:numId w:val="32"/>
              </w:numPr>
              <w:ind w:left="712"/>
              <w:rPr>
                <w:rFonts w:eastAsia="DengXian"/>
                <w:lang w:val="en-GB"/>
              </w:rPr>
            </w:pPr>
            <w:r w:rsidRPr="008F4B56">
              <w:rPr>
                <w:rFonts w:eastAsia="DengXian"/>
                <w:color w:val="538135" w:themeColor="accent6" w:themeShade="BF"/>
                <w:lang w:val="en-GB"/>
              </w:rPr>
              <w:t>Q</w:t>
            </w:r>
            <w:r w:rsidR="00572C25">
              <w:rPr>
                <w:rFonts w:eastAsia="DengXian"/>
                <w:color w:val="538135" w:themeColor="accent6" w:themeShade="BF"/>
                <w:lang w:val="en-GB"/>
              </w:rPr>
              <w:t>3</w:t>
            </w:r>
            <w:r w:rsidRPr="008F4B56">
              <w:rPr>
                <w:rFonts w:eastAsia="DengXian"/>
                <w:color w:val="538135" w:themeColor="accent6" w:themeShade="BF"/>
                <w:lang w:val="en-GB"/>
              </w:rPr>
              <w:t>. If the answer to Q</w:t>
            </w:r>
            <w:r w:rsidR="00572C25">
              <w:rPr>
                <w:rFonts w:eastAsia="DengXian"/>
                <w:color w:val="538135" w:themeColor="accent6" w:themeShade="BF"/>
                <w:lang w:val="en-GB"/>
              </w:rPr>
              <w:t>1</w:t>
            </w:r>
            <w:r w:rsidRPr="008F4B56">
              <w:rPr>
                <w:rFonts w:eastAsia="DengXian"/>
                <w:color w:val="538135" w:themeColor="accent6" w:themeShade="BF"/>
                <w:lang w:val="en-GB"/>
              </w:rPr>
              <w:t xml:space="preserve"> is no, the maximum number of retransmissions for a TB is always set to N_max. In which case, what is the point of setting the maximum limit per priority?</w:t>
            </w:r>
          </w:p>
          <w:p w14:paraId="2253FC1A" w14:textId="5215DAFB" w:rsidR="00572C25" w:rsidRPr="00572C25" w:rsidRDefault="00572C25" w:rsidP="00332EF7">
            <w:pPr>
              <w:pStyle w:val="aff"/>
              <w:numPr>
                <w:ilvl w:val="0"/>
                <w:numId w:val="32"/>
              </w:numPr>
              <w:ind w:left="352"/>
              <w:rPr>
                <w:rFonts w:eastAsia="DengXian"/>
                <w:color w:val="538135" w:themeColor="accent6" w:themeShade="BF"/>
                <w:lang w:val="en-GB"/>
              </w:rPr>
            </w:pPr>
            <w:r w:rsidRPr="008F4B56">
              <w:rPr>
                <w:rFonts w:eastAsia="DengXian"/>
                <w:color w:val="538135" w:themeColor="accent6" w:themeShade="BF"/>
                <w:lang w:val="en-GB"/>
              </w:rPr>
              <w:t>Q</w:t>
            </w:r>
            <w:r>
              <w:rPr>
                <w:rFonts w:eastAsia="DengXian"/>
                <w:color w:val="538135" w:themeColor="accent6" w:themeShade="BF"/>
                <w:lang w:val="en-GB"/>
              </w:rPr>
              <w:t>4</w:t>
            </w:r>
            <w:r w:rsidRPr="008F4B56">
              <w:rPr>
                <w:rFonts w:eastAsia="DengXian"/>
                <w:color w:val="538135" w:themeColor="accent6" w:themeShade="BF"/>
                <w:lang w:val="en-GB"/>
              </w:rPr>
              <w:t xml:space="preserve">. If the UE is </w:t>
            </w:r>
            <w:r>
              <w:rPr>
                <w:rFonts w:eastAsia="DengXian"/>
                <w:color w:val="538135" w:themeColor="accent6" w:themeShade="BF"/>
                <w:lang w:val="en-GB"/>
              </w:rPr>
              <w:t xml:space="preserve">not </w:t>
            </w:r>
            <w:r w:rsidRPr="008F4B56">
              <w:rPr>
                <w:rFonts w:eastAsia="DengXian"/>
                <w:color w:val="538135" w:themeColor="accent6" w:themeShade="BF"/>
                <w:lang w:val="en-GB"/>
              </w:rPr>
              <w:t>to take any action</w:t>
            </w:r>
            <w:r>
              <w:rPr>
                <w:rFonts w:eastAsia="DengXian"/>
                <w:color w:val="538135" w:themeColor="accent6" w:themeShade="BF"/>
                <w:lang w:val="en-GB"/>
              </w:rPr>
              <w:t>,</w:t>
            </w:r>
            <w:r w:rsidRPr="008F4B56">
              <w:rPr>
                <w:rFonts w:eastAsia="DengXian"/>
                <w:color w:val="538135" w:themeColor="accent6" w:themeShade="BF"/>
                <w:lang w:val="en-GB"/>
              </w:rPr>
              <w:t xml:space="preserve"> </w:t>
            </w:r>
            <w:r>
              <w:rPr>
                <w:rFonts w:eastAsia="DengXian"/>
                <w:color w:val="538135" w:themeColor="accent6" w:themeShade="BF"/>
                <w:lang w:val="en-GB"/>
              </w:rPr>
              <w:t>and if</w:t>
            </w:r>
            <w:r w:rsidRPr="008F4B56">
              <w:rPr>
                <w:rFonts w:eastAsia="DengXian"/>
                <w:color w:val="538135" w:themeColor="accent6" w:themeShade="BF"/>
                <w:lang w:val="en-GB"/>
              </w:rPr>
              <w:t xml:space="preserve"> the gNB</w:t>
            </w:r>
            <w:r>
              <w:rPr>
                <w:rFonts w:eastAsia="DengXian"/>
                <w:color w:val="538135" w:themeColor="accent6" w:themeShade="BF"/>
                <w:lang w:val="en-GB"/>
              </w:rPr>
              <w:t xml:space="preserve"> is unaware,</w:t>
            </w:r>
            <w:r w:rsidRPr="008F4B56">
              <w:rPr>
                <w:rFonts w:eastAsia="DengXian"/>
                <w:color w:val="538135" w:themeColor="accent6" w:themeShade="BF"/>
                <w:lang w:val="en-GB"/>
              </w:rPr>
              <w:t xml:space="preserve"> when the maximum number of retransmissions for a TB in a CG is reached, what is the point of this parameter?</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r w:rsidRPr="00B21B3C">
              <w:rPr>
                <w:lang w:val="en-GB"/>
              </w:rPr>
              <w:t>Futurewei</w:t>
            </w:r>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76F28F62" w14:textId="77777777" w:rsidR="00ED3ABF" w:rsidRDefault="00ED3ABF" w:rsidP="00413588">
            <w:pPr>
              <w:spacing w:after="120"/>
              <w:rPr>
                <w:color w:val="FF0000"/>
                <w:lang w:val="en-GB"/>
              </w:rPr>
            </w:pPr>
            <w:r w:rsidRPr="00ED3ABF">
              <w:rPr>
                <w:color w:val="FF0000"/>
                <w:lang w:val="en-GB"/>
              </w:rPr>
              <w:t>My understanding is that we are taking definitions as they currently are.</w:t>
            </w:r>
          </w:p>
          <w:p w14:paraId="52739A90" w14:textId="38E4E724" w:rsidR="00FD4B5B" w:rsidRDefault="00FD4B5B" w:rsidP="00FD4B5B">
            <w:pPr>
              <w:rPr>
                <w:rFonts w:eastAsia="DengXian"/>
                <w:color w:val="0070C0"/>
                <w:lang w:val="en-GB"/>
              </w:rPr>
            </w:pPr>
            <w:r w:rsidRPr="001723BA">
              <w:rPr>
                <w:rFonts w:eastAsia="DengXian" w:hint="eastAsia"/>
                <w:color w:val="0070C0"/>
                <w:lang w:val="en-GB"/>
              </w:rPr>
              <w:t>[</w:t>
            </w:r>
            <w:r>
              <w:rPr>
                <w:rFonts w:eastAsia="DengXian"/>
                <w:color w:val="0070C0"/>
                <w:lang w:val="en-GB"/>
              </w:rPr>
              <w:t>NOK</w:t>
            </w:r>
            <w:r w:rsidRPr="001723BA">
              <w:rPr>
                <w:rFonts w:eastAsia="DengXian" w:hint="eastAsia"/>
                <w:color w:val="0070C0"/>
                <w:lang w:val="en-GB"/>
              </w:rPr>
              <w:t>2]</w:t>
            </w:r>
          </w:p>
          <w:p w14:paraId="40842CEA" w14:textId="0E2D8742" w:rsidR="00FD4B5B" w:rsidRPr="001723BA" w:rsidRDefault="00FD4B5B" w:rsidP="00FD4B5B">
            <w:pPr>
              <w:rPr>
                <w:rFonts w:eastAsia="DengXian"/>
                <w:color w:val="0070C0"/>
                <w:lang w:val="en-GB"/>
              </w:rPr>
            </w:pPr>
            <w:r>
              <w:rPr>
                <w:rFonts w:eastAsia="DengXian"/>
                <w:color w:val="0070C0"/>
                <w:lang w:val="en-GB"/>
              </w:rPr>
              <w:t xml:space="preserve">Fine with the principle, but there may be an inconstancy with 38.321: If </w:t>
            </w:r>
            <w:r w:rsidRPr="00FD4B5B">
              <w:rPr>
                <w:rFonts w:eastAsia="DengXian"/>
                <w:color w:val="0070C0"/>
                <w:lang w:val="en-GB"/>
              </w:rPr>
              <w:t>sl-CG-MaxTransNum</w:t>
            </w:r>
            <w:r>
              <w:rPr>
                <w:rFonts w:eastAsia="DengXian"/>
                <w:color w:val="0070C0"/>
                <w:lang w:val="en-GB"/>
              </w:rPr>
              <w:t xml:space="preserve"> is reached then the HARQ buffer is flushed. If the UE then reports NAK to the gNB and is assigned resources for ReTX using dynamic grant there would be nothing to retransmit.</w:t>
            </w:r>
          </w:p>
          <w:p w14:paraId="2A223A8B" w14:textId="05B6C0B6" w:rsidR="00487EA3" w:rsidRDefault="00487EA3" w:rsidP="00487EA3">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68747D7B" w14:textId="2C821C86" w:rsidR="00FD4B5B" w:rsidRPr="00AB2DF1" w:rsidRDefault="00487EA3" w:rsidP="00487EA3">
            <w:pPr>
              <w:spacing w:after="120"/>
              <w:rPr>
                <w:lang w:val="en-GB"/>
              </w:rPr>
            </w:pPr>
            <w:r>
              <w:rPr>
                <w:color w:val="FF0000"/>
                <w:lang w:val="en-GB"/>
              </w:rPr>
              <w:t>That is an interesting point that would need a fix in RAN2.</w:t>
            </w:r>
          </w:p>
        </w:tc>
      </w:tr>
      <w:tr w:rsidR="00DD4469" w14:paraId="6EB4C5C2" w14:textId="77777777" w:rsidTr="003C5E7D">
        <w:tc>
          <w:tcPr>
            <w:tcW w:w="1336" w:type="dxa"/>
          </w:tcPr>
          <w:p w14:paraId="1FD83356" w14:textId="77777777" w:rsidR="00DD4469" w:rsidRPr="00B21B3C" w:rsidRDefault="00DD4469" w:rsidP="00440422">
            <w:r w:rsidRPr="00B21B3C">
              <w:rPr>
                <w:lang w:val="en-GB"/>
              </w:rPr>
              <w:t>InterDigital</w:t>
            </w:r>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w:t>
            </w:r>
            <w:r>
              <w:rPr>
                <w:lang w:val="en-GB"/>
              </w:rPr>
              <w:lastRenderedPageBreak/>
              <w:t xml:space="preserve">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r w:rsidRPr="00B21B3C">
              <w:rPr>
                <w:rFonts w:eastAsia="DengXian" w:hint="eastAsia"/>
                <w:lang w:val="en-GB"/>
              </w:rPr>
              <w:lastRenderedPageBreak/>
              <w:t>S</w:t>
            </w:r>
            <w:r w:rsidRPr="00B21B3C">
              <w:rPr>
                <w:rFonts w:eastAsia="DengXian"/>
                <w:lang w:val="en-GB"/>
              </w:rPr>
              <w:t>preadtrum</w:t>
            </w:r>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rPr>
            </w:pPr>
            <w:r>
              <w:rPr>
                <w:highlight w:val="yellow"/>
              </w:rPr>
              <w:t>Proposal 3:</w:t>
            </w:r>
          </w:p>
          <w:p w14:paraId="3C5CF055" w14:textId="77777777" w:rsidR="00C01818" w:rsidRPr="00FD4B5B" w:rsidRDefault="00C01818" w:rsidP="00332EF7">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547CCB83" w14:textId="77777777" w:rsidR="00C01818" w:rsidRPr="00FD4B5B" w:rsidRDefault="00C01818" w:rsidP="00332EF7">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52984A3D" w14:textId="77777777" w:rsidR="00C01818" w:rsidRPr="00FD4B5B" w:rsidRDefault="00C01818" w:rsidP="00332EF7">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FD4B5B" w:rsidRDefault="00C01818" w:rsidP="00332EF7">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52ABAC70" w14:textId="77777777" w:rsidR="00C01818" w:rsidRPr="00FD4B5B" w:rsidRDefault="00C01818" w:rsidP="00C01818">
            <w:pPr>
              <w:rPr>
                <w:rFonts w:eastAsia="DengXian"/>
                <w:lang w:val="en-GB"/>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332EF7">
            <w:pPr>
              <w:pStyle w:val="aff"/>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002BDCB" w14:textId="77777777" w:rsidR="00C01818" w:rsidRPr="00FD4B5B" w:rsidRDefault="00C01818" w:rsidP="00332EF7">
            <w:pPr>
              <w:pStyle w:val="aff"/>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f"/>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f"/>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aff"/>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aff"/>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f"/>
        <w:numPr>
          <w:ilvl w:val="0"/>
          <w:numId w:val="27"/>
        </w:numPr>
        <w:spacing w:before="240"/>
      </w:pPr>
      <w:r w:rsidRPr="00595B5D">
        <w:t>Given these two observations and that we are quite advanced in the maintenance phase, the proposal is not to specify anything.</w:t>
      </w:r>
    </w:p>
    <w:p w14:paraId="6BF7C3E6" w14:textId="1CB7EB74" w:rsidR="00487EA3" w:rsidRDefault="00487EA3" w:rsidP="00595B5D">
      <w:pPr>
        <w:spacing w:before="240"/>
        <w:rPr>
          <w:b/>
          <w:bCs/>
          <w:highlight w:val="yellow"/>
        </w:rPr>
      </w:pPr>
    </w:p>
    <w:p w14:paraId="18B18512" w14:textId="77777777" w:rsidR="00487EA3" w:rsidRDefault="00487EA3" w:rsidP="00487EA3">
      <w:pPr>
        <w:rPr>
          <w:b/>
          <w:bCs/>
        </w:rPr>
      </w:pPr>
      <w:r>
        <w:rPr>
          <w:b/>
          <w:bCs/>
        </w:rPr>
        <w:t>FL summary (20/8/2020)</w:t>
      </w:r>
    </w:p>
    <w:p w14:paraId="2F3D39D6" w14:textId="61591DC6" w:rsidR="00487EA3" w:rsidRPr="0091286A" w:rsidRDefault="00487EA3" w:rsidP="00487EA3">
      <w:pPr>
        <w:pStyle w:val="aff"/>
        <w:numPr>
          <w:ilvl w:val="0"/>
          <w:numId w:val="34"/>
        </w:numPr>
        <w:spacing w:before="240"/>
      </w:pPr>
      <w:r w:rsidRPr="0091286A">
        <w:t>Not many comments on this. The proposal remains the same.</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aff"/>
        <w:numPr>
          <w:ilvl w:val="0"/>
          <w:numId w:val="28"/>
        </w:numPr>
        <w:spacing w:before="240"/>
      </w:pPr>
      <w:r w:rsidRPr="00595B5D">
        <w:t>No additional expceptional reports to the gNB are specified at this point.</w:t>
      </w:r>
    </w:p>
    <w:p w14:paraId="68A481A3" w14:textId="77777777" w:rsidR="00595B5D" w:rsidRPr="009B1DA2" w:rsidRDefault="00595B5D" w:rsidP="00847B23">
      <w:pPr>
        <w:rPr>
          <w:b/>
          <w:bCs/>
        </w:rPr>
      </w:pPr>
    </w:p>
    <w:tbl>
      <w:tblPr>
        <w:tblStyle w:val="aff4"/>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游明朝"/>
                <w:lang w:val="en-GB"/>
              </w:rPr>
            </w:pPr>
            <w:r>
              <w:rPr>
                <w:rFonts w:eastAsia="游明朝" w:hint="eastAsia"/>
                <w:lang w:val="en-GB"/>
              </w:rPr>
              <w:t>NTT DOCOMO</w:t>
            </w:r>
          </w:p>
        </w:tc>
        <w:tc>
          <w:tcPr>
            <w:tcW w:w="7933" w:type="dxa"/>
          </w:tcPr>
          <w:p w14:paraId="190A1EC4" w14:textId="77777777" w:rsidR="00847B23" w:rsidRDefault="009D5434" w:rsidP="00440422">
            <w:pPr>
              <w:rPr>
                <w:rFonts w:eastAsia="游明朝"/>
                <w:lang w:val="en-GB"/>
              </w:rPr>
            </w:pPr>
            <w:r>
              <w:rPr>
                <w:rFonts w:eastAsia="游明朝" w:hint="eastAsia"/>
                <w:lang w:val="en-GB"/>
              </w:rPr>
              <w:t>Yes</w:t>
            </w:r>
          </w:p>
          <w:p w14:paraId="6CE042D4" w14:textId="77777777" w:rsidR="009D5434" w:rsidRDefault="009D5434" w:rsidP="00440422">
            <w:pPr>
              <w:rPr>
                <w:rFonts w:eastAsia="游明朝"/>
                <w:lang w:val="en-GB"/>
              </w:rPr>
            </w:pPr>
            <w:r w:rsidRPr="009D5434">
              <w:rPr>
                <w:rFonts w:eastAsia="游明朝"/>
                <w:lang w:val="en-GB"/>
              </w:rPr>
              <w:t>When a dynamic grant is provided to a UE, but if the UE skips the corresponding SL transmission,</w:t>
            </w:r>
            <w:r>
              <w:rPr>
                <w:rFonts w:eastAsia="游明朝"/>
                <w:lang w:val="en-GB"/>
              </w:rPr>
              <w:t xml:space="preserve"> the UE should report ACK to gNB.</w:t>
            </w:r>
          </w:p>
          <w:p w14:paraId="02D66D7B" w14:textId="77777777" w:rsidR="009D5434" w:rsidRDefault="009D5434" w:rsidP="007B2417">
            <w:pPr>
              <w:rPr>
                <w:rFonts w:eastAsia="游明朝"/>
                <w:lang w:val="en-GB"/>
              </w:rPr>
            </w:pPr>
            <w:r>
              <w:rPr>
                <w:rFonts w:eastAsia="游明朝"/>
                <w:lang w:val="en-GB"/>
              </w:rPr>
              <w:t xml:space="preserve">According to RAN2 spec., SL </w:t>
            </w:r>
            <w:r w:rsidR="007B2417">
              <w:rPr>
                <w:rFonts w:eastAsia="游明朝"/>
                <w:lang w:val="en-GB"/>
              </w:rPr>
              <w:t>,</w:t>
            </w:r>
            <w:r>
              <w:rPr>
                <w:rFonts w:eastAsia="游明朝"/>
                <w:lang w:val="en-GB"/>
              </w:rPr>
              <w:t xml:space="preserve"> is possible; hence, w</w:t>
            </w:r>
            <w:r w:rsidRPr="009D5434">
              <w:rPr>
                <w:rFonts w:eastAsia="游明朝"/>
                <w:lang w:val="en-GB"/>
              </w:rPr>
              <w:t xml:space="preserve">e think </w:t>
            </w:r>
            <w:r>
              <w:rPr>
                <w:rFonts w:eastAsia="游明朝"/>
                <w:lang w:val="en-GB"/>
              </w:rPr>
              <w:t>this exceptional report is needed</w:t>
            </w:r>
            <w:r w:rsidRPr="009D5434">
              <w:rPr>
                <w:rFonts w:eastAsia="游明朝"/>
                <w:lang w:val="en-GB"/>
              </w:rPr>
              <w:t xml:space="preserve">. </w:t>
            </w:r>
            <w:r>
              <w:rPr>
                <w:rFonts w:eastAsia="游明朝"/>
                <w:lang w:val="en-GB"/>
              </w:rPr>
              <w:t>For example, a</w:t>
            </w:r>
            <w:r w:rsidRPr="009D5434">
              <w:rPr>
                <w:rFonts w:eastAsia="游明朝"/>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游明朝"/>
                <w:color w:val="0070C0"/>
                <w:lang w:val="en-GB"/>
              </w:rPr>
            </w:pPr>
            <w:r w:rsidRPr="00175289">
              <w:rPr>
                <w:rFonts w:eastAsia="游明朝"/>
                <w:color w:val="0070C0"/>
                <w:lang w:val="en-GB"/>
              </w:rPr>
              <w:t xml:space="preserve">[DCM2] </w:t>
            </w:r>
            <w:r w:rsidR="00AF3AFD">
              <w:rPr>
                <w:rFonts w:eastAsia="游明朝"/>
                <w:color w:val="0070C0"/>
                <w:lang w:val="en-GB"/>
              </w:rPr>
              <w:t xml:space="preserve">We do not support the proposal since solving this issue would be essential. </w:t>
            </w:r>
            <w:r>
              <w:rPr>
                <w:rFonts w:eastAsia="游明朝"/>
                <w:color w:val="0070C0"/>
                <w:lang w:val="en-GB"/>
              </w:rPr>
              <w:t>Please see the following points:</w:t>
            </w:r>
          </w:p>
          <w:p w14:paraId="5A6FA2E6" w14:textId="626D018E" w:rsidR="00465821" w:rsidRDefault="00465821" w:rsidP="007B2417">
            <w:pPr>
              <w:rPr>
                <w:rFonts w:eastAsia="游明朝"/>
                <w:color w:val="0070C0"/>
                <w:lang w:val="en-GB"/>
              </w:rPr>
            </w:pPr>
            <w:r>
              <w:rPr>
                <w:rFonts w:eastAsia="游明朝"/>
                <w:color w:val="0070C0"/>
                <w:lang w:val="en-GB"/>
              </w:rPr>
              <w:t>a. In our understaning, the skip mechanism is captured in 38.321. In section 5.22.1.3.1.3, there is the following description, which comes from Uu description in 5.4.3.1.3. Therefore, the skip situation can occur. Meanwhile, we cannot find RAN2 agreement for this...</w:t>
            </w:r>
          </w:p>
          <w:tbl>
            <w:tblPr>
              <w:tblStyle w:val="aff4"/>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specified in clause 5.22.1.7; and </w:t>
                  </w:r>
                </w:p>
                <w:p w14:paraId="17B4DADC" w14:textId="402DCBF6" w:rsidR="00465821" w:rsidRDefault="00465821" w:rsidP="00465821">
                  <w:pPr>
                    <w:rPr>
                      <w:rFonts w:eastAsia="游明朝"/>
                      <w:lang w:val="en-GB"/>
                    </w:rPr>
                  </w:pPr>
                  <w:r w:rsidRPr="00FD4B5B">
                    <w:rPr>
                      <w:sz w:val="20"/>
                      <w:szCs w:val="20"/>
                      <w:lang w:val="en-GB"/>
                    </w:rPr>
                    <w:t>- the MAC PDU includes zero MAC SDUs.</w:t>
                  </w:r>
                </w:p>
              </w:tc>
            </w:tr>
          </w:tbl>
          <w:p w14:paraId="76125C8C" w14:textId="77777777" w:rsidR="00465821" w:rsidRDefault="00465821" w:rsidP="00BA59B8">
            <w:pPr>
              <w:rPr>
                <w:rFonts w:eastAsia="游明朝"/>
                <w:color w:val="0070C0"/>
                <w:lang w:val="en-GB"/>
              </w:rPr>
            </w:pPr>
            <w:r w:rsidRPr="00465821">
              <w:rPr>
                <w:rFonts w:eastAsia="游明朝" w:hint="eastAsia"/>
                <w:color w:val="0070C0"/>
                <w:lang w:val="en-GB"/>
              </w:rPr>
              <w:t xml:space="preserve">b. </w:t>
            </w:r>
            <w:r w:rsidR="00AF3AFD">
              <w:rPr>
                <w:rFonts w:eastAsia="游明朝"/>
                <w:color w:val="0070C0"/>
                <w:lang w:val="en-GB"/>
              </w:rPr>
              <w:t xml:space="preserve">if this situation occurs, i.e. UE skips SL TX on resource provided by DG, of course UE follows current 213. In 16.5 of 213, </w:t>
            </w:r>
            <w:r w:rsidR="00111765">
              <w:rPr>
                <w:rFonts w:eastAsia="游明朝"/>
                <w:color w:val="0070C0"/>
                <w:lang w:val="en-GB"/>
              </w:rPr>
              <w:t xml:space="preserve">UE </w:t>
            </w:r>
            <w:r w:rsidR="003960AC">
              <w:rPr>
                <w:rFonts w:eastAsia="游明朝"/>
                <w:color w:val="0070C0"/>
                <w:lang w:val="en-GB"/>
              </w:rPr>
              <w:t>generates HARQ-ACK bit based on the cast-type or feedback option. But when UE does not transmit any on the SL resource, HAR</w:t>
            </w:r>
            <w:r w:rsidR="00BA59B8">
              <w:rPr>
                <w:rFonts w:eastAsia="游明朝"/>
                <w:color w:val="0070C0"/>
                <w:lang w:val="en-GB"/>
              </w:rPr>
              <w:t>Q-ACK bit generation is unclear; especialy w</w:t>
            </w:r>
            <w:r w:rsidR="003960AC">
              <w:rPr>
                <w:rFonts w:eastAsia="游明朝"/>
                <w:color w:val="0070C0"/>
                <w:lang w:val="en-GB"/>
              </w:rPr>
              <w:t>hether generated or not</w:t>
            </w:r>
            <w:r w:rsidR="00BA59B8">
              <w:rPr>
                <w:rFonts w:eastAsia="游明朝"/>
                <w:color w:val="0070C0"/>
                <w:lang w:val="en-GB"/>
              </w:rPr>
              <w:t>.</w:t>
            </w:r>
            <w:r w:rsidR="003960AC">
              <w:rPr>
                <w:rFonts w:eastAsia="游明朝"/>
                <w:color w:val="0070C0"/>
                <w:lang w:val="en-GB"/>
              </w:rPr>
              <w:t xml:space="preserve"> </w:t>
            </w:r>
            <w:r w:rsidR="00BA59B8">
              <w:rPr>
                <w:rFonts w:eastAsia="游明朝"/>
                <w:color w:val="0070C0"/>
                <w:lang w:val="en-GB"/>
              </w:rPr>
              <w:t>This issue leads to UCI payload size misalignment.</w:t>
            </w:r>
          </w:p>
          <w:p w14:paraId="32FD9D5D" w14:textId="77777777" w:rsidR="00BA59B8" w:rsidRDefault="00BA59B8" w:rsidP="00BA59B8">
            <w:pPr>
              <w:rPr>
                <w:rFonts w:eastAsia="游明朝"/>
                <w:color w:val="0070C0"/>
                <w:lang w:val="en-GB"/>
              </w:rPr>
            </w:pPr>
            <w:r>
              <w:rPr>
                <w:rFonts w:eastAsia="游明朝"/>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游明朝"/>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游明朝"/>
                <w:lang w:val="en-GB"/>
              </w:rPr>
            </w:pPr>
            <w:r>
              <w:rPr>
                <w:rFonts w:eastAsia="游明朝"/>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r w:rsidR="009E4F87">
              <w:rPr>
                <w:rFonts w:eastAsia="DengXian"/>
                <w:lang w:val="en-GB"/>
              </w:rPr>
              <w:t>capability</w:t>
            </w:r>
            <w:r w:rsidRPr="00B94572">
              <w:rPr>
                <w:rFonts w:eastAsia="DengXian"/>
                <w:lang w:val="en-GB"/>
              </w:rPr>
              <w:t xml:space="preserve">, but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skipUplinkTxDynamic. </w:t>
            </w:r>
            <w:r>
              <w:rPr>
                <w:rFonts w:eastAsia="DengXian"/>
                <w:lang w:val="en-GB"/>
              </w:rPr>
              <w:t>S</w:t>
            </w:r>
            <w:r w:rsidRPr="00B94572">
              <w:rPr>
                <w:rFonts w:eastAsia="DengXian"/>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The gnb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behavior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w:t>
            </w:r>
            <w:r w:rsidRPr="00B94572">
              <w:rPr>
                <w:rFonts w:eastAsia="DengXian"/>
                <w:lang w:val="en-GB"/>
              </w:rPr>
              <w:lastRenderedPageBreak/>
              <w:t xml:space="preserve">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lastRenderedPageBreak/>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游明朝" w:hint="eastAsia"/>
                <w:lang w:val="en-GB"/>
              </w:rPr>
              <w:t>Fujitsu</w:t>
            </w:r>
          </w:p>
        </w:tc>
        <w:tc>
          <w:tcPr>
            <w:tcW w:w="7933" w:type="dxa"/>
          </w:tcPr>
          <w:p w14:paraId="13341314" w14:textId="77777777" w:rsidR="001D12EE" w:rsidRPr="00D842A0" w:rsidRDefault="001D12EE" w:rsidP="001D12EE">
            <w:pPr>
              <w:rPr>
                <w:rFonts w:eastAsia="游明朝"/>
                <w:lang w:val="en-GB"/>
              </w:rPr>
            </w:pPr>
            <w:r w:rsidRPr="00D842A0">
              <w:rPr>
                <w:rFonts w:eastAsia="游明朝"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n terms of the case mentioned by NTT, the skiping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r>
              <w:rPr>
                <w:rFonts w:eastAsia="DengXian" w:hint="eastAsia"/>
                <w:lang w:val="en-GB"/>
              </w:rPr>
              <w:t>Spreadtrum</w:t>
            </w:r>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5D9A6EA1" w14:textId="2DE5940A" w:rsidR="00847B23" w:rsidRDefault="00847B23" w:rsidP="00847B23">
      <w:pPr>
        <w:pStyle w:val="21"/>
      </w:pPr>
      <w:r>
        <w:lastRenderedPageBreak/>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332EF7">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D77C4D" w:rsidP="00332EF7">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D77C4D" w:rsidP="00332EF7">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D77C4D"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332EF7">
      <w:pPr>
        <w:pStyle w:val="aff"/>
        <w:numPr>
          <w:ilvl w:val="0"/>
          <w:numId w:val="21"/>
        </w:numPr>
      </w:pPr>
      <w:r w:rsidRPr="008F5DAA">
        <w:t>For SL configured grant type-2 activation, the UE processing time is equal to T</w:t>
      </w:r>
      <w:r w:rsidRPr="008F5DAA">
        <w:rPr>
          <w:vertAlign w:val="subscript"/>
        </w:rPr>
        <w:t>proc</w:t>
      </w:r>
      <w:r w:rsidR="006C2DFE" w:rsidRPr="008F5DAA">
        <w:t xml:space="preserve"> (agreed in RAN1#101-e).</w:t>
      </w:r>
    </w:p>
    <w:p w14:paraId="6E75EAB2" w14:textId="77777777"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4327F1D9" w14:textId="3B06BE91" w:rsidR="00595B5D" w:rsidRPr="00200F8E" w:rsidRDefault="00595B5D" w:rsidP="00332EF7">
      <w:pPr>
        <w:pStyle w:val="aff"/>
        <w:numPr>
          <w:ilvl w:val="0"/>
          <w:numId w:val="21"/>
        </w:numPr>
        <w:spacing w:before="240"/>
        <w:rPr>
          <w:b/>
          <w:bCs/>
        </w:rPr>
      </w:pPr>
      <w:r w:rsidRPr="00E82787">
        <w:t xml:space="preserve">The proposal is agreeable </w:t>
      </w:r>
      <w:r w:rsidR="00E82787" w:rsidRPr="00E82787">
        <w:t>to everyone.</w:t>
      </w:r>
    </w:p>
    <w:p w14:paraId="08191021" w14:textId="77777777" w:rsidR="00200F8E" w:rsidRDefault="00200F8E" w:rsidP="00200F8E">
      <w:pPr>
        <w:rPr>
          <w:b/>
          <w:bCs/>
        </w:rPr>
      </w:pPr>
      <w:r>
        <w:rPr>
          <w:b/>
          <w:bCs/>
        </w:rPr>
        <w:t>FL summary (20/8/2020)</w:t>
      </w:r>
    </w:p>
    <w:p w14:paraId="0AB2CAC1" w14:textId="7E17B64B" w:rsidR="00200F8E" w:rsidRPr="00200F8E" w:rsidRDefault="00200F8E" w:rsidP="00200F8E">
      <w:pPr>
        <w:pStyle w:val="aff"/>
        <w:numPr>
          <w:ilvl w:val="0"/>
          <w:numId w:val="21"/>
        </w:numPr>
        <w:spacing w:before="240"/>
      </w:pPr>
      <w:r w:rsidRPr="00200F8E">
        <w:t>No update</w:t>
      </w:r>
    </w:p>
    <w:tbl>
      <w:tblPr>
        <w:tblStyle w:val="aff4"/>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游明朝"/>
                <w:lang w:val="en-GB"/>
              </w:rPr>
            </w:pPr>
            <w:r>
              <w:rPr>
                <w:rFonts w:eastAsia="游明朝" w:hint="eastAsia"/>
                <w:lang w:val="en-GB"/>
              </w:rPr>
              <w:t>NTT DOCOMO</w:t>
            </w:r>
          </w:p>
        </w:tc>
        <w:tc>
          <w:tcPr>
            <w:tcW w:w="7933" w:type="dxa"/>
          </w:tcPr>
          <w:p w14:paraId="590B0AC3" w14:textId="632A6166" w:rsidR="00847B23" w:rsidRPr="009D5434" w:rsidRDefault="009D5434" w:rsidP="00440422">
            <w:pPr>
              <w:rPr>
                <w:rFonts w:eastAsia="游明朝"/>
                <w:lang w:val="en-GB"/>
              </w:rPr>
            </w:pPr>
            <w:r>
              <w:rPr>
                <w:rFonts w:eastAsia="游明朝"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440422">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440422">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440422">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440422">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440422">
        <w:tc>
          <w:tcPr>
            <w:tcW w:w="1696" w:type="dxa"/>
          </w:tcPr>
          <w:p w14:paraId="2561372C" w14:textId="31982EFB" w:rsidR="00C01818" w:rsidRDefault="00C01818" w:rsidP="00C01818">
            <w:pPr>
              <w:rPr>
                <w:rFonts w:eastAsia="DengXian"/>
              </w:rPr>
            </w:pPr>
            <w:r>
              <w:rPr>
                <w:rFonts w:eastAsia="DengXian" w:hint="eastAsia"/>
                <w:lang w:val="en-GB"/>
              </w:rPr>
              <w:t>Spreadtrum</w:t>
            </w:r>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 xml:space="preserve">discuss whether it is necessary for the gNB to know the SL HARQ RTT (i.e., Z = a + b in the agreements) for being able to schedule the SL Mode 1 transmissions and to </w:t>
      </w:r>
      <w:r w:rsidRPr="00E852D4">
        <w:rPr>
          <w:b/>
          <w:bCs/>
        </w:rPr>
        <w:lastRenderedPageBreak/>
        <w:t>schedule the PUCCH transmissions with SL HARQ reports.</w:t>
      </w:r>
    </w:p>
    <w:p w14:paraId="596F0D0D" w14:textId="4826A494" w:rsidR="000F4AE1" w:rsidRPr="00E852D4" w:rsidRDefault="00561746" w:rsidP="00332EF7">
      <w:pPr>
        <w:pStyle w:val="aff"/>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f"/>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f"/>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f"/>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aff"/>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f"/>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f"/>
        <w:numPr>
          <w:ilvl w:val="0"/>
          <w:numId w:val="21"/>
        </w:numPr>
      </w:pPr>
      <w:r>
        <w:t>Based on this, my proposal is the following:</w:t>
      </w:r>
    </w:p>
    <w:p w14:paraId="7D095839" w14:textId="0BDFE4B7" w:rsidR="00200F8E" w:rsidRDefault="00200F8E" w:rsidP="00200F8E">
      <w:pPr>
        <w:rPr>
          <w:b/>
          <w:bCs/>
        </w:rPr>
      </w:pPr>
      <w:r>
        <w:rPr>
          <w:b/>
          <w:bCs/>
        </w:rPr>
        <w:t>FL summary (20/8/2020)</w:t>
      </w:r>
    </w:p>
    <w:p w14:paraId="27560531" w14:textId="6E64F3D0" w:rsidR="00200F8E" w:rsidRDefault="00200F8E" w:rsidP="00200F8E">
      <w:pPr>
        <w:pStyle w:val="aff"/>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aff"/>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aff"/>
        <w:numPr>
          <w:ilvl w:val="0"/>
          <w:numId w:val="29"/>
        </w:numPr>
      </w:pPr>
      <w:r w:rsidRPr="00CE1373">
        <w:t>The time between PSFCH reception and next PSCCH/PSSCH retransmission (i.e., ’b’) does not exceed</w:t>
      </w:r>
      <w:r w:rsidR="009C77D9">
        <w:t xml:space="preserve"> </w:t>
      </w:r>
      <w:ins w:id="4" w:author="作成者">
        <w:r w:rsidR="00200F8E">
          <w:t>T</w:t>
        </w:r>
        <w:r w:rsidR="00200F8E">
          <w:rPr>
            <w:vertAlign w:val="subscript"/>
          </w:rPr>
          <w:t>prep</w:t>
        </w:r>
      </w:ins>
      <w:del w:id="5" w:author="作成者">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aff"/>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aff"/>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aff"/>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aff"/>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aff"/>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aff"/>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aff"/>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aff"/>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aff"/>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aff"/>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aff"/>
        <w:numPr>
          <w:ilvl w:val="0"/>
          <w:numId w:val="39"/>
        </w:numPr>
        <w:spacing w:before="240"/>
      </w:pPr>
      <w:r w:rsidRPr="00896B5E">
        <w:lastRenderedPageBreak/>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71837999" w14:textId="1ED340DE" w:rsidR="00896B5E" w:rsidRDefault="00896B5E" w:rsidP="008236E2">
      <w:pPr>
        <w:spacing w:before="240"/>
        <w:rPr>
          <w:b/>
          <w:bCs/>
        </w:rPr>
      </w:pPr>
      <w:r w:rsidRPr="00896B5E">
        <w:rPr>
          <w:b/>
          <w:bCs/>
          <w:highlight w:val="yellow"/>
        </w:rPr>
        <w:t>Proposal</w:t>
      </w:r>
      <w:r>
        <w:rPr>
          <w:b/>
          <w:bCs/>
        </w:rPr>
        <w:t>:</w:t>
      </w:r>
    </w:p>
    <w:p w14:paraId="22B6C86C" w14:textId="3BB60CA6" w:rsidR="00896B5E" w:rsidRPr="007C66CE" w:rsidRDefault="00896B5E" w:rsidP="007C66CE">
      <w:pPr>
        <w:pStyle w:val="aff"/>
        <w:numPr>
          <w:ilvl w:val="0"/>
          <w:numId w:val="40"/>
        </w:numPr>
        <w:spacing w:before="240"/>
      </w:pPr>
      <w:r w:rsidRPr="007C66CE">
        <w:t xml:space="preserve">Change the </w:t>
      </w:r>
      <w:r w:rsidR="007C66CE">
        <w:t xml:space="preserve">first line in the </w:t>
      </w:r>
      <w:r w:rsidRPr="007C66CE">
        <w:t>above agreement so that it reads:</w:t>
      </w:r>
      <w:r w:rsidR="007C66CE">
        <w:t xml:space="preserve"> </w:t>
      </w:r>
      <w:r w:rsidR="007C66CE" w:rsidRPr="007C66CE">
        <w:rPr>
          <w:szCs w:val="20"/>
        </w:rPr>
        <w:t>”</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sidR="007C66CE" w:rsidRPr="007C66CE">
        <w:rPr>
          <w:szCs w:val="20"/>
        </w:rPr>
        <w:t>”</w:t>
      </w:r>
    </w:p>
    <w:p w14:paraId="0DE107F8" w14:textId="0B3A59C9" w:rsidR="00896B5E" w:rsidRPr="007C66CE" w:rsidRDefault="00896B5E" w:rsidP="008236E2">
      <w:pPr>
        <w:spacing w:before="240"/>
      </w:pPr>
      <w:r w:rsidRPr="007C66CE">
        <w:t>Regarding delta, I would appreciate if companies would share views. So far, we have only seen two values: 0 and 0.5 ms</w:t>
      </w:r>
    </w:p>
    <w:p w14:paraId="3B771246" w14:textId="5E8EBB66" w:rsidR="008236E2" w:rsidRPr="007C66CE" w:rsidRDefault="00896B5E" w:rsidP="008236E2">
      <w:pPr>
        <w:spacing w:before="240"/>
      </w:pPr>
      <w:r w:rsidRPr="007C66CE">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aff4"/>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aff"/>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aff"/>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aff"/>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aff"/>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aff"/>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xml:space="preserve">: N is 14, 18, 28 and 32 corresponds to the </w:t>
            </w:r>
            <w:r w:rsidRPr="006871FE">
              <w:rPr>
                <w:szCs w:val="20"/>
              </w:rPr>
              <w:lastRenderedPageBreak/>
              <w:t>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lastRenderedPageBreak/>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287F099E" w14:textId="50D83847" w:rsidR="00896B5E" w:rsidRDefault="00984125" w:rsidP="004A6B6B">
            <w:pPr>
              <w:rPr>
                <w:lang w:val="en-GB"/>
              </w:rPr>
            </w:pPr>
            <w:r>
              <w:rPr>
                <w:lang w:val="en-GB"/>
              </w:rPr>
              <w:t xml:space="preserve">I agree with the feature-lead’s assessment that the gNB cannot know when the UE will request feedback. </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t>NTT DOCOMO</w:t>
            </w:r>
          </w:p>
        </w:tc>
        <w:tc>
          <w:tcPr>
            <w:tcW w:w="7933" w:type="dxa"/>
          </w:tcPr>
          <w:p w14:paraId="28DD6FD6" w14:textId="77777777" w:rsidR="00896B5E" w:rsidRDefault="00DC0439" w:rsidP="004A6B6B">
            <w:pPr>
              <w:rPr>
                <w:rFonts w:eastAsia="游明朝"/>
                <w:lang w:val="en-GB"/>
              </w:rPr>
            </w:pPr>
            <w:r>
              <w:rPr>
                <w:rFonts w:eastAsia="游明朝" w:hint="eastAsia"/>
                <w:lang w:val="en-GB"/>
              </w:rPr>
              <w:t>My understanding is a bit different.</w:t>
            </w:r>
          </w:p>
          <w:p w14:paraId="4009F3E8" w14:textId="52706825" w:rsidR="00EB5344" w:rsidRDefault="00170565" w:rsidP="004A6B6B">
            <w:pPr>
              <w:rPr>
                <w:rFonts w:eastAsia="游明朝"/>
                <w:lang w:val="en-GB"/>
              </w:rPr>
            </w:pPr>
            <w:r>
              <w:rPr>
                <w:rFonts w:eastAsia="游明朝" w:hint="eastAsia"/>
                <w:lang w:val="en-GB"/>
              </w:rPr>
              <w:t xml:space="preserve">I agree that gNB cannot know whether the condition in option B is met or not. But it does not mean that gNB shall guarantee the time </w:t>
            </w:r>
            <w:r>
              <w:rPr>
                <w:rFonts w:eastAsia="游明朝"/>
                <w:lang w:val="en-GB"/>
              </w:rPr>
              <w:t xml:space="preserve">restriction. </w:t>
            </w:r>
            <w:r w:rsidR="005A09C7">
              <w:rPr>
                <w:rFonts w:eastAsia="游明朝"/>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游明朝"/>
                <w:lang w:val="en-GB"/>
              </w:rPr>
            </w:pPr>
            <w:r>
              <w:rPr>
                <w:rFonts w:eastAsia="游明朝"/>
                <w:lang w:val="en-GB"/>
              </w:rPr>
              <w:t>My suggestion is the following:</w:t>
            </w:r>
          </w:p>
          <w:p w14:paraId="7DDC599E" w14:textId="77777777" w:rsidR="00EB5344" w:rsidRDefault="00170565" w:rsidP="004A6B6B">
            <w:pPr>
              <w:pStyle w:val="aff"/>
              <w:numPr>
                <w:ilvl w:val="0"/>
                <w:numId w:val="38"/>
              </w:numPr>
              <w:rPr>
                <w:rFonts w:eastAsia="游明朝"/>
                <w:lang w:val="en-GB"/>
              </w:rPr>
            </w:pPr>
            <w:r w:rsidRPr="00EB5344">
              <w:rPr>
                <w:rFonts w:eastAsia="游明朝"/>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aff"/>
              <w:numPr>
                <w:ilvl w:val="0"/>
                <w:numId w:val="38"/>
              </w:numPr>
              <w:rPr>
                <w:rFonts w:eastAsia="游明朝"/>
                <w:lang w:val="en-GB"/>
              </w:rPr>
            </w:pPr>
            <w:r w:rsidRPr="00EB5344">
              <w:rPr>
                <w:rFonts w:eastAsia="游明朝"/>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游明朝"/>
                <w:lang w:val="en-GB"/>
              </w:rPr>
            </w:pPr>
            <w:r>
              <w:rPr>
                <w:rFonts w:eastAsia="游明朝" w:hint="eastAsia"/>
                <w:lang w:val="en-GB"/>
              </w:rPr>
              <w:t>Note that RAN2 agreed the following in RAN2</w:t>
            </w:r>
            <w:r>
              <w:rPr>
                <w:rFonts w:eastAsia="游明朝"/>
                <w:lang w:val="en-GB"/>
              </w:rPr>
              <w:t>#109-bis</w:t>
            </w:r>
            <w:r>
              <w:rPr>
                <w:rFonts w:eastAsia="游明朝" w:hint="eastAsia"/>
                <w:lang w:val="en-GB"/>
              </w:rPr>
              <w:t>:</w:t>
            </w:r>
          </w:p>
          <w:tbl>
            <w:tblPr>
              <w:tblStyle w:val="aff4"/>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游明朝"/>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游明朝"/>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游明朝"/>
                <w:color w:val="FF0000"/>
                <w:lang w:val="en-GB"/>
              </w:rPr>
            </w:pPr>
            <w:r>
              <w:rPr>
                <w:rFonts w:eastAsia="游明朝"/>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游明朝"/>
                <w:color w:val="FF0000"/>
                <w:lang w:val="en-GB"/>
              </w:rPr>
            </w:pPr>
            <w:r>
              <w:rPr>
                <w:rFonts w:eastAsia="游明朝"/>
                <w:color w:val="FF0000"/>
                <w:lang w:val="en-GB"/>
              </w:rPr>
              <w:t>My view is that, unless it is essential, we should avoid any impact to RAN2 spec.</w:t>
            </w:r>
          </w:p>
          <w:p w14:paraId="5EF962E9" w14:textId="77777777" w:rsidR="00007C70" w:rsidRDefault="00007C70" w:rsidP="00FA436B">
            <w:pPr>
              <w:rPr>
                <w:rFonts w:eastAsia="游明朝"/>
                <w:color w:val="FF0000"/>
                <w:lang w:val="en-GB"/>
              </w:rPr>
            </w:pPr>
          </w:p>
          <w:p w14:paraId="7C4C341F" w14:textId="20547291" w:rsidR="00007C70" w:rsidRPr="00FA436B" w:rsidRDefault="00007C70" w:rsidP="00FA436B">
            <w:pPr>
              <w:rPr>
                <w:rFonts w:eastAsia="游明朝"/>
                <w:color w:val="FF0000"/>
                <w:lang w:val="en-GB"/>
              </w:rPr>
            </w:pPr>
            <w:r w:rsidRPr="00D06C9C">
              <w:rPr>
                <w:rFonts w:eastAsia="游明朝" w:hint="eastAsia"/>
                <w:color w:val="0070C0"/>
                <w:lang w:val="en-GB"/>
              </w:rPr>
              <w:t xml:space="preserve">[DCM2] Thank you for kind clarification. OK, </w:t>
            </w:r>
            <w:r w:rsidRPr="00D06C9C">
              <w:rPr>
                <w:rFonts w:eastAsia="游明朝"/>
                <w:color w:val="0070C0"/>
                <w:lang w:val="en-GB"/>
              </w:rPr>
              <w:t>you assume that ‘SL grant configured without PSFCH’ means grant for resource pool without PSFCH. I thought the quoted sentence includes our discussing case, i.e</w:t>
            </w:r>
            <w:r>
              <w:rPr>
                <w:rFonts w:eastAsia="游明朝"/>
                <w:color w:val="0070C0"/>
                <w:lang w:val="en-GB"/>
              </w:rPr>
              <w:t>s</w:t>
            </w:r>
            <w:r w:rsidRPr="00D06C9C">
              <w:rPr>
                <w:rFonts w:eastAsia="游明朝"/>
                <w:color w:val="0070C0"/>
                <w:lang w:val="en-GB"/>
              </w:rPr>
              <w:t>. insufficient gap between PSFCH and the next PSSCH. But I checked 321 again and it seems your assumption is valid. We also think that further RAN2 work is not preferable. In that sense, now we are fine with your update above. Thank you.</w:t>
            </w:r>
            <w:bookmarkStart w:id="6" w:name="_GoBack"/>
            <w:bookmarkEnd w:id="6"/>
          </w:p>
        </w:tc>
      </w:tr>
      <w:tr w:rsidR="00D631D7" w14:paraId="7F4722A3" w14:textId="77777777" w:rsidTr="004A6B6B">
        <w:tc>
          <w:tcPr>
            <w:tcW w:w="1696" w:type="dxa"/>
          </w:tcPr>
          <w:p w14:paraId="32E886E1" w14:textId="4B89CB46" w:rsidR="00D631D7" w:rsidRDefault="00D631D7" w:rsidP="00D631D7">
            <w:pPr>
              <w:rPr>
                <w:lang w:val="en-GB"/>
              </w:rPr>
            </w:pPr>
            <w:r>
              <w:rPr>
                <w:lang w:val="en-GB"/>
              </w:rPr>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w:t>
            </w:r>
            <w:r>
              <w:rPr>
                <w:lang w:val="en-GB"/>
              </w:rPr>
              <w:lastRenderedPageBreak/>
              <w:t xml:space="preserve">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aff"/>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1D8B2CEC" w14:textId="5F95538B"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tc>
      </w:tr>
      <w:tr w:rsidR="00D631D7" w14:paraId="6FA647A5" w14:textId="77777777" w:rsidTr="004A6B6B">
        <w:tc>
          <w:tcPr>
            <w:tcW w:w="1696" w:type="dxa"/>
          </w:tcPr>
          <w:p w14:paraId="6708BD4D" w14:textId="77777777" w:rsidR="00D631D7" w:rsidRDefault="00D631D7" w:rsidP="00D631D7">
            <w:pPr>
              <w:rPr>
                <w:lang w:val="en-GB"/>
              </w:rPr>
            </w:pPr>
          </w:p>
        </w:tc>
        <w:tc>
          <w:tcPr>
            <w:tcW w:w="7933" w:type="dxa"/>
          </w:tcPr>
          <w:p w14:paraId="55531700" w14:textId="77777777" w:rsidR="00D631D7" w:rsidRDefault="00D631D7" w:rsidP="00D631D7">
            <w:pPr>
              <w:rPr>
                <w:lang w:val="en-GB"/>
              </w:rPr>
            </w:pPr>
          </w:p>
        </w:tc>
      </w:tr>
      <w:tr w:rsidR="00D631D7" w14:paraId="3ABEBE91" w14:textId="77777777" w:rsidTr="004A6B6B">
        <w:tc>
          <w:tcPr>
            <w:tcW w:w="1696" w:type="dxa"/>
          </w:tcPr>
          <w:p w14:paraId="59176D51" w14:textId="77777777" w:rsidR="00D631D7" w:rsidRDefault="00D631D7" w:rsidP="00D631D7">
            <w:pPr>
              <w:rPr>
                <w:lang w:val="en-GB"/>
              </w:rPr>
            </w:pPr>
          </w:p>
        </w:tc>
        <w:tc>
          <w:tcPr>
            <w:tcW w:w="7933" w:type="dxa"/>
          </w:tcPr>
          <w:p w14:paraId="72C99750" w14:textId="77777777" w:rsidR="00D631D7" w:rsidRDefault="00D631D7" w:rsidP="00D631D7">
            <w:pPr>
              <w:rPr>
                <w:lang w:val="en-GB"/>
              </w:rPr>
            </w:pPr>
          </w:p>
        </w:tc>
      </w:tr>
      <w:tr w:rsidR="00D631D7" w14:paraId="19A91F62" w14:textId="77777777" w:rsidTr="004A6B6B">
        <w:tc>
          <w:tcPr>
            <w:tcW w:w="1696" w:type="dxa"/>
          </w:tcPr>
          <w:p w14:paraId="42A186BC" w14:textId="77777777" w:rsidR="00D631D7" w:rsidRDefault="00D631D7" w:rsidP="00D631D7">
            <w:pPr>
              <w:rPr>
                <w:lang w:val="en-GB"/>
              </w:rPr>
            </w:pPr>
          </w:p>
        </w:tc>
        <w:tc>
          <w:tcPr>
            <w:tcW w:w="7933" w:type="dxa"/>
          </w:tcPr>
          <w:p w14:paraId="49BAADC4" w14:textId="77777777" w:rsidR="00D631D7" w:rsidRDefault="00D631D7" w:rsidP="00D631D7">
            <w:pPr>
              <w:rPr>
                <w:lang w:val="en-GB"/>
              </w:rPr>
            </w:pPr>
          </w:p>
        </w:tc>
      </w:tr>
      <w:tr w:rsidR="00D631D7" w14:paraId="1AB3F1E9" w14:textId="77777777" w:rsidTr="004A6B6B">
        <w:tc>
          <w:tcPr>
            <w:tcW w:w="1696" w:type="dxa"/>
          </w:tcPr>
          <w:p w14:paraId="0825AAA7" w14:textId="77777777" w:rsidR="00D631D7" w:rsidRDefault="00D631D7" w:rsidP="00D631D7">
            <w:pPr>
              <w:rPr>
                <w:lang w:val="en-GB"/>
              </w:rPr>
            </w:pPr>
          </w:p>
        </w:tc>
        <w:tc>
          <w:tcPr>
            <w:tcW w:w="7933" w:type="dxa"/>
          </w:tcPr>
          <w:p w14:paraId="2810770D" w14:textId="77777777" w:rsidR="00D631D7" w:rsidRDefault="00D631D7" w:rsidP="00D631D7">
            <w:pPr>
              <w:rPr>
                <w:lang w:val="en-GB"/>
              </w:rPr>
            </w:pP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21"/>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1"/>
        <w:jc w:val="both"/>
      </w:pPr>
      <w:r>
        <w:lastRenderedPageBreak/>
        <w:t xml:space="preserve">Appendix: </w:t>
      </w:r>
      <w:r w:rsidR="007C66CE">
        <w:t>Previous dicussions</w:t>
      </w:r>
    </w:p>
    <w:p w14:paraId="5F81DF4E" w14:textId="5C538AAC" w:rsidR="003B6942" w:rsidRPr="003B6942" w:rsidRDefault="007C66CE" w:rsidP="007C66CE">
      <w:pPr>
        <w:pStyle w:val="31"/>
        <w:ind w:left="0" w:firstLine="0"/>
      </w:pPr>
      <w:r>
        <w:t>Issue 1.4-2</w:t>
      </w:r>
    </w:p>
    <w:tbl>
      <w:tblPr>
        <w:tblStyle w:val="aff4"/>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游明朝"/>
                <w:lang w:val="en-GB"/>
              </w:rPr>
            </w:pPr>
            <w:r>
              <w:rPr>
                <w:rFonts w:eastAsia="游明朝" w:hint="eastAsia"/>
                <w:lang w:val="en-GB"/>
              </w:rPr>
              <w:t>NTT DOCOMO</w:t>
            </w:r>
          </w:p>
        </w:tc>
        <w:tc>
          <w:tcPr>
            <w:tcW w:w="7933" w:type="dxa"/>
          </w:tcPr>
          <w:p w14:paraId="35D17ECB" w14:textId="77777777" w:rsidR="003B6942" w:rsidRDefault="003B6942" w:rsidP="004A6B6B">
            <w:pPr>
              <w:rPr>
                <w:rFonts w:eastAsia="游明朝"/>
                <w:lang w:val="en-GB"/>
              </w:rPr>
            </w:pPr>
            <w:r>
              <w:rPr>
                <w:rFonts w:eastAsia="游明朝" w:hint="eastAsia"/>
                <w:lang w:val="en-GB"/>
              </w:rPr>
              <w:t>Option A</w:t>
            </w:r>
          </w:p>
          <w:p w14:paraId="40FA0F7B" w14:textId="77777777" w:rsidR="003B6942" w:rsidRPr="005A009F" w:rsidRDefault="003B6942" w:rsidP="004A6B6B">
            <w:pPr>
              <w:rPr>
                <w:rFonts w:eastAsia="游明朝"/>
                <w:lang w:val="en-GB"/>
              </w:rPr>
            </w:pPr>
            <w:r w:rsidRPr="00175289">
              <w:rPr>
                <w:rFonts w:eastAsia="游明朝"/>
                <w:color w:val="0070C0"/>
                <w:lang w:val="en-GB"/>
              </w:rPr>
              <w:t>[DCM2]</w:t>
            </w:r>
            <w:r>
              <w:rPr>
                <w:rFonts w:eastAsia="游明朝"/>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DengXian" w:hint="eastAsia"/>
                <w:lang w:val="en-GB"/>
              </w:rPr>
              <w:t>v</w:t>
            </w:r>
            <w:r>
              <w:rPr>
                <w:rFonts w:eastAsia="DengXian"/>
                <w:lang w:val="en-GB"/>
              </w:rPr>
              <w:t>ivo</w:t>
            </w:r>
          </w:p>
        </w:tc>
        <w:tc>
          <w:tcPr>
            <w:tcW w:w="7933" w:type="dxa"/>
          </w:tcPr>
          <w:p w14:paraId="11DB4C58" w14:textId="77777777" w:rsidR="003B6942" w:rsidRDefault="003B6942" w:rsidP="004A6B6B">
            <w:pPr>
              <w:rPr>
                <w:rFonts w:eastAsia="游明朝"/>
                <w:lang w:val="en-GB"/>
              </w:rPr>
            </w:pPr>
            <w:r>
              <w:rPr>
                <w:rFonts w:eastAsia="游明朝" w:hint="eastAsia"/>
                <w:lang w:val="en-GB"/>
              </w:rPr>
              <w:t>Option A</w:t>
            </w:r>
            <w:r>
              <w:rPr>
                <w:rFonts w:eastAsia="游明朝"/>
                <w:lang w:val="en-GB"/>
              </w:rPr>
              <w:t>.</w:t>
            </w:r>
          </w:p>
          <w:p w14:paraId="250C8CEF" w14:textId="77777777" w:rsidR="003B6942" w:rsidRDefault="003B6942" w:rsidP="004A6B6B">
            <w:pPr>
              <w:rPr>
                <w:lang w:val="en-GB"/>
              </w:rPr>
            </w:pPr>
            <w:r>
              <w:rPr>
                <w:rFonts w:eastAsia="DengXian"/>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provided by 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DengXian"/>
                <w:color w:val="7030A0"/>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 xml:space="preserve">even for the async case where NW has no SL timing,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p w14:paraId="004C3BB5" w14:textId="77777777" w:rsidR="003B6942" w:rsidRPr="00CB2C48" w:rsidRDefault="003B6942" w:rsidP="004A6B6B">
            <w:pPr>
              <w:rPr>
                <w:rFonts w:eastAsia="DengXian"/>
                <w:color w:val="808080" w:themeColor="background1" w:themeShade="80"/>
                <w:lang w:val="en-GB"/>
              </w:rPr>
            </w:pPr>
            <w:r w:rsidRPr="00CB2C48">
              <w:rPr>
                <w:rFonts w:eastAsia="DengXian" w:hint="eastAsia"/>
                <w:color w:val="808080" w:themeColor="background1" w:themeShade="80"/>
                <w:lang w:val="en-GB"/>
              </w:rPr>
              <w:t>[vivo</w:t>
            </w:r>
            <w:r w:rsidRPr="00CB2C48">
              <w:rPr>
                <w:rFonts w:eastAsia="DengXian"/>
                <w:color w:val="808080" w:themeColor="background1" w:themeShade="80"/>
                <w:lang w:val="en-GB"/>
              </w:rPr>
              <w:t>-2020/08/20</w:t>
            </w:r>
            <w:r w:rsidRPr="00CB2C48">
              <w:rPr>
                <w:rFonts w:eastAsia="DengXian" w:hint="eastAsia"/>
                <w:color w:val="808080" w:themeColor="background1" w:themeShade="80"/>
                <w:lang w:val="en-GB"/>
              </w:rPr>
              <w:t>]</w:t>
            </w:r>
          </w:p>
          <w:p w14:paraId="079B2D67" w14:textId="77777777" w:rsidR="003B6942" w:rsidRDefault="003B6942" w:rsidP="004A6B6B">
            <w:pPr>
              <w:rPr>
                <w:lang w:val="en-GB"/>
              </w:rPr>
            </w:pPr>
            <w:r w:rsidRPr="00CB2C48">
              <w:rPr>
                <w:rFonts w:eastAsia="DengXian"/>
                <w:color w:val="808080" w:themeColor="background1" w:themeShade="80"/>
                <w:lang w:val="en-GB"/>
              </w:rPr>
              <w:t>Same view as intel</w:t>
            </w:r>
            <w:r>
              <w:rPr>
                <w:rFonts w:eastAsia="DengXian"/>
                <w:color w:val="808080" w:themeColor="background1" w:themeShade="80"/>
                <w:lang w:val="en-GB"/>
              </w:rPr>
              <w:t xml:space="preserve"> that it is more appropriate to use Tprep as the upper limit of b. RAN1 also needs to specify that UE is not expected to be provided a grant violating a+</w:t>
            </w:r>
            <w:r>
              <w:rPr>
                <w:rFonts w:eastAsia="DengXian" w:hint="eastAsia"/>
                <w:color w:val="808080" w:themeColor="background1" w:themeShade="80"/>
                <w:lang w:val="en-GB"/>
              </w:rPr>
              <w:t>b</w:t>
            </w:r>
            <w:r>
              <w:rPr>
                <w:rFonts w:eastAsia="DengXian"/>
                <w:color w:val="808080" w:themeColor="background1" w:themeShade="80"/>
                <w:lang w:val="en-GB"/>
              </w:rPr>
              <w:t xml:space="preserve"> if the grant is accompanied with a PUCCH. In other words, if the gap between two adjacent resources provided by a CG/DG is smaller than a+b </w:t>
            </w:r>
            <w:r>
              <w:rPr>
                <w:rFonts w:eastAsia="DengXian" w:hint="eastAsia"/>
                <w:color w:val="808080" w:themeColor="background1" w:themeShade="80"/>
                <w:lang w:val="en-GB"/>
              </w:rPr>
              <w:t>then</w:t>
            </w:r>
            <w:r>
              <w:rPr>
                <w:rFonts w:eastAsia="DengXian"/>
                <w:color w:val="808080" w:themeColor="background1" w:themeShade="80"/>
                <w:lang w:val="en-GB"/>
              </w:rPr>
              <w:t xml:space="preserve"> PUCCH </w:t>
            </w:r>
            <w:r>
              <w:rPr>
                <w:rFonts w:eastAsia="DengXian" w:hint="eastAsia"/>
                <w:color w:val="808080" w:themeColor="background1" w:themeShade="80"/>
                <w:lang w:val="en-GB"/>
              </w:rPr>
              <w:t>should</w:t>
            </w:r>
            <w:r>
              <w:rPr>
                <w:rFonts w:eastAsia="DengXian"/>
                <w:color w:val="808080" w:themeColor="background1" w:themeShade="80"/>
                <w:lang w:val="en-GB"/>
              </w:rPr>
              <w:t xml:space="preserve"> not be </w:t>
            </w:r>
            <w:r>
              <w:rPr>
                <w:rFonts w:eastAsia="DengXian" w:hint="eastAsia"/>
                <w:color w:val="808080" w:themeColor="background1" w:themeShade="80"/>
                <w:lang w:val="en-GB"/>
              </w:rPr>
              <w:t>configured</w:t>
            </w:r>
            <w:r>
              <w:rPr>
                <w:rFonts w:eastAsia="DengXian"/>
                <w:color w:val="808080"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DengXian" w:hint="eastAsia"/>
                <w:lang w:val="en-GB"/>
              </w:rPr>
              <w:t>O</w:t>
            </w:r>
            <w:r>
              <w:rPr>
                <w:rFonts w:eastAsia="DengXian"/>
                <w:lang w:val="en-GB"/>
              </w:rPr>
              <w:t>PPO</w:t>
            </w:r>
          </w:p>
        </w:tc>
        <w:tc>
          <w:tcPr>
            <w:tcW w:w="7933" w:type="dxa"/>
          </w:tcPr>
          <w:p w14:paraId="0FDD118B" w14:textId="77777777" w:rsidR="003B6942" w:rsidRDefault="003B6942" w:rsidP="004A6B6B">
            <w:pPr>
              <w:rPr>
                <w:rFonts w:eastAsia="DengXian"/>
                <w:lang w:val="en-GB"/>
              </w:rPr>
            </w:pPr>
            <w:r>
              <w:rPr>
                <w:rFonts w:eastAsia="DengXian" w:hint="eastAsia"/>
                <w:lang w:val="en-GB"/>
              </w:rPr>
              <w:t>O</w:t>
            </w:r>
            <w:r>
              <w:rPr>
                <w:rFonts w:eastAsia="DengXian"/>
                <w:lang w:val="en-GB"/>
              </w:rPr>
              <w:t>ption B</w:t>
            </w:r>
          </w:p>
          <w:p w14:paraId="2EF6C71B" w14:textId="77777777" w:rsidR="003B6942" w:rsidRDefault="003B6942" w:rsidP="004A6B6B">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w:t>
            </w:r>
            <w:r>
              <w:rPr>
                <w:rFonts w:eastAsia="DengXian"/>
                <w:lang w:val="en-GB"/>
              </w:rPr>
              <w:lastRenderedPageBreak/>
              <w:t xml:space="preserve">PSFCH and PUCCH. </w:t>
            </w:r>
          </w:p>
          <w:p w14:paraId="71C01D88" w14:textId="77777777" w:rsidR="003B6942" w:rsidRDefault="003B6942" w:rsidP="004A6B6B">
            <w:pPr>
              <w:rPr>
                <w:rFonts w:eastAsia="DengXian"/>
                <w:lang w:val="en-GB"/>
              </w:rPr>
            </w:pPr>
          </w:p>
          <w:p w14:paraId="7239D46D" w14:textId="77777777" w:rsidR="003B6942" w:rsidRDefault="003B6942" w:rsidP="004A6B6B">
            <w:pPr>
              <w:rPr>
                <w:rFonts w:eastAsia="DengXian"/>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DengXian"/>
                <w:lang w:val="en-GB"/>
              </w:rPr>
            </w:pPr>
            <w:r w:rsidRPr="00DC3DDB">
              <w:rPr>
                <w:rFonts w:eastAsia="DengXian" w:hint="eastAsia"/>
                <w:color w:val="4472C4" w:themeColor="accent1"/>
                <w:lang w:val="en-GB"/>
              </w:rPr>
              <w:t>[</w:t>
            </w:r>
            <w:r w:rsidRPr="00DC3DDB">
              <w:rPr>
                <w:rFonts w:eastAsia="DengXian"/>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aff"/>
              <w:numPr>
                <w:ilvl w:val="0"/>
                <w:numId w:val="24"/>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aff"/>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aff"/>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DengXian" w:hint="eastAsia"/>
                <w:lang w:val="en-GB"/>
              </w:rPr>
              <w:t>S</w:t>
            </w:r>
            <w:r>
              <w:rPr>
                <w:rFonts w:eastAsia="DengXian"/>
                <w:lang w:val="en-GB"/>
              </w:rPr>
              <w:t>harp</w:t>
            </w:r>
          </w:p>
        </w:tc>
        <w:tc>
          <w:tcPr>
            <w:tcW w:w="7933" w:type="dxa"/>
          </w:tcPr>
          <w:p w14:paraId="370F8324"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DengXian"/>
                <w:lang w:val="en-GB"/>
              </w:rPr>
            </w:pPr>
            <w:r>
              <w:rPr>
                <w:rFonts w:eastAsia="DengXian" w:hint="eastAsia"/>
                <w:lang w:val="en-GB"/>
              </w:rPr>
              <w:t>C</w:t>
            </w:r>
            <w:r>
              <w:rPr>
                <w:rFonts w:eastAsia="DengXian"/>
                <w:lang w:val="en-GB"/>
              </w:rPr>
              <w:t>MCC</w:t>
            </w:r>
          </w:p>
        </w:tc>
        <w:tc>
          <w:tcPr>
            <w:tcW w:w="7933" w:type="dxa"/>
          </w:tcPr>
          <w:p w14:paraId="5DD4EA05" w14:textId="77777777" w:rsidR="003B6942" w:rsidRPr="008457AD" w:rsidRDefault="003B6942" w:rsidP="004A6B6B">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DengXian" w:hint="eastAsia"/>
                <w:lang w:val="en-GB"/>
              </w:rPr>
              <w:t>F</w:t>
            </w:r>
            <w:r>
              <w:rPr>
                <w:rFonts w:eastAsia="DengXian"/>
                <w:lang w:val="en-GB"/>
              </w:rPr>
              <w:t>ujitsu</w:t>
            </w:r>
          </w:p>
        </w:tc>
        <w:tc>
          <w:tcPr>
            <w:tcW w:w="7933" w:type="dxa"/>
          </w:tcPr>
          <w:p w14:paraId="29AC0CE9" w14:textId="77777777" w:rsidR="003B6942" w:rsidRDefault="003B6942" w:rsidP="004A6B6B">
            <w:pPr>
              <w:rPr>
                <w:lang w:val="en-GB"/>
              </w:rPr>
            </w:pPr>
            <w:r>
              <w:rPr>
                <w:rFonts w:eastAsia="DengXian" w:hint="eastAsia"/>
                <w:lang w:val="en-GB"/>
              </w:rPr>
              <w:t>O</w:t>
            </w:r>
            <w:r>
              <w:rPr>
                <w:rFonts w:eastAsia="DengXian"/>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DengXian" w:hint="eastAsia"/>
                <w:lang w:val="en-GB"/>
              </w:rPr>
              <w:t>CATT</w:t>
            </w:r>
          </w:p>
        </w:tc>
        <w:tc>
          <w:tcPr>
            <w:tcW w:w="7933" w:type="dxa"/>
          </w:tcPr>
          <w:p w14:paraId="2E38FAD0" w14:textId="77777777" w:rsidR="003B6942" w:rsidRDefault="003B6942" w:rsidP="004A6B6B">
            <w:pPr>
              <w:rPr>
                <w:rFonts w:eastAsia="DengXian"/>
                <w:lang w:val="en-GB"/>
              </w:rPr>
            </w:pPr>
            <w:r>
              <w:rPr>
                <w:rFonts w:eastAsia="DengXian" w:hint="eastAsia"/>
                <w:lang w:val="en-GB"/>
              </w:rPr>
              <w:t>Option A.</w:t>
            </w:r>
          </w:p>
          <w:p w14:paraId="5AFAD0A8" w14:textId="77777777" w:rsidR="003B6942" w:rsidRDefault="003B6942" w:rsidP="004A6B6B">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w:t>
            </w:r>
            <w:r w:rsidRPr="00B26C4B">
              <w:rPr>
                <w:bCs/>
                <w:color w:val="00B050"/>
                <w:lang w:val="en-GB"/>
              </w:rPr>
              <w:lastRenderedPageBreak/>
              <w:t xml:space="preserve">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E2EF6F8" w14:textId="77777777" w:rsidR="003B6942" w:rsidRPr="007C0F7C" w:rsidRDefault="003B6942" w:rsidP="004A6B6B">
            <w:pPr>
              <w:rPr>
                <w:rFonts w:eastAsia="DengXian"/>
                <w:lang w:val="en-GB"/>
              </w:rPr>
            </w:pPr>
            <w:r>
              <w:rPr>
                <w:rFonts w:eastAsia="DengXian"/>
                <w:lang w:val="en-GB"/>
              </w:rPr>
              <w:t>Option A</w:t>
            </w:r>
          </w:p>
        </w:tc>
      </w:tr>
      <w:tr w:rsidR="003B6942" w14:paraId="6A6B9B70" w14:textId="77777777" w:rsidTr="004A6B6B">
        <w:tc>
          <w:tcPr>
            <w:tcW w:w="1696" w:type="dxa"/>
          </w:tcPr>
          <w:p w14:paraId="4E066521" w14:textId="77777777" w:rsidR="003B6942" w:rsidRDefault="003B6942" w:rsidP="004A6B6B">
            <w:pPr>
              <w:rPr>
                <w:rFonts w:eastAsia="DengXian"/>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DengXian" w:hint="eastAsia"/>
                <w:lang w:val="en-GB"/>
              </w:rPr>
              <w:t xml:space="preserve">Spreadtrum </w:t>
            </w:r>
          </w:p>
        </w:tc>
        <w:tc>
          <w:tcPr>
            <w:tcW w:w="7933" w:type="dxa"/>
          </w:tcPr>
          <w:p w14:paraId="44D5330B" w14:textId="77777777" w:rsidR="003B6942" w:rsidRDefault="003B6942" w:rsidP="004A6B6B">
            <w:pPr>
              <w:rPr>
                <w:rFonts w:eastAsia="DengXian"/>
                <w:lang w:val="en-GB"/>
              </w:rPr>
            </w:pPr>
            <w:r>
              <w:rPr>
                <w:rFonts w:eastAsia="DengXian" w:hint="eastAsia"/>
                <w:lang w:val="en-GB"/>
              </w:rPr>
              <w:t>O</w:t>
            </w:r>
            <w:r>
              <w:rPr>
                <w:rFonts w:eastAsia="DengXian"/>
                <w:lang w:val="en-GB"/>
              </w:rPr>
              <w:t xml:space="preserve">ption A. </w:t>
            </w:r>
          </w:p>
          <w:p w14:paraId="4214131D" w14:textId="77777777" w:rsidR="003B6942" w:rsidRDefault="003B6942" w:rsidP="004A6B6B">
            <w:pPr>
              <w:rPr>
                <w:lang w:val="en-GB"/>
              </w:rPr>
            </w:pPr>
            <w:r>
              <w:rPr>
                <w:rFonts w:eastAsia="DengXian"/>
                <w:lang w:val="en-GB"/>
              </w:rPr>
              <w:t>In mode 2, it has been agreed that</w:t>
            </w:r>
            <w:r w:rsidRPr="00FD4B5B">
              <w:rPr>
                <w:rFonts w:eastAsia="DengXian" w:hint="eastAsia"/>
                <w:szCs w:val="20"/>
                <w:lang w:val="en-GB"/>
              </w:rPr>
              <w:t>‘</w:t>
            </w:r>
            <w:r w:rsidRPr="00FD4B5B">
              <w:rPr>
                <w:rFonts w:eastAsia="DengXian" w:hint="eastAsia"/>
                <w:szCs w:val="20"/>
                <w:lang w:val="en-GB"/>
              </w:rPr>
              <w:t>b</w:t>
            </w:r>
            <w:r w:rsidRPr="00FD4B5B">
              <w:rPr>
                <w:rFonts w:eastAsia="DengXian"/>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DengXian" w:hint="eastAsia"/>
                <w:szCs w:val="20"/>
                <w:lang w:val="en-GB"/>
              </w:rPr>
              <w:t xml:space="preserve">. </w:t>
            </w:r>
            <w:r w:rsidRPr="00FD4B5B">
              <w:rPr>
                <w:rFonts w:eastAsia="DengXian"/>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87AB0" w14:textId="77777777" w:rsidR="00D77C4D" w:rsidRDefault="00D77C4D">
      <w:r>
        <w:separator/>
      </w:r>
    </w:p>
  </w:endnote>
  <w:endnote w:type="continuationSeparator" w:id="0">
    <w:p w14:paraId="5BFEDF8B" w14:textId="77777777" w:rsidR="00D77C4D" w:rsidRDefault="00D77C4D">
      <w:r>
        <w:continuationSeparator/>
      </w:r>
    </w:p>
  </w:endnote>
  <w:endnote w:type="continuationNotice" w:id="1">
    <w:p w14:paraId="411A31AD" w14:textId="77777777" w:rsidR="00D77C4D" w:rsidRDefault="00D77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4104C" w14:textId="77777777" w:rsidR="00D77C4D" w:rsidRDefault="00D77C4D">
      <w:r>
        <w:separator/>
      </w:r>
    </w:p>
  </w:footnote>
  <w:footnote w:type="continuationSeparator" w:id="0">
    <w:p w14:paraId="3AB7897C" w14:textId="77777777" w:rsidR="00D77C4D" w:rsidRDefault="00D77C4D">
      <w:r>
        <w:continuationSeparator/>
      </w:r>
    </w:p>
  </w:footnote>
  <w:footnote w:type="continuationNotice" w:id="1">
    <w:p w14:paraId="6E1CAED4" w14:textId="77777777" w:rsidR="00D77C4D" w:rsidRDefault="00D77C4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游明朝"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0"/>
  </w:num>
  <w:num w:numId="4">
    <w:abstractNumId w:val="27"/>
  </w:num>
  <w:num w:numId="5">
    <w:abstractNumId w:val="28"/>
  </w:num>
  <w:num w:numId="6">
    <w:abstractNumId w:val="30"/>
  </w:num>
  <w:num w:numId="7">
    <w:abstractNumId w:val="13"/>
  </w:num>
  <w:num w:numId="8">
    <w:abstractNumId w:val="18"/>
  </w:num>
  <w:num w:numId="9">
    <w:abstractNumId w:val="7"/>
  </w:num>
  <w:num w:numId="10">
    <w:abstractNumId w:val="37"/>
  </w:num>
  <w:num w:numId="11">
    <w:abstractNumId w:val="22"/>
  </w:num>
  <w:num w:numId="12">
    <w:abstractNumId w:val="36"/>
  </w:num>
  <w:num w:numId="13">
    <w:abstractNumId w:val="20"/>
  </w:num>
  <w:num w:numId="14">
    <w:abstractNumId w:val="33"/>
  </w:num>
  <w:num w:numId="15">
    <w:abstractNumId w:val="35"/>
  </w:num>
  <w:num w:numId="16">
    <w:abstractNumId w:val="6"/>
  </w:num>
  <w:num w:numId="17">
    <w:abstractNumId w:val="14"/>
  </w:num>
  <w:num w:numId="18">
    <w:abstractNumId w:val="38"/>
  </w:num>
  <w:num w:numId="19">
    <w:abstractNumId w:val="8"/>
  </w:num>
  <w:num w:numId="20">
    <w:abstractNumId w:val="21"/>
  </w:num>
  <w:num w:numId="21">
    <w:abstractNumId w:val="11"/>
  </w:num>
  <w:num w:numId="22">
    <w:abstractNumId w:val="16"/>
  </w:num>
  <w:num w:numId="23">
    <w:abstractNumId w:val="5"/>
  </w:num>
  <w:num w:numId="24">
    <w:abstractNumId w:val="9"/>
  </w:num>
  <w:num w:numId="25">
    <w:abstractNumId w:val="25"/>
  </w:num>
  <w:num w:numId="26">
    <w:abstractNumId w:val="24"/>
  </w:num>
  <w:num w:numId="27">
    <w:abstractNumId w:val="15"/>
  </w:num>
  <w:num w:numId="28">
    <w:abstractNumId w:val="32"/>
  </w:num>
  <w:num w:numId="29">
    <w:abstractNumId w:val="40"/>
  </w:num>
  <w:num w:numId="30">
    <w:abstractNumId w:val="1"/>
  </w:num>
  <w:num w:numId="31">
    <w:abstractNumId w:val="2"/>
  </w:num>
  <w:num w:numId="32">
    <w:abstractNumId w:val="31"/>
  </w:num>
  <w:num w:numId="33">
    <w:abstractNumId w:val="19"/>
  </w:num>
  <w:num w:numId="34">
    <w:abstractNumId w:val="10"/>
  </w:num>
  <w:num w:numId="35">
    <w:abstractNumId w:val="17"/>
  </w:num>
  <w:num w:numId="36">
    <w:abstractNumId w:val="1"/>
  </w:num>
  <w:num w:numId="37">
    <w:abstractNumId w:val="40"/>
  </w:num>
  <w:num w:numId="38">
    <w:abstractNumId w:val="4"/>
  </w:num>
  <w:num w:numId="39">
    <w:abstractNumId w:val="12"/>
  </w:num>
  <w:num w:numId="40">
    <w:abstractNumId w:val="34"/>
  </w:num>
  <w:num w:numId="41">
    <w:abstractNumId w:val="3"/>
  </w:num>
  <w:num w:numId="42">
    <w:abstractNumId w:val="39"/>
  </w:num>
  <w:num w:numId="4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QUACnKU3S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BB3"/>
    <w:rsid w:val="00FA2DBD"/>
    <w:rsid w:val="00FA2F3C"/>
    <w:rsid w:val="00FA436B"/>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07C70"/>
    <w:pPr>
      <w:widowControl w:val="0"/>
      <w:jc w:val="both"/>
    </w:pPr>
    <w:rPr>
      <w:rFonts w:asciiTheme="minorHAnsi" w:hAnsiTheme="minorHAnsi" w:cstheme="minorBidi"/>
      <w:kern w:val="2"/>
      <w:sz w:val="21"/>
      <w:szCs w:val="22"/>
      <w:lang w:val="en-US" w:eastAsia="ja-JP"/>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007C7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07C70"/>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5"/>
    <w:link w:val="B2Char"/>
    <w:rsid w:val="00230D18"/>
  </w:style>
  <w:style w:type="paragraph" w:customStyle="1" w:styleId="B3">
    <w:name w:val="B3"/>
    <w:basedOn w:val="34"/>
    <w:link w:val="B3Char2"/>
    <w:rsid w:val="00230D18"/>
  </w:style>
  <w:style w:type="paragraph" w:customStyle="1" w:styleId="B4">
    <w:name w:val="B4"/>
    <w:basedOn w:val="43"/>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ＭＳ 明朝"/>
    </w:rPr>
  </w:style>
  <w:style w:type="character" w:customStyle="1" w:styleId="Doc-text2Char">
    <w:name w:val="Doc-text2 Char"/>
    <w:link w:val="Doc-text2"/>
    <w:locked/>
    <w:rsid w:val="008D00A5"/>
    <w:rPr>
      <w:rFonts w:ascii="Arial" w:eastAsia="ＭＳ 明朝" w:hAnsi="Arial"/>
      <w:szCs w:val="24"/>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ＭＳ 明朝"/>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a1"/>
    <w:link w:val="aff0"/>
    <w:uiPriority w:val="34"/>
    <w:qFormat/>
    <w:rsid w:val="008D00A5"/>
    <w:pPr>
      <w:ind w:left="720"/>
    </w:pPr>
    <w:rPr>
      <w:rFonts w:ascii="Calibri" w:eastAsia="Calibri" w:hAnsi="Calibri"/>
    </w:rPr>
  </w:style>
  <w:style w:type="character" w:customStyle="1" w:styleId="af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6">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Web">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ＭＳ 明朝"/>
    </w:rPr>
  </w:style>
  <w:style w:type="character" w:customStyle="1" w:styleId="3GPPNormalTextChar">
    <w:name w:val="3GPP Normal Text Char"/>
    <w:link w:val="3GPPNormalText"/>
    <w:rsid w:val="008C4BF1"/>
    <w:rPr>
      <w:rFonts w:ascii="Times New Roman" w:eastAsia="ＭＳ 明朝"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7">
    <w:name w:val="No Spacing"/>
    <w:uiPriority w:val="1"/>
    <w:qFormat/>
    <w:rsid w:val="00253C1E"/>
    <w:rPr>
      <w:rFonts w:ascii="Times New Roman" w:eastAsia="ＭＳ ゴシック"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ff8">
    <w:name w:val="交底书"/>
    <w:basedOn w:val="a1"/>
    <w:link w:val="Char"/>
    <w:qFormat/>
    <w:rsid w:val="00D631D7"/>
    <w:pPr>
      <w:numPr>
        <w:ilvl w:val="12"/>
      </w:numPr>
    </w:pPr>
    <w:rPr>
      <w:rFonts w:ascii="STKaiti" w:eastAsia="STKaiti" w:hAnsi="STKaiti"/>
      <w:sz w:val="24"/>
      <w:szCs w:val="24"/>
      <w:u w:color="EEECE1"/>
    </w:rPr>
  </w:style>
  <w:style w:type="character" w:customStyle="1" w:styleId="Char">
    <w:name w:val="交底书 Char"/>
    <w:basedOn w:val="a2"/>
    <w:link w:val="aff8"/>
    <w:rsid w:val="00D631D7"/>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443967-97E9-49A3-A103-01F6125D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7831</Words>
  <Characters>44639</Characters>
  <Application>Microsoft Office Word</Application>
  <DocSecurity>0</DocSecurity>
  <Lines>371</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52366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2020-08-21T10:04:00Z</dcterms:created>
  <dcterms:modified xsi:type="dcterms:W3CDTF">2020-08-20T10:20:00Z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