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sz w:val="24"/>
          <w:szCs w:val="24"/>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 xml:space="preserve">HARQ reporting to </w:t>
      </w:r>
      <w:proofErr w:type="spellStart"/>
      <w:r>
        <w:rPr>
          <w:rFonts w:hint="eastAsia"/>
          <w:highlight w:val="cyan"/>
        </w:rPr>
        <w:t>gNB</w:t>
      </w:r>
      <w:proofErr w:type="spellEnd"/>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 xml:space="preserve">Whether there are other exceptional reports to the </w:t>
      </w:r>
      <w:proofErr w:type="spellStart"/>
      <w:r>
        <w:rPr>
          <w:rFonts w:hint="eastAsia"/>
          <w:highlight w:val="cyan"/>
        </w:rPr>
        <w:t>gNB</w:t>
      </w:r>
      <w:proofErr w:type="spellEnd"/>
      <w:r>
        <w:rPr>
          <w:rFonts w:hint="eastAsia"/>
          <w:highlight w:val="cyan"/>
        </w:rPr>
        <w:t xml:space="preserve">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 xml:space="preserve">Editorial corrections and clarifications for HARQ reporting to </w:t>
      </w:r>
      <w:proofErr w:type="spellStart"/>
      <w:r>
        <w:rPr>
          <w:rFonts w:hint="eastAsia"/>
          <w:highlight w:val="cyan"/>
        </w:rPr>
        <w:t>gNB</w:t>
      </w:r>
      <w:proofErr w:type="spellEnd"/>
      <w:r>
        <w:rPr>
          <w:rFonts w:hint="eastAsia"/>
          <w:highlight w:val="cyan"/>
        </w:rPr>
        <w:t xml:space="preserve">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Processing time for SL CG type-2.</w:t>
      </w:r>
    </w:p>
    <w:p w14:paraId="4C4FB658" w14:textId="77777777" w:rsidR="00047176" w:rsidRDefault="00047176" w:rsidP="00047176">
      <w:pPr>
        <w:numPr>
          <w:ilvl w:val="1"/>
          <w:numId w:val="36"/>
        </w:numPr>
        <w:rPr>
          <w:highlight w:val="cyan"/>
        </w:rPr>
      </w:pPr>
      <w:r>
        <w:rPr>
          <w:rFonts w:hint="eastAsia"/>
          <w:highlight w:val="cyan"/>
        </w:rPr>
        <w:t xml:space="preserve">Whether the </w:t>
      </w:r>
      <w:proofErr w:type="spellStart"/>
      <w:r>
        <w:rPr>
          <w:rFonts w:hint="eastAsia"/>
          <w:highlight w:val="cyan"/>
        </w:rPr>
        <w:t>gNB</w:t>
      </w:r>
      <w:proofErr w:type="spellEnd"/>
      <w:r>
        <w:rPr>
          <w:rFonts w:hint="eastAsia"/>
          <w:highlight w:val="cyan"/>
        </w:rPr>
        <w:t xml:space="preserve"> needs to be aware of SL HARQ RTT (Z = a + b) or alternative assumptions or </w:t>
      </w:r>
      <w:proofErr w:type="spellStart"/>
      <w:r>
        <w:rPr>
          <w:rFonts w:hint="eastAsia"/>
          <w:highlight w:val="cyan"/>
        </w:rPr>
        <w:t>behaviour</w:t>
      </w:r>
      <w:proofErr w:type="spellEnd"/>
      <w:r>
        <w:rPr>
          <w:rFonts w:hint="eastAsia"/>
          <w:highlight w:val="cyan"/>
        </w:rPr>
        <w:t>,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 xml:space="preserve">HARQ reporting to </w:t>
      </w:r>
      <w:proofErr w:type="spellStart"/>
      <w:r>
        <w:t>gNB</w:t>
      </w:r>
      <w:proofErr w:type="spellEnd"/>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lang w:val="en-GB"/>
        </w:rPr>
      </w:pPr>
      <w:r w:rsidRPr="009B1DA2">
        <w:rPr>
          <w:b/>
          <w:bCs/>
          <w:lang w:val="en-GB"/>
        </w:rPr>
        <w:t xml:space="preserve">Regarding the </w:t>
      </w:r>
      <w:r w:rsidR="00A90B78">
        <w:rPr>
          <w:b/>
          <w:bCs/>
          <w:lang w:val="en-GB"/>
        </w:rPr>
        <w:t>following working assumption made in RAN#100-e:</w:t>
      </w:r>
    </w:p>
    <w:p w14:paraId="1D1010E6" w14:textId="7D9780FD" w:rsidR="009B1DA2" w:rsidRPr="009B1DA2" w:rsidRDefault="00A90B78" w:rsidP="009B1DA2">
      <w:pPr>
        <w:pStyle w:val="aff"/>
        <w:numPr>
          <w:ilvl w:val="0"/>
          <w:numId w:val="30"/>
        </w:numPr>
        <w:rPr>
          <w:b/>
          <w:bCs/>
          <w:lang w:val="en-GB"/>
        </w:rPr>
      </w:pPr>
      <w:r>
        <w:rPr>
          <w:b/>
          <w:bCs/>
          <w:lang w:val="en-GB"/>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aff"/>
        <w:numPr>
          <w:ilvl w:val="0"/>
          <w:numId w:val="30"/>
        </w:numPr>
        <w:rPr>
          <w:b/>
          <w:bCs/>
          <w:lang w:val="en-GB"/>
        </w:rPr>
      </w:pPr>
      <w:r>
        <w:rPr>
          <w:b/>
          <w:bCs/>
          <w:lang w:val="en-GB"/>
        </w:rPr>
        <w:t>When the maximum number of HARQ retransmissions for a TB is reached, the UE reports ACK.</w:t>
      </w:r>
    </w:p>
    <w:p w14:paraId="6788071A" w14:textId="5FE59A06" w:rsidR="009B1DA2" w:rsidRPr="009B1DA2" w:rsidRDefault="00A90B78" w:rsidP="009B1DA2">
      <w:pPr>
        <w:rPr>
          <w:b/>
          <w:bCs/>
          <w:lang w:val="en-GB"/>
        </w:rPr>
      </w:pPr>
      <w:r w:rsidRPr="009B1DA2">
        <w:rPr>
          <w:b/>
          <w:bCs/>
          <w:lang w:val="en-GB"/>
        </w:rPr>
        <w:t xml:space="preserve"> </w:t>
      </w:r>
      <w:r w:rsidR="009B1DA2" w:rsidRPr="009B1DA2">
        <w:rPr>
          <w:b/>
          <w:bCs/>
          <w:lang w:val="en-GB"/>
        </w:rPr>
        <w:t>(For other answers, please explain)</w:t>
      </w:r>
    </w:p>
    <w:tbl>
      <w:tblPr>
        <w:tblStyle w:val="aff4"/>
        <w:tblW w:w="0" w:type="auto"/>
        <w:tblLook w:val="04A0" w:firstRow="1" w:lastRow="0" w:firstColumn="1" w:lastColumn="0" w:noHBand="0" w:noVBand="1"/>
      </w:tblPr>
      <w:tblGrid>
        <w:gridCol w:w="1150"/>
        <w:gridCol w:w="8479"/>
      </w:tblGrid>
      <w:tr w:rsidR="009B1DA2" w14:paraId="781474D6" w14:textId="77777777" w:rsidTr="00CD60C8">
        <w:tc>
          <w:tcPr>
            <w:tcW w:w="1150"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t>Company</w:t>
            </w:r>
          </w:p>
        </w:tc>
        <w:tc>
          <w:tcPr>
            <w:tcW w:w="8479"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CD60C8">
        <w:tc>
          <w:tcPr>
            <w:tcW w:w="1150" w:type="dxa"/>
          </w:tcPr>
          <w:p w14:paraId="43D337E5" w14:textId="127BA23D" w:rsidR="009B1DA2" w:rsidRPr="009D5434" w:rsidRDefault="009D5434" w:rsidP="009B1DA2">
            <w:pPr>
              <w:rPr>
                <w:rFonts w:eastAsia="Yu Mincho"/>
                <w:lang w:val="en-GB"/>
              </w:rPr>
            </w:pPr>
            <w:r>
              <w:rPr>
                <w:rFonts w:eastAsia="Yu Mincho" w:hint="eastAsia"/>
                <w:lang w:val="en-GB"/>
              </w:rPr>
              <w:t>NTT DOCOMO</w:t>
            </w:r>
          </w:p>
        </w:tc>
        <w:tc>
          <w:tcPr>
            <w:tcW w:w="8479" w:type="dxa"/>
          </w:tcPr>
          <w:p w14:paraId="1914134D" w14:textId="45DC5173" w:rsidR="009B1DA2" w:rsidRPr="009D5434" w:rsidRDefault="009D5434" w:rsidP="00621793">
            <w:pPr>
              <w:rPr>
                <w:rFonts w:eastAsia="Yu Mincho"/>
                <w:lang w:val="en-GB"/>
              </w:rPr>
            </w:pPr>
            <w:r>
              <w:rPr>
                <w:rFonts w:eastAsia="Yu Mincho" w:hint="eastAsia"/>
                <w:lang w:val="en-GB"/>
              </w:rPr>
              <w:t>Option A.</w:t>
            </w:r>
          </w:p>
        </w:tc>
      </w:tr>
      <w:tr w:rsidR="009B1DA2" w14:paraId="410240FB" w14:textId="77777777" w:rsidTr="00CD60C8">
        <w:tc>
          <w:tcPr>
            <w:tcW w:w="1150" w:type="dxa"/>
          </w:tcPr>
          <w:p w14:paraId="3DEEE87D" w14:textId="2A8762E7" w:rsidR="009B1DA2" w:rsidRDefault="0004208B" w:rsidP="00621793">
            <w:pPr>
              <w:rPr>
                <w:lang w:val="en-GB"/>
              </w:rPr>
            </w:pPr>
            <w:r>
              <w:rPr>
                <w:lang w:val="en-GB"/>
              </w:rPr>
              <w:t>Intel</w:t>
            </w:r>
          </w:p>
        </w:tc>
        <w:tc>
          <w:tcPr>
            <w:tcW w:w="8479" w:type="dxa"/>
          </w:tcPr>
          <w:p w14:paraId="1159E711" w14:textId="0877A5D5" w:rsidR="009B1DA2" w:rsidRDefault="0004208B" w:rsidP="00621793">
            <w:pPr>
              <w:rPr>
                <w:lang w:val="en-GB"/>
              </w:rPr>
            </w:pPr>
            <w:r>
              <w:rPr>
                <w:lang w:val="en-GB"/>
              </w:rPr>
              <w:t>Option A</w:t>
            </w:r>
          </w:p>
        </w:tc>
      </w:tr>
      <w:tr w:rsidR="008C72CF" w14:paraId="1F04E54A" w14:textId="77777777" w:rsidTr="00CD60C8">
        <w:tc>
          <w:tcPr>
            <w:tcW w:w="1150" w:type="dxa"/>
          </w:tcPr>
          <w:p w14:paraId="0E83B3CE" w14:textId="0C957B04" w:rsidR="008C72CF" w:rsidRDefault="008C72CF" w:rsidP="008C72CF">
            <w:pPr>
              <w:rPr>
                <w:lang w:val="en-GB"/>
              </w:rPr>
            </w:pPr>
            <w:r>
              <w:rPr>
                <w:rFonts w:eastAsia="等线" w:hint="eastAsia"/>
                <w:lang w:val="en-GB"/>
              </w:rPr>
              <w:t>v</w:t>
            </w:r>
            <w:r>
              <w:rPr>
                <w:rFonts w:eastAsia="等线"/>
                <w:lang w:val="en-GB"/>
              </w:rPr>
              <w:t>ivo</w:t>
            </w:r>
          </w:p>
        </w:tc>
        <w:tc>
          <w:tcPr>
            <w:tcW w:w="8479" w:type="dxa"/>
          </w:tcPr>
          <w:p w14:paraId="6D959869" w14:textId="5A788345" w:rsidR="008C72CF" w:rsidRDefault="008C72CF" w:rsidP="008C72CF">
            <w:pPr>
              <w:rPr>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w:t>
            </w:r>
            <w:proofErr w:type="spellStart"/>
            <w:r>
              <w:rPr>
                <w:rFonts w:eastAsia="等线"/>
                <w:lang w:val="en-GB"/>
              </w:rPr>
              <w:t>gnb</w:t>
            </w:r>
            <w:proofErr w:type="spellEnd"/>
            <w:r>
              <w:rPr>
                <w:rFonts w:eastAsia="等线"/>
                <w:lang w:val="en-GB"/>
              </w:rPr>
              <w:t xml:space="preserve">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w:t>
            </w:r>
            <w:proofErr w:type="gramStart"/>
            <w:r>
              <w:rPr>
                <w:rFonts w:eastAsia="等线"/>
                <w:lang w:val="en-GB"/>
              </w:rPr>
              <w:t>So</w:t>
            </w:r>
            <w:proofErr w:type="gramEnd"/>
            <w:r>
              <w:rPr>
                <w:rFonts w:eastAsia="等线"/>
                <w:lang w:val="en-GB"/>
              </w:rPr>
              <w:t xml:space="preserve"> if we go with option A, </w:t>
            </w:r>
            <w:proofErr w:type="spellStart"/>
            <w:r>
              <w:rPr>
                <w:rFonts w:eastAsia="等线"/>
                <w:lang w:val="en-GB"/>
              </w:rPr>
              <w:t>gnb</w:t>
            </w:r>
            <w:proofErr w:type="spellEnd"/>
            <w:r>
              <w:rPr>
                <w:rFonts w:eastAsia="等线"/>
                <w:lang w:val="en-GB"/>
              </w:rPr>
              <w:t xml:space="preserve">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xml:space="preserve">. Could the proponents of option </w:t>
            </w:r>
            <w:proofErr w:type="spellStart"/>
            <w:r>
              <w:rPr>
                <w:rFonts w:eastAsia="等线"/>
                <w:lang w:val="en-GB"/>
              </w:rPr>
              <w:t>A</w:t>
            </w:r>
            <w:proofErr w:type="spellEnd"/>
            <w:r>
              <w:rPr>
                <w:rFonts w:eastAsia="等线"/>
                <w:lang w:val="en-GB"/>
              </w:rPr>
              <w:t xml:space="preserve"> elaborate a bit more of the intention of </w:t>
            </w:r>
            <w:r>
              <w:rPr>
                <w:rFonts w:eastAsia="等线"/>
                <w:lang w:val="en-GB"/>
              </w:rPr>
              <w:lastRenderedPageBreak/>
              <w:t>setting such restriction if option A is adopted?</w:t>
            </w:r>
          </w:p>
        </w:tc>
      </w:tr>
      <w:tr w:rsidR="00C97A55" w14:paraId="2728645E" w14:textId="77777777" w:rsidTr="00CD60C8">
        <w:tc>
          <w:tcPr>
            <w:tcW w:w="1150" w:type="dxa"/>
          </w:tcPr>
          <w:p w14:paraId="19DD0627" w14:textId="7090C5A4" w:rsidR="00C97A55" w:rsidRDefault="00C97A55" w:rsidP="00C97A55">
            <w:pPr>
              <w:rPr>
                <w:lang w:val="en-GB"/>
              </w:rPr>
            </w:pPr>
            <w:r>
              <w:rPr>
                <w:rFonts w:eastAsia="等线" w:hint="eastAsia"/>
                <w:lang w:val="en-GB"/>
              </w:rPr>
              <w:lastRenderedPageBreak/>
              <w:t>O</w:t>
            </w:r>
            <w:r>
              <w:rPr>
                <w:rFonts w:eastAsia="等线"/>
                <w:lang w:val="en-GB"/>
              </w:rPr>
              <w:t>PPO</w:t>
            </w:r>
          </w:p>
        </w:tc>
        <w:tc>
          <w:tcPr>
            <w:tcW w:w="8479" w:type="dxa"/>
          </w:tcPr>
          <w:p w14:paraId="7CFB25C0" w14:textId="77777777" w:rsidR="00C97A55" w:rsidRPr="00892580" w:rsidRDefault="00C97A55" w:rsidP="00C97A55">
            <w:pPr>
              <w:rPr>
                <w:rFonts w:eastAsia="等线"/>
              </w:rPr>
            </w:pPr>
            <w:r w:rsidRPr="00892580">
              <w:rPr>
                <w:rFonts w:eastAsia="等线" w:hint="eastAsia"/>
              </w:rPr>
              <w:t>T</w:t>
            </w:r>
            <w:r w:rsidRPr="00892580">
              <w:rPr>
                <w:rFonts w:eastAsia="等线"/>
              </w:rPr>
              <w:t>he WA made in RAN1#100-e is as follows:</w:t>
            </w:r>
          </w:p>
          <w:p w14:paraId="49E43CA6" w14:textId="77777777" w:rsidR="00C97A55" w:rsidRPr="00776DE7" w:rsidRDefault="00C97A55" w:rsidP="00C97A55">
            <w:pPr>
              <w:rPr>
                <w:rFonts w:eastAsia="等线"/>
                <w:highlight w:val="yellow"/>
              </w:rPr>
            </w:pPr>
          </w:p>
          <w:p w14:paraId="53F7768F" w14:textId="77777777" w:rsidR="00C97A55" w:rsidRPr="005317A3" w:rsidRDefault="00C97A55" w:rsidP="00C97A55">
            <w:pPr>
              <w:rPr>
                <w:rFonts w:ascii="Times New Roman" w:eastAsia="等线" w:hAnsi="Times New Roman"/>
                <w:szCs w:val="20"/>
                <w:highlight w:val="darkYellow"/>
              </w:rPr>
            </w:pPr>
            <w:r w:rsidRPr="005317A3">
              <w:rPr>
                <w:rFonts w:ascii="Times New Roman" w:eastAsia="等线" w:hAnsi="Times New Roman"/>
                <w:szCs w:val="20"/>
                <w:highlight w:val="darkYellow"/>
              </w:rPr>
              <w:t>Working assumption</w:t>
            </w:r>
            <w:r>
              <w:rPr>
                <w:rFonts w:ascii="Times New Roman" w:eastAsia="等线" w:hAnsi="Times New Roman"/>
                <w:szCs w:val="20"/>
                <w:highlight w:val="darkYellow"/>
              </w:rPr>
              <w:t xml:space="preserve"> (Q5)</w:t>
            </w:r>
            <w:r w:rsidRPr="005317A3">
              <w:rPr>
                <w:rFonts w:ascii="Times New Roman" w:eastAsia="等线" w:hAnsi="Times New Roman"/>
                <w:szCs w:val="20"/>
                <w:highlight w:val="darkYellow"/>
              </w:rPr>
              <w:t>:</w:t>
            </w:r>
          </w:p>
          <w:p w14:paraId="578C2603" w14:textId="77777777" w:rsidR="00C97A55" w:rsidRPr="005317A3" w:rsidRDefault="00C97A55" w:rsidP="00C97A55">
            <w:pPr>
              <w:rPr>
                <w:rFonts w:ascii="Times New Roman" w:hAnsi="Times New Roman"/>
                <w:szCs w:val="20"/>
              </w:rPr>
            </w:pPr>
            <w:r w:rsidRPr="005317A3">
              <w:rPr>
                <w:rFonts w:ascii="Times New Roman" w:hAnsi="Times New Roman"/>
                <w:szCs w:val="20"/>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Default="00C97A55" w:rsidP="00C97A55">
            <w:pPr>
              <w:rPr>
                <w:rFonts w:eastAsia="等线"/>
                <w:highlight w:val="yellow"/>
              </w:rPr>
            </w:pPr>
          </w:p>
          <w:p w14:paraId="794D9825" w14:textId="77777777" w:rsidR="00C97A55" w:rsidRDefault="00C97A55" w:rsidP="00C97A55">
            <w:pPr>
              <w:rPr>
                <w:rFonts w:eastAsia="等线"/>
              </w:rPr>
            </w:pPr>
            <w:r w:rsidRPr="00892580">
              <w:rPr>
                <w:rFonts w:eastAsia="等线" w:hint="eastAsia"/>
              </w:rPr>
              <w:t>T</w:t>
            </w:r>
            <w:r w:rsidRPr="00892580">
              <w:rPr>
                <w:rFonts w:eastAsia="等线"/>
              </w:rPr>
              <w:t xml:space="preserve">his WA was </w:t>
            </w:r>
            <w:r w:rsidRPr="00892580">
              <w:rPr>
                <w:rFonts w:eastAsia="等线"/>
                <w:highlight w:val="yellow"/>
              </w:rPr>
              <w:t>partially agreed</w:t>
            </w:r>
            <w:r w:rsidRPr="00892580">
              <w:rPr>
                <w:rFonts w:eastAsia="等线"/>
              </w:rPr>
              <w:t xml:space="preserve"> in RAN1#100bis-e</w:t>
            </w:r>
            <w:r>
              <w:rPr>
                <w:rFonts w:eastAsia="等线"/>
              </w:rPr>
              <w:t xml:space="preserve"> for configured grant</w:t>
            </w:r>
            <w:r w:rsidRPr="00892580">
              <w:rPr>
                <w:rFonts w:eastAsia="等线"/>
              </w:rPr>
              <w:t xml:space="preserve">: </w:t>
            </w:r>
          </w:p>
          <w:p w14:paraId="30D2B928" w14:textId="77777777" w:rsidR="00C97A55" w:rsidRPr="00892580" w:rsidRDefault="00C97A55" w:rsidP="00C97A55">
            <w:pPr>
              <w:rPr>
                <w:rFonts w:eastAsia="等线"/>
                <w:highlight w:val="yellow"/>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6871FE" w:rsidRDefault="00C97A55" w:rsidP="00C97A55">
            <w:pPr>
              <w:numPr>
                <w:ilvl w:val="0"/>
                <w:numId w:val="40"/>
              </w:numPr>
              <w:rPr>
                <w:rFonts w:eastAsia="Times New Roman"/>
                <w:szCs w:val="20"/>
              </w:rPr>
            </w:pPr>
            <w:r w:rsidRPr="006871FE">
              <w:rPr>
                <w:rFonts w:eastAsia="Times New Roman"/>
                <w:szCs w:val="20"/>
              </w:rPr>
              <w:t xml:space="preserve">The working assumption (as in proposal 3 in the summary) from RAN1#100-e is confirmed. </w:t>
            </w:r>
          </w:p>
          <w:p w14:paraId="10AD8354" w14:textId="77777777" w:rsidR="00C97A55" w:rsidRDefault="00C97A55" w:rsidP="00C97A55">
            <w:pPr>
              <w:rPr>
                <w:rFonts w:eastAsia="等线"/>
              </w:rPr>
            </w:pPr>
          </w:p>
          <w:p w14:paraId="6B93F3F2" w14:textId="77777777" w:rsidR="00C97A55" w:rsidRDefault="00C97A55" w:rsidP="00C97A55">
            <w:pPr>
              <w:rPr>
                <w:rFonts w:ascii="Calibri" w:hAnsi="Calibri" w:cs="宋体"/>
                <w:lang w:eastAsia="en-GB"/>
              </w:rPr>
            </w:pPr>
            <w:r w:rsidRPr="00002B59">
              <w:rPr>
                <w:lang w:eastAsia="en-GB"/>
              </w:rPr>
              <w:t>Proposal 3</w:t>
            </w:r>
            <w:r w:rsidRPr="00002B59">
              <w:rPr>
                <w:color w:val="FF0000"/>
                <w:lang w:eastAsia="en-GB"/>
              </w:rPr>
              <w:t xml:space="preserve"> (for a working assumption)</w:t>
            </w:r>
            <w:r w:rsidRPr="00002B59">
              <w:rPr>
                <w:lang w:eastAsia="en-GB"/>
              </w:rPr>
              <w:t>:</w:t>
            </w:r>
          </w:p>
          <w:p w14:paraId="2602813A" w14:textId="77777777" w:rsidR="00C97A55" w:rsidRDefault="00C97A55" w:rsidP="00C97A55">
            <w:pPr>
              <w:numPr>
                <w:ilvl w:val="0"/>
                <w:numId w:val="40"/>
              </w:numPr>
              <w:rPr>
                <w:lang w:eastAsia="en-GB"/>
              </w:rPr>
            </w:pPr>
            <w:r>
              <w:rPr>
                <w:lang w:eastAsia="en-GB"/>
              </w:rPr>
              <w:t>The working assumption from RAN1#100-e is confirmed.</w:t>
            </w:r>
            <w:r>
              <w:t xml:space="preserve"> </w:t>
            </w:r>
          </w:p>
          <w:p w14:paraId="492460B7" w14:textId="77777777" w:rsidR="00C97A55" w:rsidRDefault="00C97A55" w:rsidP="00C97A55">
            <w:pPr>
              <w:numPr>
                <w:ilvl w:val="1"/>
                <w:numId w:val="40"/>
              </w:numPr>
              <w:rPr>
                <w:lang w:eastAsia="en-GB"/>
              </w:rPr>
            </w:pPr>
            <w:r>
              <w:t>In case of reaching the maximum number of HARQ re-transmissions for a TB</w:t>
            </w:r>
            <w:r>
              <w:rPr>
                <w:color w:val="00B050"/>
              </w:rPr>
              <w:t xml:space="preserve"> using resources provided by a configured grant</w:t>
            </w:r>
            <w:r>
              <w:t xml:space="preserve">, the UE reports ACK to the </w:t>
            </w:r>
            <w:proofErr w:type="spellStart"/>
            <w:r>
              <w:t>gNB</w:t>
            </w:r>
            <w:proofErr w:type="spellEnd"/>
            <w:r>
              <w:t xml:space="preserve">. </w:t>
            </w:r>
          </w:p>
          <w:p w14:paraId="139F33BC" w14:textId="77777777" w:rsidR="00C97A55" w:rsidRDefault="00C97A55" w:rsidP="00C97A55">
            <w:pPr>
              <w:numPr>
                <w:ilvl w:val="2"/>
                <w:numId w:val="40"/>
              </w:numPr>
              <w:rPr>
                <w:strike/>
                <w:lang w:eastAsia="en-GB"/>
              </w:rPr>
            </w:pPr>
            <w:r>
              <w:rPr>
                <w:strike/>
                <w:color w:val="FF0000"/>
              </w:rPr>
              <w:t xml:space="preserve">FFS whether the specification supports that the </w:t>
            </w:r>
            <w:proofErr w:type="spellStart"/>
            <w:r>
              <w:rPr>
                <w:strike/>
                <w:color w:val="FF0000"/>
              </w:rPr>
              <w:t>gNB</w:t>
            </w:r>
            <w:proofErr w:type="spellEnd"/>
            <w:r>
              <w:rPr>
                <w:strike/>
                <w:color w:val="FF0000"/>
              </w:rPr>
              <w:t xml:space="preserve"> configures the UE with a maximum number of </w:t>
            </w:r>
            <w:proofErr w:type="gramStart"/>
            <w:r>
              <w:rPr>
                <w:strike/>
                <w:color w:val="FF0000"/>
              </w:rPr>
              <w:t>transmission</w:t>
            </w:r>
            <w:proofErr w:type="gramEnd"/>
            <w:r>
              <w:rPr>
                <w:strike/>
                <w:color w:val="FF0000"/>
              </w:rPr>
              <w:t xml:space="preserve"> per TB.</w:t>
            </w:r>
          </w:p>
          <w:p w14:paraId="5D90724F" w14:textId="77777777" w:rsidR="00C97A55" w:rsidRDefault="00C97A55" w:rsidP="00C97A55">
            <w:pPr>
              <w:rPr>
                <w:rFonts w:eastAsia="等线"/>
              </w:rPr>
            </w:pPr>
          </w:p>
          <w:p w14:paraId="097E37B0" w14:textId="77777777" w:rsidR="00C97A55" w:rsidRDefault="00C97A55" w:rsidP="00C97A55">
            <w:pPr>
              <w:rPr>
                <w:rFonts w:eastAsia="等线"/>
              </w:rPr>
            </w:pPr>
            <w:r>
              <w:rPr>
                <w:rFonts w:eastAsia="等线"/>
              </w:rPr>
              <w:t xml:space="preserve">While for dynamic grant, there is no agreement till now. </w:t>
            </w:r>
            <w:r w:rsidRPr="00776DE7">
              <w:rPr>
                <w:rFonts w:eastAsia="等线"/>
                <w:highlight w:val="yellow"/>
              </w:rPr>
              <w:t>@ FL, can you clarify that this issue is only for DG?</w:t>
            </w:r>
            <w:r>
              <w:rPr>
                <w:rFonts w:eastAsia="等线"/>
              </w:rPr>
              <w:t xml:space="preserve"> </w:t>
            </w:r>
          </w:p>
          <w:p w14:paraId="4A2B1F7F" w14:textId="77777777" w:rsidR="00C97A55" w:rsidRDefault="00C97A55" w:rsidP="00C97A55">
            <w:pPr>
              <w:rPr>
                <w:rFonts w:eastAsia="等线"/>
              </w:rPr>
            </w:pPr>
          </w:p>
          <w:p w14:paraId="73642CB1" w14:textId="77777777" w:rsidR="00C97A55" w:rsidRDefault="00C97A55" w:rsidP="00C97A55">
            <w:pPr>
              <w:rPr>
                <w:rFonts w:eastAsia="等线"/>
              </w:rPr>
            </w:pPr>
            <w:r>
              <w:rPr>
                <w:rFonts w:eastAsia="等线" w:hint="eastAsia"/>
              </w:rPr>
              <w:t>O</w:t>
            </w:r>
            <w:r>
              <w:rPr>
                <w:rFonts w:eastAsia="等线"/>
              </w:rPr>
              <w:t xml:space="preserve">n the other hand, one remaining issue regarding the WA is how the UE knows whether/when the maximal number of transmissions is reached. </w:t>
            </w:r>
          </w:p>
          <w:p w14:paraId="65136F2B" w14:textId="77777777" w:rsidR="00C97A55" w:rsidRDefault="00C97A55" w:rsidP="00C97A55">
            <w:pPr>
              <w:rPr>
                <w:rFonts w:eastAsia="等线"/>
              </w:rPr>
            </w:pPr>
          </w:p>
          <w:p w14:paraId="359CC1FA" w14:textId="77777777" w:rsidR="00C97A55" w:rsidRDefault="00C97A55" w:rsidP="00C97A55">
            <w:pPr>
              <w:rPr>
                <w:rFonts w:eastAsia="等线"/>
              </w:rPr>
            </w:pPr>
            <w:r>
              <w:rPr>
                <w:rFonts w:eastAsia="等线"/>
              </w:rPr>
              <w:t xml:space="preserve">We have the following agreement in RAN1#99. For DG, the number of re-transmissions is up to </w:t>
            </w:r>
            <w:proofErr w:type="spellStart"/>
            <w:r>
              <w:rPr>
                <w:rFonts w:eastAsia="等线"/>
              </w:rPr>
              <w:t>gNB</w:t>
            </w:r>
            <w:proofErr w:type="spellEnd"/>
            <w:r>
              <w:rPr>
                <w:rFonts w:eastAsia="等线"/>
              </w:rPr>
              <w:t xml:space="preserve">. Based on that agreement, how the UE knows when/whether the number of </w:t>
            </w:r>
            <w:proofErr w:type="gramStart"/>
            <w:r>
              <w:rPr>
                <w:rFonts w:eastAsia="等线"/>
              </w:rPr>
              <w:t>re-transmission</w:t>
            </w:r>
            <w:proofErr w:type="gramEnd"/>
            <w:r>
              <w:rPr>
                <w:rFonts w:eastAsia="等线"/>
              </w:rPr>
              <w:t xml:space="preserve"> is reached. That should be clarified, and some specification is needed. Otherwise, it cannot work.</w:t>
            </w:r>
          </w:p>
          <w:p w14:paraId="59CA693D" w14:textId="77777777" w:rsidR="00C97A55" w:rsidRDefault="00C97A55" w:rsidP="00C97A55">
            <w:pPr>
              <w:rPr>
                <w:rFonts w:eastAsia="等线"/>
              </w:rPr>
            </w:pPr>
          </w:p>
          <w:p w14:paraId="453425B2" w14:textId="77777777" w:rsidR="00C97A55" w:rsidRDefault="00C97A55" w:rsidP="00C97A55">
            <w:pPr>
              <w:rPr>
                <w:rFonts w:ascii="Times" w:hAnsi="Times" w:cs="Times New Roman"/>
                <w:szCs w:val="20"/>
              </w:rPr>
            </w:pPr>
            <w:r>
              <w:rPr>
                <w:szCs w:val="20"/>
                <w:highlight w:val="green"/>
              </w:rPr>
              <w:t>Agreements</w:t>
            </w:r>
            <w:r>
              <w:rPr>
                <w:szCs w:val="20"/>
              </w:rPr>
              <w:t>:</w:t>
            </w:r>
          </w:p>
          <w:p w14:paraId="7C970403" w14:textId="77777777" w:rsidR="00C97A55" w:rsidRDefault="00C97A55" w:rsidP="00C97A55">
            <w:pPr>
              <w:pStyle w:val="aff"/>
              <w:numPr>
                <w:ilvl w:val="0"/>
                <w:numId w:val="22"/>
              </w:numPr>
              <w:spacing w:line="256" w:lineRule="auto"/>
              <w:rPr>
                <w:rFonts w:ascii="Arial" w:hAnsi="Arial" w:cs="Arial"/>
                <w:szCs w:val="20"/>
                <w:lang w:val="x-none"/>
              </w:rPr>
            </w:pPr>
            <w:r w:rsidRPr="00776DE7">
              <w:rPr>
                <w:rFonts w:ascii="Arial" w:hAnsi="Arial" w:cs="Arial"/>
                <w:szCs w:val="20"/>
              </w:rPr>
              <w:t xml:space="preserve">For dynamic grant, the number of retransmissions of a TB is up to the </w:t>
            </w:r>
            <w:proofErr w:type="spellStart"/>
            <w:r w:rsidRPr="00776DE7">
              <w:rPr>
                <w:rFonts w:ascii="Arial" w:hAnsi="Arial" w:cs="Arial"/>
                <w:szCs w:val="20"/>
              </w:rPr>
              <w:t>gNB</w:t>
            </w:r>
            <w:proofErr w:type="spellEnd"/>
            <w:r>
              <w:rPr>
                <w:rFonts w:ascii="Arial" w:hAnsi="Arial" w:cs="Arial"/>
                <w:szCs w:val="20"/>
              </w:rPr>
              <w:t>.</w:t>
            </w:r>
          </w:p>
          <w:p w14:paraId="4F41B778" w14:textId="5AC00B1D" w:rsidR="00C97A55" w:rsidRPr="00F03419" w:rsidRDefault="00C97A55" w:rsidP="00C97A55">
            <w:pPr>
              <w:pStyle w:val="aff"/>
              <w:numPr>
                <w:ilvl w:val="0"/>
                <w:numId w:val="22"/>
              </w:numPr>
              <w:spacing w:line="256" w:lineRule="auto"/>
              <w:rPr>
                <w:rFonts w:ascii="Arial" w:hAnsi="Arial" w:cs="Arial"/>
                <w:szCs w:val="20"/>
                <w:lang w:val="x-none"/>
              </w:rPr>
            </w:pPr>
            <w:bookmarkStart w:id="2" w:name="OLE_LINK3"/>
            <w:r w:rsidRPr="00C30EC5">
              <w:rPr>
                <w:rFonts w:ascii="Arial" w:hAnsi="Arial" w:cs="Arial"/>
                <w:szCs w:val="20"/>
              </w:rPr>
              <w:t>For configured grant, the maximum number of times that a TB can be retransmitted using the resources provided by the configured grant is configured per priority per configured grant</w:t>
            </w:r>
            <w:bookmarkEnd w:id="2"/>
            <w:r w:rsidRPr="00C30EC5">
              <w:rPr>
                <w:rFonts w:ascii="Arial" w:hAnsi="Arial" w:cs="Arial"/>
                <w:szCs w:val="20"/>
              </w:rPr>
              <w:t>.</w:t>
            </w:r>
          </w:p>
        </w:tc>
      </w:tr>
      <w:tr w:rsidR="00F03419" w14:paraId="0595DBB5" w14:textId="77777777" w:rsidTr="00CD60C8">
        <w:tc>
          <w:tcPr>
            <w:tcW w:w="1150" w:type="dxa"/>
          </w:tcPr>
          <w:p w14:paraId="539F2198" w14:textId="3C884CE4" w:rsidR="00F03419" w:rsidRDefault="00F03419" w:rsidP="00F03419">
            <w:pPr>
              <w:rPr>
                <w:lang w:val="en-GB"/>
              </w:rPr>
            </w:pPr>
            <w:r>
              <w:rPr>
                <w:rFonts w:eastAsiaTheme="minorEastAsia" w:hint="eastAsia"/>
                <w:lang w:val="en-GB"/>
              </w:rPr>
              <w:t>L</w:t>
            </w:r>
            <w:r>
              <w:rPr>
                <w:rFonts w:eastAsiaTheme="minorEastAsia"/>
                <w:lang w:val="en-GB"/>
              </w:rPr>
              <w:t>G Electronics</w:t>
            </w:r>
          </w:p>
        </w:tc>
        <w:tc>
          <w:tcPr>
            <w:tcW w:w="8479" w:type="dxa"/>
          </w:tcPr>
          <w:p w14:paraId="1AD8ADF2" w14:textId="53FAA8C2" w:rsidR="00F03419" w:rsidRDefault="00F03419" w:rsidP="00F03419">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CD60C8">
        <w:tc>
          <w:tcPr>
            <w:tcW w:w="1150" w:type="dxa"/>
          </w:tcPr>
          <w:p w14:paraId="611A6A78" w14:textId="646D8158" w:rsidR="00C97A55" w:rsidRDefault="00406853" w:rsidP="00C97A55">
            <w:pPr>
              <w:rPr>
                <w:lang w:val="en-GB"/>
              </w:rPr>
            </w:pPr>
            <w:r>
              <w:rPr>
                <w:lang w:val="en-GB"/>
              </w:rPr>
              <w:t xml:space="preserve">ZTE, </w:t>
            </w:r>
            <w:proofErr w:type="spellStart"/>
            <w:r>
              <w:rPr>
                <w:lang w:val="en-GB"/>
              </w:rPr>
              <w:t>Sanechips</w:t>
            </w:r>
            <w:proofErr w:type="spellEnd"/>
          </w:p>
        </w:tc>
        <w:tc>
          <w:tcPr>
            <w:tcW w:w="8479" w:type="dxa"/>
          </w:tcPr>
          <w:p w14:paraId="4D7374E1" w14:textId="580809A6" w:rsidR="00C97A55" w:rsidRDefault="00406853" w:rsidP="00C97A55">
            <w:pPr>
              <w:rPr>
                <w:lang w:val="en-GB"/>
              </w:rPr>
            </w:pPr>
            <w:r>
              <w:rPr>
                <w:lang w:val="en-GB"/>
              </w:rPr>
              <w:t xml:space="preserve">Option A. </w:t>
            </w:r>
          </w:p>
        </w:tc>
      </w:tr>
      <w:tr w:rsidR="00AD40E8" w14:paraId="7DF6F968" w14:textId="77777777" w:rsidTr="00CD60C8">
        <w:tc>
          <w:tcPr>
            <w:tcW w:w="1150" w:type="dxa"/>
          </w:tcPr>
          <w:p w14:paraId="7DDAB50E" w14:textId="150DC930" w:rsidR="00AD40E8" w:rsidRDefault="00AD40E8" w:rsidP="00AD40E8">
            <w:pPr>
              <w:rPr>
                <w:lang w:val="en-GB"/>
              </w:rPr>
            </w:pPr>
            <w:r>
              <w:rPr>
                <w:rFonts w:eastAsia="等线" w:hint="eastAsia"/>
                <w:lang w:val="en-GB"/>
              </w:rPr>
              <w:t>Sh</w:t>
            </w:r>
            <w:r>
              <w:rPr>
                <w:rFonts w:eastAsia="等线"/>
                <w:lang w:val="en-GB"/>
              </w:rPr>
              <w:t>arp</w:t>
            </w:r>
          </w:p>
        </w:tc>
        <w:tc>
          <w:tcPr>
            <w:tcW w:w="8479" w:type="dxa"/>
          </w:tcPr>
          <w:p w14:paraId="4A60C874" w14:textId="4CEC0483" w:rsidR="00AD40E8" w:rsidRDefault="00AD40E8" w:rsidP="00AD40E8">
            <w:pPr>
              <w:rPr>
                <w:lang w:val="en-GB"/>
              </w:rPr>
            </w:pPr>
            <w:r>
              <w:rPr>
                <w:rFonts w:eastAsia="等线" w:hint="eastAsia"/>
                <w:lang w:val="en-GB"/>
              </w:rPr>
              <w:t>Opti</w:t>
            </w:r>
            <w:r>
              <w:rPr>
                <w:rFonts w:eastAsia="等线"/>
                <w:lang w:val="en-GB"/>
              </w:rPr>
              <w:t>on A</w:t>
            </w:r>
          </w:p>
        </w:tc>
      </w:tr>
      <w:tr w:rsidR="00AD40E8" w14:paraId="093E617F" w14:textId="77777777" w:rsidTr="00CD60C8">
        <w:tc>
          <w:tcPr>
            <w:tcW w:w="1150" w:type="dxa"/>
          </w:tcPr>
          <w:p w14:paraId="06CB00DF" w14:textId="60939914" w:rsidR="00AD40E8" w:rsidRDefault="0055052A" w:rsidP="00AD40E8">
            <w:pPr>
              <w:rPr>
                <w:lang w:val="en-GB"/>
              </w:rPr>
            </w:pPr>
            <w:r>
              <w:rPr>
                <w:lang w:val="en-GB"/>
              </w:rPr>
              <w:t>Qualcomm</w:t>
            </w:r>
          </w:p>
        </w:tc>
        <w:tc>
          <w:tcPr>
            <w:tcW w:w="8479" w:type="dxa"/>
          </w:tcPr>
          <w:p w14:paraId="0EAC34CC" w14:textId="77777777" w:rsidR="00AD40E8" w:rsidRDefault="00C45475" w:rsidP="00AD40E8">
            <w:pPr>
              <w:rPr>
                <w:lang w:val="en-GB"/>
              </w:rPr>
            </w:pPr>
            <w:r>
              <w:rPr>
                <w:lang w:val="en-GB"/>
              </w:rPr>
              <w:t xml:space="preserve">We prefer </w:t>
            </w:r>
            <w:r w:rsidR="0055052A">
              <w:rPr>
                <w:lang w:val="en-GB"/>
              </w:rPr>
              <w:t>Option B</w:t>
            </w:r>
          </w:p>
          <w:p w14:paraId="34ED28AE" w14:textId="200C0C33" w:rsidR="00C45475" w:rsidRDefault="002A65A0" w:rsidP="00AD40E8">
            <w:pPr>
              <w:rPr>
                <w:lang w:val="en-GB"/>
              </w:rPr>
            </w:pPr>
            <w:r>
              <w:rPr>
                <w:lang w:val="en-GB"/>
              </w:rPr>
              <w:t xml:space="preserve">Reporting ACK provides information to the </w:t>
            </w:r>
            <w:proofErr w:type="spellStart"/>
            <w:r>
              <w:rPr>
                <w:lang w:val="en-GB"/>
              </w:rPr>
              <w:t>gNB</w:t>
            </w:r>
            <w:proofErr w:type="spellEnd"/>
            <w:r>
              <w:rPr>
                <w:lang w:val="en-GB"/>
              </w:rPr>
              <w:t xml:space="preserve"> to stop giving grants for this TB. In the case where the UE is not (or cannot be) aware of the maximum number of </w:t>
            </w:r>
            <w:proofErr w:type="gramStart"/>
            <w:r>
              <w:rPr>
                <w:lang w:val="en-GB"/>
              </w:rPr>
              <w:t>retransmission</w:t>
            </w:r>
            <w:proofErr w:type="gramEnd"/>
            <w:r>
              <w:rPr>
                <w:lang w:val="en-GB"/>
              </w:rPr>
              <w:t xml:space="preserve">, the UE will proceed as </w:t>
            </w:r>
            <w:r w:rsidR="008120C4">
              <w:rPr>
                <w:lang w:val="en-GB"/>
              </w:rPr>
              <w:t>normal for any retransmission and provide feedback based on received PSFCH.</w:t>
            </w:r>
          </w:p>
        </w:tc>
      </w:tr>
      <w:tr w:rsidR="00CD60C8" w14:paraId="08C0E7F0" w14:textId="77777777" w:rsidTr="00CD60C8">
        <w:tc>
          <w:tcPr>
            <w:tcW w:w="1150" w:type="dxa"/>
          </w:tcPr>
          <w:p w14:paraId="392F0726" w14:textId="05E28A6C" w:rsidR="00CD60C8" w:rsidRDefault="00CD60C8" w:rsidP="00CD60C8">
            <w:pPr>
              <w:rPr>
                <w:lang w:val="en-GB"/>
              </w:rPr>
            </w:pPr>
            <w:r>
              <w:rPr>
                <w:rFonts w:eastAsia="等线" w:hint="eastAsia"/>
                <w:lang w:val="en-GB"/>
              </w:rPr>
              <w:t>C</w:t>
            </w:r>
            <w:r>
              <w:rPr>
                <w:rFonts w:eastAsia="等线"/>
                <w:lang w:val="en-GB"/>
              </w:rPr>
              <w:t>MCC</w:t>
            </w:r>
          </w:p>
        </w:tc>
        <w:tc>
          <w:tcPr>
            <w:tcW w:w="8479" w:type="dxa"/>
          </w:tcPr>
          <w:p w14:paraId="5C32179E" w14:textId="5EE50250" w:rsidR="00CD60C8" w:rsidRDefault="00CD60C8" w:rsidP="00CD60C8">
            <w:pPr>
              <w:rPr>
                <w:lang w:val="en-GB"/>
              </w:rPr>
            </w:pPr>
            <w:r>
              <w:rPr>
                <w:rFonts w:eastAsia="等线" w:hint="eastAsia"/>
                <w:lang w:val="en-GB"/>
              </w:rPr>
              <w:t>W</w:t>
            </w:r>
            <w:r>
              <w:rPr>
                <w:rFonts w:eastAsia="等线"/>
                <w:lang w:val="en-GB"/>
              </w:rPr>
              <w:t xml:space="preserve">e share similar view with OPPO that this issue is only for DG and UE cannot be aware of </w:t>
            </w:r>
            <w:r w:rsidRPr="00CF3F35">
              <w:rPr>
                <w:rFonts w:eastAsia="等线"/>
                <w:lang w:val="en-GB"/>
              </w:rPr>
              <w:t xml:space="preserve">whether the number of </w:t>
            </w:r>
            <w:proofErr w:type="gramStart"/>
            <w:r w:rsidRPr="00CF3F35">
              <w:rPr>
                <w:rFonts w:eastAsia="等线"/>
                <w:lang w:val="en-GB"/>
              </w:rPr>
              <w:t>re-transmission</w:t>
            </w:r>
            <w:proofErr w:type="gramEnd"/>
            <w:r w:rsidRPr="00CF3F35">
              <w:rPr>
                <w:rFonts w:eastAsia="等线"/>
                <w:lang w:val="en-GB"/>
              </w:rPr>
              <w:t xml:space="preserve"> is reached.</w:t>
            </w:r>
            <w:r>
              <w:rPr>
                <w:rFonts w:eastAsia="等线"/>
                <w:lang w:val="en-GB"/>
              </w:rPr>
              <w:t xml:space="preserve"> </w:t>
            </w:r>
            <w:proofErr w:type="gramStart"/>
            <w:r>
              <w:rPr>
                <w:rFonts w:eastAsia="等线"/>
                <w:lang w:val="en-GB"/>
              </w:rPr>
              <w:t>So</w:t>
            </w:r>
            <w:proofErr w:type="gramEnd"/>
            <w:r>
              <w:rPr>
                <w:rFonts w:eastAsia="等线"/>
                <w:lang w:val="en-GB"/>
              </w:rPr>
              <w:t xml:space="preserve"> </w:t>
            </w:r>
            <w:r w:rsidRPr="00CF3F35">
              <w:rPr>
                <w:rFonts w:eastAsia="等线"/>
                <w:lang w:val="en-GB"/>
              </w:rPr>
              <w:t xml:space="preserve">the same behaviour </w:t>
            </w:r>
            <w:r>
              <w:rPr>
                <w:rFonts w:eastAsia="等线"/>
                <w:lang w:val="en-GB"/>
              </w:rPr>
              <w:t xml:space="preserve">regardless of whether </w:t>
            </w:r>
            <w:r w:rsidRPr="00CF3F35">
              <w:rPr>
                <w:rFonts w:eastAsia="等线"/>
                <w:lang w:val="en-GB"/>
              </w:rPr>
              <w:t>the maximum number of retransmissions ha</w:t>
            </w:r>
            <w:r>
              <w:rPr>
                <w:rFonts w:eastAsia="等线"/>
                <w:lang w:val="en-GB"/>
              </w:rPr>
              <w:t>s</w:t>
            </w:r>
            <w:r w:rsidRPr="00CF3F35">
              <w:rPr>
                <w:rFonts w:eastAsia="等线"/>
                <w:lang w:val="en-GB"/>
              </w:rPr>
              <w:t xml:space="preserve"> been reached</w:t>
            </w:r>
            <w:r>
              <w:rPr>
                <w:rFonts w:eastAsia="等线"/>
                <w:lang w:val="en-GB"/>
              </w:rPr>
              <w:t xml:space="preserve"> or not is preferred. And from our perspective, UE does not need to know </w:t>
            </w:r>
            <w:r w:rsidRPr="00CF3F35">
              <w:rPr>
                <w:rFonts w:eastAsia="等线"/>
                <w:lang w:val="en-GB"/>
              </w:rPr>
              <w:t xml:space="preserve">when/whether the number of </w:t>
            </w:r>
            <w:proofErr w:type="gramStart"/>
            <w:r w:rsidRPr="00CF3F35">
              <w:rPr>
                <w:rFonts w:eastAsia="等线"/>
                <w:lang w:val="en-GB"/>
              </w:rPr>
              <w:t>re-transmission</w:t>
            </w:r>
            <w:proofErr w:type="gramEnd"/>
            <w:r w:rsidRPr="00CF3F35">
              <w:rPr>
                <w:rFonts w:eastAsia="等线"/>
                <w:lang w:val="en-GB"/>
              </w:rPr>
              <w:t xml:space="preserve"> is reached</w:t>
            </w:r>
            <w:r>
              <w:rPr>
                <w:rFonts w:eastAsia="等线"/>
                <w:lang w:val="en-GB"/>
              </w:rPr>
              <w:t xml:space="preserve">, </w:t>
            </w:r>
            <w:r>
              <w:rPr>
                <w:rFonts w:eastAsia="等线"/>
                <w:lang w:val="en-GB"/>
              </w:rPr>
              <w:lastRenderedPageBreak/>
              <w:t>so no specification is needed.</w:t>
            </w:r>
          </w:p>
        </w:tc>
      </w:tr>
      <w:tr w:rsidR="00CD60C8" w14:paraId="01A01E48" w14:textId="77777777" w:rsidTr="00CD60C8">
        <w:tc>
          <w:tcPr>
            <w:tcW w:w="1150" w:type="dxa"/>
          </w:tcPr>
          <w:p w14:paraId="6B8E8600" w14:textId="77777777" w:rsidR="00CD60C8" w:rsidRDefault="00CD60C8" w:rsidP="00CD60C8">
            <w:pPr>
              <w:rPr>
                <w:lang w:val="en-GB"/>
              </w:rPr>
            </w:pPr>
          </w:p>
        </w:tc>
        <w:tc>
          <w:tcPr>
            <w:tcW w:w="8479" w:type="dxa"/>
          </w:tcPr>
          <w:p w14:paraId="55B7A775" w14:textId="77777777" w:rsidR="00CD60C8" w:rsidRDefault="00CD60C8" w:rsidP="00CD60C8">
            <w:pPr>
              <w:rPr>
                <w:lang w:val="en-GB"/>
              </w:rPr>
            </w:pPr>
          </w:p>
        </w:tc>
      </w:tr>
      <w:tr w:rsidR="00CD60C8" w14:paraId="71A117C1" w14:textId="77777777" w:rsidTr="00CD60C8">
        <w:tc>
          <w:tcPr>
            <w:tcW w:w="1150" w:type="dxa"/>
          </w:tcPr>
          <w:p w14:paraId="76B65D69" w14:textId="77777777" w:rsidR="00CD60C8" w:rsidRDefault="00CD60C8" w:rsidP="00CD60C8">
            <w:pPr>
              <w:rPr>
                <w:lang w:val="en-GB"/>
              </w:rPr>
            </w:pPr>
          </w:p>
        </w:tc>
        <w:tc>
          <w:tcPr>
            <w:tcW w:w="8479" w:type="dxa"/>
          </w:tcPr>
          <w:p w14:paraId="4D2A7A42" w14:textId="77777777" w:rsidR="00CD60C8" w:rsidRDefault="00CD60C8" w:rsidP="00CD60C8">
            <w:pPr>
              <w:rPr>
                <w:lang w:val="en-GB"/>
              </w:rPr>
            </w:pPr>
          </w:p>
        </w:tc>
      </w:tr>
      <w:tr w:rsidR="00CD60C8" w14:paraId="158A082E" w14:textId="77777777" w:rsidTr="00CD60C8">
        <w:tc>
          <w:tcPr>
            <w:tcW w:w="1150" w:type="dxa"/>
          </w:tcPr>
          <w:p w14:paraId="4C1948E3" w14:textId="77777777" w:rsidR="00CD60C8" w:rsidRDefault="00CD60C8" w:rsidP="00CD60C8">
            <w:pPr>
              <w:rPr>
                <w:lang w:val="en-GB"/>
              </w:rPr>
            </w:pPr>
          </w:p>
        </w:tc>
        <w:tc>
          <w:tcPr>
            <w:tcW w:w="8479" w:type="dxa"/>
          </w:tcPr>
          <w:p w14:paraId="010E1D63" w14:textId="77777777" w:rsidR="00CD60C8" w:rsidRDefault="00CD60C8" w:rsidP="00CD60C8">
            <w:pPr>
              <w:rPr>
                <w:lang w:val="en-GB"/>
              </w:rPr>
            </w:pPr>
          </w:p>
        </w:tc>
      </w:tr>
      <w:tr w:rsidR="00CD60C8" w14:paraId="5D4D3036" w14:textId="77777777" w:rsidTr="00CD60C8">
        <w:tc>
          <w:tcPr>
            <w:tcW w:w="1150" w:type="dxa"/>
          </w:tcPr>
          <w:p w14:paraId="6B687C70" w14:textId="77777777" w:rsidR="00CD60C8" w:rsidRDefault="00CD60C8" w:rsidP="00CD60C8">
            <w:pPr>
              <w:rPr>
                <w:lang w:val="en-GB"/>
              </w:rPr>
            </w:pPr>
          </w:p>
        </w:tc>
        <w:tc>
          <w:tcPr>
            <w:tcW w:w="8479" w:type="dxa"/>
          </w:tcPr>
          <w:p w14:paraId="227AD514" w14:textId="77777777" w:rsidR="00CD60C8" w:rsidRDefault="00CD60C8" w:rsidP="00CD60C8">
            <w:pPr>
              <w:rPr>
                <w:lang w:val="en-GB"/>
              </w:rPr>
            </w:pPr>
          </w:p>
        </w:tc>
      </w:tr>
    </w:tbl>
    <w:p w14:paraId="12C2559E" w14:textId="720EB3BB" w:rsidR="00DB5A8F" w:rsidRDefault="00847B23" w:rsidP="00847B23">
      <w:pPr>
        <w:pStyle w:val="31"/>
        <w:ind w:left="0" w:firstLine="0"/>
      </w:pPr>
      <w:r>
        <w:t>Issue 1.</w:t>
      </w:r>
      <w:r w:rsidR="00DB5A8F">
        <w:t>3</w:t>
      </w:r>
      <w:r>
        <w:t>-2</w:t>
      </w:r>
      <w:r>
        <w:tab/>
      </w:r>
      <w:r w:rsidR="00DB5A8F">
        <w:t xml:space="preserve">Other exceptional reports to the </w:t>
      </w:r>
      <w:proofErr w:type="spellStart"/>
      <w:r w:rsidR="00DB5A8F">
        <w:t>gNB</w:t>
      </w:r>
      <w:proofErr w:type="spellEnd"/>
    </w:p>
    <w:p w14:paraId="41F15984" w14:textId="3B4C4C9F" w:rsidR="00DB5A8F" w:rsidRDefault="00DB5A8F" w:rsidP="00847B23">
      <w:pPr>
        <w:rPr>
          <w:b/>
          <w:bCs/>
          <w:lang w:val="en-GB"/>
        </w:rPr>
      </w:pPr>
      <w:r>
        <w:rPr>
          <w:b/>
          <w:bCs/>
          <w:lang w:val="en-GB"/>
        </w:rPr>
        <w:t>Are</w:t>
      </w:r>
      <w:r w:rsidRPr="00DB5A8F">
        <w:rPr>
          <w:b/>
          <w:bCs/>
          <w:lang w:val="en-GB"/>
        </w:rPr>
        <w:t xml:space="preserve"> there are other exceptional reports to the </w:t>
      </w:r>
      <w:proofErr w:type="spellStart"/>
      <w:r w:rsidRPr="00DB5A8F">
        <w:rPr>
          <w:b/>
          <w:bCs/>
          <w:lang w:val="en-GB"/>
        </w:rPr>
        <w:t>gNB</w:t>
      </w:r>
      <w:proofErr w:type="spellEnd"/>
      <w:r w:rsidRPr="00DB5A8F">
        <w:rPr>
          <w:b/>
          <w:bCs/>
          <w:lang w:val="en-GB"/>
        </w:rPr>
        <w:t xml:space="preserve"> (e.g., nothing to transmit for DG, etc.)</w:t>
      </w:r>
      <w:r>
        <w:rPr>
          <w:b/>
          <w:bCs/>
          <w:lang w:val="en-GB"/>
        </w:rPr>
        <w:t>?</w:t>
      </w:r>
    </w:p>
    <w:p w14:paraId="4833E0B2" w14:textId="6059DABC" w:rsidR="00847B23" w:rsidRDefault="00DB5A8F" w:rsidP="00DB5A8F">
      <w:pPr>
        <w:pStyle w:val="aff"/>
        <w:numPr>
          <w:ilvl w:val="0"/>
          <w:numId w:val="31"/>
        </w:numPr>
        <w:rPr>
          <w:b/>
          <w:bCs/>
          <w:lang w:val="en-GB"/>
        </w:rPr>
      </w:pPr>
      <w:r>
        <w:rPr>
          <w:b/>
          <w:bCs/>
          <w:lang w:val="en-GB"/>
        </w:rPr>
        <w:t>Yes (please provide details)</w:t>
      </w:r>
      <w:r w:rsidR="006F745A">
        <w:rPr>
          <w:b/>
          <w:bCs/>
          <w:lang w:val="en-GB"/>
        </w:rPr>
        <w:t>.</w:t>
      </w:r>
    </w:p>
    <w:p w14:paraId="6100B60A" w14:textId="204DB65D" w:rsidR="006F745A" w:rsidRPr="006F745A" w:rsidRDefault="006F745A" w:rsidP="004321F9">
      <w:pPr>
        <w:pStyle w:val="aff"/>
        <w:numPr>
          <w:ilvl w:val="0"/>
          <w:numId w:val="31"/>
        </w:numPr>
        <w:rPr>
          <w:b/>
          <w:bCs/>
          <w:lang w:val="en-GB"/>
        </w:rPr>
      </w:pPr>
      <w:r w:rsidRPr="006F745A">
        <w:rPr>
          <w:b/>
          <w:bCs/>
          <w:lang w:val="en-GB"/>
        </w:rPr>
        <w:t>No further specification is necessary</w:t>
      </w:r>
      <w:r>
        <w:rPr>
          <w:b/>
          <w:bCs/>
          <w:lang w:val="en-GB"/>
        </w:rPr>
        <w:t>.</w:t>
      </w:r>
    </w:p>
    <w:p w14:paraId="093FF425" w14:textId="77777777" w:rsidR="00847B23" w:rsidRPr="009B1DA2" w:rsidRDefault="00847B23" w:rsidP="00847B23">
      <w:pPr>
        <w:rPr>
          <w:b/>
          <w:bCs/>
          <w:lang w:val="en-GB"/>
        </w:rPr>
      </w:pPr>
      <w:r w:rsidRPr="009B1DA2">
        <w:rPr>
          <w:b/>
          <w:bCs/>
          <w:lang w:val="en-GB"/>
        </w:rPr>
        <w:t>(For other answers, please explain)</w:t>
      </w:r>
    </w:p>
    <w:tbl>
      <w:tblPr>
        <w:tblStyle w:val="aff4"/>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Yu Mincho"/>
                <w:lang w:val="en-GB"/>
              </w:rPr>
            </w:pPr>
            <w:r>
              <w:rPr>
                <w:rFonts w:eastAsia="Yu Mincho" w:hint="eastAsia"/>
                <w:lang w:val="en-GB"/>
              </w:rPr>
              <w:t>NTT DOCOMO</w:t>
            </w:r>
          </w:p>
        </w:tc>
        <w:tc>
          <w:tcPr>
            <w:tcW w:w="7933" w:type="dxa"/>
          </w:tcPr>
          <w:p w14:paraId="190A1EC4" w14:textId="77777777" w:rsidR="00847B23" w:rsidRDefault="009D5434" w:rsidP="00621793">
            <w:pPr>
              <w:rPr>
                <w:rFonts w:eastAsia="Yu Mincho"/>
                <w:lang w:val="en-GB"/>
              </w:rPr>
            </w:pPr>
            <w:r>
              <w:rPr>
                <w:rFonts w:eastAsia="Yu Mincho" w:hint="eastAsia"/>
                <w:lang w:val="en-GB"/>
              </w:rPr>
              <w:t>Yes</w:t>
            </w:r>
          </w:p>
          <w:p w14:paraId="6CE042D4" w14:textId="77777777" w:rsidR="009D5434" w:rsidRDefault="009D5434" w:rsidP="00621793">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w:t>
            </w:r>
            <w:proofErr w:type="spellStart"/>
            <w:r>
              <w:rPr>
                <w:rFonts w:eastAsia="Yu Mincho"/>
                <w:lang w:val="en-GB"/>
              </w:rPr>
              <w:t>gNB</w:t>
            </w:r>
            <w:proofErr w:type="spellEnd"/>
            <w:r>
              <w:rPr>
                <w:rFonts w:eastAsia="Yu Mincho"/>
                <w:lang w:val="en-GB"/>
              </w:rPr>
              <w:t>.</w:t>
            </w:r>
          </w:p>
          <w:p w14:paraId="2E73114B" w14:textId="49993209" w:rsidR="009D5434" w:rsidRPr="009D5434" w:rsidRDefault="009D5434" w:rsidP="009D5434">
            <w:pPr>
              <w:rPr>
                <w:rFonts w:eastAsia="Yu Mincho"/>
                <w:lang w:val="en-GB"/>
              </w:rPr>
            </w:pPr>
            <w:r>
              <w:rPr>
                <w:rFonts w:eastAsia="Yu Mincho"/>
                <w:lang w:val="en-GB"/>
              </w:rPr>
              <w:t>According to RAN2 spec., SL skip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w:t>
            </w:r>
            <w:proofErr w:type="spellStart"/>
            <w:r w:rsidRPr="009D5434">
              <w:rPr>
                <w:rFonts w:eastAsia="Yu Mincho"/>
                <w:lang w:val="en-GB"/>
              </w:rPr>
              <w:t>gNB</w:t>
            </w:r>
            <w:proofErr w:type="spellEnd"/>
            <w:r w:rsidRPr="009D5434">
              <w:rPr>
                <w:rFonts w:eastAsia="Yu Mincho"/>
                <w:lang w:val="en-GB"/>
              </w:rPr>
              <w:t xml:space="preserve"> and </w:t>
            </w:r>
            <w:proofErr w:type="spellStart"/>
            <w:r w:rsidRPr="009D5434">
              <w:rPr>
                <w:rFonts w:eastAsia="Yu Mincho"/>
                <w:lang w:val="en-GB"/>
              </w:rPr>
              <w:t>gNB</w:t>
            </w:r>
            <w:proofErr w:type="spellEnd"/>
            <w:r w:rsidRPr="009D5434">
              <w:rPr>
                <w:rFonts w:eastAsia="Yu Mincho"/>
                <w:lang w:val="en-GB"/>
              </w:rPr>
              <w:t xml:space="preserve"> schedules SL grant based on the reported information. BSR includes destination ID/LCG ID/Buffer size. </w:t>
            </w:r>
            <w:proofErr w:type="spellStart"/>
            <w:r w:rsidRPr="009D5434">
              <w:rPr>
                <w:rFonts w:eastAsia="Yu Mincho"/>
                <w:lang w:val="en-GB"/>
              </w:rPr>
              <w:t>gNB</w:t>
            </w:r>
            <w:proofErr w:type="spellEnd"/>
            <w:r w:rsidRPr="009D5434">
              <w:rPr>
                <w:rFonts w:eastAsia="Yu Mincho"/>
                <w:lang w:val="en-GB"/>
              </w:rPr>
              <w:t xml:space="preserve">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w:t>
            </w:r>
            <w:proofErr w:type="spellStart"/>
            <w:r w:rsidRPr="009D5434">
              <w:rPr>
                <w:rFonts w:eastAsia="Yu Mincho"/>
                <w:lang w:val="en-GB"/>
              </w:rPr>
              <w:t>gNB</w:t>
            </w:r>
            <w:proofErr w:type="spellEnd"/>
            <w:r w:rsidRPr="009D5434">
              <w:rPr>
                <w:rFonts w:eastAsia="Yu Mincho"/>
                <w:lang w:val="en-GB"/>
              </w:rPr>
              <w:t xml:space="preserve"> does not know details of actual SL communication.</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w:t>
            </w:r>
            <w:proofErr w:type="spellStart"/>
            <w:r w:rsidRPr="00B94572">
              <w:rPr>
                <w:rFonts w:eastAsia="等线"/>
                <w:lang w:val="en-GB"/>
              </w:rPr>
              <w:t>skipUplinkTxDynamic</w:t>
            </w:r>
            <w:proofErr w:type="spellEnd"/>
            <w:r w:rsidRPr="00B94572">
              <w:rPr>
                <w:rFonts w:eastAsia="等线"/>
                <w:lang w:val="en-GB"/>
              </w:rPr>
              <w:t xml:space="preserve">. </w:t>
            </w:r>
            <w:r>
              <w:rPr>
                <w:rFonts w:eastAsia="等线"/>
                <w:lang w:val="en-GB"/>
              </w:rPr>
              <w:t>S</w:t>
            </w:r>
            <w:r w:rsidRPr="00B94572">
              <w:rPr>
                <w:rFonts w:eastAsia="等线"/>
                <w:lang w:val="en-GB"/>
              </w:rPr>
              <w:t xml:space="preserve">pecifically, if </w:t>
            </w:r>
            <w:proofErr w:type="spellStart"/>
            <w:r w:rsidRPr="00B94572">
              <w:rPr>
                <w:rFonts w:eastAsia="等线"/>
                <w:lang w:val="en-GB"/>
              </w:rPr>
              <w:t>skipUplinkTxDynamic</w:t>
            </w:r>
            <w:proofErr w:type="spellEnd"/>
            <w:r w:rsidRPr="00B94572">
              <w:rPr>
                <w:rFonts w:eastAsia="等线"/>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 xml:space="preserve">The </w:t>
            </w:r>
            <w:proofErr w:type="spellStart"/>
            <w:r>
              <w:rPr>
                <w:rFonts w:eastAsia="等线"/>
                <w:lang w:val="en-GB"/>
              </w:rPr>
              <w:t>gnb</w:t>
            </w:r>
            <w:proofErr w:type="spellEnd"/>
            <w:r>
              <w:rPr>
                <w:rFonts w:eastAsia="等线"/>
                <w:lang w:val="en-GB"/>
              </w:rPr>
              <w:t xml:space="preserve">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w:t>
            </w:r>
            <w:proofErr w:type="spellStart"/>
            <w:r>
              <w:rPr>
                <w:rFonts w:eastAsia="等线"/>
                <w:lang w:val="en-GB"/>
              </w:rPr>
              <w:t>behavior</w:t>
            </w:r>
            <w:proofErr w:type="spellEnd"/>
            <w:r>
              <w:rPr>
                <w:rFonts w:eastAsia="等线"/>
                <w:lang w:val="en-GB"/>
              </w:rPr>
              <w:t xml:space="preserve">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w:t>
            </w:r>
            <w:proofErr w:type="spellStart"/>
            <w:r>
              <w:rPr>
                <w:rFonts w:eastAsia="等线"/>
                <w:lang w:val="en-GB"/>
              </w:rPr>
              <w:t>gNB</w:t>
            </w:r>
            <w:proofErr w:type="spellEnd"/>
            <w:r>
              <w:rPr>
                <w:rFonts w:eastAsia="等线"/>
                <w:lang w:val="en-GB"/>
              </w:rPr>
              <w:t xml:space="preserve">. While if the allocated resource beyond the PDB of the packet, UE will not use the resource for SL transmission. In that case, UE should report ACK to </w:t>
            </w:r>
            <w:proofErr w:type="spellStart"/>
            <w:r>
              <w:rPr>
                <w:rFonts w:eastAsia="等线"/>
                <w:lang w:val="en-GB"/>
              </w:rPr>
              <w:t>gNB</w:t>
            </w:r>
            <w:proofErr w:type="spellEnd"/>
            <w:r>
              <w:rPr>
                <w:rFonts w:eastAsia="等线"/>
                <w:lang w:val="en-GB"/>
              </w:rPr>
              <w:t xml:space="preserve"> to terminate </w:t>
            </w:r>
            <w:proofErr w:type="spellStart"/>
            <w:r>
              <w:rPr>
                <w:rFonts w:eastAsia="等线"/>
                <w:lang w:val="en-GB"/>
              </w:rPr>
              <w:t>gNB’s</w:t>
            </w:r>
            <w:proofErr w:type="spellEnd"/>
            <w:r>
              <w:rPr>
                <w:rFonts w:eastAsia="等线"/>
                <w:lang w:val="en-GB"/>
              </w:rPr>
              <w:t xml:space="preserve"> allocation for re-transmission. </w:t>
            </w:r>
          </w:p>
        </w:tc>
      </w:tr>
      <w:tr w:rsidR="001B346B" w14:paraId="1B908286" w14:textId="77777777" w:rsidTr="00621793">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621793">
        <w:tc>
          <w:tcPr>
            <w:tcW w:w="1696" w:type="dxa"/>
          </w:tcPr>
          <w:p w14:paraId="11EC1DE2" w14:textId="476708BC"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621793">
        <w:tc>
          <w:tcPr>
            <w:tcW w:w="1696" w:type="dxa"/>
          </w:tcPr>
          <w:p w14:paraId="7CBC7167" w14:textId="2DCEB772" w:rsidR="00AD40E8" w:rsidRDefault="00AD40E8" w:rsidP="00AD40E8">
            <w:pPr>
              <w:rPr>
                <w:lang w:val="en-GB"/>
              </w:rPr>
            </w:pPr>
            <w:r>
              <w:rPr>
                <w:rFonts w:eastAsia="等线" w:hint="eastAsia"/>
                <w:lang w:val="en-GB"/>
              </w:rPr>
              <w:lastRenderedPageBreak/>
              <w:t>S</w:t>
            </w:r>
            <w:r>
              <w:rPr>
                <w:rFonts w:eastAsia="等线"/>
                <w:lang w:val="en-GB"/>
              </w:rPr>
              <w:t>harp</w:t>
            </w:r>
          </w:p>
        </w:tc>
        <w:tc>
          <w:tcPr>
            <w:tcW w:w="7933" w:type="dxa"/>
          </w:tcPr>
          <w:p w14:paraId="64577008" w14:textId="761C0E18" w:rsidR="00AD40E8" w:rsidRPr="00AD40E8" w:rsidRDefault="00AD40E8" w:rsidP="00AD40E8">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CD60C8" w14:paraId="3403FFCB" w14:textId="77777777" w:rsidTr="00621793">
        <w:tc>
          <w:tcPr>
            <w:tcW w:w="1696" w:type="dxa"/>
          </w:tcPr>
          <w:p w14:paraId="6CF52AF3" w14:textId="4C2EC2C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147DAA89" w14:textId="38F469E6" w:rsidR="00CD60C8" w:rsidRDefault="00CD60C8" w:rsidP="00CD60C8">
            <w:pPr>
              <w:rPr>
                <w:lang w:val="en-GB"/>
              </w:rPr>
            </w:pPr>
            <w:r>
              <w:rPr>
                <w:rFonts w:eastAsia="等线" w:hint="eastAsia"/>
                <w:lang w:val="en-GB"/>
              </w:rPr>
              <w:t>W</w:t>
            </w:r>
            <w:r>
              <w:rPr>
                <w:rFonts w:eastAsia="等线"/>
                <w:lang w:val="en-GB"/>
              </w:rPr>
              <w:t>e are open to this optimization so option A is slightly preferred.</w:t>
            </w:r>
          </w:p>
        </w:tc>
      </w:tr>
      <w:tr w:rsidR="00CD60C8" w14:paraId="172A0CBA" w14:textId="77777777" w:rsidTr="00621793">
        <w:tc>
          <w:tcPr>
            <w:tcW w:w="1696" w:type="dxa"/>
          </w:tcPr>
          <w:p w14:paraId="1878E72A" w14:textId="77777777" w:rsidR="00CD60C8" w:rsidRDefault="00CD60C8" w:rsidP="00CD60C8">
            <w:pPr>
              <w:rPr>
                <w:lang w:val="en-GB"/>
              </w:rPr>
            </w:pPr>
          </w:p>
        </w:tc>
        <w:tc>
          <w:tcPr>
            <w:tcW w:w="7933" w:type="dxa"/>
          </w:tcPr>
          <w:p w14:paraId="7148F69E" w14:textId="77777777" w:rsidR="00CD60C8" w:rsidRDefault="00CD60C8" w:rsidP="00CD60C8">
            <w:pPr>
              <w:rPr>
                <w:lang w:val="en-GB"/>
              </w:rPr>
            </w:pPr>
          </w:p>
        </w:tc>
      </w:tr>
      <w:tr w:rsidR="00CD60C8" w14:paraId="79034C6D" w14:textId="77777777" w:rsidTr="00621793">
        <w:tc>
          <w:tcPr>
            <w:tcW w:w="1696" w:type="dxa"/>
          </w:tcPr>
          <w:p w14:paraId="433702D4" w14:textId="77777777" w:rsidR="00CD60C8" w:rsidRDefault="00CD60C8" w:rsidP="00CD60C8">
            <w:pPr>
              <w:rPr>
                <w:lang w:val="en-GB"/>
              </w:rPr>
            </w:pPr>
          </w:p>
        </w:tc>
        <w:tc>
          <w:tcPr>
            <w:tcW w:w="7933" w:type="dxa"/>
          </w:tcPr>
          <w:p w14:paraId="30744EE4" w14:textId="77777777" w:rsidR="00CD60C8" w:rsidRDefault="00CD60C8" w:rsidP="00CD60C8">
            <w:pPr>
              <w:rPr>
                <w:lang w:val="en-GB"/>
              </w:rPr>
            </w:pPr>
          </w:p>
        </w:tc>
      </w:tr>
      <w:tr w:rsidR="00CD60C8" w14:paraId="1E61126B" w14:textId="77777777" w:rsidTr="00621793">
        <w:tc>
          <w:tcPr>
            <w:tcW w:w="1696" w:type="dxa"/>
          </w:tcPr>
          <w:p w14:paraId="0E97FC5E" w14:textId="77777777" w:rsidR="00CD60C8" w:rsidRDefault="00CD60C8" w:rsidP="00CD60C8">
            <w:pPr>
              <w:rPr>
                <w:lang w:val="en-GB"/>
              </w:rPr>
            </w:pPr>
          </w:p>
        </w:tc>
        <w:tc>
          <w:tcPr>
            <w:tcW w:w="7933" w:type="dxa"/>
          </w:tcPr>
          <w:p w14:paraId="77B964E8" w14:textId="77777777" w:rsidR="00CD60C8" w:rsidRDefault="00CD60C8" w:rsidP="00CD60C8">
            <w:pPr>
              <w:rPr>
                <w:lang w:val="en-GB"/>
              </w:rPr>
            </w:pPr>
          </w:p>
        </w:tc>
      </w:tr>
      <w:tr w:rsidR="00CD60C8" w14:paraId="18CF0962" w14:textId="77777777" w:rsidTr="00621793">
        <w:tc>
          <w:tcPr>
            <w:tcW w:w="1696" w:type="dxa"/>
          </w:tcPr>
          <w:p w14:paraId="0D0C4959" w14:textId="77777777" w:rsidR="00CD60C8" w:rsidRDefault="00CD60C8" w:rsidP="00CD60C8">
            <w:pPr>
              <w:rPr>
                <w:lang w:val="en-GB"/>
              </w:rPr>
            </w:pPr>
          </w:p>
        </w:tc>
        <w:tc>
          <w:tcPr>
            <w:tcW w:w="7933" w:type="dxa"/>
          </w:tcPr>
          <w:p w14:paraId="2B6690D5" w14:textId="77777777" w:rsidR="00CD60C8" w:rsidRDefault="00CD60C8" w:rsidP="00CD60C8">
            <w:pPr>
              <w:rPr>
                <w:lang w:val="en-GB"/>
              </w:rPr>
            </w:pPr>
          </w:p>
        </w:tc>
      </w:tr>
      <w:tr w:rsidR="00CD60C8" w14:paraId="2EDAE5A8" w14:textId="77777777" w:rsidTr="00621793">
        <w:tc>
          <w:tcPr>
            <w:tcW w:w="1696" w:type="dxa"/>
          </w:tcPr>
          <w:p w14:paraId="59A7AB73" w14:textId="77777777" w:rsidR="00CD60C8" w:rsidRDefault="00CD60C8" w:rsidP="00CD60C8">
            <w:pPr>
              <w:rPr>
                <w:lang w:val="en-GB"/>
              </w:rPr>
            </w:pPr>
          </w:p>
        </w:tc>
        <w:tc>
          <w:tcPr>
            <w:tcW w:w="7933" w:type="dxa"/>
          </w:tcPr>
          <w:p w14:paraId="1069331F" w14:textId="77777777" w:rsidR="00CD60C8" w:rsidRDefault="00CD60C8" w:rsidP="00CD60C8">
            <w:pPr>
              <w:rPr>
                <w:lang w:val="en-GB"/>
              </w:rPr>
            </w:pPr>
          </w:p>
        </w:tc>
      </w:tr>
    </w:tbl>
    <w:p w14:paraId="5D9A6EA1" w14:textId="2DE5940A" w:rsidR="00847B23" w:rsidRDefault="00847B23" w:rsidP="00847B23">
      <w:pPr>
        <w:pStyle w:val="21"/>
      </w:pPr>
      <w:r>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lang w:val="en-GB"/>
        </w:rPr>
      </w:pPr>
      <w:r>
        <w:rPr>
          <w:b/>
          <w:bCs/>
          <w:lang w:val="en-GB"/>
        </w:rPr>
        <w:t xml:space="preserve">The current specification only captures the PSSCH </w:t>
      </w:r>
      <w:r w:rsidR="004A55F6">
        <w:rPr>
          <w:b/>
          <w:bCs/>
          <w:lang w:val="en-GB"/>
        </w:rPr>
        <w:t>processing</w:t>
      </w:r>
      <w:r>
        <w:rPr>
          <w:b/>
          <w:bCs/>
          <w:lang w:val="en-GB"/>
        </w:rPr>
        <w:t xml:space="preserve"> time for sidelink dynamic grant (TS 38.214 Clause 8.6)</w:t>
      </w:r>
      <w:r w:rsidR="004A55F6">
        <w:rPr>
          <w:b/>
          <w:bCs/>
          <w:lang w:val="en-GB"/>
        </w:rPr>
        <w:t xml:space="preserve"> corresponding to the following agreement</w:t>
      </w:r>
      <w:r w:rsidR="0005324E">
        <w:rPr>
          <w:b/>
          <w:bCs/>
          <w:lang w:val="en-GB"/>
        </w:rPr>
        <w:t xml:space="preserve"> from </w:t>
      </w:r>
      <w:r w:rsidR="0005324E" w:rsidRPr="0005324E">
        <w:rPr>
          <w:b/>
          <w:bCs/>
          <w:lang w:val="en-GB"/>
        </w:rPr>
        <w:t>RAN1#101-e</w:t>
      </w:r>
      <w:r w:rsidR="004A55F6">
        <w:rPr>
          <w:b/>
          <w:bCs/>
          <w:lang w:val="en-GB"/>
        </w:rPr>
        <w:t>:</w:t>
      </w:r>
    </w:p>
    <w:tbl>
      <w:tblPr>
        <w:tblStyle w:val="aff4"/>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Default="0005324E" w:rsidP="0005324E">
            <w:pPr>
              <w:pStyle w:val="aff"/>
              <w:numPr>
                <w:ilvl w:val="0"/>
                <w:numId w:val="38"/>
              </w:numPr>
            </w:pPr>
            <w:r>
              <w:t>For dynamic grant in Mode 1, a</w:t>
            </w:r>
            <w:r w:rsidRPr="00EC7443">
              <w:t xml:space="preserve">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EC7443">
              <w:t xml:space="preserve"> after the end of the </w:t>
            </w:r>
            <w:r>
              <w:t>scheduling PDCCH</w:t>
            </w:r>
            <w:r w:rsidRPr="00EC7443">
              <w:t>.</w:t>
            </w:r>
          </w:p>
          <w:p w14:paraId="396ECACD" w14:textId="77777777" w:rsidR="0005324E" w:rsidRPr="00EC7443" w:rsidRDefault="00866CDC" w:rsidP="0005324E">
            <w:pPr>
              <w:pStyle w:val="aff"/>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62318A" w:rsidRDefault="00866CDC" w:rsidP="0005324E">
            <w:pPr>
              <w:pStyle w:val="aff"/>
              <w:numPr>
                <w:ilvl w:val="2"/>
                <w:numId w:val="38"/>
              </w:numPr>
            </w:pP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sidR="0005324E">
              <w:rPr>
                <w:color w:val="000000"/>
              </w:rPr>
              <w:t xml:space="preserve"> is 10, 12, 23, and 36 for </w:t>
            </w:r>
            <m:oMath>
              <m:r>
                <w:rPr>
                  <w:rFonts w:ascii="Cambria Math" w:hAnsi="Cambria Math"/>
                  <w:color w:val="000000"/>
                </w:rPr>
                <m:t>μ</m:t>
              </m:r>
            </m:oMath>
            <w:r w:rsidR="0005324E">
              <w:rPr>
                <w:color w:val="000000"/>
              </w:rPr>
              <w:t xml:space="preserve"> equal to 0, 1, 2, and 3, respectively.</w:t>
            </w:r>
          </w:p>
          <w:p w14:paraId="0916A57E" w14:textId="77777777" w:rsidR="0005324E" w:rsidRPr="00EC7443" w:rsidRDefault="0005324E" w:rsidP="0005324E">
            <w:pPr>
              <w:pStyle w:val="aff"/>
              <w:numPr>
                <w:ilvl w:val="3"/>
                <w:numId w:val="38"/>
              </w:numPr>
            </w:pPr>
            <w: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Pr>
                <w:color w:val="000000"/>
              </w:rPr>
              <w:t xml:space="preserve"> based on the discussion on capabilities (Q5).</w:t>
            </w:r>
          </w:p>
          <w:p w14:paraId="44D7758A" w14:textId="77777777" w:rsidR="0005324E" w:rsidRPr="00650C0A" w:rsidRDefault="0005324E" w:rsidP="0005324E">
            <w:pPr>
              <w:numPr>
                <w:ilvl w:val="2"/>
                <w:numId w:val="38"/>
              </w:numPr>
              <w:rPr>
                <w:szCs w:val="20"/>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p>
          <w:p w14:paraId="18C513C4" w14:textId="77777777" w:rsidR="0005324E" w:rsidRDefault="00866CDC"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aff"/>
              <w:numPr>
                <w:ilvl w:val="2"/>
                <w:numId w:val="38"/>
              </w:numPr>
              <w:rPr>
                <w:b/>
                <w:bCs/>
                <w:lang w:val="en-GB"/>
              </w:rPr>
            </w:pPr>
            <m:oMath>
              <m:r>
                <w:rPr>
                  <w:rFonts w:ascii="Cambria Math"/>
                  <w:color w:val="000000"/>
                </w:rPr>
                <m:t>κ</m:t>
              </m:r>
              <m:r>
                <w:rPr>
                  <w:rFonts w:ascii="Cambria Math" w:hAnsi="Cambria Math"/>
                  <w:color w:val="000000"/>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6871FE">
              <w:rPr>
                <w:szCs w:val="20"/>
              </w:rPr>
              <w:t xml:space="preserve"> (parameters as defined in 38.211)</w:t>
            </w:r>
            <w:bookmarkEnd w:id="3"/>
          </w:p>
        </w:tc>
      </w:tr>
    </w:tbl>
    <w:p w14:paraId="7A1EA547" w14:textId="51DB314D" w:rsidR="00E852D4" w:rsidRDefault="00E852D4" w:rsidP="006F745A">
      <w:pPr>
        <w:spacing w:before="240"/>
        <w:rPr>
          <w:b/>
          <w:bCs/>
          <w:lang w:val="en-GB"/>
        </w:rPr>
      </w:pPr>
      <w:r w:rsidRPr="00E852D4">
        <w:rPr>
          <w:b/>
          <w:bCs/>
          <w:lang w:val="en-GB"/>
        </w:rPr>
        <w:t>R1-2005339</w:t>
      </w:r>
      <w:r>
        <w:rPr>
          <w:b/>
          <w:bCs/>
          <w:lang w:val="en-GB"/>
        </w:rPr>
        <w:t xml:space="preserve"> proposes using the existing preparation time for SL CG type-2 activation.</w:t>
      </w:r>
      <w:r w:rsidR="006F745A">
        <w:rPr>
          <w:b/>
          <w:bCs/>
          <w:lang w:val="en-GB"/>
        </w:rPr>
        <w:t xml:space="preserve"> Is the following proposal agreeable?</w:t>
      </w:r>
    </w:p>
    <w:p w14:paraId="27891654" w14:textId="2D8F7056" w:rsidR="00E852D4" w:rsidRDefault="00E852D4" w:rsidP="00847B23">
      <w:pPr>
        <w:rPr>
          <w:b/>
          <w:bCs/>
          <w:lang w:val="en-GB"/>
        </w:rPr>
      </w:pPr>
      <w:r w:rsidRPr="004A55F6">
        <w:rPr>
          <w:b/>
          <w:bCs/>
          <w:highlight w:val="yellow"/>
          <w:lang w:val="en-GB"/>
        </w:rPr>
        <w:t>Proposal:</w:t>
      </w:r>
    </w:p>
    <w:p w14:paraId="72D55853" w14:textId="7E06AC9B" w:rsidR="004A55F6" w:rsidRPr="0005324E" w:rsidRDefault="004A55F6" w:rsidP="0005324E">
      <w:pPr>
        <w:pStyle w:val="aff"/>
        <w:numPr>
          <w:ilvl w:val="0"/>
          <w:numId w:val="39"/>
        </w:numPr>
        <w:rPr>
          <w:b/>
          <w:bCs/>
          <w:lang w:val="en-GB"/>
        </w:rPr>
      </w:pPr>
      <w:r w:rsidRPr="0005324E">
        <w:rPr>
          <w:b/>
          <w:bCs/>
          <w:lang w:val="en-GB"/>
        </w:rPr>
        <w:t xml:space="preserve">For SL configured grant type-2 activation, the UE processing time is equal to </w:t>
      </w:r>
      <w:proofErr w:type="spellStart"/>
      <w:r w:rsidRPr="0005324E">
        <w:rPr>
          <w:b/>
          <w:bCs/>
          <w:lang w:val="en-GB"/>
        </w:rPr>
        <w:t>T</w:t>
      </w:r>
      <w:r w:rsidRPr="0005324E">
        <w:rPr>
          <w:b/>
          <w:bCs/>
          <w:vertAlign w:val="subscript"/>
          <w:lang w:val="en-GB"/>
        </w:rPr>
        <w:t>proc</w:t>
      </w:r>
      <w:proofErr w:type="spellEnd"/>
      <w:r w:rsidR="006C2DFE">
        <w:rPr>
          <w:b/>
          <w:bCs/>
          <w:lang w:val="en-GB"/>
        </w:rPr>
        <w:t xml:space="preserve"> (agreed in </w:t>
      </w:r>
      <w:r w:rsidR="006C2DFE" w:rsidRPr="006C2DFE">
        <w:rPr>
          <w:b/>
          <w:bCs/>
          <w:lang w:val="en-GB"/>
        </w:rPr>
        <w:t>RAN1#101-e</w:t>
      </w:r>
      <w:r w:rsidR="006C2DFE">
        <w:rPr>
          <w:b/>
          <w:bCs/>
          <w:lang w:val="en-GB"/>
        </w:rPr>
        <w:t>).</w:t>
      </w:r>
    </w:p>
    <w:tbl>
      <w:tblPr>
        <w:tblStyle w:val="aff4"/>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621793">
            <w:pPr>
              <w:rPr>
                <w:rFonts w:eastAsia="Yu Mincho"/>
                <w:lang w:val="en-GB"/>
              </w:rPr>
            </w:pPr>
            <w:r>
              <w:rPr>
                <w:rFonts w:eastAsia="Yu Mincho"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28AFD8E1" w14:textId="177241B0" w:rsidR="009E0E9F" w:rsidRDefault="008E373F" w:rsidP="009E0E9F">
            <w:pPr>
              <w:rPr>
                <w:lang w:val="en-GB"/>
              </w:rPr>
            </w:pPr>
            <w:r>
              <w:rPr>
                <w:rFonts w:eastAsia="等线"/>
                <w:lang w:val="en-GB"/>
              </w:rPr>
              <w:t>A</w:t>
            </w:r>
            <w:r w:rsidR="009E0E9F">
              <w:rPr>
                <w:rFonts w:eastAsia="等线"/>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7A42AA16" w14:textId="7869804F" w:rsidR="00C97A55" w:rsidRDefault="00C97A55" w:rsidP="00C97A55">
            <w:pPr>
              <w:rPr>
                <w:lang w:val="en-GB"/>
              </w:rPr>
            </w:pPr>
            <w:r>
              <w:rPr>
                <w:rFonts w:eastAsia="等线"/>
                <w:lang w:val="en-GB"/>
              </w:rPr>
              <w:t xml:space="preserve">Agree </w:t>
            </w:r>
          </w:p>
        </w:tc>
      </w:tr>
      <w:tr w:rsidR="000B4D1C" w14:paraId="0CD8878F" w14:textId="77777777" w:rsidTr="00621793">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621793">
        <w:tc>
          <w:tcPr>
            <w:tcW w:w="1696" w:type="dxa"/>
          </w:tcPr>
          <w:p w14:paraId="69D539FC" w14:textId="28E123EE"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621793">
        <w:tc>
          <w:tcPr>
            <w:tcW w:w="1696" w:type="dxa"/>
          </w:tcPr>
          <w:p w14:paraId="00D7F66F" w14:textId="1C2C7263"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7815B479" w14:textId="702D0ABE" w:rsidR="00AD40E8" w:rsidRDefault="00AD40E8" w:rsidP="00AD40E8">
            <w:pPr>
              <w:rPr>
                <w:lang w:val="en-GB"/>
              </w:rPr>
            </w:pPr>
            <w:r>
              <w:rPr>
                <w:rFonts w:eastAsia="等线" w:hint="eastAsia"/>
                <w:lang w:val="en-GB"/>
              </w:rPr>
              <w:t>A</w:t>
            </w:r>
            <w:r>
              <w:rPr>
                <w:rFonts w:eastAsia="等线"/>
                <w:lang w:val="en-GB"/>
              </w:rPr>
              <w:t>gree.</w:t>
            </w:r>
          </w:p>
        </w:tc>
      </w:tr>
      <w:tr w:rsidR="00AD40E8" w14:paraId="7DD0234D" w14:textId="77777777" w:rsidTr="00621793">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621793">
        <w:tc>
          <w:tcPr>
            <w:tcW w:w="1696" w:type="dxa"/>
          </w:tcPr>
          <w:p w14:paraId="34E74945" w14:textId="33CEB86F" w:rsidR="00CD60C8" w:rsidRDefault="00CD60C8" w:rsidP="00CD60C8">
            <w:pPr>
              <w:rPr>
                <w:lang w:val="en-GB"/>
              </w:rPr>
            </w:pPr>
            <w:bookmarkStart w:id="4" w:name="_GoBack" w:colFirst="0" w:colLast="0"/>
            <w:r>
              <w:rPr>
                <w:rFonts w:eastAsia="等线" w:hint="eastAsia"/>
                <w:lang w:val="en-GB"/>
              </w:rPr>
              <w:t>C</w:t>
            </w:r>
            <w:r>
              <w:rPr>
                <w:rFonts w:eastAsia="等线"/>
                <w:lang w:val="en-GB"/>
              </w:rPr>
              <w:t>MCC</w:t>
            </w:r>
          </w:p>
        </w:tc>
        <w:tc>
          <w:tcPr>
            <w:tcW w:w="7933" w:type="dxa"/>
          </w:tcPr>
          <w:p w14:paraId="27F29F21" w14:textId="1C86487A" w:rsidR="00CD60C8" w:rsidRDefault="00CD60C8" w:rsidP="00CD60C8">
            <w:pPr>
              <w:rPr>
                <w:lang w:val="en-GB"/>
              </w:rPr>
            </w:pPr>
            <w:r>
              <w:rPr>
                <w:rFonts w:eastAsia="等线" w:hint="eastAsia"/>
                <w:lang w:val="en-GB"/>
              </w:rPr>
              <w:t>A</w:t>
            </w:r>
            <w:r>
              <w:rPr>
                <w:rFonts w:eastAsia="等线"/>
                <w:lang w:val="en-GB"/>
              </w:rPr>
              <w:t>gree</w:t>
            </w:r>
          </w:p>
        </w:tc>
      </w:tr>
      <w:bookmarkEnd w:id="4"/>
      <w:tr w:rsidR="00CD60C8" w14:paraId="76AB68ED" w14:textId="77777777" w:rsidTr="00621793">
        <w:tc>
          <w:tcPr>
            <w:tcW w:w="1696" w:type="dxa"/>
          </w:tcPr>
          <w:p w14:paraId="302BE945" w14:textId="77777777" w:rsidR="00CD60C8" w:rsidRDefault="00CD60C8" w:rsidP="00CD60C8">
            <w:pPr>
              <w:rPr>
                <w:lang w:val="en-GB"/>
              </w:rPr>
            </w:pPr>
          </w:p>
        </w:tc>
        <w:tc>
          <w:tcPr>
            <w:tcW w:w="7933" w:type="dxa"/>
          </w:tcPr>
          <w:p w14:paraId="1FA0CB7E" w14:textId="77777777" w:rsidR="00CD60C8" w:rsidRDefault="00CD60C8" w:rsidP="00CD60C8">
            <w:pPr>
              <w:rPr>
                <w:lang w:val="en-GB"/>
              </w:rPr>
            </w:pPr>
          </w:p>
        </w:tc>
      </w:tr>
      <w:tr w:rsidR="00CD60C8" w14:paraId="0064188F" w14:textId="77777777" w:rsidTr="00621793">
        <w:tc>
          <w:tcPr>
            <w:tcW w:w="1696" w:type="dxa"/>
          </w:tcPr>
          <w:p w14:paraId="28E5493B" w14:textId="77777777" w:rsidR="00CD60C8" w:rsidRDefault="00CD60C8" w:rsidP="00CD60C8">
            <w:pPr>
              <w:rPr>
                <w:lang w:val="en-GB"/>
              </w:rPr>
            </w:pPr>
          </w:p>
        </w:tc>
        <w:tc>
          <w:tcPr>
            <w:tcW w:w="7933" w:type="dxa"/>
          </w:tcPr>
          <w:p w14:paraId="7F371D18" w14:textId="77777777" w:rsidR="00CD60C8" w:rsidRDefault="00CD60C8" w:rsidP="00CD60C8">
            <w:pPr>
              <w:rPr>
                <w:lang w:val="en-GB"/>
              </w:rPr>
            </w:pPr>
          </w:p>
        </w:tc>
      </w:tr>
      <w:tr w:rsidR="00CD60C8" w14:paraId="586FFE08" w14:textId="77777777" w:rsidTr="00621793">
        <w:tc>
          <w:tcPr>
            <w:tcW w:w="1696" w:type="dxa"/>
          </w:tcPr>
          <w:p w14:paraId="1B0EDCB9" w14:textId="77777777" w:rsidR="00CD60C8" w:rsidRDefault="00CD60C8" w:rsidP="00CD60C8">
            <w:pPr>
              <w:rPr>
                <w:lang w:val="en-GB"/>
              </w:rPr>
            </w:pPr>
          </w:p>
        </w:tc>
        <w:tc>
          <w:tcPr>
            <w:tcW w:w="7933" w:type="dxa"/>
          </w:tcPr>
          <w:p w14:paraId="24367695" w14:textId="77777777" w:rsidR="00CD60C8" w:rsidRDefault="00CD60C8" w:rsidP="00CD60C8">
            <w:pPr>
              <w:rPr>
                <w:lang w:val="en-GB"/>
              </w:rPr>
            </w:pPr>
          </w:p>
        </w:tc>
      </w:tr>
      <w:tr w:rsidR="00CD60C8" w14:paraId="31ACF1BB" w14:textId="77777777" w:rsidTr="00621793">
        <w:tc>
          <w:tcPr>
            <w:tcW w:w="1696" w:type="dxa"/>
          </w:tcPr>
          <w:p w14:paraId="5B7152D2" w14:textId="77777777" w:rsidR="00CD60C8" w:rsidRDefault="00CD60C8" w:rsidP="00CD60C8">
            <w:pPr>
              <w:rPr>
                <w:lang w:val="en-GB"/>
              </w:rPr>
            </w:pPr>
          </w:p>
        </w:tc>
        <w:tc>
          <w:tcPr>
            <w:tcW w:w="7933" w:type="dxa"/>
          </w:tcPr>
          <w:p w14:paraId="25831AEE" w14:textId="77777777" w:rsidR="00CD60C8" w:rsidRDefault="00CD60C8" w:rsidP="00CD60C8">
            <w:pPr>
              <w:rPr>
                <w:lang w:val="en-GB"/>
              </w:rPr>
            </w:pP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 xml:space="preserve">Whether the </w:t>
      </w:r>
      <w:proofErr w:type="spellStart"/>
      <w:r w:rsidR="0011194E" w:rsidRPr="0011194E">
        <w:t>gNB</w:t>
      </w:r>
      <w:proofErr w:type="spellEnd"/>
      <w:r w:rsidR="0011194E" w:rsidRPr="0011194E">
        <w:t xml:space="preserve"> needs to be aware of SL HARQ RTT (Z = a + b) or alternative assumptions or behaviour, if necessary</w:t>
      </w:r>
    </w:p>
    <w:p w14:paraId="75F288A8" w14:textId="6596FCC0" w:rsidR="00561746" w:rsidRPr="00E852D4" w:rsidRDefault="00561746" w:rsidP="000F4AE1">
      <w:pPr>
        <w:rPr>
          <w:b/>
          <w:bCs/>
          <w:lang w:val="en-GB"/>
        </w:rPr>
      </w:pPr>
      <w:r w:rsidRPr="00E852D4">
        <w:rPr>
          <w:b/>
          <w:bCs/>
          <w:lang w:val="en-GB"/>
        </w:rPr>
        <w:t xml:space="preserve">A few contributions </w:t>
      </w:r>
      <w:r w:rsidR="00E852D4" w:rsidRPr="00E852D4">
        <w:rPr>
          <w:b/>
          <w:bCs/>
          <w:lang w:val="en-GB"/>
        </w:rPr>
        <w:t xml:space="preserve">(e.g., R1-2005741, R1-2005847) </w:t>
      </w:r>
      <w:r w:rsidRPr="00E852D4">
        <w:rPr>
          <w:b/>
          <w:bCs/>
          <w:lang w:val="en-GB"/>
        </w:rPr>
        <w:t xml:space="preserve">discuss whether it is necessary for the </w:t>
      </w:r>
      <w:proofErr w:type="spellStart"/>
      <w:r w:rsidRPr="00E852D4">
        <w:rPr>
          <w:b/>
          <w:bCs/>
          <w:lang w:val="en-GB"/>
        </w:rPr>
        <w:t>gNB</w:t>
      </w:r>
      <w:proofErr w:type="spellEnd"/>
      <w:r w:rsidRPr="00E852D4">
        <w:rPr>
          <w:b/>
          <w:bCs/>
          <w:lang w:val="en-GB"/>
        </w:rPr>
        <w:t xml:space="preserve">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aff"/>
        <w:numPr>
          <w:ilvl w:val="0"/>
          <w:numId w:val="35"/>
        </w:numPr>
        <w:rPr>
          <w:b/>
          <w:bCs/>
          <w:lang w:val="en-GB"/>
        </w:rPr>
      </w:pPr>
      <w:r w:rsidRPr="00E852D4">
        <w:rPr>
          <w:b/>
          <w:bCs/>
          <w:lang w:val="en-GB"/>
        </w:rPr>
        <w:t xml:space="preserve">It is necessary to agree on an assumption on the HARQ RTT. </w:t>
      </w:r>
    </w:p>
    <w:p w14:paraId="14549500" w14:textId="1A4CD2A7" w:rsidR="000F4AE1" w:rsidRPr="00E852D4" w:rsidRDefault="00561746" w:rsidP="000F4AE1">
      <w:pPr>
        <w:pStyle w:val="aff"/>
        <w:numPr>
          <w:ilvl w:val="0"/>
          <w:numId w:val="35"/>
        </w:numPr>
        <w:rPr>
          <w:b/>
          <w:bCs/>
          <w:lang w:val="en-GB"/>
        </w:rPr>
      </w:pPr>
      <w:r w:rsidRPr="00E852D4">
        <w:rPr>
          <w:b/>
          <w:bCs/>
          <w:lang w:val="en-GB"/>
        </w:rPr>
        <w:t>It is not necessary to agree on an assumption on the HARQ RTT. In that case,</w:t>
      </w:r>
    </w:p>
    <w:p w14:paraId="571B2404" w14:textId="77777777" w:rsidR="00561746" w:rsidRPr="00E852D4" w:rsidRDefault="00561746" w:rsidP="00561746">
      <w:pPr>
        <w:pStyle w:val="aff"/>
        <w:numPr>
          <w:ilvl w:val="1"/>
          <w:numId w:val="35"/>
        </w:numPr>
        <w:rPr>
          <w:b/>
          <w:bCs/>
          <w:lang w:val="en-GB"/>
        </w:rPr>
      </w:pPr>
      <w:r w:rsidRPr="00E852D4">
        <w:rPr>
          <w:b/>
          <w:bCs/>
          <w:lang w:val="en-GB"/>
        </w:rPr>
        <w:t xml:space="preserve">How should the UE proceed if the time between two SL transmissions (for the same TB) is </w:t>
      </w:r>
      <w:r w:rsidRPr="00E852D4">
        <w:rPr>
          <w:b/>
          <w:bCs/>
          <w:lang w:val="en-GB"/>
        </w:rPr>
        <w:lastRenderedPageBreak/>
        <w:t>shorter than the HARQ RTT?</w:t>
      </w:r>
    </w:p>
    <w:p w14:paraId="103A1694" w14:textId="1E9C353E" w:rsidR="00561746" w:rsidRPr="00E852D4" w:rsidRDefault="00561746" w:rsidP="00561746">
      <w:pPr>
        <w:pStyle w:val="aff"/>
        <w:numPr>
          <w:ilvl w:val="1"/>
          <w:numId w:val="35"/>
        </w:numPr>
        <w:rPr>
          <w:b/>
          <w:bCs/>
          <w:lang w:val="en-GB"/>
        </w:rPr>
      </w:pPr>
      <w:r w:rsidRPr="00E852D4">
        <w:rPr>
          <w:b/>
          <w:bCs/>
          <w:lang w:val="en-GB"/>
        </w:rPr>
        <w:t xml:space="preserve">How should the UE proceed if the time between the last PSFCH reception and the SL HARQ report to the </w:t>
      </w:r>
      <w:proofErr w:type="spellStart"/>
      <w:r w:rsidRPr="00E852D4">
        <w:rPr>
          <w:b/>
          <w:bCs/>
          <w:lang w:val="en-GB"/>
        </w:rPr>
        <w:t>gNB</w:t>
      </w:r>
      <w:proofErr w:type="spellEnd"/>
      <w:r w:rsidRPr="00E852D4">
        <w:rPr>
          <w:b/>
          <w:bCs/>
          <w:lang w:val="en-GB"/>
        </w:rPr>
        <w:t xml:space="preserve"> is smaller than the processing time at the UE? </w:t>
      </w:r>
    </w:p>
    <w:p w14:paraId="65E5F069" w14:textId="053BBB31" w:rsidR="000F4AE1" w:rsidRDefault="000F4AE1" w:rsidP="000F4AE1">
      <w:pPr>
        <w:rPr>
          <w:b/>
          <w:bCs/>
          <w:lang w:val="en-GB"/>
        </w:rPr>
      </w:pPr>
      <w:r w:rsidRPr="00E852D4">
        <w:rPr>
          <w:b/>
          <w:bCs/>
          <w:lang w:val="en-GB"/>
        </w:rPr>
        <w:t>(For other answers, please explain)</w:t>
      </w:r>
    </w:p>
    <w:tbl>
      <w:tblPr>
        <w:tblStyle w:val="aff4"/>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Yu Mincho"/>
                <w:lang w:val="en-GB"/>
              </w:rPr>
            </w:pPr>
            <w:r>
              <w:rPr>
                <w:rFonts w:eastAsia="Yu Mincho" w:hint="eastAsia"/>
                <w:lang w:val="en-GB"/>
              </w:rPr>
              <w:t>NTT DOCOMO</w:t>
            </w:r>
          </w:p>
        </w:tc>
        <w:tc>
          <w:tcPr>
            <w:tcW w:w="7933" w:type="dxa"/>
          </w:tcPr>
          <w:p w14:paraId="3BB71DB9" w14:textId="39C6F21A" w:rsidR="00561746" w:rsidRPr="005A009F" w:rsidRDefault="005A009F" w:rsidP="00621793">
            <w:pPr>
              <w:rPr>
                <w:rFonts w:eastAsia="Yu Mincho"/>
                <w:lang w:val="en-GB"/>
              </w:rPr>
            </w:pPr>
            <w:r>
              <w:rPr>
                <w:rFonts w:eastAsia="Yu Mincho" w:hint="eastAsia"/>
                <w:lang w:val="en-GB"/>
              </w:rPr>
              <w:t>Option A</w:t>
            </w:r>
          </w:p>
        </w:tc>
      </w:tr>
      <w:tr w:rsidR="00561746" w14:paraId="07B25992" w14:textId="77777777" w:rsidTr="00621793">
        <w:tc>
          <w:tcPr>
            <w:tcW w:w="1696" w:type="dxa"/>
          </w:tcPr>
          <w:p w14:paraId="36ACD46F" w14:textId="5C9F8A8D" w:rsidR="00561746" w:rsidRDefault="0004208B" w:rsidP="00621793">
            <w:pPr>
              <w:rPr>
                <w:lang w:val="en-GB"/>
              </w:rPr>
            </w:pPr>
            <w:r>
              <w:rPr>
                <w:lang w:val="en-GB"/>
              </w:rPr>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 xml:space="preserve">To us it seems easier to define sidelink HARQ RTT at </w:t>
            </w:r>
            <w:proofErr w:type="spellStart"/>
            <w:r>
              <w:rPr>
                <w:lang w:val="en-GB"/>
              </w:rPr>
              <w:t>gNB</w:t>
            </w:r>
            <w:proofErr w:type="spellEnd"/>
            <w:r>
              <w:rPr>
                <w:lang w:val="en-GB"/>
              </w:rPr>
              <w:t xml:space="preserve">. In this case it should be the same as in Mode-2 with the only update that ‘b’ component needs to be bounded by specification, otherwise still not possible at </w:t>
            </w:r>
            <w:proofErr w:type="spellStart"/>
            <w:r>
              <w:rPr>
                <w:lang w:val="en-GB"/>
              </w:rPr>
              <w:t>gNB</w:t>
            </w:r>
            <w:proofErr w:type="spellEnd"/>
            <w:r>
              <w:rPr>
                <w:lang w:val="en-GB"/>
              </w:rPr>
              <w:t xml:space="preserve"> to always respect this restriction.</w:t>
            </w:r>
            <w:r w:rsidR="00747411">
              <w:rPr>
                <w:lang w:val="en-GB"/>
              </w:rPr>
              <w:t xml:space="preserve"> In our view, ‘b’ is similar to </w:t>
            </w:r>
            <w:proofErr w:type="spellStart"/>
            <w:r w:rsidR="00747411">
              <w:rPr>
                <w:lang w:val="en-GB"/>
              </w:rPr>
              <w:t>Tprep</w:t>
            </w:r>
            <w:proofErr w:type="spellEnd"/>
            <w:r w:rsidR="00747411">
              <w:rPr>
                <w:lang w:val="en-GB"/>
              </w:rPr>
              <w:t>, and additional small margin could be added if necessary.</w:t>
            </w:r>
          </w:p>
          <w:p w14:paraId="1F5E821D" w14:textId="42D0FE91" w:rsidR="00747411" w:rsidRDefault="00747411" w:rsidP="00621793">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3784B1B1" w14:textId="7F87D0EF" w:rsidR="009E0E9F" w:rsidRDefault="00547B7E" w:rsidP="009E0E9F">
            <w:pPr>
              <w:rPr>
                <w:lang w:val="en-GB"/>
              </w:rPr>
            </w:pPr>
            <w:r>
              <w:rPr>
                <w:rFonts w:eastAsia="等线"/>
                <w:lang w:val="en-GB"/>
              </w:rPr>
              <w:t xml:space="preserve">We share </w:t>
            </w:r>
            <w:r w:rsidR="003511E3">
              <w:rPr>
                <w:rFonts w:eastAsia="等线"/>
                <w:lang w:val="en-GB"/>
              </w:rPr>
              <w:t xml:space="preserve">the </w:t>
            </w:r>
            <w:r>
              <w:rPr>
                <w:rFonts w:eastAsia="等线"/>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w:t>
            </w:r>
            <w:proofErr w:type="spellStart"/>
            <w:r w:rsidR="009E0E9F" w:rsidRPr="00A30A49">
              <w:rPr>
                <w:lang w:val="en-GB"/>
              </w:rPr>
              <w:t>a+b</w:t>
            </w:r>
            <w:proofErr w:type="spellEnd"/>
            <w:r w:rsidR="009E0E9F" w:rsidRPr="00A30A49">
              <w:rPr>
                <w:lang w:val="en-GB"/>
              </w:rPr>
              <w:t>’,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tc>
      </w:tr>
      <w:tr w:rsidR="00C97A55" w14:paraId="04D536EE" w14:textId="77777777" w:rsidTr="00621793">
        <w:tc>
          <w:tcPr>
            <w:tcW w:w="1696" w:type="dxa"/>
          </w:tcPr>
          <w:p w14:paraId="6EE63F74" w14:textId="5064909E"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3D0CD896" w14:textId="77777777" w:rsidR="00C97A55" w:rsidRDefault="00C97A55" w:rsidP="00C97A55">
            <w:pPr>
              <w:rPr>
                <w:rFonts w:eastAsia="等线"/>
                <w:lang w:val="en-GB"/>
              </w:rPr>
            </w:pPr>
            <w:r>
              <w:rPr>
                <w:rFonts w:eastAsia="等线" w:hint="eastAsia"/>
                <w:lang w:val="en-GB"/>
              </w:rPr>
              <w:t>O</w:t>
            </w:r>
            <w:r>
              <w:rPr>
                <w:rFonts w:eastAsia="等线"/>
                <w:lang w:val="en-GB"/>
              </w:rPr>
              <w:t>ption B</w:t>
            </w:r>
          </w:p>
          <w:p w14:paraId="30DDCE81" w14:textId="77777777" w:rsidR="00C97A55" w:rsidRDefault="00C97A55" w:rsidP="00C97A55">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等线"/>
                <w:lang w:val="en-GB"/>
              </w:rPr>
            </w:pPr>
            <w:r>
              <w:rPr>
                <w:rFonts w:eastAsia="等线"/>
                <w:lang w:val="en-GB"/>
              </w:rPr>
              <w:t xml:space="preserve">For mode 1, how to promise the time between 2 allocated SL resources is larger than Z is left to implementation. The parameter a is determined by resource pool parameter, which is known by </w:t>
            </w:r>
            <w:proofErr w:type="spellStart"/>
            <w:r>
              <w:rPr>
                <w:rFonts w:eastAsia="等线"/>
                <w:lang w:val="en-GB"/>
              </w:rPr>
              <w:t>gNB</w:t>
            </w:r>
            <w:proofErr w:type="spellEnd"/>
            <w:r>
              <w:rPr>
                <w:rFonts w:eastAsia="等线"/>
                <w:lang w:val="en-GB"/>
              </w:rPr>
              <w:t xml:space="preserve">. </w:t>
            </w:r>
            <w:proofErr w:type="spellStart"/>
            <w:r>
              <w:rPr>
                <w:rFonts w:eastAsia="等线"/>
                <w:lang w:val="en-GB"/>
              </w:rPr>
              <w:t>gNB</w:t>
            </w:r>
            <w:proofErr w:type="spellEnd"/>
            <w:r>
              <w:rPr>
                <w:rFonts w:eastAsia="等线"/>
                <w:lang w:val="en-GB"/>
              </w:rPr>
              <w:t xml:space="preserve">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等线"/>
                <w:lang w:val="en-GB"/>
              </w:rPr>
            </w:pPr>
            <w:proofErr w:type="spellStart"/>
            <w:r>
              <w:rPr>
                <w:rFonts w:eastAsia="等线" w:hint="eastAsia"/>
                <w:lang w:val="en-GB"/>
              </w:rPr>
              <w:t>g</w:t>
            </w:r>
            <w:r>
              <w:rPr>
                <w:rFonts w:eastAsia="等线"/>
                <w:lang w:val="en-GB"/>
              </w:rPr>
              <w:t>NB</w:t>
            </w:r>
            <w:proofErr w:type="spellEnd"/>
            <w:r>
              <w:rPr>
                <w:rFonts w:eastAsia="等线"/>
                <w:lang w:val="en-GB"/>
              </w:rPr>
              <w:t xml:space="preserve"> can allocate the resource of PUCCH which has enough timing gap between the last PSFCH and PUCCH. </w:t>
            </w:r>
          </w:p>
          <w:p w14:paraId="57D8B724" w14:textId="77777777" w:rsidR="00C97A55" w:rsidRDefault="00C97A55" w:rsidP="00C97A55">
            <w:pPr>
              <w:rPr>
                <w:rFonts w:eastAsia="等线"/>
                <w:lang w:val="en-GB"/>
              </w:rPr>
            </w:pPr>
          </w:p>
          <w:p w14:paraId="2FF6B8CB" w14:textId="77777777" w:rsidR="00C97A55" w:rsidRDefault="00C97A55" w:rsidP="00C97A55">
            <w:pPr>
              <w:rPr>
                <w:rFonts w:eastAsia="等线"/>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Default="00C97A55" w:rsidP="00C97A55">
            <w:pPr>
              <w:numPr>
                <w:ilvl w:val="0"/>
                <w:numId w:val="41"/>
              </w:numPr>
              <w:ind w:hanging="357"/>
              <w:rPr>
                <w:rFonts w:ascii="宋体" w:hAnsi="宋体"/>
              </w:rPr>
            </w:pPr>
            <w:r>
              <w:rPr>
                <w:rFonts w:hint="eastAsia"/>
                <w:szCs w:val="20"/>
              </w:rPr>
              <w:t xml:space="preserve">In Step 2, a UE ensures a minimum time gap Z = a + b between any two selected resources of a TB where a HARQ feedback for the first of these resources is expected </w:t>
            </w:r>
          </w:p>
          <w:p w14:paraId="1676C227" w14:textId="77777777" w:rsidR="00C97A55" w:rsidRDefault="00C97A55" w:rsidP="00C97A55">
            <w:pPr>
              <w:numPr>
                <w:ilvl w:val="1"/>
                <w:numId w:val="41"/>
              </w:numPr>
              <w:ind w:hanging="357"/>
            </w:pPr>
            <w:r>
              <w:rPr>
                <w:rFonts w:hint="eastAsia"/>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Pr>
                <w:rFonts w:hint="eastAsia"/>
                <w:i/>
                <w:iCs/>
                <w:szCs w:val="20"/>
              </w:rPr>
              <w:t>MinTimeGapPSFCH</w:t>
            </w:r>
            <w:proofErr w:type="spellEnd"/>
            <w:r>
              <w:rPr>
                <w:rFonts w:hint="eastAsia"/>
                <w:i/>
                <w:iCs/>
                <w:szCs w:val="20"/>
              </w:rPr>
              <w:t xml:space="preserve"> </w:t>
            </w:r>
            <w:r>
              <w:rPr>
                <w:rFonts w:hint="eastAsia"/>
                <w:szCs w:val="20"/>
              </w:rPr>
              <w:t xml:space="preserve">and </w:t>
            </w:r>
            <w:proofErr w:type="spellStart"/>
            <w:r>
              <w:rPr>
                <w:rFonts w:hint="eastAsia"/>
                <w:i/>
                <w:iCs/>
                <w:szCs w:val="20"/>
              </w:rPr>
              <w:t>periodPSFCHresource</w:t>
            </w:r>
            <w:proofErr w:type="spellEnd"/>
            <w:r>
              <w:rPr>
                <w:rFonts w:hint="eastAsia"/>
              </w:rPr>
              <w:t xml:space="preserve"> </w:t>
            </w:r>
          </w:p>
          <w:p w14:paraId="121D305E" w14:textId="7E3375B0" w:rsidR="00C97A55" w:rsidRPr="000B4D1C" w:rsidRDefault="00C97A55" w:rsidP="00C97A55">
            <w:pPr>
              <w:numPr>
                <w:ilvl w:val="1"/>
                <w:numId w:val="41"/>
              </w:numPr>
              <w:spacing w:before="100" w:beforeAutospacing="1" w:after="100" w:afterAutospacing="1"/>
            </w:pPr>
            <w:r w:rsidRPr="003E3954">
              <w:rPr>
                <w:rFonts w:hint="eastAsia"/>
                <w:szCs w:val="20"/>
                <w:highlight w:val="yellow"/>
              </w:rPr>
              <w:t>‘b’</w:t>
            </w:r>
            <w:r>
              <w:rPr>
                <w:rFonts w:hint="eastAsia"/>
                <w:szCs w:val="20"/>
              </w:rPr>
              <w:t xml:space="preserve"> is a time required for PSFCH reception and processing plus sidelink retransmission preparation including multiplexing of necessary physical channels and any TX-RX/RX-TX switching time </w:t>
            </w:r>
            <w:r w:rsidRPr="003E3954">
              <w:rPr>
                <w:rFonts w:hint="eastAsia"/>
                <w:szCs w:val="20"/>
                <w:highlight w:val="yellow"/>
              </w:rPr>
              <w:t>and is determined by UE implementation</w:t>
            </w:r>
          </w:p>
        </w:tc>
      </w:tr>
      <w:tr w:rsidR="000B4D1C" w14:paraId="0B81146E" w14:textId="77777777" w:rsidTr="00621793">
        <w:tc>
          <w:tcPr>
            <w:tcW w:w="1696" w:type="dxa"/>
          </w:tcPr>
          <w:p w14:paraId="02A90575" w14:textId="6D1DF5C9"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aff"/>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lastRenderedPageBreak/>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w:t>
            </w:r>
            <w:proofErr w:type="spellStart"/>
            <w:r>
              <w:rPr>
                <w:rFonts w:eastAsiaTheme="minorEastAsia"/>
                <w:lang w:val="en-GB"/>
              </w:rPr>
              <w:t>T</w:t>
            </w:r>
            <w:r w:rsidRPr="00AE7B00">
              <w:rPr>
                <w:rFonts w:eastAsiaTheme="minorEastAsia"/>
                <w:vertAlign w:val="subscript"/>
                <w:lang w:val="en-GB"/>
              </w:rPr>
              <w:t>prep</w:t>
            </w:r>
            <w:proofErr w:type="spellEnd"/>
            <w:r>
              <w:rPr>
                <w:rFonts w:eastAsiaTheme="minorEastAsia"/>
                <w:lang w:val="en-GB"/>
              </w:rPr>
              <w:t>)?</w:t>
            </w:r>
          </w:p>
          <w:p w14:paraId="611327D7" w14:textId="77777777" w:rsidR="000B4D1C" w:rsidRDefault="000B4D1C" w:rsidP="000B4D1C">
            <w:pPr>
              <w:pStyle w:val="aff"/>
              <w:numPr>
                <w:ilvl w:val="0"/>
                <w:numId w:val="42"/>
              </w:numPr>
              <w:rPr>
                <w:rFonts w:eastAsiaTheme="minorEastAsia"/>
                <w:lang w:val="en-GB"/>
              </w:rPr>
            </w:pPr>
            <w:r w:rsidRPr="0031043A">
              <w:rPr>
                <w:rFonts w:eastAsiaTheme="minorEastAsia"/>
                <w:lang w:val="en-GB"/>
              </w:rPr>
              <w:t xml:space="preserve">This problematic case can occur due to a timing misalignment between </w:t>
            </w:r>
            <w:proofErr w:type="spellStart"/>
            <w:r w:rsidRPr="0031043A">
              <w:rPr>
                <w:rFonts w:eastAsiaTheme="minorEastAsia"/>
                <w:lang w:val="en-GB"/>
              </w:rPr>
              <w:t>gNB</w:t>
            </w:r>
            <w:proofErr w:type="spellEnd"/>
            <w:r w:rsidRPr="0031043A">
              <w:rPr>
                <w:rFonts w:eastAsiaTheme="minorEastAsia"/>
                <w:lang w:val="en-GB"/>
              </w:rPr>
              <w:t xml:space="preserve"> and UE’s sync source.</w:t>
            </w:r>
            <w: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aff"/>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621793">
        <w:tc>
          <w:tcPr>
            <w:tcW w:w="1696" w:type="dxa"/>
          </w:tcPr>
          <w:p w14:paraId="71F9880A" w14:textId="08BCF8EB" w:rsidR="00406853" w:rsidRDefault="00406853" w:rsidP="00406853">
            <w:pPr>
              <w:rPr>
                <w:lang w:val="en-GB"/>
              </w:rPr>
            </w:pPr>
            <w:r>
              <w:rPr>
                <w:lang w:val="en-GB"/>
              </w:rPr>
              <w:lastRenderedPageBreak/>
              <w:t xml:space="preserve">ZTE, </w:t>
            </w:r>
            <w:proofErr w:type="spellStart"/>
            <w:r>
              <w:rPr>
                <w:lang w:val="en-GB"/>
              </w:rPr>
              <w:t>Sanechips</w:t>
            </w:r>
            <w:proofErr w:type="spellEnd"/>
          </w:p>
        </w:tc>
        <w:tc>
          <w:tcPr>
            <w:tcW w:w="7933" w:type="dxa"/>
          </w:tcPr>
          <w:p w14:paraId="0CE4DDCC" w14:textId="5ECC3866" w:rsidR="00406853" w:rsidRDefault="00406853" w:rsidP="00406853">
            <w:pPr>
              <w:rPr>
                <w:lang w:val="en-GB"/>
              </w:rPr>
            </w:pPr>
            <w:r>
              <w:rPr>
                <w:lang w:val="en-GB"/>
              </w:rPr>
              <w:t>Option A</w:t>
            </w:r>
            <w:r w:rsidR="00210C2B">
              <w:rPr>
                <w:lang w:val="en-GB"/>
              </w:rPr>
              <w:t xml:space="preserve">, in light of a simple solution with a specified upper-bound of “b” (even the value of b is </w:t>
            </w:r>
            <w:proofErr w:type="gramStart"/>
            <w:r w:rsidR="00210C2B">
              <w:rPr>
                <w:lang w:val="en-GB"/>
              </w:rPr>
              <w:t>an</w:t>
            </w:r>
            <w:proofErr w:type="gramEnd"/>
            <w:r w:rsidR="00210C2B">
              <w:rPr>
                <w:lang w:val="en-GB"/>
              </w:rPr>
              <w:t xml:space="preserve"> UE implementation issue)</w:t>
            </w:r>
            <w:r>
              <w:rPr>
                <w:lang w:val="en-GB"/>
              </w:rPr>
              <w:t xml:space="preserve">. </w:t>
            </w:r>
            <w:r w:rsidR="00210C2B">
              <w:rPr>
                <w:lang w:val="en-GB"/>
              </w:rPr>
              <w:t xml:space="preserve">From </w:t>
            </w:r>
            <w:proofErr w:type="spellStart"/>
            <w:r w:rsidR="00210C2B">
              <w:rPr>
                <w:lang w:val="en-GB"/>
              </w:rPr>
              <w:t>gNB</w:t>
            </w:r>
            <w:proofErr w:type="spellEnd"/>
            <w:r w:rsidR="00210C2B">
              <w:rPr>
                <w:lang w:val="en-GB"/>
              </w:rPr>
              <w:t xml:space="preserve"> implementation point of view, it is better not to force </w:t>
            </w:r>
            <w:proofErr w:type="spellStart"/>
            <w:r w:rsidR="00210C2B">
              <w:rPr>
                <w:lang w:val="en-GB"/>
              </w:rPr>
              <w:t>gNB</w:t>
            </w:r>
            <w:proofErr w:type="spellEnd"/>
            <w:r w:rsidR="00210C2B">
              <w:rPr>
                <w:lang w:val="en-GB"/>
              </w:rPr>
              <w:t xml:space="preserve"> to do a best-effort guess of b’s upper-bound on a per-UE basis, given the UE implementation does seem to allow a time-varying value of “b”.  </w:t>
            </w:r>
          </w:p>
        </w:tc>
      </w:tr>
      <w:tr w:rsidR="00AD40E8" w14:paraId="4158432B" w14:textId="77777777" w:rsidTr="00621793">
        <w:tc>
          <w:tcPr>
            <w:tcW w:w="1696" w:type="dxa"/>
          </w:tcPr>
          <w:p w14:paraId="6289046B" w14:textId="334C5FA1"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3D7B6180" w14:textId="13FD6DE5" w:rsidR="00AD40E8" w:rsidRDefault="00AD40E8" w:rsidP="00AD40E8">
            <w:pPr>
              <w:rPr>
                <w:lang w:val="en-GB"/>
              </w:rPr>
            </w:pPr>
            <w:r>
              <w:rPr>
                <w:rFonts w:eastAsia="等线" w:hint="eastAsia"/>
                <w:lang w:val="en-GB"/>
              </w:rPr>
              <w:t>O</w:t>
            </w:r>
            <w:r>
              <w:rPr>
                <w:rFonts w:eastAsia="等线"/>
                <w:lang w:val="en-GB"/>
              </w:rPr>
              <w:t>ption A</w:t>
            </w:r>
          </w:p>
        </w:tc>
      </w:tr>
      <w:tr w:rsidR="00AD40E8" w14:paraId="6E22786B" w14:textId="77777777" w:rsidTr="00621793">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w:t>
            </w:r>
            <w:proofErr w:type="spellStart"/>
            <w:r>
              <w:rPr>
                <w:lang w:val="en-GB"/>
              </w:rPr>
              <w:t>gNB</w:t>
            </w:r>
            <w:proofErr w:type="spellEnd"/>
            <w:r>
              <w:rPr>
                <w:lang w:val="en-GB"/>
              </w:rPr>
              <w:t xml:space="preserve">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upper bound on ‘b’, but this was discussed in Mode 2 preparation phase for this meeting</w:t>
            </w:r>
            <w:r w:rsidR="00C86368">
              <w:rPr>
                <w:lang w:val="en-GB"/>
              </w:rPr>
              <w:t xml:space="preserve">, but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w:t>
            </w:r>
            <w:proofErr w:type="spellStart"/>
            <w:r w:rsidRPr="003D53A3">
              <w:rPr>
                <w:b/>
                <w:bCs/>
                <w:lang w:val="en-GB"/>
              </w:rPr>
              <w:t>gNB</w:t>
            </w:r>
            <w:proofErr w:type="spellEnd"/>
            <w:r w:rsidRPr="003D53A3">
              <w:rPr>
                <w:b/>
                <w:bCs/>
                <w:lang w:val="en-GB"/>
              </w:rPr>
              <w:t xml:space="preserve"> is smaller than the processing time at the UE? </w:t>
            </w:r>
          </w:p>
          <w:p w14:paraId="34D32A3A" w14:textId="4076F4E1" w:rsidR="009F65CC" w:rsidRDefault="00EF3DC0" w:rsidP="00AD40E8">
            <w:pPr>
              <w:rPr>
                <w:lang w:val="en-GB"/>
              </w:rPr>
            </w:pPr>
            <w:r>
              <w:rPr>
                <w:lang w:val="en-GB"/>
              </w:rPr>
              <w:t xml:space="preserve">The </w:t>
            </w:r>
            <w:proofErr w:type="spellStart"/>
            <w:r>
              <w:rPr>
                <w:lang w:val="en-GB"/>
              </w:rPr>
              <w:t>behvaior</w:t>
            </w:r>
            <w:proofErr w:type="spellEnd"/>
            <w:r>
              <w:rPr>
                <w:lang w:val="en-GB"/>
              </w:rPr>
              <w:t xml:space="preserve">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40433A5A" w14:textId="531C2C48" w:rsidR="008A04E7" w:rsidRDefault="008A04E7" w:rsidP="00AD40E8">
            <w:pPr>
              <w:rPr>
                <w:lang w:val="en-GB"/>
              </w:rPr>
            </w:pPr>
          </w:p>
        </w:tc>
      </w:tr>
      <w:tr w:rsidR="00AD40E8" w14:paraId="2EA77901" w14:textId="77777777" w:rsidTr="00621793">
        <w:tc>
          <w:tcPr>
            <w:tcW w:w="1696" w:type="dxa"/>
          </w:tcPr>
          <w:p w14:paraId="3B728606" w14:textId="5E751908" w:rsidR="00AD40E8" w:rsidRPr="008457AD" w:rsidRDefault="008457AD" w:rsidP="00AD40E8">
            <w:pPr>
              <w:rPr>
                <w:rFonts w:eastAsia="等线" w:hint="eastAsia"/>
                <w:lang w:val="en-GB"/>
              </w:rPr>
            </w:pPr>
            <w:r>
              <w:rPr>
                <w:rFonts w:eastAsia="等线" w:hint="eastAsia"/>
                <w:lang w:val="en-GB"/>
              </w:rPr>
              <w:t>C</w:t>
            </w:r>
            <w:r>
              <w:rPr>
                <w:rFonts w:eastAsia="等线"/>
                <w:lang w:val="en-GB"/>
              </w:rPr>
              <w:t>MCC</w:t>
            </w:r>
          </w:p>
        </w:tc>
        <w:tc>
          <w:tcPr>
            <w:tcW w:w="7933" w:type="dxa"/>
          </w:tcPr>
          <w:p w14:paraId="338C7669" w14:textId="79762086" w:rsidR="00AD40E8" w:rsidRPr="008457AD" w:rsidRDefault="008457AD" w:rsidP="00AD40E8">
            <w:pPr>
              <w:rPr>
                <w:rFonts w:eastAsia="等线" w:hint="eastAsia"/>
                <w:lang w:val="en-GB"/>
              </w:rPr>
            </w:pPr>
            <w:r>
              <w:rPr>
                <w:rFonts w:eastAsia="等线" w:hint="eastAsia"/>
                <w:lang w:val="en-GB"/>
              </w:rPr>
              <w:t>O</w:t>
            </w:r>
            <w:r>
              <w:rPr>
                <w:rFonts w:eastAsia="等线"/>
                <w:lang w:val="en-GB"/>
              </w:rPr>
              <w:t xml:space="preserve">ption A. </w:t>
            </w:r>
            <w:r w:rsidRPr="008457AD">
              <w:rPr>
                <w:rFonts w:eastAsia="等线"/>
                <w:lang w:val="en-GB"/>
              </w:rPr>
              <w:t xml:space="preserve">We share the </w:t>
            </w:r>
            <w:r>
              <w:rPr>
                <w:rFonts w:eastAsia="等线"/>
                <w:lang w:val="en-GB"/>
              </w:rPr>
              <w:t>similar</w:t>
            </w:r>
            <w:r w:rsidRPr="008457AD">
              <w:rPr>
                <w:rFonts w:eastAsia="等线"/>
                <w:lang w:val="en-GB"/>
              </w:rPr>
              <w:t xml:space="preserve"> view </w:t>
            </w:r>
            <w:r>
              <w:rPr>
                <w:rFonts w:eastAsia="等线"/>
                <w:lang w:val="en-GB"/>
              </w:rPr>
              <w:t>with</w:t>
            </w:r>
            <w:r w:rsidRPr="008457AD">
              <w:rPr>
                <w:rFonts w:eastAsia="等线"/>
                <w:lang w:val="en-GB"/>
              </w:rPr>
              <w:t xml:space="preserve"> intel</w:t>
            </w:r>
            <w:r>
              <w:rPr>
                <w:rFonts w:eastAsia="等线"/>
                <w:lang w:val="en-GB"/>
              </w:rPr>
              <w:t xml:space="preserve"> and vivo</w:t>
            </w:r>
            <w:r w:rsidRPr="008457AD">
              <w:rPr>
                <w:rFonts w:eastAsia="等线"/>
                <w:lang w:val="en-GB"/>
              </w:rPr>
              <w:t xml:space="preserve"> that a mix of blind and feedback-based retransmissions should be avoided in mode-1.</w:t>
            </w:r>
            <w:r>
              <w:rPr>
                <w:rFonts w:eastAsia="等线"/>
                <w:lang w:val="en-GB"/>
              </w:rPr>
              <w:t xml:space="preserve"> </w:t>
            </w:r>
            <w:r w:rsidRPr="008457AD">
              <w:rPr>
                <w:rFonts w:eastAsia="等线"/>
                <w:lang w:val="en-GB"/>
              </w:rPr>
              <w:t>The time of b is based on UE implementation</w:t>
            </w:r>
            <w:r>
              <w:rPr>
                <w:rFonts w:eastAsia="等线"/>
                <w:lang w:val="en-GB"/>
              </w:rPr>
              <w:t xml:space="preserve"> in mode-2, for simplicity, a definition of </w:t>
            </w:r>
            <w:r w:rsidRPr="008457AD">
              <w:rPr>
                <w:rFonts w:eastAsia="等线"/>
                <w:lang w:val="en-GB"/>
              </w:rPr>
              <w:t>upper-bound of “b”</w:t>
            </w:r>
            <w:r>
              <w:rPr>
                <w:rFonts w:eastAsia="等线"/>
                <w:lang w:val="en-GB"/>
              </w:rPr>
              <w:t xml:space="preserve"> can be specified for mode-1 scheduling.</w:t>
            </w:r>
          </w:p>
        </w:tc>
      </w:tr>
      <w:tr w:rsidR="00AD40E8" w14:paraId="57BC5D1B" w14:textId="77777777" w:rsidTr="00621793">
        <w:tc>
          <w:tcPr>
            <w:tcW w:w="1696" w:type="dxa"/>
          </w:tcPr>
          <w:p w14:paraId="69D9F38D" w14:textId="77777777" w:rsidR="00AD40E8" w:rsidRDefault="00AD40E8" w:rsidP="00AD40E8">
            <w:pPr>
              <w:rPr>
                <w:lang w:val="en-GB"/>
              </w:rPr>
            </w:pPr>
          </w:p>
        </w:tc>
        <w:tc>
          <w:tcPr>
            <w:tcW w:w="7933" w:type="dxa"/>
          </w:tcPr>
          <w:p w14:paraId="69616068" w14:textId="77777777" w:rsidR="00AD40E8" w:rsidRDefault="00AD40E8" w:rsidP="00AD40E8">
            <w:pPr>
              <w:rPr>
                <w:lang w:val="en-GB"/>
              </w:rPr>
            </w:pPr>
          </w:p>
        </w:tc>
      </w:tr>
      <w:tr w:rsidR="00AD40E8" w14:paraId="10C46648" w14:textId="77777777" w:rsidTr="00621793">
        <w:tc>
          <w:tcPr>
            <w:tcW w:w="1696" w:type="dxa"/>
          </w:tcPr>
          <w:p w14:paraId="704CC127" w14:textId="77777777" w:rsidR="00AD40E8" w:rsidRDefault="00AD40E8" w:rsidP="00AD40E8">
            <w:pPr>
              <w:rPr>
                <w:lang w:val="en-GB"/>
              </w:rPr>
            </w:pPr>
          </w:p>
        </w:tc>
        <w:tc>
          <w:tcPr>
            <w:tcW w:w="7933" w:type="dxa"/>
          </w:tcPr>
          <w:p w14:paraId="4B9AE808" w14:textId="77777777" w:rsidR="00AD40E8" w:rsidRDefault="00AD40E8" w:rsidP="00AD40E8">
            <w:pPr>
              <w:rPr>
                <w:lang w:val="en-GB"/>
              </w:rPr>
            </w:pPr>
          </w:p>
        </w:tc>
      </w:tr>
      <w:tr w:rsidR="00AD40E8" w14:paraId="5D666AC7" w14:textId="77777777" w:rsidTr="00621793">
        <w:tc>
          <w:tcPr>
            <w:tcW w:w="1696" w:type="dxa"/>
          </w:tcPr>
          <w:p w14:paraId="599496CC" w14:textId="77777777" w:rsidR="00AD40E8" w:rsidRDefault="00AD40E8" w:rsidP="00AD40E8">
            <w:pPr>
              <w:rPr>
                <w:lang w:val="en-GB"/>
              </w:rPr>
            </w:pPr>
          </w:p>
        </w:tc>
        <w:tc>
          <w:tcPr>
            <w:tcW w:w="7933" w:type="dxa"/>
          </w:tcPr>
          <w:p w14:paraId="3469E441" w14:textId="77777777" w:rsidR="00AD40E8" w:rsidRDefault="00AD40E8" w:rsidP="00AD40E8">
            <w:pPr>
              <w:rPr>
                <w:lang w:val="en-GB"/>
              </w:rPr>
            </w:pPr>
          </w:p>
        </w:tc>
      </w:tr>
      <w:tr w:rsidR="00AD40E8" w14:paraId="100D230B" w14:textId="77777777" w:rsidTr="00621793">
        <w:tc>
          <w:tcPr>
            <w:tcW w:w="1696" w:type="dxa"/>
          </w:tcPr>
          <w:p w14:paraId="3D1B33FA" w14:textId="77777777" w:rsidR="00AD40E8" w:rsidRDefault="00AD40E8" w:rsidP="00AD40E8">
            <w:pPr>
              <w:rPr>
                <w:lang w:val="en-GB"/>
              </w:rPr>
            </w:pPr>
          </w:p>
        </w:tc>
        <w:tc>
          <w:tcPr>
            <w:tcW w:w="7933" w:type="dxa"/>
          </w:tcPr>
          <w:p w14:paraId="57A5D5EF" w14:textId="77777777" w:rsidR="00AD40E8" w:rsidRDefault="00AD40E8" w:rsidP="00AD40E8">
            <w:pPr>
              <w:rPr>
                <w:lang w:val="en-GB"/>
              </w:rPr>
            </w:pPr>
          </w:p>
        </w:tc>
      </w:tr>
    </w:tbl>
    <w:p w14:paraId="43E7DFE2" w14:textId="77777777" w:rsidR="00FB43D9" w:rsidRDefault="00FB43D9" w:rsidP="00FB43D9">
      <w:pPr>
        <w:pStyle w:val="21"/>
      </w:pPr>
      <w:r>
        <w:t>Other comments</w:t>
      </w:r>
    </w:p>
    <w:p w14:paraId="3184C97A" w14:textId="77777777" w:rsidR="00FB43D9" w:rsidRDefault="00FB43D9" w:rsidP="00FB43D9">
      <w:pPr>
        <w:rPr>
          <w:lang w:val="en-GB"/>
        </w:rPr>
      </w:pPr>
      <w:r>
        <w:rPr>
          <w:lang w:val="en-GB"/>
        </w:rP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lastRenderedPageBreak/>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lang w:val="en-GB"/>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FB590" w14:textId="77777777" w:rsidR="00866CDC" w:rsidRDefault="00866CDC">
      <w:r>
        <w:separator/>
      </w:r>
    </w:p>
  </w:endnote>
  <w:endnote w:type="continuationSeparator" w:id="0">
    <w:p w14:paraId="5B777328" w14:textId="77777777" w:rsidR="00866CDC" w:rsidRDefault="00866CDC">
      <w:r>
        <w:continuationSeparator/>
      </w:r>
    </w:p>
  </w:endnote>
  <w:endnote w:type="continuationNotice" w:id="1">
    <w:p w14:paraId="0B4F0A34" w14:textId="77777777" w:rsidR="00866CDC" w:rsidRDefault="00866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E0470" w14:textId="77777777" w:rsidR="00866CDC" w:rsidRDefault="00866CDC">
      <w:r>
        <w:separator/>
      </w:r>
    </w:p>
  </w:footnote>
  <w:footnote w:type="continuationSeparator" w:id="0">
    <w:p w14:paraId="07DA978A" w14:textId="77777777" w:rsidR="00866CDC" w:rsidRDefault="00866CDC">
      <w:r>
        <w:continuationSeparator/>
      </w:r>
    </w:p>
  </w:footnote>
  <w:footnote w:type="continuationNotice" w:id="1">
    <w:p w14:paraId="1E9B0BCC" w14:textId="77777777" w:rsidR="00866CDC" w:rsidRDefault="00866C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89E0A57"/>
    <w:multiLevelType w:val="hybridMultilevel"/>
    <w:tmpl w:val="C9FEC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0"/>
  </w:num>
  <w:num w:numId="4">
    <w:abstractNumId w:val="29"/>
  </w:num>
  <w:num w:numId="5">
    <w:abstractNumId w:val="30"/>
  </w:num>
  <w:num w:numId="6">
    <w:abstractNumId w:val="32"/>
  </w:num>
  <w:num w:numId="7">
    <w:abstractNumId w:val="13"/>
  </w:num>
  <w:num w:numId="8">
    <w:abstractNumId w:val="17"/>
  </w:num>
  <w:num w:numId="9">
    <w:abstractNumId w:val="6"/>
  </w:num>
  <w:num w:numId="10">
    <w:abstractNumId w:val="39"/>
  </w:num>
  <w:num w:numId="11">
    <w:abstractNumId w:val="23"/>
  </w:num>
  <w:num w:numId="12">
    <w:abstractNumId w:val="37"/>
  </w:num>
  <w:num w:numId="13">
    <w:abstractNumId w:val="20"/>
  </w:num>
  <w:num w:numId="14">
    <w:abstractNumId w:val="33"/>
  </w:num>
  <w:num w:numId="15">
    <w:abstractNumId w:val="24"/>
  </w:num>
  <w:num w:numId="16">
    <w:abstractNumId w:val="27"/>
  </w:num>
  <w:num w:numId="17">
    <w:abstractNumId w:val="12"/>
  </w:num>
  <w:num w:numId="18">
    <w:abstractNumId w:val="14"/>
  </w:num>
  <w:num w:numId="19">
    <w:abstractNumId w:val="1"/>
  </w:num>
  <w:num w:numId="20">
    <w:abstractNumId w:val="19"/>
  </w:num>
  <w:num w:numId="21">
    <w:abstractNumId w:val="25"/>
  </w:num>
  <w:num w:numId="22">
    <w:abstractNumId w:val="34"/>
  </w:num>
  <w:num w:numId="23">
    <w:abstractNumId w:val="11"/>
  </w:num>
  <w:num w:numId="24">
    <w:abstractNumId w:val="21"/>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38"/>
  </w:num>
  <w:num w:numId="28">
    <w:abstractNumId w:val="36"/>
  </w:num>
  <w:num w:numId="29">
    <w:abstractNumId w:val="35"/>
  </w:num>
  <w:num w:numId="30">
    <w:abstractNumId w:val="4"/>
  </w:num>
  <w:num w:numId="31">
    <w:abstractNumId w:val="15"/>
  </w:num>
  <w:num w:numId="32">
    <w:abstractNumId w:val="5"/>
  </w:num>
  <w:num w:numId="33">
    <w:abstractNumId w:val="18"/>
  </w:num>
  <w:num w:numId="34">
    <w:abstractNumId w:val="10"/>
  </w:num>
  <w:num w:numId="35">
    <w:abstractNumId w:val="40"/>
  </w:num>
  <w:num w:numId="36">
    <w:abstractNumId w:val="7"/>
  </w:num>
  <w:num w:numId="37">
    <w:abstractNumId w:val="31"/>
  </w:num>
  <w:num w:numId="38">
    <w:abstractNumId w:val="22"/>
  </w:num>
  <w:num w:numId="39">
    <w:abstractNumId w:val="9"/>
  </w:num>
  <w:num w:numId="40">
    <w:abstractNumId w:val="16"/>
  </w:num>
  <w:num w:numId="41">
    <w:abstractNumId w:val="2"/>
  </w:num>
  <w:num w:numId="4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kwqgUAjNXOi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49B"/>
    <w:rsid w:val="0026076F"/>
    <w:rsid w:val="00260FD3"/>
    <w:rsid w:val="00261721"/>
    <w:rsid w:val="002617E7"/>
    <w:rsid w:val="00261AA6"/>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274"/>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2D4"/>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457AD"/>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8457A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457A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9">
    <w:name w:val="交底书"/>
    <w:basedOn w:val="a1"/>
    <w:link w:val="Char"/>
    <w:qFormat/>
    <w:rsid w:val="00E312B7"/>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E312B7"/>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3A5B8-DD28-485F-B880-8014208E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2490</Words>
  <Characters>14197</Characters>
  <Application>Microsoft Office Word</Application>
  <DocSecurity>0</DocSecurity>
  <Lines>118</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16654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2020-08-18T03:15:00Z</dcterms:created>
  <dcterms:modified xsi:type="dcterms:W3CDTF">2020-08-18T06:32:00Z</dcterms:modified>
</cp:coreProperties>
</file>