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 xml:space="preserve">Whether the gNB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9B1DA2" w14:paraId="781474D6" w14:textId="77777777" w:rsidTr="00621793">
        <w:tc>
          <w:tcPr>
            <w:tcW w:w="1696"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621793">
        <w:tc>
          <w:tcPr>
            <w:tcW w:w="1696"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7933"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621793">
        <w:tc>
          <w:tcPr>
            <w:tcW w:w="1696" w:type="dxa"/>
          </w:tcPr>
          <w:p w14:paraId="3DEEE87D" w14:textId="2A8762E7" w:rsidR="009B1DA2" w:rsidRDefault="0004208B" w:rsidP="00621793">
            <w:pPr>
              <w:rPr>
                <w:lang w:val="en-GB"/>
              </w:rPr>
            </w:pPr>
            <w:r>
              <w:rPr>
                <w:lang w:val="en-GB"/>
              </w:rPr>
              <w:t>Intel</w:t>
            </w:r>
          </w:p>
        </w:tc>
        <w:tc>
          <w:tcPr>
            <w:tcW w:w="7933" w:type="dxa"/>
          </w:tcPr>
          <w:p w14:paraId="1159E711" w14:textId="0877A5D5" w:rsidR="009B1DA2" w:rsidRDefault="0004208B" w:rsidP="00621793">
            <w:pPr>
              <w:rPr>
                <w:lang w:val="en-GB"/>
              </w:rPr>
            </w:pPr>
            <w:r>
              <w:rPr>
                <w:lang w:val="en-GB"/>
              </w:rPr>
              <w:t>Option A</w:t>
            </w:r>
          </w:p>
        </w:tc>
      </w:tr>
      <w:tr w:rsidR="008C72CF" w14:paraId="1F04E54A" w14:textId="77777777" w:rsidTr="00621793">
        <w:tc>
          <w:tcPr>
            <w:tcW w:w="1696"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w:t>
            </w:r>
            <w:proofErr w:type="spellStart"/>
            <w:r>
              <w:rPr>
                <w:rFonts w:eastAsia="等线"/>
                <w:lang w:val="en-GB"/>
              </w:rPr>
              <w:t>gnb</w:t>
            </w:r>
            <w:proofErr w:type="spellEnd"/>
            <w:r>
              <w:rPr>
                <w:rFonts w:eastAsia="等线"/>
                <w:lang w:val="en-GB"/>
              </w:rPr>
              <w:t xml:space="preserve">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w:t>
            </w:r>
            <w:proofErr w:type="gramStart"/>
            <w:r>
              <w:rPr>
                <w:rFonts w:eastAsia="等线"/>
                <w:lang w:val="en-GB"/>
              </w:rPr>
              <w:t>So</w:t>
            </w:r>
            <w:proofErr w:type="gramEnd"/>
            <w:r>
              <w:rPr>
                <w:rFonts w:eastAsia="等线"/>
                <w:lang w:val="en-GB"/>
              </w:rPr>
              <w:t xml:space="preserve"> if we go with option A, </w:t>
            </w:r>
            <w:proofErr w:type="spellStart"/>
            <w:r>
              <w:rPr>
                <w:rFonts w:eastAsia="等线"/>
                <w:lang w:val="en-GB"/>
              </w:rPr>
              <w:t>gnb</w:t>
            </w:r>
            <w:proofErr w:type="spellEnd"/>
            <w:r>
              <w:rPr>
                <w:rFonts w:eastAsia="等线"/>
                <w:lang w:val="en-GB"/>
              </w:rPr>
              <w:t xml:space="preserve">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w:t>
            </w:r>
            <w:proofErr w:type="spellStart"/>
            <w:r>
              <w:rPr>
                <w:rFonts w:eastAsia="等线"/>
                <w:lang w:val="en-GB"/>
              </w:rPr>
              <w:t>A</w:t>
            </w:r>
            <w:proofErr w:type="spellEnd"/>
            <w:r>
              <w:rPr>
                <w:rFonts w:eastAsia="等线"/>
                <w:lang w:val="en-GB"/>
              </w:rPr>
              <w:t xml:space="preserve"> elaborate a bit more of the intention of setting such restriction if </w:t>
            </w:r>
            <w:r>
              <w:rPr>
                <w:rFonts w:eastAsia="等线"/>
                <w:lang w:val="en-GB"/>
              </w:rPr>
              <w:lastRenderedPageBreak/>
              <w:t>option A is adopted?</w:t>
            </w:r>
          </w:p>
        </w:tc>
      </w:tr>
      <w:tr w:rsidR="00C97A55" w14:paraId="2728645E" w14:textId="77777777" w:rsidTr="00621793">
        <w:tc>
          <w:tcPr>
            <w:tcW w:w="1696" w:type="dxa"/>
          </w:tcPr>
          <w:p w14:paraId="19DD0627" w14:textId="7090C5A4"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w:t>
            </w:r>
            <w:proofErr w:type="gramStart"/>
            <w:r w:rsidRPr="005317A3">
              <w:rPr>
                <w:rFonts w:ascii="Times New Roman" w:hAnsi="Times New Roman"/>
                <w:szCs w:val="20"/>
              </w:rPr>
              <w:t>), and</w:t>
            </w:r>
            <w:proofErr w:type="gramEnd"/>
            <w:r w:rsidRPr="005317A3">
              <w:rPr>
                <w:rFonts w:ascii="Times New Roman" w:hAnsi="Times New Roman"/>
                <w:szCs w:val="20"/>
              </w:rPr>
              <w:t xml:space="preserve">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widowControl/>
              <w:numPr>
                <w:ilvl w:val="0"/>
                <w:numId w:val="40"/>
              </w:numPr>
              <w:jc w:val="left"/>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宋体"/>
                <w:kern w:val="0"/>
                <w:sz w:val="22"/>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widowControl/>
              <w:numPr>
                <w:ilvl w:val="0"/>
                <w:numId w:val="40"/>
              </w:numPr>
              <w:jc w:val="left"/>
              <w:rPr>
                <w:lang w:eastAsia="en-GB"/>
              </w:rPr>
            </w:pPr>
            <w:r>
              <w:rPr>
                <w:lang w:eastAsia="en-GB"/>
              </w:rPr>
              <w:t>The working assumption from RAN1#100-e is confirmed.</w:t>
            </w:r>
            <w:r>
              <w:t xml:space="preserve"> </w:t>
            </w:r>
          </w:p>
          <w:p w14:paraId="492460B7" w14:textId="77777777" w:rsidR="00C97A55" w:rsidRDefault="00C97A55" w:rsidP="00C97A55">
            <w:pPr>
              <w:widowControl/>
              <w:numPr>
                <w:ilvl w:val="1"/>
                <w:numId w:val="40"/>
              </w:numPr>
              <w:jc w:val="left"/>
              <w:rPr>
                <w:lang w:eastAsia="en-GB"/>
              </w:rPr>
            </w:pPr>
            <w:r>
              <w:t>In case of reaching the maximum number of HARQ re-transmissions for a TB</w:t>
            </w:r>
            <w:r>
              <w:rPr>
                <w:color w:val="00B050"/>
              </w:rPr>
              <w:t xml:space="preserve"> using resources provided by a configured grant</w:t>
            </w:r>
            <w:r>
              <w:t xml:space="preserve">, the UE reports ACK to the </w:t>
            </w:r>
            <w:proofErr w:type="spellStart"/>
            <w:r>
              <w:t>gNB</w:t>
            </w:r>
            <w:proofErr w:type="spellEnd"/>
            <w:r>
              <w:t xml:space="preserve">. </w:t>
            </w:r>
          </w:p>
          <w:p w14:paraId="139F33BC" w14:textId="77777777" w:rsidR="00C97A55" w:rsidRDefault="00C97A55" w:rsidP="00C97A55">
            <w:pPr>
              <w:widowControl/>
              <w:numPr>
                <w:ilvl w:val="2"/>
                <w:numId w:val="40"/>
              </w:numPr>
              <w:jc w:val="left"/>
              <w:rPr>
                <w:strike/>
                <w:lang w:eastAsia="en-GB"/>
              </w:rPr>
            </w:pPr>
            <w:r>
              <w:rPr>
                <w:strike/>
                <w:color w:val="FF0000"/>
              </w:rPr>
              <w:t xml:space="preserve">FFS whether the specification supports that the </w:t>
            </w:r>
            <w:proofErr w:type="spellStart"/>
            <w:r>
              <w:rPr>
                <w:strike/>
                <w:color w:val="FF0000"/>
              </w:rPr>
              <w:t>gNB</w:t>
            </w:r>
            <w:proofErr w:type="spellEnd"/>
            <w:r>
              <w:rPr>
                <w:strike/>
                <w:color w:val="FF0000"/>
              </w:rPr>
              <w:t xml:space="preserve"> configures the UE with a maximum number of </w:t>
            </w:r>
            <w:proofErr w:type="gramStart"/>
            <w:r>
              <w:rPr>
                <w:strike/>
                <w:color w:val="FF0000"/>
              </w:rPr>
              <w:t>transmission</w:t>
            </w:r>
            <w:proofErr w:type="gramEnd"/>
            <w:r>
              <w:rPr>
                <w:strike/>
                <w:color w:val="FF0000"/>
              </w:rPr>
              <w:t xml:space="preserve">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 xml:space="preserve">We have the following agreement in RAN1#99. For DG, the number of re-transmissions is up to </w:t>
            </w:r>
            <w:proofErr w:type="spellStart"/>
            <w:r>
              <w:rPr>
                <w:rFonts w:eastAsia="等线"/>
              </w:rPr>
              <w:t>gNB</w:t>
            </w:r>
            <w:proofErr w:type="spellEnd"/>
            <w:r>
              <w:rPr>
                <w:rFonts w:eastAsia="等线"/>
              </w:rPr>
              <w:t xml:space="preserve">. Based on that agreement, how the UE knows when/whether the number of </w:t>
            </w:r>
            <w:proofErr w:type="gramStart"/>
            <w:r>
              <w:rPr>
                <w:rFonts w:eastAsia="等线"/>
              </w:rPr>
              <w:t>re-transmission</w:t>
            </w:r>
            <w:proofErr w:type="gramEnd"/>
            <w:r>
              <w:rPr>
                <w:rFonts w:eastAsia="等线"/>
              </w:rPr>
              <w:t xml:space="preserve">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aff"/>
              <w:widowControl/>
              <w:numPr>
                <w:ilvl w:val="0"/>
                <w:numId w:val="22"/>
              </w:numPr>
              <w:spacing w:after="160" w:line="256" w:lineRule="auto"/>
              <w:jc w:val="left"/>
              <w:rPr>
                <w:rFonts w:ascii="Arial" w:hAnsi="Arial" w:cs="Arial"/>
                <w:szCs w:val="20"/>
                <w:lang w:val="x-none"/>
              </w:rPr>
            </w:pPr>
            <w:r w:rsidRPr="00776DE7">
              <w:rPr>
                <w:rFonts w:ascii="Arial" w:hAnsi="Arial" w:cs="Arial"/>
                <w:szCs w:val="20"/>
              </w:rPr>
              <w:t xml:space="preserve">For dynamic grant, the number of retransmissions of a TB is up to the </w:t>
            </w:r>
            <w:proofErr w:type="spellStart"/>
            <w:r w:rsidRPr="00776DE7">
              <w:rPr>
                <w:rFonts w:ascii="Arial" w:hAnsi="Arial" w:cs="Arial"/>
                <w:szCs w:val="20"/>
              </w:rPr>
              <w:t>gNB</w:t>
            </w:r>
            <w:proofErr w:type="spellEnd"/>
            <w:r>
              <w:rPr>
                <w:rFonts w:ascii="Arial" w:hAnsi="Arial" w:cs="Arial"/>
                <w:szCs w:val="20"/>
              </w:rPr>
              <w:t>.</w:t>
            </w:r>
          </w:p>
          <w:p w14:paraId="4881EBF0" w14:textId="77777777" w:rsidR="00C97A55" w:rsidRPr="00C30EC5" w:rsidRDefault="00C97A55" w:rsidP="00C97A55">
            <w:pPr>
              <w:pStyle w:val="aff"/>
              <w:widowControl/>
              <w:numPr>
                <w:ilvl w:val="0"/>
                <w:numId w:val="22"/>
              </w:numPr>
              <w:spacing w:after="160" w:line="256" w:lineRule="auto"/>
              <w:jc w:val="left"/>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p w14:paraId="3B4531FA" w14:textId="77777777" w:rsidR="00C97A55" w:rsidRPr="00002B59" w:rsidRDefault="00C97A55" w:rsidP="00C97A55">
            <w:pPr>
              <w:rPr>
                <w:rFonts w:eastAsia="等线"/>
                <w:lang w:val="x-none"/>
              </w:rPr>
            </w:pPr>
          </w:p>
          <w:p w14:paraId="689B0ADA" w14:textId="77777777" w:rsidR="00C97A55" w:rsidRDefault="00C97A55" w:rsidP="00C97A55">
            <w:pPr>
              <w:rPr>
                <w:rFonts w:eastAsia="等线"/>
              </w:rPr>
            </w:pPr>
          </w:p>
          <w:p w14:paraId="4F41B778" w14:textId="77777777" w:rsidR="00C97A55" w:rsidRDefault="00C97A55" w:rsidP="00C97A55">
            <w:pPr>
              <w:rPr>
                <w:lang w:val="en-GB"/>
              </w:rPr>
            </w:pPr>
          </w:p>
        </w:tc>
      </w:tr>
      <w:tr w:rsidR="00C97A55" w14:paraId="0595DBB5" w14:textId="77777777" w:rsidTr="00621793">
        <w:tc>
          <w:tcPr>
            <w:tcW w:w="1696" w:type="dxa"/>
          </w:tcPr>
          <w:p w14:paraId="539F2198" w14:textId="77777777" w:rsidR="00C97A55" w:rsidRDefault="00C97A55" w:rsidP="00C97A55">
            <w:pPr>
              <w:rPr>
                <w:lang w:val="en-GB"/>
              </w:rPr>
            </w:pPr>
          </w:p>
        </w:tc>
        <w:tc>
          <w:tcPr>
            <w:tcW w:w="7933" w:type="dxa"/>
          </w:tcPr>
          <w:p w14:paraId="1AD8ADF2" w14:textId="77777777" w:rsidR="00C97A55" w:rsidRDefault="00C97A55" w:rsidP="00C97A55">
            <w:pPr>
              <w:rPr>
                <w:lang w:val="en-GB"/>
              </w:rPr>
            </w:pPr>
          </w:p>
        </w:tc>
      </w:tr>
      <w:tr w:rsidR="00C97A55" w14:paraId="6157BC2B" w14:textId="77777777" w:rsidTr="00621793">
        <w:tc>
          <w:tcPr>
            <w:tcW w:w="1696" w:type="dxa"/>
          </w:tcPr>
          <w:p w14:paraId="611A6A78" w14:textId="77777777" w:rsidR="00C97A55" w:rsidRDefault="00C97A55" w:rsidP="00C97A55">
            <w:pPr>
              <w:rPr>
                <w:lang w:val="en-GB"/>
              </w:rPr>
            </w:pPr>
          </w:p>
        </w:tc>
        <w:tc>
          <w:tcPr>
            <w:tcW w:w="7933" w:type="dxa"/>
          </w:tcPr>
          <w:p w14:paraId="4D7374E1" w14:textId="77777777" w:rsidR="00C97A55" w:rsidRDefault="00C97A55" w:rsidP="00C97A55">
            <w:pPr>
              <w:rPr>
                <w:lang w:val="en-GB"/>
              </w:rPr>
            </w:pPr>
          </w:p>
        </w:tc>
      </w:tr>
      <w:tr w:rsidR="00C97A55" w14:paraId="7DF6F968" w14:textId="77777777" w:rsidTr="00621793">
        <w:tc>
          <w:tcPr>
            <w:tcW w:w="1696" w:type="dxa"/>
          </w:tcPr>
          <w:p w14:paraId="7DDAB50E" w14:textId="77777777" w:rsidR="00C97A55" w:rsidRDefault="00C97A55" w:rsidP="00C97A55">
            <w:pPr>
              <w:rPr>
                <w:lang w:val="en-GB"/>
              </w:rPr>
            </w:pPr>
          </w:p>
        </w:tc>
        <w:tc>
          <w:tcPr>
            <w:tcW w:w="7933" w:type="dxa"/>
          </w:tcPr>
          <w:p w14:paraId="4A60C874" w14:textId="77777777" w:rsidR="00C97A55" w:rsidRDefault="00C97A55" w:rsidP="00C97A55">
            <w:pPr>
              <w:rPr>
                <w:lang w:val="en-GB"/>
              </w:rPr>
            </w:pPr>
          </w:p>
        </w:tc>
      </w:tr>
      <w:tr w:rsidR="00C97A55" w14:paraId="093E617F" w14:textId="77777777" w:rsidTr="00621793">
        <w:tc>
          <w:tcPr>
            <w:tcW w:w="1696" w:type="dxa"/>
          </w:tcPr>
          <w:p w14:paraId="06CB00DF" w14:textId="77777777" w:rsidR="00C97A55" w:rsidRDefault="00C97A55" w:rsidP="00C97A55">
            <w:pPr>
              <w:rPr>
                <w:lang w:val="en-GB"/>
              </w:rPr>
            </w:pPr>
          </w:p>
        </w:tc>
        <w:tc>
          <w:tcPr>
            <w:tcW w:w="7933" w:type="dxa"/>
          </w:tcPr>
          <w:p w14:paraId="34ED28AE" w14:textId="77777777" w:rsidR="00C97A55" w:rsidRDefault="00C97A55" w:rsidP="00C97A55">
            <w:pPr>
              <w:rPr>
                <w:lang w:val="en-GB"/>
              </w:rPr>
            </w:pPr>
          </w:p>
        </w:tc>
      </w:tr>
      <w:tr w:rsidR="00C97A55" w14:paraId="08C0E7F0" w14:textId="77777777" w:rsidTr="00621793">
        <w:tc>
          <w:tcPr>
            <w:tcW w:w="1696" w:type="dxa"/>
          </w:tcPr>
          <w:p w14:paraId="392F0726" w14:textId="77777777" w:rsidR="00C97A55" w:rsidRDefault="00C97A55" w:rsidP="00C97A55">
            <w:pPr>
              <w:rPr>
                <w:lang w:val="en-GB"/>
              </w:rPr>
            </w:pPr>
          </w:p>
        </w:tc>
        <w:tc>
          <w:tcPr>
            <w:tcW w:w="7933" w:type="dxa"/>
          </w:tcPr>
          <w:p w14:paraId="5C32179E" w14:textId="77777777" w:rsidR="00C97A55" w:rsidRDefault="00C97A55" w:rsidP="00C97A55">
            <w:pPr>
              <w:rPr>
                <w:lang w:val="en-GB"/>
              </w:rPr>
            </w:pPr>
          </w:p>
        </w:tc>
      </w:tr>
      <w:tr w:rsidR="00C97A55" w14:paraId="01A01E48" w14:textId="77777777" w:rsidTr="00621793">
        <w:tc>
          <w:tcPr>
            <w:tcW w:w="1696" w:type="dxa"/>
          </w:tcPr>
          <w:p w14:paraId="6B8E8600" w14:textId="77777777" w:rsidR="00C97A55" w:rsidRDefault="00C97A55" w:rsidP="00C97A55">
            <w:pPr>
              <w:rPr>
                <w:lang w:val="en-GB"/>
              </w:rPr>
            </w:pPr>
          </w:p>
        </w:tc>
        <w:tc>
          <w:tcPr>
            <w:tcW w:w="7933" w:type="dxa"/>
          </w:tcPr>
          <w:p w14:paraId="55B7A775" w14:textId="77777777" w:rsidR="00C97A55" w:rsidRDefault="00C97A55" w:rsidP="00C97A55">
            <w:pPr>
              <w:rPr>
                <w:lang w:val="en-GB"/>
              </w:rPr>
            </w:pPr>
          </w:p>
        </w:tc>
      </w:tr>
      <w:tr w:rsidR="00C97A55" w14:paraId="71A117C1" w14:textId="77777777" w:rsidTr="00621793">
        <w:tc>
          <w:tcPr>
            <w:tcW w:w="1696" w:type="dxa"/>
          </w:tcPr>
          <w:p w14:paraId="76B65D69" w14:textId="77777777" w:rsidR="00C97A55" w:rsidRDefault="00C97A55" w:rsidP="00C97A55">
            <w:pPr>
              <w:rPr>
                <w:lang w:val="en-GB"/>
              </w:rPr>
            </w:pPr>
          </w:p>
        </w:tc>
        <w:tc>
          <w:tcPr>
            <w:tcW w:w="7933" w:type="dxa"/>
          </w:tcPr>
          <w:p w14:paraId="4D2A7A42" w14:textId="77777777" w:rsidR="00C97A55" w:rsidRDefault="00C97A55" w:rsidP="00C97A55">
            <w:pPr>
              <w:rPr>
                <w:lang w:val="en-GB"/>
              </w:rPr>
            </w:pPr>
          </w:p>
        </w:tc>
      </w:tr>
      <w:tr w:rsidR="00C97A55" w14:paraId="158A082E" w14:textId="77777777" w:rsidTr="00621793">
        <w:tc>
          <w:tcPr>
            <w:tcW w:w="1696" w:type="dxa"/>
          </w:tcPr>
          <w:p w14:paraId="4C1948E3" w14:textId="77777777" w:rsidR="00C97A55" w:rsidRDefault="00C97A55" w:rsidP="00C97A55">
            <w:pPr>
              <w:rPr>
                <w:lang w:val="en-GB"/>
              </w:rPr>
            </w:pPr>
          </w:p>
        </w:tc>
        <w:tc>
          <w:tcPr>
            <w:tcW w:w="7933" w:type="dxa"/>
          </w:tcPr>
          <w:p w14:paraId="010E1D63" w14:textId="77777777" w:rsidR="00C97A55" w:rsidRDefault="00C97A55" w:rsidP="00C97A55">
            <w:pPr>
              <w:rPr>
                <w:lang w:val="en-GB"/>
              </w:rPr>
            </w:pPr>
          </w:p>
        </w:tc>
      </w:tr>
      <w:tr w:rsidR="00C97A55" w14:paraId="5D4D3036" w14:textId="77777777" w:rsidTr="00621793">
        <w:tc>
          <w:tcPr>
            <w:tcW w:w="1696" w:type="dxa"/>
          </w:tcPr>
          <w:p w14:paraId="6B687C70" w14:textId="77777777" w:rsidR="00C97A55" w:rsidRDefault="00C97A55" w:rsidP="00C97A55">
            <w:pPr>
              <w:rPr>
                <w:lang w:val="en-GB"/>
              </w:rPr>
            </w:pPr>
          </w:p>
        </w:tc>
        <w:tc>
          <w:tcPr>
            <w:tcW w:w="7933" w:type="dxa"/>
          </w:tcPr>
          <w:p w14:paraId="227AD514" w14:textId="77777777" w:rsidR="00C97A55" w:rsidRDefault="00C97A55" w:rsidP="00C97A55">
            <w:pPr>
              <w:rPr>
                <w:lang w:val="en-GB"/>
              </w:rPr>
            </w:pPr>
          </w:p>
        </w:tc>
      </w:tr>
    </w:tbl>
    <w:p w14:paraId="12C2559E" w14:textId="720EB3BB" w:rsidR="00DB5A8F" w:rsidRDefault="00847B23" w:rsidP="00847B23">
      <w:pPr>
        <w:pStyle w:val="31"/>
        <w:ind w:left="0" w:firstLine="0"/>
      </w:pPr>
      <w:r>
        <w:lastRenderedPageBreak/>
        <w:t>Issue 1.</w:t>
      </w:r>
      <w:r w:rsidR="00DB5A8F">
        <w:t>3</w:t>
      </w:r>
      <w:r>
        <w:t>-2</w:t>
      </w:r>
      <w:r>
        <w:tab/>
      </w:r>
      <w:r w:rsidR="00DB5A8F">
        <w:t>Other exceptional reports to the gNB</w:t>
      </w:r>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gNB (e.g., nothing to transmit for DG, etc.)</w:t>
      </w:r>
      <w:r>
        <w:rPr>
          <w:b/>
          <w:bCs/>
          <w:lang w:val="en-GB"/>
        </w:rPr>
        <w:t>?</w:t>
      </w:r>
    </w:p>
    <w:p w14:paraId="4833E0B2" w14:textId="6059DABC" w:rsidR="00847B23" w:rsidRDefault="00DB5A8F" w:rsidP="00DB5A8F">
      <w:pPr>
        <w:pStyle w:val="aff"/>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aff"/>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49993209" w:rsidR="009D5434" w:rsidRPr="009D5434" w:rsidRDefault="009D5434" w:rsidP="009D5434">
            <w:pPr>
              <w:rPr>
                <w:rFonts w:eastAsia="Yu Mincho"/>
                <w:lang w:val="en-GB"/>
              </w:rPr>
            </w:pPr>
            <w:r>
              <w:rPr>
                <w:rFonts w:eastAsia="Yu Mincho"/>
                <w:lang w:val="en-GB"/>
              </w:rPr>
              <w:t>According to RAN2 spec., SL skip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w:t>
            </w:r>
            <w:proofErr w:type="spellStart"/>
            <w:r w:rsidRPr="00B94572">
              <w:rPr>
                <w:rFonts w:eastAsia="等线"/>
                <w:lang w:val="en-GB"/>
              </w:rPr>
              <w:t>skipUplinkTxDynamic</w:t>
            </w:r>
            <w:proofErr w:type="spellEnd"/>
            <w:r w:rsidRPr="00B94572">
              <w:rPr>
                <w:rFonts w:eastAsia="等线"/>
                <w:lang w:val="en-GB"/>
              </w:rPr>
              <w:t xml:space="preserve">. </w:t>
            </w:r>
            <w:r>
              <w:rPr>
                <w:rFonts w:eastAsia="等线"/>
                <w:lang w:val="en-GB"/>
              </w:rPr>
              <w:t>S</w:t>
            </w:r>
            <w:r w:rsidRPr="00B94572">
              <w:rPr>
                <w:rFonts w:eastAsia="等线"/>
                <w:lang w:val="en-GB"/>
              </w:rPr>
              <w:t xml:space="preserve">pecifically, if </w:t>
            </w:r>
            <w:proofErr w:type="spellStart"/>
            <w:r w:rsidRPr="00B94572">
              <w:rPr>
                <w:rFonts w:eastAsia="等线"/>
                <w:lang w:val="en-GB"/>
              </w:rPr>
              <w:t>skipUplinkTxDynamic</w:t>
            </w:r>
            <w:proofErr w:type="spellEnd"/>
            <w:r w:rsidRPr="00B94572">
              <w:rPr>
                <w:rFonts w:eastAsia="等线"/>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w:t>
            </w:r>
            <w:proofErr w:type="spellStart"/>
            <w:r>
              <w:rPr>
                <w:rFonts w:eastAsia="等线"/>
                <w:lang w:val="en-GB"/>
              </w:rPr>
              <w:t>gNB</w:t>
            </w:r>
            <w:proofErr w:type="spellEnd"/>
            <w:r>
              <w:rPr>
                <w:rFonts w:eastAsia="等线"/>
                <w:lang w:val="en-GB"/>
              </w:rPr>
              <w:t xml:space="preserve">. While if the allocated resource beyond the PDB of the packet, UE will not use the resource for SL transmission. In that case, UE should report ACK to </w:t>
            </w:r>
            <w:proofErr w:type="spellStart"/>
            <w:r>
              <w:rPr>
                <w:rFonts w:eastAsia="等线"/>
                <w:lang w:val="en-GB"/>
              </w:rPr>
              <w:t>gNB</w:t>
            </w:r>
            <w:proofErr w:type="spellEnd"/>
            <w:r>
              <w:rPr>
                <w:rFonts w:eastAsia="等线"/>
                <w:lang w:val="en-GB"/>
              </w:rPr>
              <w:t xml:space="preserve"> to terminate </w:t>
            </w:r>
            <w:proofErr w:type="spellStart"/>
            <w:r>
              <w:rPr>
                <w:rFonts w:eastAsia="等线"/>
                <w:lang w:val="en-GB"/>
              </w:rPr>
              <w:t>gNB’s</w:t>
            </w:r>
            <w:proofErr w:type="spellEnd"/>
            <w:r>
              <w:rPr>
                <w:rFonts w:eastAsia="等线"/>
                <w:lang w:val="en-GB"/>
              </w:rPr>
              <w:t xml:space="preserve"> allocation for re-transmission. </w:t>
            </w:r>
          </w:p>
        </w:tc>
      </w:tr>
      <w:tr w:rsidR="00C97A55" w14:paraId="1B908286" w14:textId="77777777" w:rsidTr="00621793">
        <w:tc>
          <w:tcPr>
            <w:tcW w:w="1696" w:type="dxa"/>
          </w:tcPr>
          <w:p w14:paraId="5DD2C500" w14:textId="77777777" w:rsidR="00C97A55" w:rsidRDefault="00C97A55" w:rsidP="00C97A55">
            <w:pPr>
              <w:rPr>
                <w:lang w:val="en-GB"/>
              </w:rPr>
            </w:pPr>
          </w:p>
        </w:tc>
        <w:tc>
          <w:tcPr>
            <w:tcW w:w="7933" w:type="dxa"/>
          </w:tcPr>
          <w:p w14:paraId="79DC82BD" w14:textId="77777777" w:rsidR="00C97A55" w:rsidRDefault="00C97A55" w:rsidP="00C97A55">
            <w:pPr>
              <w:rPr>
                <w:lang w:val="en-GB"/>
              </w:rPr>
            </w:pPr>
          </w:p>
        </w:tc>
      </w:tr>
      <w:tr w:rsidR="00C97A55" w14:paraId="6B56D1D3" w14:textId="77777777" w:rsidTr="00621793">
        <w:tc>
          <w:tcPr>
            <w:tcW w:w="1696" w:type="dxa"/>
          </w:tcPr>
          <w:p w14:paraId="11EC1DE2" w14:textId="77777777" w:rsidR="00C97A55" w:rsidRDefault="00C97A55" w:rsidP="00C97A55">
            <w:pPr>
              <w:rPr>
                <w:lang w:val="en-GB"/>
              </w:rPr>
            </w:pPr>
          </w:p>
        </w:tc>
        <w:tc>
          <w:tcPr>
            <w:tcW w:w="7933" w:type="dxa"/>
          </w:tcPr>
          <w:p w14:paraId="2A431A5B" w14:textId="77777777" w:rsidR="00C97A55" w:rsidRDefault="00C97A55" w:rsidP="00C97A55">
            <w:pPr>
              <w:rPr>
                <w:lang w:val="en-GB"/>
              </w:rPr>
            </w:pPr>
          </w:p>
        </w:tc>
      </w:tr>
      <w:tr w:rsidR="00C97A55" w14:paraId="0971C73D" w14:textId="77777777" w:rsidTr="00621793">
        <w:tc>
          <w:tcPr>
            <w:tcW w:w="1696" w:type="dxa"/>
          </w:tcPr>
          <w:p w14:paraId="7CBC7167" w14:textId="77777777" w:rsidR="00C97A55" w:rsidRDefault="00C97A55" w:rsidP="00C97A55">
            <w:pPr>
              <w:rPr>
                <w:lang w:val="en-GB"/>
              </w:rPr>
            </w:pPr>
          </w:p>
        </w:tc>
        <w:tc>
          <w:tcPr>
            <w:tcW w:w="7933" w:type="dxa"/>
          </w:tcPr>
          <w:p w14:paraId="64577008" w14:textId="77777777" w:rsidR="00C97A55" w:rsidRDefault="00C97A55" w:rsidP="00C97A55">
            <w:pPr>
              <w:rPr>
                <w:lang w:val="en-GB"/>
              </w:rPr>
            </w:pPr>
          </w:p>
        </w:tc>
      </w:tr>
      <w:tr w:rsidR="00C97A55" w14:paraId="3403FFCB" w14:textId="77777777" w:rsidTr="00621793">
        <w:tc>
          <w:tcPr>
            <w:tcW w:w="1696" w:type="dxa"/>
          </w:tcPr>
          <w:p w14:paraId="6CF52AF3" w14:textId="77777777" w:rsidR="00C97A55" w:rsidRDefault="00C97A55" w:rsidP="00C97A55">
            <w:pPr>
              <w:rPr>
                <w:lang w:val="en-GB"/>
              </w:rPr>
            </w:pPr>
          </w:p>
        </w:tc>
        <w:tc>
          <w:tcPr>
            <w:tcW w:w="7933" w:type="dxa"/>
          </w:tcPr>
          <w:p w14:paraId="147DAA89" w14:textId="77777777" w:rsidR="00C97A55" w:rsidRDefault="00C97A55" w:rsidP="00C97A55">
            <w:pPr>
              <w:rPr>
                <w:lang w:val="en-GB"/>
              </w:rPr>
            </w:pPr>
          </w:p>
        </w:tc>
      </w:tr>
      <w:tr w:rsidR="00C97A55" w14:paraId="172A0CBA" w14:textId="77777777" w:rsidTr="00621793">
        <w:tc>
          <w:tcPr>
            <w:tcW w:w="1696" w:type="dxa"/>
          </w:tcPr>
          <w:p w14:paraId="1878E72A" w14:textId="77777777" w:rsidR="00C97A55" w:rsidRDefault="00C97A55" w:rsidP="00C97A55">
            <w:pPr>
              <w:rPr>
                <w:lang w:val="en-GB"/>
              </w:rPr>
            </w:pPr>
          </w:p>
        </w:tc>
        <w:tc>
          <w:tcPr>
            <w:tcW w:w="7933" w:type="dxa"/>
          </w:tcPr>
          <w:p w14:paraId="7148F69E" w14:textId="77777777" w:rsidR="00C97A55" w:rsidRDefault="00C97A55" w:rsidP="00C97A55">
            <w:pPr>
              <w:rPr>
                <w:lang w:val="en-GB"/>
              </w:rPr>
            </w:pPr>
          </w:p>
        </w:tc>
      </w:tr>
      <w:tr w:rsidR="00C97A55" w14:paraId="79034C6D" w14:textId="77777777" w:rsidTr="00621793">
        <w:tc>
          <w:tcPr>
            <w:tcW w:w="1696" w:type="dxa"/>
          </w:tcPr>
          <w:p w14:paraId="433702D4" w14:textId="77777777" w:rsidR="00C97A55" w:rsidRDefault="00C97A55" w:rsidP="00C97A55">
            <w:pPr>
              <w:rPr>
                <w:lang w:val="en-GB"/>
              </w:rPr>
            </w:pPr>
          </w:p>
        </w:tc>
        <w:tc>
          <w:tcPr>
            <w:tcW w:w="7933" w:type="dxa"/>
          </w:tcPr>
          <w:p w14:paraId="30744EE4" w14:textId="77777777" w:rsidR="00C97A55" w:rsidRDefault="00C97A55" w:rsidP="00C97A55">
            <w:pPr>
              <w:rPr>
                <w:lang w:val="en-GB"/>
              </w:rPr>
            </w:pPr>
          </w:p>
        </w:tc>
      </w:tr>
      <w:tr w:rsidR="00C97A55" w14:paraId="1E61126B" w14:textId="77777777" w:rsidTr="00621793">
        <w:tc>
          <w:tcPr>
            <w:tcW w:w="1696" w:type="dxa"/>
          </w:tcPr>
          <w:p w14:paraId="0E97FC5E" w14:textId="77777777" w:rsidR="00C97A55" w:rsidRDefault="00C97A55" w:rsidP="00C97A55">
            <w:pPr>
              <w:rPr>
                <w:lang w:val="en-GB"/>
              </w:rPr>
            </w:pPr>
          </w:p>
        </w:tc>
        <w:tc>
          <w:tcPr>
            <w:tcW w:w="7933" w:type="dxa"/>
          </w:tcPr>
          <w:p w14:paraId="77B964E8" w14:textId="77777777" w:rsidR="00C97A55" w:rsidRDefault="00C97A55" w:rsidP="00C97A55">
            <w:pPr>
              <w:rPr>
                <w:lang w:val="en-GB"/>
              </w:rPr>
            </w:pPr>
          </w:p>
        </w:tc>
      </w:tr>
      <w:tr w:rsidR="00C97A55" w14:paraId="18CF0962" w14:textId="77777777" w:rsidTr="00621793">
        <w:tc>
          <w:tcPr>
            <w:tcW w:w="1696" w:type="dxa"/>
          </w:tcPr>
          <w:p w14:paraId="0D0C4959" w14:textId="77777777" w:rsidR="00C97A55" w:rsidRDefault="00C97A55" w:rsidP="00C97A55">
            <w:pPr>
              <w:rPr>
                <w:lang w:val="en-GB"/>
              </w:rPr>
            </w:pPr>
          </w:p>
        </w:tc>
        <w:tc>
          <w:tcPr>
            <w:tcW w:w="7933" w:type="dxa"/>
          </w:tcPr>
          <w:p w14:paraId="2B6690D5" w14:textId="77777777" w:rsidR="00C97A55" w:rsidRDefault="00C97A55" w:rsidP="00C97A55">
            <w:pPr>
              <w:rPr>
                <w:lang w:val="en-GB"/>
              </w:rPr>
            </w:pPr>
          </w:p>
        </w:tc>
      </w:tr>
      <w:tr w:rsidR="00C97A55" w14:paraId="2EDAE5A8" w14:textId="77777777" w:rsidTr="00621793">
        <w:tc>
          <w:tcPr>
            <w:tcW w:w="1696" w:type="dxa"/>
          </w:tcPr>
          <w:p w14:paraId="59A7AB73" w14:textId="77777777" w:rsidR="00C97A55" w:rsidRDefault="00C97A55" w:rsidP="00C97A55">
            <w:pPr>
              <w:rPr>
                <w:lang w:val="en-GB"/>
              </w:rPr>
            </w:pPr>
          </w:p>
        </w:tc>
        <w:tc>
          <w:tcPr>
            <w:tcW w:w="7933" w:type="dxa"/>
          </w:tcPr>
          <w:p w14:paraId="1069331F" w14:textId="77777777" w:rsidR="00C97A55" w:rsidRDefault="00C97A55" w:rsidP="00C97A55">
            <w:pPr>
              <w:rPr>
                <w:lang w:val="en-GB"/>
              </w:rPr>
            </w:pPr>
          </w:p>
        </w:tc>
      </w:tr>
    </w:tbl>
    <w:p w14:paraId="5D9A6EA1" w14:textId="2DE5940A" w:rsidR="00847B23" w:rsidRDefault="00847B23" w:rsidP="00847B23">
      <w:pPr>
        <w:pStyle w:val="21"/>
      </w:pPr>
      <w:r>
        <w:lastRenderedPageBreak/>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aff4"/>
        <w:tblW w:w="0" w:type="auto"/>
        <w:tblLook w:val="04A0" w:firstRow="1" w:lastRow="0" w:firstColumn="1" w:lastColumn="0" w:noHBand="0" w:noVBand="1"/>
      </w:tblPr>
      <w:tblGrid>
        <w:gridCol w:w="977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aff"/>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E62D3B" w:rsidP="0005324E">
            <w:pPr>
              <w:pStyle w:val="aff"/>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E62D3B" w:rsidP="0005324E">
            <w:pPr>
              <w:pStyle w:val="aff"/>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aff"/>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E62D3B"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f"/>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aff"/>
        <w:numPr>
          <w:ilvl w:val="0"/>
          <w:numId w:val="39"/>
        </w:numPr>
        <w:rPr>
          <w:b/>
          <w:bCs/>
          <w:lang w:val="en-GB"/>
        </w:rPr>
      </w:pPr>
      <w:r w:rsidRPr="0005324E">
        <w:rPr>
          <w:b/>
          <w:bCs/>
          <w:lang w:val="en-GB"/>
        </w:rPr>
        <w:t xml:space="preserve">For SL configured grant type-2 activation, the UE processing time is equal to </w:t>
      </w:r>
      <w:proofErr w:type="spellStart"/>
      <w:r w:rsidRPr="0005324E">
        <w:rPr>
          <w:b/>
          <w:bCs/>
          <w:lang w:val="en-GB"/>
        </w:rPr>
        <w:t>T</w:t>
      </w:r>
      <w:r w:rsidRPr="0005324E">
        <w:rPr>
          <w:b/>
          <w:bCs/>
          <w:vertAlign w:val="subscript"/>
          <w:lang w:val="en-GB"/>
        </w:rPr>
        <w:t>proc</w:t>
      </w:r>
      <w:proofErr w:type="spellEnd"/>
      <w:r w:rsidR="006C2DFE">
        <w:rPr>
          <w:b/>
          <w:bCs/>
          <w:lang w:val="en-GB"/>
        </w:rPr>
        <w:t xml:space="preserve"> (agreed in </w:t>
      </w:r>
      <w:r w:rsidR="006C2DFE" w:rsidRPr="006C2DFE">
        <w:rPr>
          <w:b/>
          <w:bCs/>
          <w:lang w:val="en-GB"/>
        </w:rPr>
        <w:t>RAN1#101-e</w:t>
      </w:r>
      <w:r w:rsidR="006C2DFE">
        <w:rPr>
          <w:b/>
          <w:bCs/>
          <w:lang w:val="en-GB"/>
        </w:rPr>
        <w:t>).</w:t>
      </w:r>
    </w:p>
    <w:tbl>
      <w:tblPr>
        <w:tblStyle w:val="aff4"/>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C97A55" w14:paraId="0CD8878F" w14:textId="77777777" w:rsidTr="00621793">
        <w:tc>
          <w:tcPr>
            <w:tcW w:w="1696" w:type="dxa"/>
          </w:tcPr>
          <w:p w14:paraId="664F8F6D" w14:textId="77777777" w:rsidR="00C97A55" w:rsidRDefault="00C97A55" w:rsidP="00C97A55">
            <w:pPr>
              <w:rPr>
                <w:lang w:val="en-GB"/>
              </w:rPr>
            </w:pPr>
          </w:p>
        </w:tc>
        <w:tc>
          <w:tcPr>
            <w:tcW w:w="7933" w:type="dxa"/>
          </w:tcPr>
          <w:p w14:paraId="153E29DC" w14:textId="77777777" w:rsidR="00C97A55" w:rsidRDefault="00C97A55" w:rsidP="00C97A55">
            <w:pPr>
              <w:rPr>
                <w:lang w:val="en-GB"/>
              </w:rPr>
            </w:pPr>
          </w:p>
        </w:tc>
      </w:tr>
      <w:tr w:rsidR="00C97A55" w14:paraId="0E1CC5AB" w14:textId="77777777" w:rsidTr="00621793">
        <w:tc>
          <w:tcPr>
            <w:tcW w:w="1696" w:type="dxa"/>
          </w:tcPr>
          <w:p w14:paraId="69D539FC" w14:textId="77777777" w:rsidR="00C97A55" w:rsidRDefault="00C97A55" w:rsidP="00C97A55">
            <w:pPr>
              <w:rPr>
                <w:lang w:val="en-GB"/>
              </w:rPr>
            </w:pPr>
          </w:p>
        </w:tc>
        <w:tc>
          <w:tcPr>
            <w:tcW w:w="7933" w:type="dxa"/>
          </w:tcPr>
          <w:p w14:paraId="341E6BDD" w14:textId="77777777" w:rsidR="00C97A55" w:rsidRDefault="00C97A55" w:rsidP="00C97A55">
            <w:pPr>
              <w:rPr>
                <w:lang w:val="en-GB"/>
              </w:rPr>
            </w:pPr>
          </w:p>
        </w:tc>
      </w:tr>
      <w:tr w:rsidR="00C97A55" w14:paraId="73B96FFB" w14:textId="77777777" w:rsidTr="00621793">
        <w:tc>
          <w:tcPr>
            <w:tcW w:w="1696" w:type="dxa"/>
          </w:tcPr>
          <w:p w14:paraId="00D7F66F" w14:textId="77777777" w:rsidR="00C97A55" w:rsidRDefault="00C97A55" w:rsidP="00C97A55">
            <w:pPr>
              <w:rPr>
                <w:lang w:val="en-GB"/>
              </w:rPr>
            </w:pPr>
          </w:p>
        </w:tc>
        <w:tc>
          <w:tcPr>
            <w:tcW w:w="7933" w:type="dxa"/>
          </w:tcPr>
          <w:p w14:paraId="7815B479" w14:textId="77777777" w:rsidR="00C97A55" w:rsidRDefault="00C97A55" w:rsidP="00C97A55">
            <w:pPr>
              <w:rPr>
                <w:lang w:val="en-GB"/>
              </w:rPr>
            </w:pPr>
          </w:p>
        </w:tc>
      </w:tr>
      <w:tr w:rsidR="00C97A55" w14:paraId="7DD0234D" w14:textId="77777777" w:rsidTr="00621793">
        <w:tc>
          <w:tcPr>
            <w:tcW w:w="1696" w:type="dxa"/>
          </w:tcPr>
          <w:p w14:paraId="2C09D676" w14:textId="77777777" w:rsidR="00C97A55" w:rsidRDefault="00C97A55" w:rsidP="00C97A55">
            <w:pPr>
              <w:rPr>
                <w:lang w:val="en-GB"/>
              </w:rPr>
            </w:pPr>
          </w:p>
        </w:tc>
        <w:tc>
          <w:tcPr>
            <w:tcW w:w="7933" w:type="dxa"/>
          </w:tcPr>
          <w:p w14:paraId="10754476" w14:textId="77777777" w:rsidR="00C97A55" w:rsidRDefault="00C97A55" w:rsidP="00C97A55">
            <w:pPr>
              <w:rPr>
                <w:lang w:val="en-GB"/>
              </w:rPr>
            </w:pPr>
          </w:p>
        </w:tc>
      </w:tr>
      <w:tr w:rsidR="00C97A55" w14:paraId="21CF7E45" w14:textId="77777777" w:rsidTr="00621793">
        <w:tc>
          <w:tcPr>
            <w:tcW w:w="1696" w:type="dxa"/>
          </w:tcPr>
          <w:p w14:paraId="34E74945" w14:textId="77777777" w:rsidR="00C97A55" w:rsidRDefault="00C97A55" w:rsidP="00C97A55">
            <w:pPr>
              <w:rPr>
                <w:lang w:val="en-GB"/>
              </w:rPr>
            </w:pPr>
          </w:p>
        </w:tc>
        <w:tc>
          <w:tcPr>
            <w:tcW w:w="7933" w:type="dxa"/>
          </w:tcPr>
          <w:p w14:paraId="27F29F21" w14:textId="77777777" w:rsidR="00C97A55" w:rsidRDefault="00C97A55" w:rsidP="00C97A55">
            <w:pPr>
              <w:rPr>
                <w:lang w:val="en-GB"/>
              </w:rPr>
            </w:pPr>
          </w:p>
        </w:tc>
      </w:tr>
      <w:tr w:rsidR="00C97A55" w14:paraId="76AB68ED" w14:textId="77777777" w:rsidTr="00621793">
        <w:tc>
          <w:tcPr>
            <w:tcW w:w="1696" w:type="dxa"/>
          </w:tcPr>
          <w:p w14:paraId="302BE945" w14:textId="77777777" w:rsidR="00C97A55" w:rsidRDefault="00C97A55" w:rsidP="00C97A55">
            <w:pPr>
              <w:rPr>
                <w:lang w:val="en-GB"/>
              </w:rPr>
            </w:pPr>
          </w:p>
        </w:tc>
        <w:tc>
          <w:tcPr>
            <w:tcW w:w="7933" w:type="dxa"/>
          </w:tcPr>
          <w:p w14:paraId="1FA0CB7E" w14:textId="77777777" w:rsidR="00C97A55" w:rsidRDefault="00C97A55" w:rsidP="00C97A55">
            <w:pPr>
              <w:rPr>
                <w:lang w:val="en-GB"/>
              </w:rPr>
            </w:pPr>
          </w:p>
        </w:tc>
      </w:tr>
      <w:tr w:rsidR="00C97A55" w14:paraId="0064188F" w14:textId="77777777" w:rsidTr="00621793">
        <w:tc>
          <w:tcPr>
            <w:tcW w:w="1696" w:type="dxa"/>
          </w:tcPr>
          <w:p w14:paraId="28E5493B" w14:textId="77777777" w:rsidR="00C97A55" w:rsidRDefault="00C97A55" w:rsidP="00C97A55">
            <w:pPr>
              <w:rPr>
                <w:lang w:val="en-GB"/>
              </w:rPr>
            </w:pPr>
          </w:p>
        </w:tc>
        <w:tc>
          <w:tcPr>
            <w:tcW w:w="7933" w:type="dxa"/>
          </w:tcPr>
          <w:p w14:paraId="7F371D18" w14:textId="77777777" w:rsidR="00C97A55" w:rsidRDefault="00C97A55" w:rsidP="00C97A55">
            <w:pPr>
              <w:rPr>
                <w:lang w:val="en-GB"/>
              </w:rPr>
            </w:pPr>
          </w:p>
        </w:tc>
      </w:tr>
      <w:tr w:rsidR="00C97A55" w14:paraId="586FFE08" w14:textId="77777777" w:rsidTr="00621793">
        <w:tc>
          <w:tcPr>
            <w:tcW w:w="1696" w:type="dxa"/>
          </w:tcPr>
          <w:p w14:paraId="1B0EDCB9" w14:textId="77777777" w:rsidR="00C97A55" w:rsidRDefault="00C97A55" w:rsidP="00C97A55">
            <w:pPr>
              <w:rPr>
                <w:lang w:val="en-GB"/>
              </w:rPr>
            </w:pPr>
          </w:p>
        </w:tc>
        <w:tc>
          <w:tcPr>
            <w:tcW w:w="7933" w:type="dxa"/>
          </w:tcPr>
          <w:p w14:paraId="24367695" w14:textId="77777777" w:rsidR="00C97A55" w:rsidRDefault="00C97A55" w:rsidP="00C97A55">
            <w:pPr>
              <w:rPr>
                <w:lang w:val="en-GB"/>
              </w:rPr>
            </w:pPr>
          </w:p>
        </w:tc>
      </w:tr>
      <w:tr w:rsidR="00C97A55" w14:paraId="31ACF1BB" w14:textId="77777777" w:rsidTr="00621793">
        <w:tc>
          <w:tcPr>
            <w:tcW w:w="1696" w:type="dxa"/>
          </w:tcPr>
          <w:p w14:paraId="5B7152D2" w14:textId="77777777" w:rsidR="00C97A55" w:rsidRDefault="00C97A55" w:rsidP="00C97A55">
            <w:pPr>
              <w:rPr>
                <w:lang w:val="en-GB"/>
              </w:rPr>
            </w:pPr>
          </w:p>
        </w:tc>
        <w:tc>
          <w:tcPr>
            <w:tcW w:w="7933" w:type="dxa"/>
          </w:tcPr>
          <w:p w14:paraId="25831AEE" w14:textId="77777777" w:rsidR="00C97A55" w:rsidRDefault="00C97A55" w:rsidP="00C97A55">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f"/>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aff"/>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aff"/>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aff"/>
        <w:numPr>
          <w:ilvl w:val="1"/>
          <w:numId w:val="35"/>
        </w:numPr>
        <w:rPr>
          <w:b/>
          <w:bCs/>
          <w:lang w:val="en-GB"/>
        </w:rPr>
      </w:pPr>
      <w:r w:rsidRPr="00E852D4">
        <w:rPr>
          <w:b/>
          <w:bCs/>
          <w:lang w:val="en-GB"/>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 xml:space="preserve">To us it seems easier to define sidelink HARQ RTT at gNB. In this case it should be the </w:t>
            </w:r>
            <w:r>
              <w:rPr>
                <w:lang w:val="en-GB"/>
              </w:rPr>
              <w:lastRenderedPageBreak/>
              <w:t>same as in Mode-2 with the only update that ‘b’ component needs to be bounded by specification, otherwise still not possible at gNB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lastRenderedPageBreak/>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bookmarkStart w:id="4" w:name="_GoBack" w:colFirst="0" w:colLast="0"/>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 xml:space="preserve">For mode 1, how to promise the time between 2 allocated SL resources is larger than Z is left to implementation. The parameter a is determined by resource pool parameter, which is known by </w:t>
            </w:r>
            <w:proofErr w:type="spellStart"/>
            <w:r>
              <w:rPr>
                <w:rFonts w:eastAsia="等线"/>
                <w:lang w:val="en-GB"/>
              </w:rPr>
              <w:t>gNB</w:t>
            </w:r>
            <w:proofErr w:type="spellEnd"/>
            <w:r>
              <w:rPr>
                <w:rFonts w:eastAsia="等线"/>
                <w:lang w:val="en-GB"/>
              </w:rPr>
              <w:t xml:space="preserve">. </w:t>
            </w:r>
            <w:proofErr w:type="spellStart"/>
            <w:r>
              <w:rPr>
                <w:rFonts w:eastAsia="等线"/>
                <w:lang w:val="en-GB"/>
              </w:rPr>
              <w:t>gNB</w:t>
            </w:r>
            <w:proofErr w:type="spellEnd"/>
            <w:r>
              <w:rPr>
                <w:rFonts w:eastAsia="等线"/>
                <w:lang w:val="en-GB"/>
              </w:rPr>
              <w:t xml:space="preserve">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proofErr w:type="spellStart"/>
            <w:r>
              <w:rPr>
                <w:rFonts w:eastAsia="等线" w:hint="eastAsia"/>
                <w:lang w:val="en-GB"/>
              </w:rPr>
              <w:t>g</w:t>
            </w:r>
            <w:r>
              <w:rPr>
                <w:rFonts w:eastAsia="等线"/>
                <w:lang w:val="en-GB"/>
              </w:rPr>
              <w:t>NB</w:t>
            </w:r>
            <w:proofErr w:type="spellEnd"/>
            <w:r>
              <w:rPr>
                <w:rFonts w:eastAsia="等线"/>
                <w:lang w:val="en-GB"/>
              </w:rPr>
              <w:t xml:space="preserve">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widowControl/>
              <w:numPr>
                <w:ilvl w:val="0"/>
                <w:numId w:val="41"/>
              </w:numPr>
              <w:ind w:hanging="357"/>
              <w:jc w:val="left"/>
              <w:rPr>
                <w:rFonts w:ascii="宋体" w:hAnsi="宋体"/>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widowControl/>
              <w:numPr>
                <w:ilvl w:val="1"/>
                <w:numId w:val="41"/>
              </w:numPr>
              <w:ind w:hanging="357"/>
              <w:jc w:val="left"/>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Pr>
                <w:rFonts w:hint="eastAsia"/>
                <w:i/>
                <w:iCs/>
                <w:szCs w:val="20"/>
              </w:rPr>
              <w:t>MinTimeGapPSFCH</w:t>
            </w:r>
            <w:proofErr w:type="spellEnd"/>
            <w:r>
              <w:rPr>
                <w:rFonts w:hint="eastAsia"/>
                <w:i/>
                <w:iCs/>
                <w:szCs w:val="20"/>
              </w:rPr>
              <w:t xml:space="preserve"> </w:t>
            </w:r>
            <w:r>
              <w:rPr>
                <w:rFonts w:hint="eastAsia"/>
                <w:szCs w:val="20"/>
              </w:rPr>
              <w:t xml:space="preserve">and </w:t>
            </w:r>
            <w:proofErr w:type="spellStart"/>
            <w:r>
              <w:rPr>
                <w:rFonts w:hint="eastAsia"/>
                <w:i/>
                <w:iCs/>
                <w:szCs w:val="20"/>
              </w:rPr>
              <w:t>periodPSFCHresource</w:t>
            </w:r>
            <w:proofErr w:type="spellEnd"/>
            <w:r>
              <w:rPr>
                <w:rFonts w:hint="eastAsia"/>
              </w:rPr>
              <w:t xml:space="preserve"> </w:t>
            </w:r>
          </w:p>
          <w:p w14:paraId="65030617" w14:textId="77777777" w:rsidR="00C97A55" w:rsidRDefault="00C97A55" w:rsidP="00C97A55">
            <w:pPr>
              <w:widowControl/>
              <w:numPr>
                <w:ilvl w:val="1"/>
                <w:numId w:val="41"/>
              </w:numPr>
              <w:spacing w:before="100" w:beforeAutospacing="1" w:after="100" w:afterAutospacing="1"/>
              <w:jc w:val="left"/>
            </w:pPr>
            <w:r w:rsidRPr="003E3954">
              <w:rPr>
                <w:rFonts w:hint="eastAsia"/>
                <w:szCs w:val="20"/>
                <w:highlight w:val="yellow"/>
              </w:rPr>
              <w:t>‘b’</w:t>
            </w:r>
            <w:r>
              <w:rPr>
                <w:rFonts w:hint="eastAsia"/>
                <w:szCs w:val="20"/>
              </w:rPr>
              <w:t xml:space="preserve"> is a time required for PSFCH reception and processing plus </w:t>
            </w:r>
            <w:proofErr w:type="spellStart"/>
            <w:r>
              <w:rPr>
                <w:rFonts w:hint="eastAsia"/>
                <w:szCs w:val="20"/>
              </w:rPr>
              <w:t>sidelink</w:t>
            </w:r>
            <w:proofErr w:type="spellEnd"/>
            <w:r>
              <w:rPr>
                <w:rFonts w:hint="eastAsia"/>
                <w:szCs w:val="20"/>
              </w:rPr>
              <w:t xml:space="preserve"> retransmission preparation including multiplexing of necessary physical channels and any TX-RX/RX-TX switching time </w:t>
            </w:r>
            <w:r w:rsidRPr="003E3954">
              <w:rPr>
                <w:rFonts w:hint="eastAsia"/>
                <w:szCs w:val="20"/>
                <w:highlight w:val="yellow"/>
              </w:rPr>
              <w:t>and is determined by UE implementation</w:t>
            </w:r>
          </w:p>
          <w:p w14:paraId="400D9BD6" w14:textId="77777777" w:rsidR="00C97A55" w:rsidRPr="003E3954" w:rsidRDefault="00C97A55" w:rsidP="00C97A55">
            <w:pPr>
              <w:rPr>
                <w:rFonts w:eastAsia="等线"/>
              </w:rPr>
            </w:pPr>
          </w:p>
          <w:p w14:paraId="121D305E" w14:textId="77777777" w:rsidR="00C97A55" w:rsidRDefault="00C97A55" w:rsidP="00C97A55">
            <w:pPr>
              <w:rPr>
                <w:lang w:val="en-GB"/>
              </w:rPr>
            </w:pPr>
          </w:p>
        </w:tc>
      </w:tr>
      <w:bookmarkEnd w:id="4"/>
      <w:tr w:rsidR="00C97A55" w14:paraId="0B81146E" w14:textId="77777777" w:rsidTr="00621793">
        <w:tc>
          <w:tcPr>
            <w:tcW w:w="1696" w:type="dxa"/>
          </w:tcPr>
          <w:p w14:paraId="02A90575" w14:textId="77777777" w:rsidR="00C97A55" w:rsidRDefault="00C97A55" w:rsidP="00C97A55">
            <w:pPr>
              <w:rPr>
                <w:lang w:val="en-GB"/>
              </w:rPr>
            </w:pPr>
          </w:p>
        </w:tc>
        <w:tc>
          <w:tcPr>
            <w:tcW w:w="7933" w:type="dxa"/>
          </w:tcPr>
          <w:p w14:paraId="29430770" w14:textId="77777777" w:rsidR="00C97A55" w:rsidRDefault="00C97A55" w:rsidP="00C97A55">
            <w:pPr>
              <w:rPr>
                <w:lang w:val="en-GB"/>
              </w:rPr>
            </w:pPr>
          </w:p>
        </w:tc>
      </w:tr>
      <w:tr w:rsidR="00C97A55" w14:paraId="431D9FD2" w14:textId="77777777" w:rsidTr="00621793">
        <w:tc>
          <w:tcPr>
            <w:tcW w:w="1696" w:type="dxa"/>
          </w:tcPr>
          <w:p w14:paraId="71F9880A" w14:textId="77777777" w:rsidR="00C97A55" w:rsidRDefault="00C97A55" w:rsidP="00C97A55">
            <w:pPr>
              <w:rPr>
                <w:lang w:val="en-GB"/>
              </w:rPr>
            </w:pPr>
          </w:p>
        </w:tc>
        <w:tc>
          <w:tcPr>
            <w:tcW w:w="7933" w:type="dxa"/>
          </w:tcPr>
          <w:p w14:paraId="0CE4DDCC" w14:textId="77777777" w:rsidR="00C97A55" w:rsidRDefault="00C97A55" w:rsidP="00C97A55">
            <w:pPr>
              <w:rPr>
                <w:lang w:val="en-GB"/>
              </w:rPr>
            </w:pPr>
          </w:p>
        </w:tc>
      </w:tr>
      <w:tr w:rsidR="00C97A55" w14:paraId="4158432B" w14:textId="77777777" w:rsidTr="00621793">
        <w:tc>
          <w:tcPr>
            <w:tcW w:w="1696" w:type="dxa"/>
          </w:tcPr>
          <w:p w14:paraId="6289046B" w14:textId="77777777" w:rsidR="00C97A55" w:rsidRDefault="00C97A55" w:rsidP="00C97A55">
            <w:pPr>
              <w:rPr>
                <w:lang w:val="en-GB"/>
              </w:rPr>
            </w:pPr>
          </w:p>
        </w:tc>
        <w:tc>
          <w:tcPr>
            <w:tcW w:w="7933" w:type="dxa"/>
          </w:tcPr>
          <w:p w14:paraId="3D7B6180" w14:textId="77777777" w:rsidR="00C97A55" w:rsidRDefault="00C97A55" w:rsidP="00C97A55">
            <w:pPr>
              <w:rPr>
                <w:lang w:val="en-GB"/>
              </w:rPr>
            </w:pPr>
          </w:p>
        </w:tc>
      </w:tr>
      <w:tr w:rsidR="00C97A55" w14:paraId="6E22786B" w14:textId="77777777" w:rsidTr="00621793">
        <w:tc>
          <w:tcPr>
            <w:tcW w:w="1696" w:type="dxa"/>
          </w:tcPr>
          <w:p w14:paraId="72159006" w14:textId="77777777" w:rsidR="00C97A55" w:rsidRDefault="00C97A55" w:rsidP="00C97A55">
            <w:pPr>
              <w:rPr>
                <w:lang w:val="en-GB"/>
              </w:rPr>
            </w:pPr>
          </w:p>
        </w:tc>
        <w:tc>
          <w:tcPr>
            <w:tcW w:w="7933" w:type="dxa"/>
          </w:tcPr>
          <w:p w14:paraId="40433A5A" w14:textId="77777777" w:rsidR="00C97A55" w:rsidRDefault="00C97A55" w:rsidP="00C97A55">
            <w:pPr>
              <w:rPr>
                <w:lang w:val="en-GB"/>
              </w:rPr>
            </w:pPr>
          </w:p>
        </w:tc>
      </w:tr>
      <w:tr w:rsidR="00C97A55" w14:paraId="2EA77901" w14:textId="77777777" w:rsidTr="00621793">
        <w:tc>
          <w:tcPr>
            <w:tcW w:w="1696" w:type="dxa"/>
          </w:tcPr>
          <w:p w14:paraId="3B728606" w14:textId="77777777" w:rsidR="00C97A55" w:rsidRDefault="00C97A55" w:rsidP="00C97A55">
            <w:pPr>
              <w:rPr>
                <w:lang w:val="en-GB"/>
              </w:rPr>
            </w:pPr>
          </w:p>
        </w:tc>
        <w:tc>
          <w:tcPr>
            <w:tcW w:w="7933" w:type="dxa"/>
          </w:tcPr>
          <w:p w14:paraId="338C7669" w14:textId="77777777" w:rsidR="00C97A55" w:rsidRDefault="00C97A55" w:rsidP="00C97A55">
            <w:pPr>
              <w:rPr>
                <w:lang w:val="en-GB"/>
              </w:rPr>
            </w:pPr>
          </w:p>
        </w:tc>
      </w:tr>
      <w:tr w:rsidR="00C97A55" w14:paraId="57BC5D1B" w14:textId="77777777" w:rsidTr="00621793">
        <w:tc>
          <w:tcPr>
            <w:tcW w:w="1696" w:type="dxa"/>
          </w:tcPr>
          <w:p w14:paraId="69D9F38D" w14:textId="77777777" w:rsidR="00C97A55" w:rsidRDefault="00C97A55" w:rsidP="00C97A55">
            <w:pPr>
              <w:rPr>
                <w:lang w:val="en-GB"/>
              </w:rPr>
            </w:pPr>
          </w:p>
        </w:tc>
        <w:tc>
          <w:tcPr>
            <w:tcW w:w="7933" w:type="dxa"/>
          </w:tcPr>
          <w:p w14:paraId="69616068" w14:textId="77777777" w:rsidR="00C97A55" w:rsidRDefault="00C97A55" w:rsidP="00C97A55">
            <w:pPr>
              <w:rPr>
                <w:lang w:val="en-GB"/>
              </w:rPr>
            </w:pPr>
          </w:p>
        </w:tc>
      </w:tr>
      <w:tr w:rsidR="00C97A55" w14:paraId="10C46648" w14:textId="77777777" w:rsidTr="00621793">
        <w:tc>
          <w:tcPr>
            <w:tcW w:w="1696" w:type="dxa"/>
          </w:tcPr>
          <w:p w14:paraId="704CC127" w14:textId="77777777" w:rsidR="00C97A55" w:rsidRDefault="00C97A55" w:rsidP="00C97A55">
            <w:pPr>
              <w:rPr>
                <w:lang w:val="en-GB"/>
              </w:rPr>
            </w:pPr>
          </w:p>
        </w:tc>
        <w:tc>
          <w:tcPr>
            <w:tcW w:w="7933" w:type="dxa"/>
          </w:tcPr>
          <w:p w14:paraId="4B9AE808" w14:textId="77777777" w:rsidR="00C97A55" w:rsidRDefault="00C97A55" w:rsidP="00C97A55">
            <w:pPr>
              <w:rPr>
                <w:lang w:val="en-GB"/>
              </w:rPr>
            </w:pPr>
          </w:p>
        </w:tc>
      </w:tr>
      <w:tr w:rsidR="00C97A55" w14:paraId="5D666AC7" w14:textId="77777777" w:rsidTr="00621793">
        <w:tc>
          <w:tcPr>
            <w:tcW w:w="1696" w:type="dxa"/>
          </w:tcPr>
          <w:p w14:paraId="599496CC" w14:textId="77777777" w:rsidR="00C97A55" w:rsidRDefault="00C97A55" w:rsidP="00C97A55">
            <w:pPr>
              <w:rPr>
                <w:lang w:val="en-GB"/>
              </w:rPr>
            </w:pPr>
          </w:p>
        </w:tc>
        <w:tc>
          <w:tcPr>
            <w:tcW w:w="7933" w:type="dxa"/>
          </w:tcPr>
          <w:p w14:paraId="3469E441" w14:textId="77777777" w:rsidR="00C97A55" w:rsidRDefault="00C97A55" w:rsidP="00C97A55">
            <w:pPr>
              <w:rPr>
                <w:lang w:val="en-GB"/>
              </w:rPr>
            </w:pPr>
          </w:p>
        </w:tc>
      </w:tr>
      <w:tr w:rsidR="00C97A55" w14:paraId="100D230B" w14:textId="77777777" w:rsidTr="00621793">
        <w:tc>
          <w:tcPr>
            <w:tcW w:w="1696" w:type="dxa"/>
          </w:tcPr>
          <w:p w14:paraId="3D1B33FA" w14:textId="77777777" w:rsidR="00C97A55" w:rsidRDefault="00C97A55" w:rsidP="00C97A55">
            <w:pPr>
              <w:rPr>
                <w:lang w:val="en-GB"/>
              </w:rPr>
            </w:pPr>
          </w:p>
        </w:tc>
        <w:tc>
          <w:tcPr>
            <w:tcW w:w="7933" w:type="dxa"/>
          </w:tcPr>
          <w:p w14:paraId="57A5D5EF" w14:textId="77777777" w:rsidR="00C97A55" w:rsidRDefault="00C97A55" w:rsidP="00C97A55">
            <w:pPr>
              <w:rPr>
                <w:lang w:val="en-GB"/>
              </w:rPr>
            </w:pPr>
          </w:p>
        </w:tc>
      </w:tr>
    </w:tbl>
    <w:p w14:paraId="43E7DFE2" w14:textId="77777777" w:rsidR="00FB43D9" w:rsidRDefault="00FB43D9" w:rsidP="00FB43D9">
      <w:pPr>
        <w:pStyle w:val="21"/>
      </w:pPr>
      <w:r>
        <w:lastRenderedPageBreak/>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49A7C" w14:textId="77777777" w:rsidR="00E62D3B" w:rsidRDefault="00E62D3B">
      <w:r>
        <w:separator/>
      </w:r>
    </w:p>
  </w:endnote>
  <w:endnote w:type="continuationSeparator" w:id="0">
    <w:p w14:paraId="354C8AA1" w14:textId="77777777" w:rsidR="00E62D3B" w:rsidRDefault="00E62D3B">
      <w:r>
        <w:continuationSeparator/>
      </w:r>
    </w:p>
  </w:endnote>
  <w:endnote w:type="continuationNotice" w:id="1">
    <w:p w14:paraId="42545A15" w14:textId="77777777" w:rsidR="00E62D3B" w:rsidRDefault="00E62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0F1CC" w14:textId="77777777" w:rsidR="00E62D3B" w:rsidRDefault="00E62D3B">
      <w:r>
        <w:separator/>
      </w:r>
    </w:p>
  </w:footnote>
  <w:footnote w:type="continuationSeparator" w:id="0">
    <w:p w14:paraId="6FDAFF0D" w14:textId="77777777" w:rsidR="00E62D3B" w:rsidRDefault="00E62D3B">
      <w:r>
        <w:continuationSeparator/>
      </w:r>
    </w:p>
  </w:footnote>
  <w:footnote w:type="continuationNotice" w:id="1">
    <w:p w14:paraId="6A0D136D" w14:textId="77777777" w:rsidR="00E62D3B" w:rsidRDefault="00E62D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0"/>
  </w:num>
  <w:num w:numId="4">
    <w:abstractNumId w:val="28"/>
  </w:num>
  <w:num w:numId="5">
    <w:abstractNumId w:val="29"/>
  </w:num>
  <w:num w:numId="6">
    <w:abstractNumId w:val="31"/>
  </w:num>
  <w:num w:numId="7">
    <w:abstractNumId w:val="12"/>
  </w:num>
  <w:num w:numId="8">
    <w:abstractNumId w:val="16"/>
  </w:num>
  <w:num w:numId="9">
    <w:abstractNumId w:val="6"/>
  </w:num>
  <w:num w:numId="10">
    <w:abstractNumId w:val="38"/>
  </w:num>
  <w:num w:numId="11">
    <w:abstractNumId w:val="22"/>
  </w:num>
  <w:num w:numId="12">
    <w:abstractNumId w:val="36"/>
  </w:num>
  <w:num w:numId="13">
    <w:abstractNumId w:val="19"/>
  </w:num>
  <w:num w:numId="14">
    <w:abstractNumId w:val="32"/>
  </w:num>
  <w:num w:numId="15">
    <w:abstractNumId w:val="23"/>
  </w:num>
  <w:num w:numId="16">
    <w:abstractNumId w:val="26"/>
  </w:num>
  <w:num w:numId="17">
    <w:abstractNumId w:val="11"/>
  </w:num>
  <w:num w:numId="18">
    <w:abstractNumId w:val="13"/>
  </w:num>
  <w:num w:numId="19">
    <w:abstractNumId w:val="1"/>
  </w:num>
  <w:num w:numId="20">
    <w:abstractNumId w:val="18"/>
  </w:num>
  <w:num w:numId="21">
    <w:abstractNumId w:val="24"/>
  </w:num>
  <w:num w:numId="22">
    <w:abstractNumId w:val="33"/>
  </w:num>
  <w:num w:numId="23">
    <w:abstractNumId w:val="10"/>
  </w:num>
  <w:num w:numId="24">
    <w:abstractNumId w:val="20"/>
  </w:num>
  <w:num w:numId="25">
    <w:abstractNumId w:val="18"/>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7"/>
  </w:num>
  <w:num w:numId="28">
    <w:abstractNumId w:val="35"/>
  </w:num>
  <w:num w:numId="29">
    <w:abstractNumId w:val="34"/>
  </w:num>
  <w:num w:numId="30">
    <w:abstractNumId w:val="4"/>
  </w:num>
  <w:num w:numId="31">
    <w:abstractNumId w:val="14"/>
  </w:num>
  <w:num w:numId="32">
    <w:abstractNumId w:val="5"/>
  </w:num>
  <w:num w:numId="33">
    <w:abstractNumId w:val="17"/>
  </w:num>
  <w:num w:numId="34">
    <w:abstractNumId w:val="9"/>
  </w:num>
  <w:num w:numId="35">
    <w:abstractNumId w:val="39"/>
  </w:num>
  <w:num w:numId="36">
    <w:abstractNumId w:val="7"/>
  </w:num>
  <w:num w:numId="37">
    <w:abstractNumId w:val="30"/>
  </w:num>
  <w:num w:numId="38">
    <w:abstractNumId w:val="21"/>
  </w:num>
  <w:num w:numId="39">
    <w:abstractNumId w:val="8"/>
  </w:num>
  <w:num w:numId="40">
    <w:abstractNumId w:val="15"/>
  </w:num>
  <w:num w:numId="4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97A55"/>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C97A5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97A5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リスト段落,Task Body"/>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6D95-1475-440E-969F-B7E39E2E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10177</Characters>
  <Application>Microsoft Office Word</Application>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11939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2020-08-17T07:57:00Z</dcterms:created>
  <dcterms:modified xsi:type="dcterms:W3CDTF">2020-08-18T02:47:00Z</dcterms:modified>
</cp:coreProperties>
</file>