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1323D" w14:textId="5E731EFF" w:rsidR="00062553" w:rsidRPr="00A54B37" w:rsidRDefault="0076754D" w:rsidP="009D0647">
      <w:pPr>
        <w:pStyle w:val="3GPPHeader"/>
        <w:spacing w:after="0"/>
        <w:rPr>
          <w:rFonts w:ascii="Arial" w:hAnsi="Arial" w:cs="Arial"/>
          <w:highlight w:val="yellow"/>
        </w:rPr>
      </w:pPr>
      <w:r>
        <w:rPr>
          <w:rFonts w:ascii="Arial" w:hAnsi="Arial" w:cs="Arial"/>
        </w:rPr>
        <w:t xml:space="preserve"> </w:t>
      </w:r>
      <w:r w:rsidR="00A54B37" w:rsidRPr="00DC5DF3">
        <w:rPr>
          <w:rFonts w:ascii="Arial" w:hAnsi="Arial" w:cs="Arial"/>
        </w:rPr>
        <w:t>3GPP TSG RAN WG1 Meeting #10</w:t>
      </w:r>
      <w:r w:rsidR="00DC5DF3" w:rsidRPr="00DC5DF3">
        <w:rPr>
          <w:rFonts w:ascii="Arial" w:hAnsi="Arial" w:cs="Arial"/>
        </w:rPr>
        <w:t>2</w:t>
      </w:r>
      <w:r w:rsidR="00A54B37" w:rsidRPr="00DC5DF3">
        <w:rPr>
          <w:rFonts w:ascii="Arial" w:hAnsi="Arial" w:cs="Arial"/>
        </w:rPr>
        <w:t>-e</w:t>
      </w:r>
      <w:r w:rsidR="00062553" w:rsidRPr="00DC5DF3">
        <w:rPr>
          <w:rFonts w:ascii="Arial" w:hAnsi="Arial" w:cs="Arial"/>
        </w:rPr>
        <w:tab/>
      </w:r>
      <w:r w:rsidR="00A54B37"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proofErr w:type="spellStart"/>
      <w:r w:rsidRPr="00DC5DF3">
        <w:rPr>
          <w:rFonts w:ascii="Arial" w:hAnsi="Arial" w:cs="Arial"/>
        </w:rPr>
        <w:t>eMeeting</w:t>
      </w:r>
      <w:proofErr w:type="spellEnd"/>
      <w:r w:rsidRPr="00DC5DF3">
        <w:rPr>
          <w:rFonts w:ascii="Arial" w:hAnsi="Arial" w:cs="Arial"/>
        </w:rPr>
        <w:t xml:space="preserve">,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w:t>
      </w:r>
      <w:proofErr w:type="spellStart"/>
      <w:r w:rsidR="0051457B" w:rsidRPr="0051457B">
        <w:rPr>
          <w:rFonts w:ascii="Arial" w:hAnsi="Arial" w:cs="Arial"/>
        </w:rPr>
        <w:t>sidelink</w:t>
      </w:r>
      <w:proofErr w:type="spellEnd"/>
      <w:r w:rsidR="0051457B" w:rsidRPr="0051457B">
        <w:rPr>
          <w:rFonts w:ascii="Arial" w:hAnsi="Arial" w:cs="Arial"/>
        </w:rPr>
        <w:t xml:space="preserve">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宋体"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257BA2">
      <w:pPr>
        <w:numPr>
          <w:ilvl w:val="0"/>
          <w:numId w:val="16"/>
        </w:numPr>
        <w:rPr>
          <w:rFonts w:ascii="宋体" w:hAnsi="宋体" w:cs="Calibri"/>
          <w:highlight w:val="cyan"/>
        </w:rPr>
      </w:pPr>
      <w:r>
        <w:rPr>
          <w:rFonts w:hint="eastAsia"/>
          <w:highlight w:val="cyan"/>
        </w:rPr>
        <w:t>Remaining issues for configured grant</w:t>
      </w:r>
      <w:r>
        <w:rPr>
          <w:rFonts w:hint="eastAsia"/>
        </w:rPr>
        <w:t xml:space="preserve"> </w:t>
      </w:r>
    </w:p>
    <w:p w14:paraId="7A1DE830" w14:textId="77777777" w:rsidR="00455ADF" w:rsidRDefault="00455ADF" w:rsidP="00257BA2">
      <w:pPr>
        <w:numPr>
          <w:ilvl w:val="1"/>
          <w:numId w:val="1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257BA2">
      <w:pPr>
        <w:numPr>
          <w:ilvl w:val="1"/>
          <w:numId w:val="16"/>
        </w:numPr>
        <w:rPr>
          <w:highlight w:val="cyan"/>
        </w:rPr>
      </w:pPr>
      <w:r>
        <w:rPr>
          <w:rFonts w:hint="eastAsia"/>
          <w:highlight w:val="cyan"/>
        </w:rPr>
        <w:t xml:space="preserve">Clarifications on </w:t>
      </w:r>
      <w:proofErr w:type="spellStart"/>
      <w:r>
        <w:rPr>
          <w:rFonts w:hint="eastAsia"/>
          <w:highlight w:val="cyan"/>
        </w:rPr>
        <w:t>signalling</w:t>
      </w:r>
      <w:proofErr w:type="spellEnd"/>
      <w:r>
        <w:rPr>
          <w:rFonts w:hint="eastAsia"/>
          <w:highlight w:val="cyan"/>
        </w:rPr>
        <w:t xml:space="preserve"> for number of retransmissions</w:t>
      </w:r>
    </w:p>
    <w:p w14:paraId="7CE0AD34" w14:textId="77777777" w:rsidR="00455ADF" w:rsidRDefault="00455ADF" w:rsidP="00257BA2">
      <w:pPr>
        <w:numPr>
          <w:ilvl w:val="1"/>
          <w:numId w:val="16"/>
        </w:numPr>
        <w:rPr>
          <w:highlight w:val="cyan"/>
        </w:rPr>
      </w:pPr>
      <w:r>
        <w:rPr>
          <w:rFonts w:hint="eastAsia"/>
          <w:highlight w:val="cyan"/>
        </w:rPr>
        <w:t>Editorial corrections and clarifications for configured grant (if any).</w:t>
      </w:r>
    </w:p>
    <w:p w14:paraId="52619E79" w14:textId="77777777" w:rsidR="00455ADF" w:rsidRDefault="00455ADF" w:rsidP="00257BA2">
      <w:pPr>
        <w:numPr>
          <w:ilvl w:val="0"/>
          <w:numId w:val="16"/>
        </w:numPr>
        <w:rPr>
          <w:highlight w:val="cyan"/>
        </w:rPr>
      </w:pPr>
      <w:r>
        <w:rPr>
          <w:rFonts w:hint="eastAsia"/>
          <w:highlight w:val="cyan"/>
        </w:rPr>
        <w:t xml:space="preserve">DCI aspects </w:t>
      </w:r>
    </w:p>
    <w:p w14:paraId="06096818" w14:textId="77777777" w:rsidR="00455ADF" w:rsidRDefault="00455ADF" w:rsidP="00257BA2">
      <w:pPr>
        <w:numPr>
          <w:ilvl w:val="1"/>
          <w:numId w:val="16"/>
        </w:numPr>
        <w:rPr>
          <w:highlight w:val="cyan"/>
        </w:rPr>
      </w:pPr>
      <w:r>
        <w:rPr>
          <w:rFonts w:hint="eastAsia"/>
          <w:highlight w:val="cyan"/>
        </w:rPr>
        <w:t>Alignment of DCI format 3_0 with other DCI formats.</w:t>
      </w:r>
    </w:p>
    <w:p w14:paraId="31EB15EB" w14:textId="77777777" w:rsidR="00455ADF" w:rsidRDefault="00455ADF" w:rsidP="00257BA2">
      <w:pPr>
        <w:numPr>
          <w:ilvl w:val="1"/>
          <w:numId w:val="1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257BA2">
      <w:pPr>
        <w:numPr>
          <w:ilvl w:val="1"/>
          <w:numId w:val="1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114A519" w14:textId="77777777" w:rsidR="009B1DA2" w:rsidRDefault="009B1DA2" w:rsidP="002F5774">
      <w:pPr>
        <w:pStyle w:val="1"/>
        <w:jc w:val="both"/>
      </w:pPr>
      <w:r>
        <w:t>Discussion</w:t>
      </w:r>
    </w:p>
    <w:p w14:paraId="100E5579" w14:textId="77777777" w:rsidR="009B1DA2" w:rsidRDefault="00847B23" w:rsidP="00847B23">
      <w:pPr>
        <w:pStyle w:val="21"/>
      </w:pPr>
      <w:r>
        <w:t>1.1</w:t>
      </w:r>
      <w:r>
        <w:tab/>
      </w:r>
      <w:r w:rsidR="009B1DA2">
        <w:t>Remaining issues for configured grant</w:t>
      </w:r>
    </w:p>
    <w:p w14:paraId="10F1CEF0" w14:textId="77777777" w:rsidR="009B1DA2" w:rsidRDefault="00847B23" w:rsidP="00847B23">
      <w:pPr>
        <w:pStyle w:val="31"/>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rPr>
      </w:pPr>
      <w:r w:rsidRPr="009B1DA2">
        <w:rPr>
          <w:b/>
          <w:bCs/>
        </w:rPr>
        <w:t>Regarding the formula for determining the granted slots for a configured grant:</w:t>
      </w:r>
    </w:p>
    <w:p w14:paraId="3CC83B6C" w14:textId="77777777" w:rsidR="009B1DA2" w:rsidRPr="009B1DA2" w:rsidRDefault="009B1DA2" w:rsidP="00257BA2">
      <w:pPr>
        <w:pStyle w:val="aff"/>
        <w:numPr>
          <w:ilvl w:val="0"/>
          <w:numId w:val="15"/>
        </w:numPr>
        <w:rPr>
          <w:b/>
          <w:bCs/>
        </w:rPr>
      </w:pPr>
      <w:r w:rsidRPr="009B1DA2">
        <w:rPr>
          <w:b/>
          <w:bCs/>
        </w:rPr>
        <w:t>A correction is necessary (please provide details in your reply).</w:t>
      </w:r>
    </w:p>
    <w:p w14:paraId="55261924" w14:textId="470953E1" w:rsidR="009B1DA2" w:rsidRDefault="009B1DA2" w:rsidP="00257BA2">
      <w:pPr>
        <w:pStyle w:val="aff"/>
        <w:numPr>
          <w:ilvl w:val="0"/>
          <w:numId w:val="15"/>
        </w:numPr>
        <w:rPr>
          <w:b/>
          <w:bCs/>
        </w:rPr>
      </w:pPr>
      <w:r w:rsidRPr="009B1DA2">
        <w:rPr>
          <w:b/>
          <w:bCs/>
        </w:rPr>
        <w:t>No correction is necessary</w:t>
      </w:r>
      <w:r w:rsidR="00EC0C00">
        <w:rPr>
          <w:b/>
          <w:bCs/>
        </w:rPr>
        <w:t xml:space="preserve"> in RAN1 (Note: </w:t>
      </w:r>
      <w:r w:rsidRPr="00EC0C00">
        <w:rPr>
          <w:b/>
          <w:bCs/>
        </w:rPr>
        <w:t>RAN2 can determine whether a correction is necessary and apply it.</w:t>
      </w:r>
      <w:r w:rsidR="00EC0C00">
        <w:rPr>
          <w:b/>
          <w:bCs/>
        </w:rPr>
        <w:t>)</w:t>
      </w:r>
    </w:p>
    <w:p w14:paraId="67AD6B4A" w14:textId="77777777" w:rsidR="005D1347" w:rsidRDefault="005D1347" w:rsidP="005D1347">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096F9D8A" w14:textId="58664B61" w:rsidR="00CA19B8" w:rsidRDefault="00CA19B8" w:rsidP="00257BA2">
      <w:pPr>
        <w:pStyle w:val="aff"/>
        <w:numPr>
          <w:ilvl w:val="0"/>
          <w:numId w:val="27"/>
        </w:numPr>
        <w:spacing w:before="240"/>
      </w:pPr>
      <w:r>
        <w:t>A substantial number of companies have expressed concerns with the current formula.</w:t>
      </w:r>
    </w:p>
    <w:p w14:paraId="2A6D7310" w14:textId="283D30B7" w:rsidR="005D1347" w:rsidRDefault="00364BF5" w:rsidP="00257BA2">
      <w:pPr>
        <w:pStyle w:val="aff"/>
        <w:numPr>
          <w:ilvl w:val="0"/>
          <w:numId w:val="27"/>
        </w:numPr>
        <w:spacing w:before="240"/>
      </w:pPr>
      <w:r>
        <w:t>The</w:t>
      </w:r>
      <w:r w:rsidR="00CA19B8">
        <w:t xml:space="preserve"> majority of companies propose to leave the discussion to RAN2.</w:t>
      </w:r>
    </w:p>
    <w:p w14:paraId="6A3739BE" w14:textId="23ABFA3E" w:rsidR="00CA19B8" w:rsidRDefault="00CA19B8" w:rsidP="00257BA2">
      <w:pPr>
        <w:pStyle w:val="aff"/>
        <w:numPr>
          <w:ilvl w:val="0"/>
          <w:numId w:val="27"/>
        </w:numPr>
        <w:spacing w:before="240"/>
      </w:pPr>
      <w:r>
        <w:t>Given that this is captured in the RAN2 specifications and that RAN1 cannot agree a CR, my proposal is to leave this to RAN2.</w:t>
      </w:r>
    </w:p>
    <w:p w14:paraId="19348246" w14:textId="422B19D5" w:rsidR="001D455C" w:rsidRDefault="00B734D7" w:rsidP="001D455C">
      <w:pPr>
        <w:spacing w:before="240"/>
        <w:rPr>
          <w:b/>
          <w:bCs/>
        </w:rPr>
      </w:pPr>
      <w:r w:rsidRPr="00B734D7">
        <w:rPr>
          <w:b/>
          <w:bCs/>
        </w:rPr>
        <w:t>FL summary (20/8/2020 and 24/8/2020):</w:t>
      </w:r>
    </w:p>
    <w:p w14:paraId="4FA82100" w14:textId="2D1F8233" w:rsidR="001D455C" w:rsidRPr="001D455C" w:rsidRDefault="001D455C" w:rsidP="001D455C">
      <w:pPr>
        <w:pStyle w:val="aff"/>
        <w:numPr>
          <w:ilvl w:val="0"/>
          <w:numId w:val="37"/>
        </w:numPr>
        <w:spacing w:before="240"/>
      </w:pPr>
      <w:r w:rsidRPr="001D455C">
        <w:t>No changes in the positions. The proposed conclusion remains the same.</w:t>
      </w:r>
    </w:p>
    <w:p w14:paraId="17ABCFC7" w14:textId="7CF88D8E" w:rsidR="00CA19B8" w:rsidRDefault="00CA19B8" w:rsidP="00CA19B8">
      <w:pPr>
        <w:spacing w:before="240"/>
        <w:rPr>
          <w:b/>
          <w:bCs/>
        </w:rPr>
      </w:pPr>
      <w:r w:rsidRPr="00CA19B8">
        <w:rPr>
          <w:b/>
          <w:bCs/>
          <w:highlight w:val="yellow"/>
        </w:rPr>
        <w:t>Proposed conclusion:</w:t>
      </w:r>
    </w:p>
    <w:p w14:paraId="2D6A45AA" w14:textId="72FE6D66" w:rsidR="00CA19B8" w:rsidRPr="00CA19B8" w:rsidRDefault="00CA19B8" w:rsidP="00257BA2">
      <w:pPr>
        <w:pStyle w:val="aff"/>
        <w:numPr>
          <w:ilvl w:val="0"/>
          <w:numId w:val="31"/>
        </w:numPr>
        <w:spacing w:before="240"/>
      </w:pPr>
      <w:r w:rsidRPr="00CA19B8">
        <w:t xml:space="preserve">Corrections to the formula for determining the slots granted by a configured grant will be handled by </w:t>
      </w:r>
      <w:r w:rsidRPr="00CA19B8">
        <w:lastRenderedPageBreak/>
        <w:t>RAN2.</w:t>
      </w:r>
    </w:p>
    <w:p w14:paraId="319F6740" w14:textId="77777777" w:rsidR="009B1DA2" w:rsidRPr="009B1DA2" w:rsidRDefault="009B1DA2" w:rsidP="009B1DA2">
      <w:pPr>
        <w:rPr>
          <w:b/>
          <w:bCs/>
        </w:rPr>
      </w:pPr>
      <w:r w:rsidRPr="009B1DA2">
        <w:rPr>
          <w:b/>
          <w:bCs/>
        </w:rPr>
        <w:t>(For other answers, please explain)</w:t>
      </w:r>
    </w:p>
    <w:tbl>
      <w:tblPr>
        <w:tblStyle w:val="aff4"/>
        <w:tblW w:w="0" w:type="auto"/>
        <w:tblLook w:val="04A0" w:firstRow="1" w:lastRow="0" w:firstColumn="1" w:lastColumn="0" w:noHBand="0" w:noVBand="1"/>
      </w:tblPr>
      <w:tblGrid>
        <w:gridCol w:w="1696"/>
        <w:gridCol w:w="7933"/>
      </w:tblGrid>
      <w:tr w:rsidR="009B1DA2" w14:paraId="49734B81" w14:textId="77777777" w:rsidTr="00B10B69">
        <w:tc>
          <w:tcPr>
            <w:tcW w:w="1696" w:type="dxa"/>
            <w:shd w:val="clear" w:color="auto" w:fill="E7E6E6" w:themeFill="background2"/>
          </w:tcPr>
          <w:p w14:paraId="4B48CEAD" w14:textId="77777777" w:rsidR="009B1DA2" w:rsidRPr="002F5774" w:rsidRDefault="009B1DA2" w:rsidP="00B10B69">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B10B69">
            <w:pPr>
              <w:jc w:val="center"/>
              <w:rPr>
                <w:b/>
                <w:bCs/>
                <w:lang w:val="en-GB"/>
              </w:rPr>
            </w:pPr>
            <w:r w:rsidRPr="002F5774">
              <w:rPr>
                <w:b/>
                <w:bCs/>
                <w:lang w:val="en-GB"/>
              </w:rPr>
              <w:t>View</w:t>
            </w:r>
          </w:p>
        </w:tc>
      </w:tr>
      <w:tr w:rsidR="009B1DA2" w14:paraId="6091D20B" w14:textId="77777777" w:rsidTr="00B10B69">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B10B69">
            <w:pPr>
              <w:rPr>
                <w:lang w:val="en-GB"/>
              </w:rPr>
            </w:pPr>
            <w:r>
              <w:rPr>
                <w:lang w:val="en-GB"/>
              </w:rPr>
              <w:t>B (tentative)</w:t>
            </w:r>
          </w:p>
          <w:p w14:paraId="7B46A76C" w14:textId="5BC110BE" w:rsidR="009B1DA2" w:rsidRDefault="008B6BCF" w:rsidP="00B10B69">
            <w:pPr>
              <w:rPr>
                <w:lang w:val="en-GB"/>
              </w:rPr>
            </w:pPr>
            <w:r>
              <w:rPr>
                <w:lang w:val="en-GB"/>
              </w:rPr>
              <w:t>We are not yet aware of any corrections needed from RAN1 perspective. We are open to consider corrections if companies can highlight the issues.</w:t>
            </w:r>
          </w:p>
        </w:tc>
      </w:tr>
      <w:tr w:rsidR="009B1DA2" w14:paraId="72E152F7" w14:textId="77777777" w:rsidTr="00B10B69">
        <w:tc>
          <w:tcPr>
            <w:tcW w:w="1696" w:type="dxa"/>
          </w:tcPr>
          <w:p w14:paraId="5533DAEB" w14:textId="36093E30" w:rsidR="009B1DA2" w:rsidRPr="000159F4" w:rsidRDefault="000159F4" w:rsidP="00B10B69">
            <w:pPr>
              <w:rPr>
                <w:rFonts w:eastAsia="等线"/>
                <w:lang w:val="en-GB"/>
              </w:rPr>
            </w:pPr>
            <w:r>
              <w:rPr>
                <w:rFonts w:eastAsia="等线" w:hint="eastAsia"/>
                <w:lang w:val="en-GB"/>
              </w:rPr>
              <w:t>O</w:t>
            </w:r>
            <w:r>
              <w:rPr>
                <w:rFonts w:eastAsia="等线"/>
                <w:lang w:val="en-GB"/>
              </w:rPr>
              <w:t>PPO</w:t>
            </w:r>
          </w:p>
        </w:tc>
        <w:tc>
          <w:tcPr>
            <w:tcW w:w="7933" w:type="dxa"/>
          </w:tcPr>
          <w:p w14:paraId="5E3F53BD" w14:textId="77777777" w:rsidR="009B1DA2" w:rsidRDefault="000159F4" w:rsidP="00B10B69">
            <w:pPr>
              <w:rPr>
                <w:rFonts w:eastAsia="等线"/>
                <w:lang w:val="en-GB"/>
              </w:rPr>
            </w:pPr>
            <w:r>
              <w:rPr>
                <w:rFonts w:eastAsia="等线" w:hint="eastAsia"/>
                <w:lang w:val="en-GB"/>
              </w:rPr>
              <w:t>A</w:t>
            </w:r>
            <w:r>
              <w:rPr>
                <w:rFonts w:eastAsia="等线"/>
                <w:lang w:val="en-GB"/>
              </w:rPr>
              <w:t>.</w:t>
            </w:r>
          </w:p>
          <w:p w14:paraId="257C60F7" w14:textId="77777777" w:rsidR="000159F4" w:rsidRPr="00704134" w:rsidRDefault="000159F4" w:rsidP="00B10B69">
            <w:pPr>
              <w:rPr>
                <w:iCs/>
                <w:noProof/>
                <w:lang w:val="en-GB"/>
              </w:rPr>
            </w:pPr>
            <w:r>
              <w:rPr>
                <w:rFonts w:eastAsia="等线" w:hint="eastAsia"/>
                <w:lang w:val="en-GB"/>
              </w:rPr>
              <w:t>1</w:t>
            </w:r>
            <w:r>
              <w:rPr>
                <w:rFonts w:eastAsia="等线"/>
                <w:lang w:val="en-GB"/>
              </w:rPr>
              <w:t xml:space="preserve">. </w:t>
            </w:r>
            <w:r w:rsidRPr="00704134">
              <w:rPr>
                <w:i/>
                <w:noProof/>
                <w:lang w:val="en-GB"/>
              </w:rPr>
              <w:t>numberOfSLSlotsPerFrame</w:t>
            </w:r>
            <w:r w:rsidRPr="00704134">
              <w:rPr>
                <w:iCs/>
                <w:noProof/>
                <w:lang w:val="en-GB"/>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B10B69">
            <w:pPr>
              <w:rPr>
                <w:rFonts w:eastAsia="等线"/>
                <w:iCs/>
                <w:lang w:val="en-GB"/>
              </w:rPr>
            </w:pPr>
            <w:r w:rsidRPr="00704134">
              <w:rPr>
                <w:rFonts w:eastAsia="等线" w:hint="eastAsia"/>
                <w:iCs/>
                <w:noProof/>
                <w:lang w:val="en-GB"/>
              </w:rPr>
              <w:t>2</w:t>
            </w:r>
            <w:r w:rsidRPr="00704134">
              <w:rPr>
                <w:rFonts w:eastAsia="等线"/>
                <w:iCs/>
                <w:noProof/>
                <w:lang w:val="en-GB"/>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B10B69">
        <w:tc>
          <w:tcPr>
            <w:tcW w:w="1696" w:type="dxa"/>
          </w:tcPr>
          <w:p w14:paraId="4938CB03" w14:textId="77B896DB" w:rsidR="009B1DA2" w:rsidRPr="00C771DA" w:rsidRDefault="00C771DA" w:rsidP="00B10B69">
            <w:pPr>
              <w:rPr>
                <w:rFonts w:eastAsia="等线"/>
                <w:lang w:val="en-GB"/>
              </w:rPr>
            </w:pPr>
            <w:r>
              <w:rPr>
                <w:rFonts w:eastAsia="等线" w:hint="eastAsia"/>
                <w:lang w:val="en-GB"/>
              </w:rPr>
              <w:t>v</w:t>
            </w:r>
            <w:r>
              <w:rPr>
                <w:rFonts w:eastAsia="等线"/>
                <w:lang w:val="en-GB"/>
              </w:rPr>
              <w:t>ivo</w:t>
            </w:r>
          </w:p>
        </w:tc>
        <w:tc>
          <w:tcPr>
            <w:tcW w:w="7933" w:type="dxa"/>
          </w:tcPr>
          <w:p w14:paraId="4231C134" w14:textId="77777777" w:rsidR="009B1DA2" w:rsidRDefault="00C771DA" w:rsidP="00B10B69">
            <w:pPr>
              <w:rPr>
                <w:rFonts w:eastAsia="等线"/>
                <w:lang w:val="en-GB"/>
              </w:rPr>
            </w:pPr>
            <w:r>
              <w:rPr>
                <w:rFonts w:eastAsia="等线" w:hint="eastAsia"/>
                <w:lang w:val="en-GB"/>
              </w:rPr>
              <w:t>A</w:t>
            </w:r>
            <w:r>
              <w:rPr>
                <w:rFonts w:eastAsia="等线"/>
                <w:lang w:val="en-GB"/>
              </w:rPr>
              <w:t>.</w:t>
            </w:r>
          </w:p>
          <w:p w14:paraId="65CB5478" w14:textId="77777777" w:rsidR="00C771DA" w:rsidRDefault="00C771DA" w:rsidP="00B10B69">
            <w:pPr>
              <w:rPr>
                <w:iCs/>
                <w:noProof/>
                <w:lang w:val="en-GB"/>
              </w:rPr>
            </w:pPr>
            <w:r>
              <w:rPr>
                <w:rFonts w:eastAsia="等线"/>
                <w:lang w:val="en-GB"/>
              </w:rPr>
              <w:t>Same view as OPPO.</w:t>
            </w:r>
            <w:r w:rsidR="003A258D">
              <w:rPr>
                <w:rFonts w:eastAsia="等线"/>
                <w:lang w:val="en-GB"/>
              </w:rPr>
              <w:t xml:space="preserve"> </w:t>
            </w:r>
            <w:r w:rsidR="003A258D" w:rsidRPr="00704134">
              <w:rPr>
                <w:i/>
                <w:noProof/>
                <w:lang w:val="en-GB"/>
              </w:rPr>
              <w:t>numberOfSLSlotsPerFrame</w:t>
            </w:r>
            <w:r w:rsidR="003A258D" w:rsidRPr="00704134">
              <w:rPr>
                <w:iCs/>
                <w:noProof/>
                <w:lang w:val="en-GB"/>
              </w:rPr>
              <w:t xml:space="preserve"> which represents the number of logical slots in a frame is not matched with 20ms in the conversion formula</w:t>
            </w:r>
            <w:r w:rsidR="00B77BC6" w:rsidRPr="00704134">
              <w:rPr>
                <w:iCs/>
                <w:noProof/>
                <w:lang w:val="en-GB"/>
              </w:rPr>
              <w:t xml:space="preserve">. And the </w:t>
            </w:r>
            <w:r w:rsidR="0081550F" w:rsidRPr="00704134">
              <w:rPr>
                <w:iCs/>
                <w:noProof/>
                <w:lang w:val="en-GB"/>
              </w:rPr>
              <w:t xml:space="preserve">CG resources </w:t>
            </w:r>
            <w:r w:rsidR="00B77BC6" w:rsidRPr="00704134">
              <w:rPr>
                <w:iCs/>
                <w:noProof/>
                <w:lang w:val="en-GB"/>
              </w:rPr>
              <w:t>determined based on the formula may be outside the corresponding pool as the</w:t>
            </w:r>
            <w:r w:rsidR="0081550F" w:rsidRPr="00704134">
              <w:rPr>
                <w:iCs/>
                <w:noProof/>
                <w:lang w:val="en-GB"/>
              </w:rPr>
              <w:t xml:space="preserve"> period converted </w:t>
            </w:r>
            <w:r w:rsidR="0071381E" w:rsidRPr="00704134">
              <w:rPr>
                <w:iCs/>
                <w:noProof/>
                <w:lang w:val="en-GB"/>
              </w:rPr>
              <w:t>on top of the</w:t>
            </w:r>
            <w:r w:rsidR="0081550F" w:rsidRPr="00704134">
              <w:rPr>
                <w:iCs/>
                <w:noProof/>
                <w:lang w:val="en-GB"/>
              </w:rPr>
              <w:t xml:space="preserve"> </w:t>
            </w:r>
            <w:r w:rsidR="00B77BC6" w:rsidRPr="00704134">
              <w:rPr>
                <w:iCs/>
                <w:noProof/>
                <w:lang w:val="en-GB"/>
              </w:rPr>
              <w:t>conversion formula is not dependent on pool configuration.</w:t>
            </w:r>
          </w:p>
          <w:p w14:paraId="447477A1" w14:textId="77777777" w:rsidR="0017230D" w:rsidRDefault="0017230D" w:rsidP="0017230D">
            <w:pPr>
              <w:rPr>
                <w:color w:val="00B050"/>
              </w:rPr>
            </w:pPr>
            <w:r>
              <w:rPr>
                <w:color w:val="00B050"/>
              </w:rPr>
              <w:t>[vivo-2020/08/20]</w:t>
            </w:r>
          </w:p>
          <w:p w14:paraId="22D1008B" w14:textId="431E34E1" w:rsidR="0017230D" w:rsidRPr="00C771DA" w:rsidRDefault="0017230D" w:rsidP="0017230D">
            <w:pPr>
              <w:rPr>
                <w:rFonts w:eastAsia="等线"/>
                <w:lang w:val="en-GB"/>
              </w:rPr>
            </w:pPr>
            <w:r w:rsidRPr="00673DFE">
              <w:rPr>
                <w:color w:val="00B050"/>
              </w:rPr>
              <w:t xml:space="preserve">I'm </w:t>
            </w:r>
            <w:r>
              <w:rPr>
                <w:color w:val="00B050"/>
              </w:rPr>
              <w:t>wondering</w:t>
            </w:r>
            <w:r w:rsidRPr="00673DFE">
              <w:rPr>
                <w:color w:val="00B050"/>
              </w:rPr>
              <w:t xml:space="preserve"> if RAN2 can handle this, given that they don't know</w:t>
            </w:r>
            <w:r>
              <w:rPr>
                <w:color w:val="00B050"/>
              </w:rPr>
              <w:t xml:space="preserve"> </w:t>
            </w:r>
            <w:r w:rsidRPr="00213ADC">
              <w:rPr>
                <w:rFonts w:hint="eastAsia"/>
                <w:color w:val="00B050"/>
              </w:rPr>
              <w:t>much</w:t>
            </w:r>
            <w:r>
              <w:rPr>
                <w:color w:val="00B050"/>
              </w:rPr>
              <w:t xml:space="preserve"> about</w:t>
            </w:r>
            <w:r w:rsidRPr="00673DFE">
              <w:rPr>
                <w:color w:val="00B050"/>
              </w:rPr>
              <w:t xml:space="preserve"> the difference between logical and physical resources, </w:t>
            </w:r>
            <w:r>
              <w:rPr>
                <w:color w:val="00B050"/>
              </w:rPr>
              <w:t>nor the details of</w:t>
            </w:r>
            <w:r w:rsidRPr="00673DFE">
              <w:rPr>
                <w:color w:val="00B050"/>
              </w:rPr>
              <w:t xml:space="preserve"> period conversion formula. I suggest that this issue be discussed in RAN1 first.</w:t>
            </w:r>
          </w:p>
        </w:tc>
      </w:tr>
      <w:tr w:rsidR="005B54AB" w14:paraId="7E0BEDE9" w14:textId="77777777" w:rsidTr="00B10B69">
        <w:tc>
          <w:tcPr>
            <w:tcW w:w="1696" w:type="dxa"/>
          </w:tcPr>
          <w:p w14:paraId="1488C15D" w14:textId="4A317C2E" w:rsidR="005B54AB" w:rsidRDefault="005B54AB" w:rsidP="005B54AB">
            <w:pPr>
              <w:rPr>
                <w:lang w:val="en-GB"/>
              </w:rPr>
            </w:pPr>
            <w:r>
              <w:rPr>
                <w:rFonts w:eastAsiaTheme="minorEastAsia" w:hint="eastAsia"/>
                <w:lang w:val="en-GB"/>
              </w:rPr>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B10B69">
        <w:tc>
          <w:tcPr>
            <w:tcW w:w="1696" w:type="dxa"/>
          </w:tcPr>
          <w:p w14:paraId="2AB30E90" w14:textId="3D6EEEF6" w:rsidR="009B1DA2" w:rsidRDefault="00312361" w:rsidP="00B10B69">
            <w:pPr>
              <w:rPr>
                <w:lang w:val="en-GB"/>
              </w:rPr>
            </w:pPr>
            <w:r>
              <w:rPr>
                <w:lang w:val="en-GB"/>
              </w:rPr>
              <w:t xml:space="preserve">ZTE, </w:t>
            </w:r>
            <w:proofErr w:type="spellStart"/>
            <w:r>
              <w:rPr>
                <w:lang w:val="en-GB"/>
              </w:rPr>
              <w:t>Sanechips</w:t>
            </w:r>
            <w:proofErr w:type="spellEnd"/>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proofErr w:type="spellStart"/>
            <w:r w:rsidRPr="00704134">
              <w:rPr>
                <w:i/>
                <w:noProof/>
                <w:lang w:val="en-GB"/>
              </w:rPr>
              <w:t>numberOfSLSlotsPerFrame</w:t>
            </w:r>
            <w:proofErr w:type="spellEnd"/>
            <w:r>
              <w:rPr>
                <w:lang w:val="en-GB"/>
              </w:rPr>
              <w:t xml:space="preserve">” as number of logical slots per frame is problematic. However, this parameter is not used in RAN1 spec 38.214. So unless RAN1 spec contains certain UE </w:t>
            </w:r>
            <w:proofErr w:type="spellStart"/>
            <w:r>
              <w:rPr>
                <w:lang w:val="en-GB"/>
              </w:rPr>
              <w:t>behaviors</w:t>
            </w:r>
            <w:proofErr w:type="spellEnd"/>
            <w:r>
              <w:rPr>
                <w:lang w:val="en-GB"/>
              </w:rPr>
              <w:t xml:space="preserve"> depending on this paramete</w:t>
            </w:r>
            <w:r w:rsidR="0088749F">
              <w:rPr>
                <w:lang w:val="en-GB"/>
              </w:rPr>
              <w:t>r, the correction should be discussed</w:t>
            </w:r>
            <w:r>
              <w:rPr>
                <w:lang w:val="en-GB"/>
              </w:rPr>
              <w:t xml:space="preserve"> in RAN2.</w:t>
            </w:r>
          </w:p>
        </w:tc>
      </w:tr>
      <w:tr w:rsidR="009B1DA2" w14:paraId="10C8EF43" w14:textId="77777777" w:rsidTr="00B10B69">
        <w:tc>
          <w:tcPr>
            <w:tcW w:w="1696" w:type="dxa"/>
          </w:tcPr>
          <w:p w14:paraId="12B6779E" w14:textId="0DFF6DB1" w:rsidR="009B1DA2" w:rsidRDefault="008063A3" w:rsidP="00B10B69">
            <w:pPr>
              <w:rPr>
                <w:lang w:val="en-GB"/>
              </w:rPr>
            </w:pPr>
            <w:r>
              <w:rPr>
                <w:lang w:val="en-GB"/>
              </w:rPr>
              <w:t>Apple</w:t>
            </w:r>
          </w:p>
        </w:tc>
        <w:tc>
          <w:tcPr>
            <w:tcW w:w="7933" w:type="dxa"/>
          </w:tcPr>
          <w:p w14:paraId="1D4A80AF" w14:textId="77777777" w:rsidR="009B1DA2" w:rsidRDefault="008063A3" w:rsidP="008063A3">
            <w:pPr>
              <w:rPr>
                <w:lang w:val="en-GB"/>
              </w:rPr>
            </w:pPr>
            <w:r>
              <w:rPr>
                <w:lang w:val="en-GB"/>
              </w:rPr>
              <w:t xml:space="preserve">B. </w:t>
            </w:r>
          </w:p>
          <w:p w14:paraId="7D17B007" w14:textId="5C16A344" w:rsidR="008063A3" w:rsidRPr="008063A3" w:rsidRDefault="008063A3" w:rsidP="008063A3">
            <w:pPr>
              <w:rPr>
                <w:lang w:val="en-GB"/>
              </w:rPr>
            </w:pPr>
            <w:r>
              <w:rPr>
                <w:lang w:val="en-GB"/>
              </w:rPr>
              <w:t xml:space="preserve">We think the issue can be discussed and addressed in RAN2. </w:t>
            </w:r>
          </w:p>
        </w:tc>
      </w:tr>
      <w:tr w:rsidR="009B1DA2" w14:paraId="119A68BA" w14:textId="77777777" w:rsidTr="00B10B69">
        <w:tc>
          <w:tcPr>
            <w:tcW w:w="1696" w:type="dxa"/>
          </w:tcPr>
          <w:p w14:paraId="078F946A" w14:textId="3E0DEF90" w:rsidR="009B1DA2" w:rsidRPr="00B702FD" w:rsidRDefault="00B702FD" w:rsidP="00B10B69">
            <w:r>
              <w:t>Sharp</w:t>
            </w:r>
          </w:p>
        </w:tc>
        <w:tc>
          <w:tcPr>
            <w:tcW w:w="7933" w:type="dxa"/>
          </w:tcPr>
          <w:p w14:paraId="18FB6CAA" w14:textId="77777777" w:rsidR="00B702FD" w:rsidRPr="00B702FD" w:rsidRDefault="00B702FD" w:rsidP="00B702FD">
            <w:pPr>
              <w:rPr>
                <w:rFonts w:eastAsiaTheme="minorEastAsia"/>
                <w:lang w:val="en-GB"/>
              </w:rPr>
            </w:pPr>
            <w:r w:rsidRPr="00B702FD">
              <w:rPr>
                <w:rFonts w:eastAsiaTheme="minorEastAsia"/>
                <w:lang w:val="en-GB"/>
              </w:rPr>
              <w:t>A.</w:t>
            </w:r>
          </w:p>
          <w:p w14:paraId="008480B1" w14:textId="77777777" w:rsidR="00B702FD" w:rsidRPr="00B702FD" w:rsidRDefault="00B702FD" w:rsidP="00B702FD">
            <w:pPr>
              <w:rPr>
                <w:rFonts w:eastAsiaTheme="minorEastAsia"/>
                <w:lang w:val="en-GB"/>
              </w:rPr>
            </w:pPr>
            <w:r w:rsidRPr="00B702FD">
              <w:rPr>
                <w:rFonts w:eastAsiaTheme="minorEastAsia"/>
                <w:lang w:val="en-GB"/>
              </w:rPr>
              <w:t>As discussed in our contribution, the item “</w:t>
            </w:r>
            <w:proofErr w:type="spellStart"/>
            <w:r w:rsidRPr="00B702FD">
              <w:rPr>
                <w:rFonts w:eastAsiaTheme="minorEastAsia"/>
                <w:lang w:val="en-GB"/>
              </w:rPr>
              <w:t>numberOfSLSlotsPerFrame</w:t>
            </w:r>
            <w:proofErr w:type="spellEnd"/>
            <w:r w:rsidRPr="00B702FD">
              <w:rPr>
                <w:rFonts w:eastAsiaTheme="minorEastAsia"/>
                <w:lang w:val="en-GB"/>
              </w:rPr>
              <w:t xml:space="preserve">” is not a constant if two patterns with both periodicities as 10ms in </w:t>
            </w:r>
            <w:proofErr w:type="spellStart"/>
            <w:r w:rsidRPr="00B702FD">
              <w:rPr>
                <w:rFonts w:eastAsiaTheme="minorEastAsia"/>
                <w:lang w:val="en-GB"/>
              </w:rPr>
              <w:t>tdd</w:t>
            </w:r>
            <w:proofErr w:type="spellEnd"/>
            <w:r w:rsidRPr="00B702FD">
              <w:rPr>
                <w:rFonts w:eastAsiaTheme="minorEastAsia"/>
                <w:lang w:val="en-GB"/>
              </w:rPr>
              <w:t>-UL-DL-</w:t>
            </w:r>
            <w:proofErr w:type="spellStart"/>
            <w:r w:rsidRPr="00B702FD">
              <w:rPr>
                <w:rFonts w:eastAsiaTheme="minorEastAsia"/>
                <w:lang w:val="en-GB"/>
              </w:rPr>
              <w:t>ConfigurationCommon</w:t>
            </w:r>
            <w:proofErr w:type="spellEnd"/>
            <w:r w:rsidRPr="00B702FD">
              <w:rPr>
                <w:rFonts w:eastAsiaTheme="minorEastAsia"/>
                <w:lang w:val="en-GB"/>
              </w:rPr>
              <w:t xml:space="preserve"> are configured with different number of UL slots. In RAN1#101e, it was agreed to use logical slots in determining resources of CG type 1 and the conversion from physical time duration </w:t>
            </w:r>
            <w:proofErr w:type="spellStart"/>
            <w:r w:rsidRPr="00B702FD">
              <w:rPr>
                <w:rFonts w:eastAsiaTheme="minorEastAsia"/>
                <w:lang w:val="en-GB"/>
              </w:rPr>
              <w:t>P_rsvpTX</w:t>
            </w:r>
            <w:proofErr w:type="spellEnd"/>
            <w:r w:rsidRPr="00B702FD">
              <w:rPr>
                <w:rFonts w:eastAsiaTheme="minorEastAsia"/>
                <w:lang w:val="en-GB"/>
              </w:rPr>
              <w:t xml:space="preserve"> to logical slots is decided by RAN1. Thus, from our perspective, it is better to address the issue on logical slots in RAN1.</w:t>
            </w:r>
          </w:p>
          <w:p w14:paraId="7649ABFD" w14:textId="77777777" w:rsidR="00B702FD" w:rsidRPr="00B702FD" w:rsidRDefault="00B702FD" w:rsidP="00B702FD">
            <w:pPr>
              <w:rPr>
                <w:rFonts w:eastAsiaTheme="minorEastAsia"/>
                <w:lang w:val="en-GB"/>
              </w:rPr>
            </w:pPr>
            <w:r w:rsidRPr="00B702FD">
              <w:rPr>
                <w:rFonts w:eastAsiaTheme="minorEastAsia"/>
                <w:lang w:val="en-GB"/>
              </w:rPr>
              <w:t>Since the item “N” which denotes the number of SL slots within 20ms has already been specified in 8.1.7, TS38.214, and P+P2 is always divided by 20ms, we propose to use “N” instead of “</w:t>
            </w:r>
            <w:proofErr w:type="spellStart"/>
            <w:r w:rsidRPr="00B702FD">
              <w:rPr>
                <w:rFonts w:eastAsiaTheme="minorEastAsia"/>
                <w:lang w:val="en-GB"/>
              </w:rPr>
              <w:t>numberOfSLSlotsPerFrame</w:t>
            </w:r>
            <w:proofErr w:type="spellEnd"/>
            <w:r w:rsidRPr="00B702FD">
              <w:rPr>
                <w:rFonts w:eastAsiaTheme="minorEastAsia"/>
                <w:lang w:val="en-GB"/>
              </w:rPr>
              <w:t>” in the formula and please find the details of change as follows,</w:t>
            </w:r>
          </w:p>
          <w:p w14:paraId="0357F0C4" w14:textId="77777777" w:rsidR="00B702FD" w:rsidRPr="00B702FD" w:rsidRDefault="00B702FD" w:rsidP="00B702FD">
            <w:pPr>
              <w:spacing w:after="180"/>
              <w:rPr>
                <w:rFonts w:eastAsia="Times New Roman"/>
                <w:sz w:val="20"/>
                <w:szCs w:val="20"/>
                <w:lang w:val="en-GB"/>
              </w:rPr>
            </w:pPr>
            <w:r w:rsidRPr="00B702FD">
              <w:rPr>
                <w:rFonts w:eastAsia="Times New Roman"/>
                <w:sz w:val="20"/>
                <w:szCs w:val="20"/>
                <w:lang w:val="en-GB"/>
              </w:rPr>
              <w:t xml:space="preserve">After a </w:t>
            </w:r>
            <w:proofErr w:type="spellStart"/>
            <w:r w:rsidRPr="00B702FD">
              <w:rPr>
                <w:rFonts w:eastAsia="Times New Roman"/>
                <w:sz w:val="20"/>
                <w:szCs w:val="20"/>
                <w:lang w:val="en-GB"/>
              </w:rPr>
              <w:t>sidelink</w:t>
            </w:r>
            <w:proofErr w:type="spellEnd"/>
            <w:r w:rsidRPr="00B702FD">
              <w:rPr>
                <w:rFonts w:eastAsia="Times New Roman"/>
                <w:sz w:val="20"/>
                <w:szCs w:val="20"/>
                <w:lang w:val="en-GB"/>
              </w:rPr>
              <w:t xml:space="preserve"> grant is configured for a configured grant Type 1, the MAC entity shall consider </w:t>
            </w:r>
            <w:r w:rsidRPr="00B702FD">
              <w:rPr>
                <w:rFonts w:eastAsia="Malgun Gothic"/>
                <w:sz w:val="20"/>
                <w:szCs w:val="20"/>
                <w:lang w:val="en-GB"/>
              </w:rPr>
              <w:t xml:space="preserve">sequentially </w:t>
            </w:r>
            <w:r w:rsidRPr="00B702FD">
              <w:rPr>
                <w:rFonts w:eastAsia="Times New Roman"/>
                <w:sz w:val="20"/>
                <w:szCs w:val="20"/>
                <w:lang w:val="en-GB"/>
              </w:rPr>
              <w:t xml:space="preserve">that the first slot of the </w:t>
            </w:r>
            <w:proofErr w:type="spellStart"/>
            <w:r w:rsidRPr="00B702FD">
              <w:rPr>
                <w:rFonts w:eastAsia="Times New Roman"/>
                <w:sz w:val="20"/>
                <w:szCs w:val="20"/>
                <w:lang w:val="en-GB"/>
              </w:rPr>
              <w:t>S</w:t>
            </w:r>
            <w:r w:rsidRPr="00B702FD">
              <w:rPr>
                <w:rFonts w:eastAsia="Times New Roman"/>
                <w:sz w:val="20"/>
                <w:szCs w:val="20"/>
                <w:vertAlign w:val="superscript"/>
                <w:lang w:val="en-GB"/>
              </w:rPr>
              <w:t>th</w:t>
            </w:r>
            <w:proofErr w:type="spellEnd"/>
            <w:r w:rsidRPr="00B702FD">
              <w:rPr>
                <w:rFonts w:eastAsia="Times New Roman"/>
                <w:sz w:val="20"/>
                <w:szCs w:val="20"/>
                <w:lang w:val="en-GB"/>
              </w:rPr>
              <w:t xml:space="preserve"> </w:t>
            </w:r>
            <w:proofErr w:type="spellStart"/>
            <w:r w:rsidRPr="00B702FD">
              <w:rPr>
                <w:rFonts w:eastAsia="Times New Roman"/>
                <w:sz w:val="20"/>
                <w:szCs w:val="20"/>
                <w:lang w:val="en-GB"/>
              </w:rPr>
              <w:t>sidelink</w:t>
            </w:r>
            <w:proofErr w:type="spellEnd"/>
            <w:r w:rsidRPr="00B702FD">
              <w:rPr>
                <w:rFonts w:eastAsia="Times New Roman"/>
                <w:sz w:val="20"/>
                <w:szCs w:val="20"/>
                <w:lang w:val="en-GB"/>
              </w:rPr>
              <w:t xml:space="preserve"> grant </w:t>
            </w:r>
            <w:r w:rsidRPr="00B702FD">
              <w:rPr>
                <w:rFonts w:eastAsia="Malgun Gothic"/>
                <w:sz w:val="20"/>
                <w:szCs w:val="20"/>
                <w:lang w:val="en-GB"/>
              </w:rPr>
              <w:t>occurs in the</w:t>
            </w:r>
            <w:r w:rsidRPr="00B702FD">
              <w:rPr>
                <w:rFonts w:eastAsia="Times New Roman"/>
                <w:sz w:val="20"/>
                <w:szCs w:val="20"/>
                <w:lang w:val="en-GB"/>
              </w:rPr>
              <w:t xml:space="preserve"> logical slot for which:</w:t>
            </w:r>
          </w:p>
          <w:p w14:paraId="5FBC44C6" w14:textId="77777777" w:rsidR="00B702FD" w:rsidRPr="00B702FD" w:rsidRDefault="00B702FD" w:rsidP="00B702FD">
            <w:pPr>
              <w:spacing w:after="180"/>
              <w:jc w:val="center"/>
              <w:rPr>
                <w:rFonts w:eastAsia="Times New Roman"/>
                <w:sz w:val="20"/>
                <w:szCs w:val="20"/>
                <w:lang w:val="en-GB"/>
              </w:rPr>
            </w:pPr>
            <w:r w:rsidRPr="00B702FD">
              <w:rPr>
                <w:rFonts w:eastAsia="Times New Roman"/>
                <w:sz w:val="20"/>
                <w:szCs w:val="20"/>
                <w:lang w:val="en-GB"/>
              </w:rPr>
              <w:t>[(</w:t>
            </w:r>
            <m:oMath>
              <m:d>
                <m:dPr>
                  <m:begChr m:val="⌊"/>
                  <m:endChr m:val="⌋"/>
                  <m:ctrlPr>
                    <w:ins w:id="2" w:author="作者">
                      <w:rPr>
                        <w:rFonts w:ascii="Cambria Math" w:eastAsia="Times New Roman" w:hAnsi="Cambria Math"/>
                        <w:sz w:val="20"/>
                        <w:szCs w:val="20"/>
                        <w:lang w:val="en-GB"/>
                      </w:rPr>
                    </w:ins>
                  </m:ctrlPr>
                </m:dPr>
                <m:e>
                  <m:r>
                    <m:rPr>
                      <m:sty m:val="p"/>
                    </m:rPr>
                    <w:rPr>
                      <w:rFonts w:ascii="Cambria Math" w:eastAsia="Times New Roman" w:hAnsi="Cambria Math"/>
                      <w:sz w:val="20"/>
                      <w:szCs w:val="20"/>
                      <w:lang w:val="en-GB"/>
                    </w:rPr>
                    <m:t>SFN</m:t>
                  </m:r>
                  <m:r>
                    <w:ins w:id="3" w:author="作者">
                      <m:rPr>
                        <m:sty m:val="p"/>
                      </m:rPr>
                      <w:rPr>
                        <w:rFonts w:ascii="Cambria Math" w:eastAsia="Times New Roman" w:hAnsi="Cambria Math"/>
                        <w:sz w:val="20"/>
                        <w:szCs w:val="20"/>
                        <w:lang w:val="en-GB"/>
                      </w:rPr>
                      <m:t>/2</m:t>
                    </w:ins>
                  </m:r>
                </m:e>
              </m:d>
            </m:oMath>
            <w:r w:rsidRPr="00B702FD">
              <w:rPr>
                <w:rFonts w:eastAsia="Times New Roman"/>
                <w:sz w:val="20"/>
                <w:szCs w:val="20"/>
                <w:lang w:val="en-GB"/>
              </w:rPr>
              <w:t xml:space="preserve"> × </w:t>
            </w:r>
            <w:del w:id="4" w:author="作者">
              <w:r w:rsidRPr="00B702FD" w:rsidDel="00763C8F">
                <w:rPr>
                  <w:rFonts w:eastAsia="Times New Roman"/>
                  <w:sz w:val="20"/>
                  <w:szCs w:val="20"/>
                  <w:lang w:val="en-GB"/>
                </w:rPr>
                <w:delText>numberOfSLSlotsPerFrame</w:delText>
              </w:r>
            </w:del>
            <w:ins w:id="5" w:author="作者">
              <w:r w:rsidRPr="00B702FD">
                <w:rPr>
                  <w:rFonts w:eastAsia="Times New Roman"/>
                  <w:sz w:val="20"/>
                  <w:szCs w:val="20"/>
                  <w:lang w:val="en-GB"/>
                </w:rPr>
                <w:t>N</w:t>
              </w:r>
            </w:ins>
            <w:r w:rsidRPr="00B702FD">
              <w:rPr>
                <w:rFonts w:eastAsia="Times New Roman"/>
                <w:sz w:val="20"/>
                <w:szCs w:val="20"/>
                <w:lang w:val="en-GB"/>
              </w:rPr>
              <w:t xml:space="preserve">) + logical slot number in the </w:t>
            </w:r>
            <w:ins w:id="6" w:author="作者">
              <w:r w:rsidRPr="00B702FD">
                <w:rPr>
                  <w:rFonts w:eastAsia="Times New Roman"/>
                  <w:sz w:val="20"/>
                  <w:szCs w:val="20"/>
                  <w:lang w:val="en-GB"/>
                </w:rPr>
                <w:t xml:space="preserve">two consecutive </w:t>
              </w:r>
            </w:ins>
            <w:r w:rsidRPr="00B702FD">
              <w:rPr>
                <w:rFonts w:eastAsia="Times New Roman"/>
                <w:sz w:val="20"/>
                <w:szCs w:val="20"/>
                <w:lang w:val="en-GB"/>
              </w:rPr>
              <w:t>frame</w:t>
            </w:r>
            <w:ins w:id="7" w:author="作者">
              <w:r w:rsidRPr="00B702FD">
                <w:rPr>
                  <w:rFonts w:eastAsia="Times New Roman"/>
                  <w:sz w:val="20"/>
                  <w:szCs w:val="20"/>
                  <w:lang w:val="en-GB"/>
                </w:rPr>
                <w:t>s</w:t>
              </w:r>
            </w:ins>
            <w:r w:rsidRPr="00B702FD">
              <w:rPr>
                <w:rFonts w:eastAsia="Times New Roman"/>
                <w:sz w:val="20"/>
                <w:szCs w:val="20"/>
                <w:lang w:val="en-GB"/>
              </w:rPr>
              <w:t>] =</w:t>
            </w:r>
            <w:r w:rsidRPr="00B702FD">
              <w:rPr>
                <w:rFonts w:eastAsia="Times New Roman"/>
                <w:sz w:val="20"/>
                <w:szCs w:val="20"/>
                <w:lang w:val="en-GB"/>
              </w:rPr>
              <w:br/>
              <w:t xml:space="preserve"> (</w:t>
            </w:r>
            <m:oMath>
              <m:d>
                <m:dPr>
                  <m:begChr m:val="⌊"/>
                  <m:endChr m:val="⌋"/>
                  <m:ctrlPr>
                    <w:ins w:id="8" w:author="作者">
                      <w:rPr>
                        <w:rFonts w:ascii="Cambria Math" w:eastAsia="Times New Roman" w:hAnsi="Cambria Math"/>
                        <w:sz w:val="20"/>
                        <w:szCs w:val="20"/>
                        <w:lang w:val="en-GB"/>
                      </w:rPr>
                    </w:ins>
                  </m:ctrlPr>
                </m:dPr>
                <m:e>
                  <m:r>
                    <m:rPr>
                      <m:sty m:val="p"/>
                    </m:rPr>
                    <w:rPr>
                      <w:rFonts w:ascii="Cambria Math" w:eastAsia="Malgun Gothic" w:hAnsi="Cambria Math"/>
                      <w:sz w:val="20"/>
                      <w:szCs w:val="20"/>
                      <w:lang w:val="en-GB"/>
                    </w:rPr>
                    <m:t>timeReferenceSFN</m:t>
                  </m:r>
                  <m:r>
                    <w:ins w:id="9" w:author="作者">
                      <m:rPr>
                        <m:sty m:val="p"/>
                      </m:rPr>
                      <w:rPr>
                        <w:rFonts w:ascii="Cambria Math" w:eastAsia="Malgun Gothic" w:hAnsi="Cambria Math"/>
                        <w:sz w:val="20"/>
                        <w:szCs w:val="20"/>
                        <w:lang w:val="en-GB"/>
                      </w:rPr>
                      <m:t>/2</m:t>
                    </w:ins>
                  </m:r>
                </m:e>
              </m:d>
            </m:oMath>
            <w:r w:rsidRPr="00B702FD">
              <w:rPr>
                <w:rFonts w:eastAsia="Malgun Gothic"/>
                <w:sz w:val="20"/>
                <w:szCs w:val="20"/>
                <w:lang w:val="en-GB"/>
              </w:rPr>
              <w:t xml:space="preserve"> × </w:t>
            </w:r>
            <w:del w:id="10" w:author="作者">
              <w:r w:rsidRPr="00B702FD" w:rsidDel="00131CE9">
                <w:rPr>
                  <w:rFonts w:eastAsia="Malgun Gothic"/>
                  <w:sz w:val="20"/>
                  <w:szCs w:val="20"/>
                  <w:lang w:val="en-GB"/>
                </w:rPr>
                <w:delText xml:space="preserve">numberOfSLSlotsPerFrame </w:delText>
              </w:r>
            </w:del>
            <w:ins w:id="11" w:author="作者">
              <w:r w:rsidRPr="00B702FD">
                <w:rPr>
                  <w:rFonts w:eastAsia="Malgun Gothic"/>
                  <w:sz w:val="20"/>
                  <w:szCs w:val="20"/>
                  <w:lang w:val="en-GB"/>
                </w:rPr>
                <w:t>N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extra</m:t>
                    </m:r>
                  </m:sub>
                </m:sSub>
              </m:oMath>
            </w:ins>
            <w:r w:rsidRPr="00B702FD">
              <w:rPr>
                <w:rFonts w:eastAsia="Malgun Gothic"/>
                <w:sz w:val="20"/>
                <w:szCs w:val="20"/>
                <w:lang w:val="en-GB"/>
              </w:rPr>
              <w:t xml:space="preserve">+ </w:t>
            </w:r>
            <w:r w:rsidRPr="00B702FD">
              <w:rPr>
                <w:rFonts w:eastAsia="Times New Roman"/>
                <w:sz w:val="20"/>
                <w:szCs w:val="20"/>
                <w:lang w:val="en-GB"/>
              </w:rPr>
              <w:t xml:space="preserve">sl-TimeOffsetCGType1+ S × </w:t>
            </w:r>
            <w:proofErr w:type="spellStart"/>
            <w:r w:rsidRPr="00B702FD">
              <w:rPr>
                <w:rFonts w:eastAsia="Times New Roman"/>
                <w:sz w:val="20"/>
                <w:szCs w:val="20"/>
                <w:lang w:val="en-GB"/>
              </w:rPr>
              <w:t>PeriodicitySL</w:t>
            </w:r>
            <w:proofErr w:type="spellEnd"/>
            <w:r w:rsidRPr="00B702FD">
              <w:rPr>
                <w:rFonts w:eastAsia="Times New Roman"/>
                <w:sz w:val="20"/>
                <w:szCs w:val="20"/>
                <w:lang w:val="en-GB"/>
              </w:rPr>
              <w:t>) modulo (</w:t>
            </w:r>
            <w:del w:id="12" w:author="作者">
              <w:r w:rsidRPr="00B702FD" w:rsidDel="00131CE9">
                <w:rPr>
                  <w:rFonts w:eastAsia="Times New Roman"/>
                  <w:sz w:val="20"/>
                  <w:szCs w:val="20"/>
                  <w:lang w:val="en-GB"/>
                </w:rPr>
                <w:delText xml:space="preserve">1024 </w:delText>
              </w:r>
            </w:del>
            <w:ins w:id="13" w:author="作者">
              <w:r w:rsidRPr="00B702FD">
                <w:rPr>
                  <w:rFonts w:eastAsia="Times New Roman"/>
                  <w:sz w:val="20"/>
                  <w:szCs w:val="20"/>
                  <w:lang w:val="en-GB"/>
                </w:rPr>
                <w:t xml:space="preserve">512 </w:t>
              </w:r>
            </w:ins>
            <w:r w:rsidRPr="00B702FD">
              <w:rPr>
                <w:rFonts w:eastAsia="Times New Roman"/>
                <w:sz w:val="20"/>
                <w:szCs w:val="20"/>
                <w:lang w:val="en-GB"/>
              </w:rPr>
              <w:t xml:space="preserve">× </w:t>
            </w:r>
            <w:del w:id="14" w:author="作者">
              <w:r w:rsidRPr="00B702FD" w:rsidDel="00131CE9">
                <w:rPr>
                  <w:rFonts w:eastAsia="Times New Roman"/>
                  <w:sz w:val="20"/>
                  <w:szCs w:val="20"/>
                  <w:lang w:val="en-GB"/>
                </w:rPr>
                <w:delText>numberOfSLSlotsPerFrame</w:delText>
              </w:r>
            </w:del>
            <w:ins w:id="15" w:author="作者">
              <w:r w:rsidRPr="00B702FD">
                <w:rPr>
                  <w:rFonts w:eastAsia="Times New Roman"/>
                  <w:sz w:val="20"/>
                  <w:szCs w:val="20"/>
                  <w:lang w:val="en-GB"/>
                </w:rPr>
                <w:t>N</w:t>
              </w:r>
            </w:ins>
            <w:r w:rsidRPr="00B702FD">
              <w:rPr>
                <w:rFonts w:eastAsia="Times New Roman"/>
                <w:sz w:val="20"/>
                <w:szCs w:val="20"/>
                <w:lang w:val="en-GB"/>
              </w:rPr>
              <w:t>).</w:t>
            </w:r>
          </w:p>
          <w:p w14:paraId="108391B0" w14:textId="77777777" w:rsidR="009B1DA2" w:rsidRDefault="00B702FD" w:rsidP="00B702FD">
            <w:pPr>
              <w:rPr>
                <w:rFonts w:eastAsia="Times New Roman"/>
                <w:noProof/>
                <w:sz w:val="20"/>
                <w:szCs w:val="20"/>
                <w:lang w:val="en-GB"/>
              </w:rPr>
            </w:pPr>
            <w:r w:rsidRPr="00B702FD">
              <w:rPr>
                <w:rFonts w:eastAsia="Malgun Gothic"/>
                <w:noProof/>
                <w:sz w:val="20"/>
                <w:szCs w:val="20"/>
                <w:lang w:val="en-GB"/>
              </w:rPr>
              <w:t xml:space="preserve">where </w:t>
            </w:r>
            <m:oMath>
              <m:r>
                <w:rPr>
                  <w:rFonts w:ascii="Cambria Math" w:eastAsia="Times New Roman" w:hAnsi="Cambria Math"/>
                  <w:noProof/>
                  <w:sz w:val="20"/>
                  <w:szCs w:val="20"/>
                  <w:lang w:val="en-GB"/>
                </w:rPr>
                <m:t>PeriodicitySL</m:t>
              </m:r>
              <m:r>
                <m:rPr>
                  <m:sty m:val="p"/>
                </m:rPr>
                <w:rPr>
                  <w:rFonts w:ascii="Cambria Math" w:eastAsia="Times New Roman" w:hAnsi="Cambria Math"/>
                  <w:sz w:val="20"/>
                  <w:szCs w:val="20"/>
                  <w:lang w:val="en-GB"/>
                </w:rPr>
                <m:t>=</m:t>
              </m:r>
              <m:d>
                <m:dPr>
                  <m:begChr m:val="⌈"/>
                  <m:endChr m:val="⌉"/>
                  <m:ctrlPr>
                    <w:rPr>
                      <w:rFonts w:ascii="Cambria Math" w:eastAsia="Gulim" w:hAnsi="Cambria Math" w:cs="Gulim"/>
                      <w:i/>
                      <w:iCs/>
                      <w:lang w:val="en-GB"/>
                    </w:rPr>
                  </m:ctrlPr>
                </m:dPr>
                <m:e>
                  <m:f>
                    <m:fPr>
                      <m:ctrlPr>
                        <w:rPr>
                          <w:rFonts w:ascii="Cambria Math" w:eastAsia="Gulim" w:hAnsi="Cambria Math" w:cs="Gulim"/>
                          <w:lang w:val="en-GB"/>
                        </w:rPr>
                      </m:ctrlPr>
                    </m:fPr>
                    <m:num>
                      <m:r>
                        <w:rPr>
                          <w:rFonts w:ascii="Cambria Math" w:eastAsia="Times New Roman" w:hAnsi="Cambria Math"/>
                          <w:sz w:val="20"/>
                          <w:szCs w:val="20"/>
                          <w:lang w:val="en-GB"/>
                        </w:rPr>
                        <m:t>N</m:t>
                      </m:r>
                    </m:num>
                    <m:den>
                      <m:r>
                        <w:rPr>
                          <w:rFonts w:ascii="Cambria Math" w:eastAsia="Times New Roman" w:hAnsi="Cambria Math"/>
                          <w:sz w:val="20"/>
                          <w:szCs w:val="20"/>
                          <w:lang w:val="en-GB"/>
                        </w:rPr>
                        <m:t>20 ms</m:t>
                      </m:r>
                    </m:den>
                  </m:f>
                  <m:r>
                    <m:rPr>
                      <m:sty m:val="p"/>
                    </m:rPr>
                    <w:rPr>
                      <w:rFonts w:ascii="Cambria Math" w:eastAsia="Times New Roman" w:hAnsi="Cambria Math"/>
                      <w:sz w:val="20"/>
                      <w:szCs w:val="20"/>
                      <w:lang w:val="en-GB"/>
                    </w:rPr>
                    <m:t>×</m:t>
                  </m:r>
                  <m:r>
                    <w:rPr>
                      <w:rFonts w:ascii="Cambria Math" w:eastAsia="Times New Roman" w:hAnsi="Cambria Math"/>
                      <w:noProof/>
                      <w:sz w:val="20"/>
                      <w:szCs w:val="20"/>
                      <w:lang w:val="en-GB"/>
                    </w:rPr>
                    <m:t>sl_periodCG</m:t>
                  </m:r>
                </m:e>
              </m:d>
            </m:oMath>
            <w:r w:rsidRPr="00B702FD">
              <w:rPr>
                <w:rFonts w:eastAsia="Times New Roman"/>
                <w:noProof/>
                <w:sz w:val="20"/>
                <w:szCs w:val="20"/>
                <w:lang w:val="en-GB"/>
              </w:rPr>
              <w:t>, and</w:t>
            </w:r>
            <w:r w:rsidRPr="00B702FD">
              <w:rPr>
                <w:rFonts w:eastAsia="Malgun Gothic"/>
                <w:noProof/>
                <w:sz w:val="20"/>
                <w:szCs w:val="20"/>
                <w:lang w:val="en-GB"/>
              </w:rPr>
              <w:t xml:space="preserve"> </w:t>
            </w:r>
            <w:del w:id="16" w:author="作者">
              <w:r w:rsidRPr="00B702FD" w:rsidDel="00131CE9">
                <w:rPr>
                  <w:rFonts w:eastAsia="Times New Roman"/>
                  <w:i/>
                  <w:noProof/>
                  <w:sz w:val="20"/>
                  <w:szCs w:val="20"/>
                  <w:lang w:val="en-GB"/>
                </w:rPr>
                <w:delText>numberOfSLSlotsPerFrame</w:delText>
              </w:r>
              <w:r w:rsidRPr="00B702FD" w:rsidDel="00131CE9">
                <w:rPr>
                  <w:rFonts w:eastAsia="Times New Roman"/>
                  <w:noProof/>
                  <w:sz w:val="20"/>
                  <w:szCs w:val="20"/>
                  <w:lang w:val="en-GB"/>
                </w:rPr>
                <w:delText xml:space="preserve"> and </w:delText>
              </w:r>
            </w:del>
            <w:r w:rsidRPr="00B702FD">
              <w:rPr>
                <w:rFonts w:eastAsia="Times New Roman"/>
                <w:i/>
                <w:noProof/>
                <w:sz w:val="20"/>
                <w:szCs w:val="20"/>
                <w:lang w:val="en-GB"/>
              </w:rPr>
              <w:t>N</w:t>
            </w:r>
            <w:r w:rsidRPr="00B702FD">
              <w:rPr>
                <w:rFonts w:eastAsia="Times New Roman"/>
                <w:noProof/>
                <w:sz w:val="20"/>
                <w:szCs w:val="20"/>
                <w:lang w:val="en-GB"/>
              </w:rPr>
              <w:t xml:space="preserve"> refer</w:t>
            </w:r>
            <w:ins w:id="17" w:author="作者">
              <w:r w:rsidRPr="00B702FD">
                <w:rPr>
                  <w:rFonts w:eastAsia="Times New Roman"/>
                  <w:noProof/>
                  <w:sz w:val="20"/>
                  <w:szCs w:val="20"/>
                  <w:lang w:val="en-GB"/>
                </w:rPr>
                <w:t>s</w:t>
              </w:r>
            </w:ins>
            <w:r w:rsidRPr="00B702FD">
              <w:rPr>
                <w:rFonts w:eastAsia="Times New Roman"/>
                <w:noProof/>
                <w:sz w:val="20"/>
                <w:szCs w:val="20"/>
                <w:lang w:val="en-GB"/>
              </w:rPr>
              <w:t xml:space="preserve"> to the number of logical slots that can be used for SL transmsission in </w:t>
            </w:r>
            <w:del w:id="18" w:author="作者">
              <w:r w:rsidRPr="00B702FD" w:rsidDel="00131CE9">
                <w:rPr>
                  <w:rFonts w:eastAsia="Times New Roman"/>
                  <w:noProof/>
                  <w:sz w:val="20"/>
                  <w:szCs w:val="20"/>
                  <w:lang w:val="en-GB"/>
                </w:rPr>
                <w:delText xml:space="preserve">the frame and </w:delText>
              </w:r>
            </w:del>
            <w:r w:rsidRPr="00B702FD">
              <w:rPr>
                <w:rFonts w:eastAsia="Times New Roman"/>
                <w:noProof/>
                <w:sz w:val="20"/>
                <w:szCs w:val="20"/>
                <w:lang w:val="en-GB"/>
              </w:rPr>
              <w:t xml:space="preserve">20ms, </w:t>
            </w:r>
            <w:del w:id="19" w:author="作者">
              <w:r w:rsidRPr="00B702FD" w:rsidDel="00131CE9">
                <w:rPr>
                  <w:rFonts w:eastAsia="Times New Roman"/>
                  <w:noProof/>
                  <w:sz w:val="20"/>
                  <w:szCs w:val="20"/>
                  <w:lang w:val="en-GB"/>
                </w:rPr>
                <w:delText xml:space="preserve">respectively, </w:delText>
              </w:r>
            </w:del>
            <w:r w:rsidRPr="00B702FD">
              <w:rPr>
                <w:rFonts w:eastAsia="Times New Roman"/>
                <w:noProof/>
                <w:sz w:val="20"/>
                <w:szCs w:val="20"/>
                <w:lang w:val="en-GB"/>
              </w:rPr>
              <w:t>as specified in clause 8.1.7 of TS 38.214 [7].</w:t>
            </w:r>
            <w:ins w:id="20" w:author="作者">
              <w:r w:rsidRPr="00B702FD">
                <w:rPr>
                  <w:rFonts w:eastAsia="Times New Roman"/>
                  <w:noProof/>
                  <w:sz w:val="20"/>
                  <w:szCs w:val="20"/>
                  <w:lang w:val="en-GB"/>
                </w:rPr>
                <w:t xml:space="preserve"> The first frame of the two consecutive frames is an even frame. If </w:t>
              </w:r>
              <m:oMath>
                <m:r>
                  <m:rPr>
                    <m:sty m:val="p"/>
                  </m:rPr>
                  <w:rPr>
                    <w:rFonts w:ascii="Cambria Math" w:eastAsia="Malgun Gothic" w:hAnsi="Cambria Math"/>
                    <w:noProof/>
                    <w:sz w:val="20"/>
                    <w:szCs w:val="20"/>
                    <w:lang w:val="en-GB"/>
                  </w:rPr>
                  <m:t>timeReferenceSFN</m:t>
                </m:r>
              </m:oMath>
              <w:r w:rsidRPr="00B702FD">
                <w:rPr>
                  <w:rFonts w:eastAsia="Times New Roman"/>
                  <w:noProof/>
                  <w:sz w:val="20"/>
                  <w:szCs w:val="20"/>
                  <w:lang w:val="en-GB"/>
                </w:rPr>
                <w:t xml:space="preserve"> is an even frame, </w:t>
              </w:r>
              <m:oMath>
                <m:sSub>
                  <m:sSubPr>
                    <m:ctrlPr>
                      <w:rPr>
                        <w:rFonts w:ascii="Cambria Math" w:eastAsia="Malgun Gothic" w:hAnsi="Cambria Math"/>
                        <w:noProof/>
                        <w:sz w:val="20"/>
                        <w:szCs w:val="20"/>
                        <w:lang w:val="en-GB"/>
                      </w:rPr>
                    </m:ctrlPr>
                  </m:sSubPr>
                  <m:e>
                    <m:r>
                      <w:rPr>
                        <w:rFonts w:ascii="Cambria Math" w:eastAsia="Malgun Gothic" w:hAnsi="Cambria Math"/>
                        <w:noProof/>
                        <w:sz w:val="20"/>
                        <w:szCs w:val="20"/>
                        <w:lang w:val="en-GB"/>
                      </w:rPr>
                      <m:t>N</m:t>
                    </m:r>
                  </m:e>
                  <m:sub>
                    <m:r>
                      <w:rPr>
                        <w:rFonts w:ascii="Cambria Math" w:eastAsia="Malgun Gothic" w:hAnsi="Cambria Math"/>
                        <w:noProof/>
                        <w:sz w:val="20"/>
                        <w:szCs w:val="20"/>
                        <w:lang w:val="en-GB"/>
                      </w:rPr>
                      <m:t>extra</m:t>
                    </m:r>
                  </m:sub>
                </m:sSub>
                <m:r>
                  <w:rPr>
                    <w:rFonts w:ascii="Cambria Math" w:eastAsia="Malgun Gothic" w:hAnsi="Cambria Math"/>
                    <w:noProof/>
                    <w:sz w:val="20"/>
                    <w:szCs w:val="20"/>
                    <w:lang w:val="en-GB"/>
                  </w:rPr>
                  <m:t>=0</m:t>
                </m:r>
              </m:oMath>
              <w:r w:rsidRPr="00B702FD">
                <w:rPr>
                  <w:rFonts w:eastAsia="Times New Roman"/>
                  <w:noProof/>
                  <w:sz w:val="20"/>
                  <w:szCs w:val="20"/>
                  <w:lang w:val="en-GB"/>
                </w:rPr>
                <w:t xml:space="preserve">; Otherwise, </w:t>
              </w:r>
              <m:oMath>
                <m:sSub>
                  <m:sSubPr>
                    <m:ctrlPr>
                      <w:rPr>
                        <w:rFonts w:ascii="Cambria Math" w:eastAsia="Malgun Gothic" w:hAnsi="Cambria Math"/>
                        <w:noProof/>
                        <w:sz w:val="20"/>
                        <w:szCs w:val="20"/>
                        <w:lang w:val="en-GB"/>
                      </w:rPr>
                    </m:ctrlPr>
                  </m:sSubPr>
                  <m:e>
                    <m:r>
                      <w:rPr>
                        <w:rFonts w:ascii="Cambria Math" w:eastAsia="Malgun Gothic" w:hAnsi="Cambria Math"/>
                        <w:noProof/>
                        <w:sz w:val="20"/>
                        <w:szCs w:val="20"/>
                        <w:lang w:val="en-GB"/>
                      </w:rPr>
                      <m:t>N</m:t>
                    </m:r>
                  </m:e>
                  <m:sub>
                    <m:r>
                      <w:rPr>
                        <w:rFonts w:ascii="Cambria Math" w:eastAsia="Malgun Gothic" w:hAnsi="Cambria Math"/>
                        <w:noProof/>
                        <w:sz w:val="20"/>
                        <w:szCs w:val="20"/>
                        <w:lang w:val="en-GB"/>
                      </w:rPr>
                      <m:t>extra</m:t>
                    </m:r>
                  </m:sub>
                </m:sSub>
              </m:oMath>
              <w:r w:rsidRPr="00B702FD">
                <w:rPr>
                  <w:rFonts w:eastAsia="Times New Roman"/>
                  <w:noProof/>
                  <w:sz w:val="20"/>
                  <w:szCs w:val="20"/>
                  <w:lang w:val="en-GB"/>
                </w:rPr>
                <w:t xml:space="preserve"> refers to the number of logical slots that can be used for SL transmission in an even frame.</w:t>
              </w:r>
            </w:ins>
          </w:p>
          <w:p w14:paraId="2278CDAD" w14:textId="77777777" w:rsidR="00B8657B" w:rsidRDefault="00B8657B" w:rsidP="00B702FD">
            <w:pPr>
              <w:rPr>
                <w:rFonts w:eastAsia="Times New Roman"/>
                <w:noProof/>
                <w:sz w:val="20"/>
                <w:szCs w:val="20"/>
                <w:lang w:val="en-GB"/>
              </w:rPr>
            </w:pPr>
          </w:p>
          <w:p w14:paraId="0F773D4B" w14:textId="77777777" w:rsidR="00B8657B" w:rsidRPr="00B8657B" w:rsidRDefault="00B8657B" w:rsidP="00B8657B">
            <w:pPr>
              <w:rPr>
                <w:color w:val="0070C0"/>
                <w:lang w:val="en-GB"/>
              </w:rPr>
            </w:pPr>
            <w:r w:rsidRPr="00B8657B">
              <w:rPr>
                <w:color w:val="0070C0"/>
                <w:lang w:val="en-GB"/>
              </w:rPr>
              <w:lastRenderedPageBreak/>
              <w:t>[Sharp_2]</w:t>
            </w:r>
          </w:p>
          <w:p w14:paraId="2A3D6D64" w14:textId="54DB5696" w:rsidR="00B8657B" w:rsidRDefault="00B8657B" w:rsidP="00B8657B">
            <w:pPr>
              <w:rPr>
                <w:lang w:val="en-GB"/>
              </w:rPr>
            </w:pPr>
            <w:r w:rsidRPr="00B8657B">
              <w:rPr>
                <w:color w:val="0070C0"/>
                <w:lang w:val="en-GB"/>
              </w:rPr>
              <w:t xml:space="preserve">Based on the observations from RAN2 as captured in R2-2008112 by LGE, the issue raised by OPPO in R2-2006769 related to resource determination of SL configured grant </w:t>
            </w:r>
            <w:r>
              <w:rPr>
                <w:color w:val="0070C0"/>
                <w:lang w:val="en-GB"/>
              </w:rPr>
              <w:t xml:space="preserve">was based on RAN1 agreement and </w:t>
            </w:r>
            <w:r w:rsidRPr="00B8657B">
              <w:rPr>
                <w:color w:val="0070C0"/>
                <w:lang w:val="en-GB"/>
              </w:rPr>
              <w:t>should be discussed in RAN1.</w:t>
            </w:r>
            <w:r w:rsidR="00724D5E">
              <w:rPr>
                <w:color w:val="0070C0"/>
                <w:lang w:val="en-GB"/>
              </w:rPr>
              <w:t xml:space="preserve"> Thus, we propose to discuss it in RAN1.</w:t>
            </w:r>
          </w:p>
        </w:tc>
      </w:tr>
      <w:tr w:rsidR="009838AA" w14:paraId="5DD90E13" w14:textId="77777777" w:rsidTr="00B10B69">
        <w:tc>
          <w:tcPr>
            <w:tcW w:w="1696" w:type="dxa"/>
          </w:tcPr>
          <w:p w14:paraId="6BB0616A" w14:textId="6C2331AA" w:rsidR="009838AA" w:rsidRDefault="009838AA" w:rsidP="009838AA">
            <w:pPr>
              <w:rPr>
                <w:lang w:val="en-GB"/>
              </w:rPr>
            </w:pPr>
            <w:r>
              <w:rPr>
                <w:rFonts w:eastAsia="等线" w:hint="eastAsia"/>
                <w:lang w:val="en-GB"/>
              </w:rPr>
              <w:lastRenderedPageBreak/>
              <w:t>C</w:t>
            </w:r>
            <w:r>
              <w:rPr>
                <w:rFonts w:eastAsia="等线"/>
                <w:lang w:val="en-GB"/>
              </w:rPr>
              <w:t>MCC</w:t>
            </w:r>
          </w:p>
        </w:tc>
        <w:tc>
          <w:tcPr>
            <w:tcW w:w="7933" w:type="dxa"/>
          </w:tcPr>
          <w:p w14:paraId="68960209" w14:textId="1D353DAC" w:rsidR="009838AA" w:rsidRDefault="009838AA" w:rsidP="009838AA">
            <w:pPr>
              <w:rPr>
                <w:lang w:val="en-GB"/>
              </w:rPr>
            </w:pPr>
            <w:r>
              <w:rPr>
                <w:rFonts w:eastAsia="等线"/>
                <w:lang w:val="en-GB"/>
              </w:rPr>
              <w:t>Similar view with OPPO that the</w:t>
            </w:r>
            <w:r w:rsidRPr="00690386">
              <w:rPr>
                <w:rFonts w:eastAsia="等线" w:hint="eastAsia"/>
                <w:lang w:val="en-GB"/>
              </w:rPr>
              <w:t>“</w:t>
            </w:r>
            <w:proofErr w:type="spellStart"/>
            <w:r w:rsidRPr="00690386">
              <w:rPr>
                <w:rFonts w:eastAsia="等线"/>
                <w:lang w:val="en-GB"/>
              </w:rPr>
              <w:t>numberOfSLSlotsPerFrame</w:t>
            </w:r>
            <w:proofErr w:type="spellEnd"/>
            <w:r w:rsidRPr="00690386">
              <w:rPr>
                <w:rFonts w:eastAsia="等线"/>
                <w:lang w:val="en-GB"/>
              </w:rPr>
              <w:t>” is problematic</w:t>
            </w:r>
            <w:r>
              <w:rPr>
                <w:rFonts w:eastAsia="等线"/>
                <w:lang w:val="en-GB"/>
              </w:rPr>
              <w:t xml:space="preserve"> when dual patterns are configured</w:t>
            </w:r>
            <w:r w:rsidRPr="00690386">
              <w:rPr>
                <w:rFonts w:eastAsia="等线"/>
                <w:lang w:val="en-GB"/>
              </w:rPr>
              <w:t>.</w:t>
            </w:r>
            <w:r>
              <w:rPr>
                <w:rFonts w:eastAsia="等线"/>
                <w:lang w:val="en-GB"/>
              </w:rPr>
              <w:t xml:space="preserve"> We are ok to address it in RAN1 or RAN2.</w:t>
            </w:r>
          </w:p>
        </w:tc>
      </w:tr>
      <w:tr w:rsidR="00767FE5" w14:paraId="0DE59671" w14:textId="77777777" w:rsidTr="00B10B69">
        <w:tc>
          <w:tcPr>
            <w:tcW w:w="1696" w:type="dxa"/>
          </w:tcPr>
          <w:p w14:paraId="6AFDE3F0" w14:textId="052A6E3B" w:rsidR="00767FE5" w:rsidRDefault="00767FE5" w:rsidP="009838AA">
            <w:pPr>
              <w:rPr>
                <w:lang w:val="en-GB"/>
              </w:rPr>
            </w:pPr>
            <w:r>
              <w:rPr>
                <w:rFonts w:eastAsia="等线" w:hint="eastAsia"/>
                <w:lang w:val="en-GB"/>
              </w:rPr>
              <w:t>CATT</w:t>
            </w:r>
          </w:p>
        </w:tc>
        <w:tc>
          <w:tcPr>
            <w:tcW w:w="7933" w:type="dxa"/>
          </w:tcPr>
          <w:p w14:paraId="47D37512" w14:textId="77777777" w:rsidR="00767FE5" w:rsidRDefault="00767FE5" w:rsidP="00B10B69">
            <w:pPr>
              <w:rPr>
                <w:rFonts w:eastAsia="等线"/>
                <w:lang w:val="en-GB"/>
              </w:rPr>
            </w:pPr>
            <w:r>
              <w:rPr>
                <w:rFonts w:eastAsia="等线" w:hint="eastAsia"/>
                <w:lang w:val="en-GB"/>
              </w:rPr>
              <w:t>A.</w:t>
            </w:r>
          </w:p>
          <w:p w14:paraId="291E63C0" w14:textId="3B8C9606" w:rsidR="00767FE5" w:rsidRDefault="00767FE5" w:rsidP="009838AA">
            <w:pPr>
              <w:rPr>
                <w:lang w:val="en-GB"/>
              </w:rPr>
            </w:pPr>
            <w:r>
              <w:rPr>
                <w:rFonts w:eastAsia="等线"/>
                <w:lang w:val="en-GB"/>
              </w:rPr>
              <w:t>S</w:t>
            </w:r>
            <w:r>
              <w:rPr>
                <w:rFonts w:eastAsia="等线" w:hint="eastAsia"/>
                <w:lang w:val="en-GB"/>
              </w:rPr>
              <w:t xml:space="preserve">ame view with OPPO and vivo. </w:t>
            </w:r>
            <w:r w:rsidR="00F92139" w:rsidRPr="00F92139">
              <w:rPr>
                <w:rFonts w:eastAsia="等线" w:hint="eastAsia"/>
                <w:color w:val="0070C0"/>
                <w:lang w:val="en-GB"/>
              </w:rPr>
              <w:t xml:space="preserve">But </w:t>
            </w:r>
            <w:r>
              <w:rPr>
                <w:rFonts w:eastAsia="等线"/>
                <w:lang w:val="en-GB"/>
              </w:rPr>
              <w:t>T</w:t>
            </w:r>
            <w:r>
              <w:rPr>
                <w:rFonts w:eastAsia="等线" w:hint="eastAsia"/>
                <w:lang w:val="en-GB"/>
              </w:rPr>
              <w:t>he correction can be done by RAN2 based on RAN1</w:t>
            </w:r>
            <w:r>
              <w:rPr>
                <w:rFonts w:eastAsia="等线"/>
                <w:lang w:val="en-GB"/>
              </w:rPr>
              <w:t>’</w:t>
            </w:r>
            <w:r>
              <w:rPr>
                <w:rFonts w:eastAsia="等线" w:hint="eastAsia"/>
                <w:lang w:val="en-GB"/>
              </w:rPr>
              <w:t>s agreements.</w:t>
            </w:r>
          </w:p>
        </w:tc>
      </w:tr>
      <w:tr w:rsidR="00767FE5" w14:paraId="252B8425" w14:textId="77777777" w:rsidTr="00B10B69">
        <w:tc>
          <w:tcPr>
            <w:tcW w:w="1696" w:type="dxa"/>
          </w:tcPr>
          <w:p w14:paraId="3BC930C9" w14:textId="424B235F" w:rsidR="00767FE5" w:rsidRDefault="00DC6A3C" w:rsidP="009838AA">
            <w:pPr>
              <w:rPr>
                <w:lang w:val="en-GB"/>
              </w:rPr>
            </w:pPr>
            <w:r>
              <w:rPr>
                <w:lang w:val="en-GB"/>
              </w:rPr>
              <w:t>Huawei, HiSilicon</w:t>
            </w:r>
          </w:p>
        </w:tc>
        <w:tc>
          <w:tcPr>
            <w:tcW w:w="7933" w:type="dxa"/>
          </w:tcPr>
          <w:p w14:paraId="1321D7EA" w14:textId="7E319A74" w:rsidR="00DC6A3C" w:rsidRPr="00704134" w:rsidRDefault="00DC6A3C" w:rsidP="00DC6A3C">
            <w:pPr>
              <w:rPr>
                <w:lang w:val="en-GB" w:eastAsia="x-none"/>
              </w:rPr>
            </w:pPr>
            <w:r w:rsidRPr="00704134">
              <w:rPr>
                <w:lang w:val="en-GB" w:eastAsia="x-none"/>
              </w:rPr>
              <w:t>B.</w:t>
            </w:r>
          </w:p>
          <w:p w14:paraId="306170A7" w14:textId="1464E854" w:rsidR="00767FE5" w:rsidRDefault="00DC6A3C" w:rsidP="00DC6A3C">
            <w:pPr>
              <w:rPr>
                <w:lang w:val="en-GB"/>
              </w:rPr>
            </w:pPr>
            <w:r w:rsidRPr="00704134">
              <w:rPr>
                <w:lang w:val="en-GB" w:eastAsia="x-none"/>
              </w:rPr>
              <w:t>As the determination of configured grant slot are specified in 38.321, we think it can be further discussed and corrected in RAN2 if there is problem.</w:t>
            </w:r>
          </w:p>
        </w:tc>
      </w:tr>
      <w:tr w:rsidR="00DB4032" w14:paraId="2BE2ECAF" w14:textId="77777777" w:rsidTr="00B10B69">
        <w:tc>
          <w:tcPr>
            <w:tcW w:w="1696" w:type="dxa"/>
          </w:tcPr>
          <w:p w14:paraId="1179523E" w14:textId="79D7A326"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609AD706" w14:textId="77777777" w:rsidR="00DB4032" w:rsidRDefault="00DB4032" w:rsidP="00DB4032">
            <w:pPr>
              <w:rPr>
                <w:rFonts w:eastAsia="等线"/>
                <w:lang w:val="en-GB"/>
              </w:rPr>
            </w:pPr>
            <w:r>
              <w:rPr>
                <w:rFonts w:eastAsia="等线" w:hint="eastAsia"/>
                <w:lang w:val="en-GB"/>
              </w:rPr>
              <w:t>B</w:t>
            </w:r>
            <w:r>
              <w:rPr>
                <w:rFonts w:eastAsia="等线"/>
                <w:lang w:val="en-GB"/>
              </w:rPr>
              <w:t>.</w:t>
            </w:r>
          </w:p>
          <w:p w14:paraId="7654BCFB" w14:textId="2F37E283" w:rsidR="00DB4032" w:rsidRDefault="00DB4032" w:rsidP="00DB4032">
            <w:pPr>
              <w:rPr>
                <w:lang w:val="en-GB"/>
              </w:rPr>
            </w:pPr>
            <w:r>
              <w:rPr>
                <w:rFonts w:eastAsia="等线"/>
                <w:lang w:val="en-GB"/>
              </w:rPr>
              <w:t>We have similar view with ZTE that the interpretation of “</w:t>
            </w:r>
            <w:proofErr w:type="spellStart"/>
            <w:r w:rsidRPr="00704134">
              <w:rPr>
                <w:i/>
                <w:noProof/>
                <w:lang w:val="en-GB"/>
              </w:rPr>
              <w:t>numberOfSLSlotsPerFrame</w:t>
            </w:r>
            <w:proofErr w:type="spellEnd"/>
            <w:r>
              <w:rPr>
                <w:rFonts w:eastAsia="等线"/>
                <w:lang w:val="en-GB"/>
              </w:rPr>
              <w:t>” may be problematic but should be fixed by RAN2, since the parameter is not present in RAN1 specifications.</w:t>
            </w:r>
          </w:p>
        </w:tc>
      </w:tr>
      <w:tr w:rsidR="00DB4032" w14:paraId="77EE5558" w14:textId="77777777" w:rsidTr="00B10B69">
        <w:tc>
          <w:tcPr>
            <w:tcW w:w="1696" w:type="dxa"/>
          </w:tcPr>
          <w:p w14:paraId="3B9EC706" w14:textId="3265DEBF" w:rsidR="00DB4032" w:rsidRDefault="00030C07" w:rsidP="00DB4032">
            <w:pPr>
              <w:rPr>
                <w:lang w:val="en-GB"/>
              </w:rPr>
            </w:pPr>
            <w:r>
              <w:rPr>
                <w:lang w:val="en-GB"/>
              </w:rPr>
              <w:t>Ericsson</w:t>
            </w:r>
          </w:p>
        </w:tc>
        <w:tc>
          <w:tcPr>
            <w:tcW w:w="7933" w:type="dxa"/>
          </w:tcPr>
          <w:p w14:paraId="5545F5AA" w14:textId="5814DD5D" w:rsidR="00DB4032" w:rsidRDefault="00030C07" w:rsidP="00DB4032">
            <w:pPr>
              <w:rPr>
                <w:lang w:val="en-GB"/>
              </w:rPr>
            </w:pPr>
            <w:r>
              <w:rPr>
                <w:lang w:val="en-GB"/>
              </w:rPr>
              <w:t>B. If there is any issue, it should be RAN2 solving it.</w:t>
            </w:r>
          </w:p>
        </w:tc>
      </w:tr>
      <w:tr w:rsidR="00DB4032" w14:paraId="67028C9D" w14:textId="77777777" w:rsidTr="00B10B69">
        <w:tc>
          <w:tcPr>
            <w:tcW w:w="1696" w:type="dxa"/>
          </w:tcPr>
          <w:p w14:paraId="0D4D01F7" w14:textId="40D19F92" w:rsidR="00DB4032" w:rsidRDefault="00704134" w:rsidP="00DB4032">
            <w:pPr>
              <w:rPr>
                <w:lang w:val="en-GB"/>
              </w:rPr>
            </w:pPr>
            <w:r>
              <w:rPr>
                <w:lang w:val="en-GB"/>
              </w:rPr>
              <w:t>Nokia, NSB</w:t>
            </w:r>
          </w:p>
        </w:tc>
        <w:tc>
          <w:tcPr>
            <w:tcW w:w="7933" w:type="dxa"/>
          </w:tcPr>
          <w:p w14:paraId="2D6A522B" w14:textId="77777777" w:rsidR="00DB4032" w:rsidRDefault="00704134" w:rsidP="00704134">
            <w:pPr>
              <w:rPr>
                <w:lang w:val="en-GB"/>
              </w:rPr>
            </w:pPr>
            <w:r>
              <w:rPr>
                <w:lang w:val="en-GB"/>
              </w:rPr>
              <w:t>B.</w:t>
            </w:r>
          </w:p>
          <w:p w14:paraId="5E5110E8" w14:textId="5150F938" w:rsidR="00704134" w:rsidRDefault="00704134" w:rsidP="00704134">
            <w:pPr>
              <w:rPr>
                <w:lang w:val="en-GB"/>
              </w:rPr>
            </w:pPr>
            <w:r>
              <w:rPr>
                <w:lang w:val="en-GB"/>
              </w:rPr>
              <w:t>The current text in 38.321 is problematic, as pointed out by OPPO and others, but this can be fixed by RAN2.</w:t>
            </w:r>
          </w:p>
        </w:tc>
      </w:tr>
      <w:tr w:rsidR="00E417DF" w14:paraId="51713179" w14:textId="77777777" w:rsidTr="00B10B69">
        <w:tc>
          <w:tcPr>
            <w:tcW w:w="1696" w:type="dxa"/>
          </w:tcPr>
          <w:p w14:paraId="5097FA15" w14:textId="6F5E0D60" w:rsidR="00E417DF" w:rsidRDefault="00E417DF" w:rsidP="00E417DF">
            <w:pPr>
              <w:rPr>
                <w:lang w:val="en-GB"/>
              </w:rPr>
            </w:pPr>
            <w:proofErr w:type="spellStart"/>
            <w:r>
              <w:rPr>
                <w:lang w:val="en-GB"/>
              </w:rPr>
              <w:t>Futurewei</w:t>
            </w:r>
            <w:proofErr w:type="spellEnd"/>
          </w:p>
        </w:tc>
        <w:tc>
          <w:tcPr>
            <w:tcW w:w="7933" w:type="dxa"/>
          </w:tcPr>
          <w:p w14:paraId="7161D68F" w14:textId="06340E12" w:rsidR="00E417DF" w:rsidRDefault="00E417DF" w:rsidP="00E417DF">
            <w:pPr>
              <w:rPr>
                <w:lang w:val="en-GB"/>
              </w:rPr>
            </w:pPr>
            <w:r>
              <w:rPr>
                <w:lang w:val="en-GB"/>
              </w:rPr>
              <w:t>B. Up to RAN2 to correct, if needed</w:t>
            </w:r>
          </w:p>
        </w:tc>
      </w:tr>
      <w:tr w:rsidR="003E2322" w14:paraId="0E88306E" w14:textId="77777777" w:rsidTr="00B10B69">
        <w:tc>
          <w:tcPr>
            <w:tcW w:w="1696" w:type="dxa"/>
          </w:tcPr>
          <w:p w14:paraId="5929B73D" w14:textId="3BB7F2EC" w:rsidR="003E2322" w:rsidRPr="003E2322" w:rsidRDefault="003E2322" w:rsidP="00E417DF">
            <w:pPr>
              <w:rPr>
                <w:rFonts w:eastAsia="等线"/>
                <w:lang w:val="en-GB"/>
              </w:rPr>
            </w:pPr>
            <w:proofErr w:type="spellStart"/>
            <w:r>
              <w:rPr>
                <w:rFonts w:eastAsia="等线" w:hint="eastAsia"/>
                <w:lang w:val="en-GB"/>
              </w:rPr>
              <w:t>Spreadtrum</w:t>
            </w:r>
            <w:proofErr w:type="spellEnd"/>
          </w:p>
        </w:tc>
        <w:tc>
          <w:tcPr>
            <w:tcW w:w="7933" w:type="dxa"/>
          </w:tcPr>
          <w:p w14:paraId="306785E3" w14:textId="6D4FC617" w:rsidR="003E2322" w:rsidRPr="003E2322" w:rsidRDefault="003E2322" w:rsidP="00E417DF">
            <w:pPr>
              <w:rPr>
                <w:rFonts w:eastAsia="等线"/>
                <w:lang w:val="en-GB"/>
              </w:rPr>
            </w:pPr>
            <w:r>
              <w:rPr>
                <w:rFonts w:eastAsia="等线" w:hint="eastAsia"/>
                <w:lang w:val="en-GB"/>
              </w:rPr>
              <w:t xml:space="preserve">We share similar view that </w:t>
            </w:r>
            <w:r w:rsidRPr="003E2322">
              <w:rPr>
                <w:rFonts w:eastAsia="等线" w:hint="eastAsia"/>
                <w:lang w:val="en-GB"/>
              </w:rPr>
              <w:t>“</w:t>
            </w:r>
            <w:proofErr w:type="spellStart"/>
            <w:r w:rsidRPr="003E2322">
              <w:rPr>
                <w:rFonts w:eastAsia="等线"/>
                <w:lang w:val="en-GB"/>
              </w:rPr>
              <w:t>numberOfSLSlotsPerFrame</w:t>
            </w:r>
            <w:proofErr w:type="spellEnd"/>
            <w:r w:rsidRPr="003E2322">
              <w:rPr>
                <w:rFonts w:eastAsia="等线"/>
                <w:lang w:val="en-GB"/>
              </w:rPr>
              <w:t>”</w:t>
            </w:r>
            <w:r>
              <w:rPr>
                <w:rFonts w:eastAsia="等线"/>
                <w:lang w:val="en-GB"/>
              </w:rPr>
              <w:t xml:space="preserve"> is </w:t>
            </w:r>
            <w:r w:rsidRPr="003E2322">
              <w:rPr>
                <w:rFonts w:eastAsia="等线"/>
                <w:lang w:val="en-GB"/>
              </w:rPr>
              <w:t>problematic</w:t>
            </w:r>
            <w:r>
              <w:rPr>
                <w:rFonts w:eastAsia="等线"/>
                <w:lang w:val="en-GB"/>
              </w:rPr>
              <w:t xml:space="preserve"> and we are fine to solve it either in RAN 1 or RAN 2. </w:t>
            </w:r>
          </w:p>
        </w:tc>
      </w:tr>
    </w:tbl>
    <w:p w14:paraId="181D3FB7" w14:textId="77777777" w:rsidR="00847B23" w:rsidRDefault="00847B23" w:rsidP="00847B23">
      <w:pPr>
        <w:pStyle w:val="31"/>
        <w:ind w:left="0" w:firstLine="0"/>
      </w:pPr>
      <w:r>
        <w:t>Issue 1.1-2</w:t>
      </w:r>
      <w:r>
        <w:tab/>
        <w:t>Clarifications on signalling the number of retransmissions</w:t>
      </w:r>
    </w:p>
    <w:p w14:paraId="50D381C2" w14:textId="77777777" w:rsidR="00EC0C00" w:rsidRPr="00EC0C00" w:rsidRDefault="00EC0C00" w:rsidP="00847B23">
      <w:pPr>
        <w:rPr>
          <w:b/>
          <w:bCs/>
        </w:rPr>
      </w:pPr>
      <w:r w:rsidRPr="00EC0C00">
        <w:rPr>
          <w:b/>
          <w:bCs/>
        </w:rPr>
        <w:t>A few contributions discuss how to signal the number of retransmissions in Mode 1</w:t>
      </w:r>
      <w:r>
        <w:rPr>
          <w:b/>
          <w:bCs/>
        </w:rPr>
        <w:t xml:space="preserve"> and set the corresponding TDRA and FDRA fields in SCI </w:t>
      </w:r>
      <w:r w:rsidRPr="00EC0C00">
        <w:rPr>
          <w:b/>
          <w:bCs/>
        </w:rPr>
        <w:t>(e.g., R1-2005797</w:t>
      </w:r>
      <w:r>
        <w:rPr>
          <w:b/>
          <w:bCs/>
        </w:rPr>
        <w:t xml:space="preserve">, </w:t>
      </w:r>
      <w:r w:rsidRPr="00EC0C00">
        <w:rPr>
          <w:b/>
          <w:bCs/>
        </w:rPr>
        <w:t>R1-2006434)</w:t>
      </w:r>
      <w:r>
        <w:rPr>
          <w:b/>
          <w:bCs/>
        </w:rPr>
        <w:t xml:space="preserve">. This does not seem to be </w:t>
      </w:r>
      <w:r w:rsidRPr="00EC0C00">
        <w:rPr>
          <w:b/>
          <w:bCs/>
        </w:rPr>
        <w:t xml:space="preserve">covered in the specification, which currently refers only to Mode 2 (see TS 38.213, Clause 16.4). </w:t>
      </w:r>
    </w:p>
    <w:p w14:paraId="0E2AD792" w14:textId="6621594F" w:rsidR="00DA75B9" w:rsidRDefault="00AF7045" w:rsidP="00847B23">
      <w:pPr>
        <w:rPr>
          <w:b/>
          <w:bCs/>
        </w:rPr>
      </w:pPr>
      <w:r>
        <w:rPr>
          <w:b/>
          <w:bCs/>
        </w:rPr>
        <w:t xml:space="preserve">For Mode-1, the following two agreements determine how to set the TDRA and FDRA fields in DCI/SCI. </w:t>
      </w:r>
    </w:p>
    <w:tbl>
      <w:tblPr>
        <w:tblStyle w:val="aff4"/>
        <w:tblW w:w="0" w:type="auto"/>
        <w:tblLook w:val="04A0" w:firstRow="1" w:lastRow="0" w:firstColumn="1" w:lastColumn="0" w:noHBand="0" w:noVBand="1"/>
      </w:tblPr>
      <w:tblGrid>
        <w:gridCol w:w="9629"/>
      </w:tblGrid>
      <w:tr w:rsidR="00AF7045" w14:paraId="5187309A" w14:textId="77777777" w:rsidTr="00927236">
        <w:tc>
          <w:tcPr>
            <w:tcW w:w="962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704134" w:rsidRDefault="00AF7045" w:rsidP="00257BA2">
            <w:pPr>
              <w:pStyle w:val="aff"/>
              <w:numPr>
                <w:ilvl w:val="0"/>
                <w:numId w:val="18"/>
              </w:numPr>
              <w:spacing w:line="256" w:lineRule="auto"/>
              <w:rPr>
                <w:rFonts w:cs="Arial"/>
                <w:highlight w:val="yellow"/>
                <w:lang w:val="en-GB"/>
              </w:rPr>
            </w:pPr>
            <w:r w:rsidRPr="00704134">
              <w:rPr>
                <w:rFonts w:cs="Arial"/>
                <w:highlight w:val="yellow"/>
                <w:lang w:val="en-GB"/>
              </w:rPr>
              <w:t>For dynamic grant, DCI indicates the time-frequency resource allocation with the signalling format used for SCI.</w:t>
            </w:r>
          </w:p>
          <w:p w14:paraId="6585647A" w14:textId="77777777" w:rsidR="00AF7045" w:rsidRPr="00704134" w:rsidRDefault="00AF7045" w:rsidP="00257BA2">
            <w:pPr>
              <w:pStyle w:val="aff"/>
              <w:numPr>
                <w:ilvl w:val="1"/>
                <w:numId w:val="18"/>
              </w:numPr>
              <w:spacing w:line="256" w:lineRule="auto"/>
              <w:rPr>
                <w:rFonts w:cs="Arial"/>
                <w:lang w:val="en-GB"/>
              </w:rPr>
            </w:pPr>
            <w:r w:rsidRPr="00704134">
              <w:rPr>
                <w:rFonts w:cs="Arial"/>
                <w:lang w:val="en-GB"/>
              </w:rPr>
              <w:t>In addition, the starting sub-channel for initial transmission is signalled in DCI.</w:t>
            </w:r>
          </w:p>
          <w:p w14:paraId="4A6056BE" w14:textId="5B372CF1" w:rsidR="00AF7045" w:rsidRDefault="00AF7045" w:rsidP="00AF7045">
            <w:r>
              <w:rPr>
                <w:highlight w:val="green"/>
              </w:rPr>
              <w:t>Agreements</w:t>
            </w:r>
            <w:r>
              <w:t>:</w:t>
            </w:r>
          </w:p>
          <w:p w14:paraId="6CEC85D8" w14:textId="77777777" w:rsidR="00AF7045" w:rsidRPr="00704134" w:rsidRDefault="00AF7045" w:rsidP="00257BA2">
            <w:pPr>
              <w:pStyle w:val="aff"/>
              <w:numPr>
                <w:ilvl w:val="0"/>
                <w:numId w:val="17"/>
              </w:numPr>
              <w:spacing w:line="254" w:lineRule="auto"/>
              <w:rPr>
                <w:rFonts w:cs="Arial"/>
                <w:bCs/>
                <w:lang w:val="en-GB"/>
              </w:rPr>
            </w:pPr>
            <w:r w:rsidRPr="00704134">
              <w:rPr>
                <w:rFonts w:cs="Arial"/>
                <w:bCs/>
                <w:lang w:val="en-GB"/>
              </w:rPr>
              <w:t>At least the following parameters are part of a SL configured grant configuration:</w:t>
            </w:r>
          </w:p>
          <w:p w14:paraId="48D7B2F8" w14:textId="77777777" w:rsidR="00AF7045" w:rsidRDefault="00AF7045" w:rsidP="00257BA2">
            <w:pPr>
              <w:pStyle w:val="aff"/>
              <w:numPr>
                <w:ilvl w:val="1"/>
                <w:numId w:val="17"/>
              </w:numPr>
              <w:spacing w:line="254" w:lineRule="auto"/>
              <w:rPr>
                <w:rFonts w:cs="Arial"/>
                <w:bCs/>
                <w:lang w:val="x-none"/>
              </w:rPr>
            </w:pPr>
            <w:r>
              <w:rPr>
                <w:rFonts w:cs="Arial"/>
                <w:bCs/>
              </w:rPr>
              <w:t xml:space="preserve">Configuration index of the CG </w:t>
            </w:r>
          </w:p>
          <w:p w14:paraId="15F9A58B" w14:textId="77777777" w:rsidR="00AF7045" w:rsidRDefault="00AF7045" w:rsidP="00257BA2">
            <w:pPr>
              <w:pStyle w:val="aff"/>
              <w:numPr>
                <w:ilvl w:val="1"/>
                <w:numId w:val="17"/>
              </w:numPr>
              <w:spacing w:line="254" w:lineRule="auto"/>
              <w:rPr>
                <w:rFonts w:cs="Arial"/>
                <w:bCs/>
                <w:lang w:val="x-none"/>
              </w:rPr>
            </w:pPr>
            <w:r w:rsidRPr="00704134">
              <w:rPr>
                <w:rFonts w:cs="Arial"/>
                <w:bCs/>
                <w:lang w:val="en-GB"/>
              </w:rPr>
              <w:t>Time offset (for type-1 only)</w:t>
            </w:r>
          </w:p>
          <w:p w14:paraId="255089FC" w14:textId="77777777" w:rsidR="00AF7045" w:rsidRPr="00AF7045" w:rsidRDefault="00AF7045" w:rsidP="00257BA2">
            <w:pPr>
              <w:pStyle w:val="aff"/>
              <w:numPr>
                <w:ilvl w:val="1"/>
                <w:numId w:val="17"/>
              </w:numPr>
              <w:spacing w:line="254" w:lineRule="auto"/>
              <w:rPr>
                <w:rFonts w:cs="Arial"/>
                <w:bCs/>
                <w:highlight w:val="yellow"/>
                <w:lang w:val="x-none"/>
              </w:rPr>
            </w:pPr>
            <w:r w:rsidRPr="00704134">
              <w:rPr>
                <w:rFonts w:cs="Arial"/>
                <w:bCs/>
                <w:highlight w:val="yellow"/>
                <w:lang w:val="en-GB"/>
              </w:rPr>
              <w:t>Time-frequency allocation (for type-1 only)</w:t>
            </w:r>
          </w:p>
          <w:p w14:paraId="1DCA3CC6" w14:textId="77777777" w:rsidR="00AF7045" w:rsidRPr="00704134" w:rsidRDefault="00AF7045" w:rsidP="00257BA2">
            <w:pPr>
              <w:pStyle w:val="aff"/>
              <w:numPr>
                <w:ilvl w:val="2"/>
                <w:numId w:val="17"/>
              </w:numPr>
              <w:spacing w:line="254" w:lineRule="auto"/>
              <w:rPr>
                <w:rFonts w:cs="Arial"/>
                <w:bCs/>
                <w:lang w:val="en-GB"/>
              </w:rPr>
            </w:pPr>
            <w:r w:rsidRPr="00704134">
              <w:rPr>
                <w:rFonts w:cs="Arial"/>
                <w:bCs/>
                <w:highlight w:val="yellow"/>
                <w:lang w:val="en-GB"/>
              </w:rPr>
              <w:t>Using the same format as in DCI.</w:t>
            </w:r>
          </w:p>
          <w:p w14:paraId="728A428E" w14:textId="77777777" w:rsidR="00AF7045" w:rsidRDefault="00AF7045" w:rsidP="00257BA2">
            <w:pPr>
              <w:pStyle w:val="aff"/>
              <w:numPr>
                <w:ilvl w:val="1"/>
                <w:numId w:val="17"/>
              </w:numPr>
              <w:spacing w:line="254" w:lineRule="auto"/>
              <w:rPr>
                <w:rFonts w:cs="Arial"/>
                <w:bCs/>
              </w:rPr>
            </w:pPr>
            <w:r>
              <w:rPr>
                <w:rFonts w:cs="Arial"/>
                <w:bCs/>
              </w:rPr>
              <w:t>Periodicity</w:t>
            </w:r>
          </w:p>
          <w:p w14:paraId="3D283E7E" w14:textId="77777777" w:rsidR="00AF7045" w:rsidRDefault="00AF7045" w:rsidP="00257BA2">
            <w:pPr>
              <w:pStyle w:val="aff"/>
              <w:numPr>
                <w:ilvl w:val="1"/>
                <w:numId w:val="17"/>
              </w:numPr>
              <w:spacing w:line="254" w:lineRule="auto"/>
              <w:rPr>
                <w:rFonts w:cs="Arial"/>
                <w:bCs/>
                <w:lang w:val="x-none"/>
              </w:rPr>
            </w:pPr>
            <w:r w:rsidRPr="00704134">
              <w:rPr>
                <w:rFonts w:cs="Arial"/>
                <w:bCs/>
                <w:lang w:val="en-GB"/>
              </w:rPr>
              <w:t>The configured grant is associated with a single transmit resource pool.</w:t>
            </w:r>
          </w:p>
          <w:p w14:paraId="4BF239D2" w14:textId="77777777" w:rsidR="00AF7045" w:rsidRDefault="00AF7045" w:rsidP="00257BA2">
            <w:pPr>
              <w:pStyle w:val="aff"/>
              <w:numPr>
                <w:ilvl w:val="1"/>
                <w:numId w:val="17"/>
              </w:numPr>
              <w:spacing w:line="254" w:lineRule="auto"/>
              <w:rPr>
                <w:rFonts w:cs="Arial"/>
                <w:bCs/>
                <w:lang w:val="x-none"/>
              </w:rPr>
            </w:pPr>
            <w:r w:rsidRPr="00704134">
              <w:rPr>
                <w:rFonts w:cs="Arial"/>
                <w:bCs/>
                <w:lang w:val="en-GB"/>
              </w:rPr>
              <w:t>RAN2 can add other parameters if deemed necessary by RAN2</w:t>
            </w:r>
          </w:p>
          <w:p w14:paraId="26A10329" w14:textId="77777777" w:rsidR="00AF7045" w:rsidRDefault="00AF7045" w:rsidP="00257BA2">
            <w:pPr>
              <w:pStyle w:val="aff"/>
              <w:numPr>
                <w:ilvl w:val="0"/>
                <w:numId w:val="17"/>
              </w:numPr>
              <w:spacing w:line="254" w:lineRule="auto"/>
              <w:rPr>
                <w:rFonts w:cs="Arial"/>
                <w:bCs/>
                <w:lang w:val="x-none"/>
              </w:rPr>
            </w:pPr>
            <w:r w:rsidRPr="00704134">
              <w:rPr>
                <w:rFonts w:cs="Arial"/>
                <w:bCs/>
                <w:lang w:val="en-GB"/>
              </w:rPr>
              <w:t xml:space="preserve">A UE in mode 1 is configured at least with one transmit resource pool </w:t>
            </w:r>
          </w:p>
          <w:p w14:paraId="0A02F585" w14:textId="77777777" w:rsidR="00AF7045" w:rsidRPr="00AF7045" w:rsidRDefault="00AF7045" w:rsidP="00257BA2">
            <w:pPr>
              <w:numPr>
                <w:ilvl w:val="0"/>
                <w:numId w:val="17"/>
              </w:numPr>
              <w:spacing w:line="254" w:lineRule="auto"/>
              <w:rPr>
                <w:rFonts w:cs="Arial"/>
                <w:bCs/>
                <w:highlight w:val="yellow"/>
                <w:lang w:val="x-none"/>
              </w:rPr>
            </w:pPr>
            <w:r w:rsidRPr="00704134">
              <w:rPr>
                <w:rFonts w:cs="Arial"/>
                <w:bCs/>
                <w:highlight w:val="yellow"/>
                <w:lang w:val="en-GB"/>
              </w:rPr>
              <w:t>For type-2 CG, the time-frequency allocation and the configuration index of the CG are indicated in DCI.</w:t>
            </w:r>
          </w:p>
          <w:p w14:paraId="49D37DA0" w14:textId="436A1D0C" w:rsidR="00AF7045" w:rsidRPr="00AF7045" w:rsidRDefault="00AF7045" w:rsidP="00257BA2">
            <w:pPr>
              <w:pStyle w:val="aff"/>
              <w:numPr>
                <w:ilvl w:val="1"/>
                <w:numId w:val="17"/>
              </w:numPr>
              <w:spacing w:line="254" w:lineRule="auto"/>
              <w:rPr>
                <w:rFonts w:cs="Arial"/>
                <w:bCs/>
                <w:lang w:val="x-none"/>
              </w:rPr>
            </w:pPr>
            <w:r w:rsidRPr="00704134">
              <w:rPr>
                <w:rFonts w:cs="Arial"/>
                <w:bCs/>
                <w:highlight w:val="yellow"/>
                <w:lang w:val="en-GB"/>
              </w:rPr>
              <w:t>All parameters for CG type 2 for activation DCI re-use the same respective parameters configured for CG type 1, when applicable</w:t>
            </w:r>
          </w:p>
        </w:tc>
      </w:tr>
    </w:tbl>
    <w:p w14:paraId="59903F72" w14:textId="74E5098E"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757D15E8" w14:textId="5ABE6B2D" w:rsidR="0003427F" w:rsidRDefault="00927236" w:rsidP="00257BA2">
      <w:pPr>
        <w:pStyle w:val="aff"/>
        <w:numPr>
          <w:ilvl w:val="0"/>
          <w:numId w:val="27"/>
        </w:numPr>
        <w:spacing w:before="240"/>
      </w:pPr>
      <w:r w:rsidRPr="002472F2">
        <w:t xml:space="preserve">The proposal is widely supported. Some replies have pointed out the need to treat differently the first and subsequent transmissions. </w:t>
      </w:r>
    </w:p>
    <w:p w14:paraId="56228DF7" w14:textId="761DBF37" w:rsidR="0003427F" w:rsidRDefault="0003427F" w:rsidP="00257BA2">
      <w:pPr>
        <w:pStyle w:val="aff"/>
        <w:numPr>
          <w:ilvl w:val="1"/>
          <w:numId w:val="27"/>
        </w:numPr>
        <w:spacing w:before="240"/>
      </w:pPr>
      <w:r>
        <w:lastRenderedPageBreak/>
        <w:t xml:space="preserve">For DG, it is straightforward. SCI in Resource1 points to Resource2 and Resource3 (if granted), as </w:t>
      </w:r>
      <w:proofErr w:type="spellStart"/>
      <w:r>
        <w:t>signalled</w:t>
      </w:r>
      <w:proofErr w:type="spellEnd"/>
      <w:r>
        <w:t xml:space="preserve"> in DCI. SCI in Resource 2 points to Resource3 (if granted).</w:t>
      </w:r>
    </w:p>
    <w:p w14:paraId="6E3D9378" w14:textId="34707CB5" w:rsidR="00E32051" w:rsidRDefault="00E32051" w:rsidP="00257BA2">
      <w:pPr>
        <w:pStyle w:val="aff"/>
        <w:numPr>
          <w:ilvl w:val="1"/>
          <w:numId w:val="27"/>
        </w:numPr>
        <w:spacing w:before="240"/>
      </w:pPr>
      <w:r>
        <w:t xml:space="preserve">For CG, the principle is the same but the </w:t>
      </w:r>
      <w:proofErr w:type="spellStart"/>
      <w:r>
        <w:t>signalling</w:t>
      </w:r>
      <w:proofErr w:type="spellEnd"/>
      <w:r>
        <w:t xml:space="preserve"> has to be constrained to a single period. In general, </w:t>
      </w:r>
      <w:proofErr w:type="spellStart"/>
      <w:r>
        <w:t>signalling</w:t>
      </w:r>
      <w:proofErr w:type="spellEnd"/>
      <w:r>
        <w:t xml:space="preserve"> across periods is not possible using TDRA and FDRA.</w:t>
      </w:r>
    </w:p>
    <w:p w14:paraId="0DDEE789" w14:textId="7ED02A53" w:rsidR="00927236" w:rsidRPr="002472F2" w:rsidRDefault="00E32051" w:rsidP="00257BA2">
      <w:pPr>
        <w:pStyle w:val="aff"/>
        <w:numPr>
          <w:ilvl w:val="0"/>
          <w:numId w:val="27"/>
        </w:numPr>
        <w:spacing w:before="240"/>
      </w:pPr>
      <w:r>
        <w:t>Based on this, I have updated the proposal as follows:</w:t>
      </w:r>
    </w:p>
    <w:p w14:paraId="7658789C" w14:textId="388D3BE0" w:rsidR="0043658B" w:rsidRDefault="0043658B" w:rsidP="0043658B">
      <w:pPr>
        <w:spacing w:before="240"/>
        <w:rPr>
          <w:b/>
          <w:bCs/>
        </w:rPr>
      </w:pPr>
      <w:r w:rsidRPr="002812D9">
        <w:rPr>
          <w:b/>
          <w:bCs/>
        </w:rPr>
        <w:t>FL summary (</w:t>
      </w:r>
      <w:r w:rsidR="001D455C">
        <w:rPr>
          <w:b/>
          <w:bCs/>
        </w:rPr>
        <w:t>20</w:t>
      </w:r>
      <w:r w:rsidRPr="002812D9">
        <w:rPr>
          <w:b/>
          <w:bCs/>
        </w:rPr>
        <w:t>/</w:t>
      </w:r>
      <w:r>
        <w:rPr>
          <w:b/>
          <w:bCs/>
        </w:rPr>
        <w:t>8</w:t>
      </w:r>
      <w:r w:rsidRPr="002812D9">
        <w:rPr>
          <w:b/>
          <w:bCs/>
        </w:rPr>
        <w:t>/2020)</w:t>
      </w:r>
      <w:r>
        <w:rPr>
          <w:b/>
          <w:bCs/>
        </w:rPr>
        <w:t>:</w:t>
      </w:r>
    </w:p>
    <w:p w14:paraId="131172BB" w14:textId="01FC92F3" w:rsidR="0043658B" w:rsidRDefault="0043658B" w:rsidP="0043658B">
      <w:pPr>
        <w:pStyle w:val="aff"/>
        <w:numPr>
          <w:ilvl w:val="0"/>
          <w:numId w:val="27"/>
        </w:numPr>
        <w:spacing w:before="240"/>
      </w:pPr>
      <w:r w:rsidRPr="002472F2">
        <w:t>The proposal is widely supported</w:t>
      </w:r>
      <w:r>
        <w:t xml:space="preserve"> but there were a couple of comments requesting to correct the value of FDRA.</w:t>
      </w:r>
    </w:p>
    <w:p w14:paraId="1F6B2A28" w14:textId="77777777" w:rsidR="0043658B" w:rsidRPr="002472F2" w:rsidRDefault="0043658B" w:rsidP="0043658B">
      <w:pPr>
        <w:pStyle w:val="aff"/>
        <w:numPr>
          <w:ilvl w:val="0"/>
          <w:numId w:val="27"/>
        </w:numPr>
        <w:spacing w:before="240"/>
      </w:pPr>
      <w:r>
        <w:t>Based on this, I have updated the proposal as follows:</w:t>
      </w:r>
    </w:p>
    <w:p w14:paraId="689B82D5" w14:textId="77777777" w:rsidR="00616859" w:rsidRDefault="00616859" w:rsidP="00616859">
      <w:pPr>
        <w:spacing w:before="240"/>
        <w:rPr>
          <w:b/>
          <w:bCs/>
        </w:rPr>
      </w:pPr>
      <w:r w:rsidRPr="006E1353">
        <w:rPr>
          <w:b/>
          <w:bCs/>
          <w:highlight w:val="yellow"/>
        </w:rPr>
        <w:t>Proposal</w:t>
      </w:r>
      <w:r>
        <w:rPr>
          <w:b/>
          <w:bCs/>
        </w:rPr>
        <w:t>:</w:t>
      </w:r>
    </w:p>
    <w:p w14:paraId="30F70C68" w14:textId="77777777" w:rsidR="00616859" w:rsidRPr="00CA19B8" w:rsidRDefault="00616859" w:rsidP="00616859">
      <w:pPr>
        <w:pStyle w:val="aff"/>
        <w:numPr>
          <w:ilvl w:val="0"/>
          <w:numId w:val="19"/>
        </w:numPr>
      </w:pPr>
      <w:r w:rsidRPr="00CA19B8">
        <w:t xml:space="preserve">Capture how to set the TDRA and FRDA fields in the specification based on the above agreements: </w:t>
      </w:r>
    </w:p>
    <w:p w14:paraId="10A3C242" w14:textId="77777777" w:rsidR="00616859" w:rsidRPr="00CA19B8" w:rsidRDefault="00616859" w:rsidP="00616859">
      <w:pPr>
        <w:pStyle w:val="aff"/>
        <w:numPr>
          <w:ilvl w:val="1"/>
          <w:numId w:val="19"/>
        </w:numPr>
      </w:pPr>
      <w:r w:rsidRPr="00CA19B8">
        <w:t>For the SCI transmitted in the first granted resource (for DG) or in the first resource in a period (for CG), the values of TDRA and FDRA are the ones provided in DCI.</w:t>
      </w:r>
    </w:p>
    <w:p w14:paraId="75601499" w14:textId="25F17E81" w:rsidR="00616859" w:rsidRPr="00CA19B8" w:rsidRDefault="00616859" w:rsidP="00616859">
      <w:pPr>
        <w:pStyle w:val="aff"/>
        <w:numPr>
          <w:ilvl w:val="1"/>
          <w:numId w:val="19"/>
        </w:numPr>
      </w:pPr>
      <w:r w:rsidRPr="00CA19B8">
        <w:t xml:space="preserve">For the SCI transmitted in the second granted resource (for DG) or in the second resource in a period (for CG), the values of TDRA and FDRA </w:t>
      </w:r>
      <w:r>
        <w:t>indicate</w:t>
      </w:r>
      <w:r w:rsidRPr="00CA19B8">
        <w:t xml:space="preserve"> the </w:t>
      </w:r>
      <w:r>
        <w:t xml:space="preserve">second and </w:t>
      </w:r>
      <w:r w:rsidRPr="00CA19B8">
        <w:t>third granted resource</w:t>
      </w:r>
      <w:r>
        <w:t>s</w:t>
      </w:r>
      <w:r w:rsidRPr="00CA19B8">
        <w:t xml:space="preserve"> (for DG) or the </w:t>
      </w:r>
      <w:r>
        <w:t xml:space="preserve">second and </w:t>
      </w:r>
      <w:r w:rsidRPr="00CA19B8">
        <w:t>third resource</w:t>
      </w:r>
      <w:r>
        <w:t>s</w:t>
      </w:r>
      <w:r w:rsidRPr="00CA19B8">
        <w:t xml:space="preserve"> in a period (for CG). If the grant does not include a third resource,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02031B63" w14:textId="3C8EDB74" w:rsidR="00616859" w:rsidRDefault="00616859" w:rsidP="00616859">
      <w:pPr>
        <w:pStyle w:val="aff"/>
        <w:numPr>
          <w:ilvl w:val="1"/>
          <w:numId w:val="19"/>
        </w:numPr>
        <w:rPr>
          <w:ins w:id="21" w:author="作者"/>
        </w:rPr>
      </w:pPr>
      <w:r w:rsidRPr="00CA19B8">
        <w:t xml:space="preserve">For the SCI transmitted in the third granted resource (for DG) or in the third resource in a period (for CG), the values of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4F85BAA5" w14:textId="1EFFE52E" w:rsidR="009F0FEA" w:rsidRPr="00CA19B8" w:rsidRDefault="009F0FEA" w:rsidP="009F0FEA">
      <w:pPr>
        <w:pStyle w:val="aff"/>
        <w:numPr>
          <w:ilvl w:val="0"/>
          <w:numId w:val="19"/>
        </w:numPr>
      </w:pPr>
      <w:ins w:id="22" w:author="作者">
        <w:r w:rsidRPr="009F0FEA">
          <w:t xml:space="preserve">Note: for mode-1, it is understood that up to 3 resources can be configured within a </w:t>
        </w:r>
        <w:r>
          <w:t xml:space="preserve">SL </w:t>
        </w:r>
        <w:r w:rsidRPr="009F0FEA">
          <w:t>CG period to transmit a TB and DG resources are used for the same TB if further retransmissions are needed.</w:t>
        </w:r>
      </w:ins>
    </w:p>
    <w:p w14:paraId="698D9285" w14:textId="4C3E445C" w:rsidR="00847B23" w:rsidRPr="009B1DA2" w:rsidRDefault="00616859" w:rsidP="00616859">
      <w:pPr>
        <w:rPr>
          <w:b/>
          <w:bCs/>
        </w:rPr>
      </w:pPr>
      <w:r w:rsidRPr="00EC0C00">
        <w:rPr>
          <w:b/>
          <w:bCs/>
        </w:rPr>
        <w:t xml:space="preserve"> </w:t>
      </w:r>
      <w:r w:rsidR="00847B23" w:rsidRPr="00EC0C00">
        <w:rPr>
          <w:b/>
          <w:bCs/>
        </w:rPr>
        <w:t>(For other answers, please explain)</w:t>
      </w:r>
    </w:p>
    <w:tbl>
      <w:tblPr>
        <w:tblStyle w:val="aff4"/>
        <w:tblW w:w="0" w:type="auto"/>
        <w:tblLook w:val="04A0" w:firstRow="1" w:lastRow="0" w:firstColumn="1" w:lastColumn="0" w:noHBand="0" w:noVBand="1"/>
      </w:tblPr>
      <w:tblGrid>
        <w:gridCol w:w="1696"/>
        <w:gridCol w:w="7933"/>
      </w:tblGrid>
      <w:tr w:rsidR="00847B23" w14:paraId="4FD53B92" w14:textId="77777777" w:rsidTr="00B10B69">
        <w:tc>
          <w:tcPr>
            <w:tcW w:w="1696" w:type="dxa"/>
            <w:shd w:val="clear" w:color="auto" w:fill="E7E6E6" w:themeFill="background2"/>
          </w:tcPr>
          <w:p w14:paraId="773AEF86" w14:textId="77777777" w:rsidR="00847B23" w:rsidRPr="002F5774" w:rsidRDefault="00847B23" w:rsidP="00B10B69">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B10B69">
            <w:pPr>
              <w:jc w:val="center"/>
              <w:rPr>
                <w:b/>
                <w:bCs/>
                <w:lang w:val="en-GB"/>
              </w:rPr>
            </w:pPr>
            <w:r w:rsidRPr="002F5774">
              <w:rPr>
                <w:b/>
                <w:bCs/>
                <w:lang w:val="en-GB"/>
              </w:rPr>
              <w:t>View</w:t>
            </w:r>
          </w:p>
        </w:tc>
      </w:tr>
      <w:tr w:rsidR="00847B23" w14:paraId="5384F7C4" w14:textId="77777777" w:rsidTr="00B10B69">
        <w:tc>
          <w:tcPr>
            <w:tcW w:w="1696" w:type="dxa"/>
          </w:tcPr>
          <w:p w14:paraId="425B259B" w14:textId="14BB1C05" w:rsidR="00847B23" w:rsidRPr="00CF6B15" w:rsidRDefault="00CF6B15" w:rsidP="00B10B69">
            <w:pPr>
              <w:rPr>
                <w:rFonts w:eastAsia="Yu Mincho"/>
                <w:lang w:val="en-GB"/>
              </w:rPr>
            </w:pPr>
            <w:r>
              <w:rPr>
                <w:rFonts w:eastAsia="Yu Mincho" w:hint="eastAsia"/>
                <w:lang w:val="en-GB"/>
              </w:rPr>
              <w:t>NTT DOCOMO</w:t>
            </w:r>
          </w:p>
        </w:tc>
        <w:tc>
          <w:tcPr>
            <w:tcW w:w="7933" w:type="dxa"/>
          </w:tcPr>
          <w:p w14:paraId="7954DA05" w14:textId="77777777" w:rsidR="00847B23" w:rsidRDefault="00CF6B15" w:rsidP="00B10B69">
            <w:pPr>
              <w:rPr>
                <w:rFonts w:eastAsia="Yu Mincho"/>
                <w:lang w:val="en-GB"/>
              </w:rPr>
            </w:pPr>
            <w:r>
              <w:rPr>
                <w:rFonts w:eastAsia="Yu Mincho" w:hint="eastAsia"/>
                <w:lang w:val="en-GB"/>
              </w:rPr>
              <w:t>Agree</w:t>
            </w:r>
          </w:p>
          <w:p w14:paraId="3DBE95C8" w14:textId="11F04B8A" w:rsidR="00175289" w:rsidRPr="00CF6B15" w:rsidRDefault="00175289" w:rsidP="00B10B69">
            <w:pPr>
              <w:rPr>
                <w:rFonts w:eastAsia="Yu Mincho"/>
                <w:lang w:val="en-GB"/>
              </w:rPr>
            </w:pPr>
            <w:r w:rsidRPr="00175289">
              <w:rPr>
                <w:rFonts w:eastAsia="Yu Mincho"/>
                <w:color w:val="0070C0"/>
                <w:lang w:val="en-GB"/>
              </w:rPr>
              <w:t>[DCM2]</w:t>
            </w:r>
            <w:r>
              <w:rPr>
                <w:rFonts w:eastAsia="Yu Mincho"/>
                <w:color w:val="0070C0"/>
                <w:lang w:val="en-GB"/>
              </w:rPr>
              <w:t xml:space="preserve"> support the updated proposal.</w:t>
            </w:r>
          </w:p>
        </w:tc>
      </w:tr>
      <w:tr w:rsidR="00847B23" w14:paraId="37AC10A4" w14:textId="77777777" w:rsidTr="00B10B69">
        <w:tc>
          <w:tcPr>
            <w:tcW w:w="1696" w:type="dxa"/>
          </w:tcPr>
          <w:p w14:paraId="2F21F970" w14:textId="5F2E9FEB" w:rsidR="00847B23" w:rsidRDefault="008B6BCF" w:rsidP="00B10B69">
            <w:pPr>
              <w:rPr>
                <w:lang w:val="en-GB"/>
              </w:rPr>
            </w:pPr>
            <w:r>
              <w:rPr>
                <w:lang w:val="en-GB"/>
              </w:rPr>
              <w:t>Intel</w:t>
            </w:r>
          </w:p>
        </w:tc>
        <w:tc>
          <w:tcPr>
            <w:tcW w:w="7933" w:type="dxa"/>
          </w:tcPr>
          <w:p w14:paraId="17AED56B" w14:textId="77777777" w:rsidR="00847B23" w:rsidRDefault="008B6BCF" w:rsidP="00B10B69">
            <w:pPr>
              <w:rPr>
                <w:lang w:val="en-GB"/>
              </w:rPr>
            </w:pPr>
            <w:r>
              <w:rPr>
                <w:lang w:val="en-GB"/>
              </w:rPr>
              <w:t>Agree</w:t>
            </w:r>
          </w:p>
          <w:p w14:paraId="456B125B" w14:textId="1AC4D860" w:rsidR="008B6BCF" w:rsidRDefault="008B6BCF" w:rsidP="00B10B69">
            <w:pPr>
              <w:rPr>
                <w:lang w:val="en-GB"/>
              </w:rPr>
            </w:pPr>
            <w:r>
              <w:rPr>
                <w:lang w:val="en-GB"/>
              </w:rPr>
              <w:t>We expect a UE is instructed to copy FDRA and TDRA fields from DCI 3_0.</w:t>
            </w:r>
          </w:p>
        </w:tc>
      </w:tr>
      <w:tr w:rsidR="00847B23" w14:paraId="763FC873" w14:textId="77777777" w:rsidTr="00B10B69">
        <w:tc>
          <w:tcPr>
            <w:tcW w:w="1696" w:type="dxa"/>
          </w:tcPr>
          <w:p w14:paraId="5F07266A" w14:textId="02B7FE94" w:rsidR="00847B23" w:rsidRPr="000159F4" w:rsidRDefault="000159F4" w:rsidP="00B10B69">
            <w:pPr>
              <w:rPr>
                <w:rFonts w:eastAsia="等线"/>
                <w:lang w:val="en-GB"/>
              </w:rPr>
            </w:pPr>
            <w:r>
              <w:rPr>
                <w:rFonts w:eastAsia="等线" w:hint="eastAsia"/>
                <w:lang w:val="en-GB"/>
              </w:rPr>
              <w:t>O</w:t>
            </w:r>
            <w:r>
              <w:rPr>
                <w:rFonts w:eastAsia="等线"/>
                <w:lang w:val="en-GB"/>
              </w:rPr>
              <w:t>PPO</w:t>
            </w:r>
          </w:p>
        </w:tc>
        <w:tc>
          <w:tcPr>
            <w:tcW w:w="7933" w:type="dxa"/>
          </w:tcPr>
          <w:p w14:paraId="30598B3F" w14:textId="6BA6D3DD" w:rsidR="00847B23" w:rsidRPr="006E4B99" w:rsidRDefault="006E4B99" w:rsidP="00B10B69">
            <w:pPr>
              <w:rPr>
                <w:rFonts w:eastAsia="等线"/>
                <w:lang w:val="en-GB"/>
              </w:rPr>
            </w:pPr>
            <w:r>
              <w:rPr>
                <w:rFonts w:eastAsia="等线"/>
                <w:lang w:val="en-GB"/>
              </w:rPr>
              <w:t xml:space="preserve">Agree </w:t>
            </w:r>
          </w:p>
        </w:tc>
      </w:tr>
      <w:tr w:rsidR="00C771DA" w14:paraId="3F4508A8" w14:textId="77777777" w:rsidTr="00B10B69">
        <w:tc>
          <w:tcPr>
            <w:tcW w:w="1696" w:type="dxa"/>
          </w:tcPr>
          <w:p w14:paraId="07F9D872" w14:textId="2BCDDB57"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1B11F6DD" w14:textId="77777777" w:rsidR="00C771DA" w:rsidRDefault="00C771DA" w:rsidP="00C771DA">
            <w:pPr>
              <w:rPr>
                <w:rFonts w:eastAsia="等线"/>
                <w:lang w:val="en-GB"/>
              </w:rPr>
            </w:pPr>
            <w:r>
              <w:rPr>
                <w:rFonts w:eastAsia="等线"/>
                <w:lang w:val="en-GB"/>
              </w:rPr>
              <w:t>Agree.</w:t>
            </w:r>
          </w:p>
          <w:p w14:paraId="73684986" w14:textId="430962A7" w:rsidR="009E6B6D" w:rsidRDefault="0017230D" w:rsidP="0017230D">
            <w:pPr>
              <w:rPr>
                <w:rFonts w:eastAsia="等线" w:cstheme="minorHAnsi"/>
                <w:color w:val="00B050"/>
              </w:rPr>
            </w:pPr>
            <w:r w:rsidRPr="0020167A">
              <w:rPr>
                <w:rFonts w:cstheme="minorHAnsi"/>
                <w:color w:val="00B050"/>
              </w:rPr>
              <w:t>[vivo-2020/08/20]</w:t>
            </w:r>
          </w:p>
          <w:p w14:paraId="5A1A7303" w14:textId="6DDC4EBD" w:rsidR="009E6B6D" w:rsidRPr="009E6B6D" w:rsidRDefault="009E6B6D" w:rsidP="0017230D">
            <w:pPr>
              <w:rPr>
                <w:rFonts w:eastAsia="等线" w:cstheme="minorHAnsi"/>
                <w:color w:val="00B050"/>
              </w:rPr>
            </w:pPr>
            <w:r>
              <w:rPr>
                <w:rFonts w:eastAsia="等线" w:cstheme="minorHAnsi"/>
                <w:color w:val="00B050"/>
              </w:rPr>
              <w:t xml:space="preserve">Generally fine with the spirit of the proposal, but we think the wording can be refined because ‘point to </w:t>
            </w:r>
            <w:r>
              <w:rPr>
                <w:rFonts w:eastAsia="等线" w:cstheme="minorHAnsi" w:hint="eastAsia"/>
                <w:color w:val="00B050"/>
              </w:rPr>
              <w:t>the</w:t>
            </w:r>
            <w:r>
              <w:rPr>
                <w:rFonts w:eastAsia="等线" w:cstheme="minorHAnsi"/>
                <w:color w:val="00B050"/>
              </w:rPr>
              <w:t xml:space="preserve"> third resource’ seems to imply that SCI has no information for the 2</w:t>
            </w:r>
            <w:r w:rsidRPr="009E6B6D">
              <w:rPr>
                <w:rFonts w:eastAsia="等线" w:cstheme="minorHAnsi"/>
                <w:color w:val="00B050"/>
                <w:vertAlign w:val="superscript"/>
              </w:rPr>
              <w:t>nd</w:t>
            </w:r>
            <w:r>
              <w:rPr>
                <w:rFonts w:eastAsia="等线" w:cstheme="minorHAnsi"/>
                <w:color w:val="00B050"/>
              </w:rPr>
              <w:t xml:space="preserve"> resources itself, which is not true.</w:t>
            </w:r>
          </w:p>
          <w:p w14:paraId="16F139D9" w14:textId="169CCB76" w:rsidR="0017230D" w:rsidRPr="004D5D7C" w:rsidRDefault="0017230D" w:rsidP="0017230D">
            <w:pPr>
              <w:rPr>
                <w:rFonts w:eastAsia="等线"/>
                <w:lang w:val="en-GB"/>
              </w:rPr>
            </w:pPr>
            <w:r w:rsidRPr="0020167A">
              <w:rPr>
                <w:rFonts w:eastAsia="等线" w:cstheme="minorHAnsi"/>
                <w:color w:val="00B050"/>
              </w:rPr>
              <w:t xml:space="preserve">Regardless of whether there are other resources after </w:t>
            </w:r>
            <w:r>
              <w:rPr>
                <w:rFonts w:eastAsia="等线" w:cstheme="minorHAnsi"/>
                <w:color w:val="00B050"/>
              </w:rPr>
              <w:t xml:space="preserve">a granted resource carrying </w:t>
            </w:r>
            <w:r>
              <w:rPr>
                <w:rFonts w:eastAsia="等线" w:cstheme="minorHAnsi" w:hint="eastAsia"/>
                <w:color w:val="00B050"/>
              </w:rPr>
              <w:t>a</w:t>
            </w:r>
            <w:r>
              <w:rPr>
                <w:rFonts w:eastAsia="等线" w:cstheme="minorHAnsi"/>
                <w:color w:val="00B050"/>
              </w:rPr>
              <w:t xml:space="preserve"> </w:t>
            </w:r>
            <w:r w:rsidRPr="0020167A">
              <w:rPr>
                <w:rFonts w:eastAsia="等线" w:cstheme="minorHAnsi"/>
                <w:color w:val="00B050"/>
              </w:rPr>
              <w:t>SCI</w:t>
            </w:r>
            <w:r>
              <w:rPr>
                <w:rFonts w:eastAsia="等线" w:cstheme="minorHAnsi"/>
                <w:color w:val="00B050"/>
              </w:rPr>
              <w:t>,</w:t>
            </w:r>
            <w:r w:rsidRPr="0020167A">
              <w:rPr>
                <w:rFonts w:eastAsia="等线" w:cstheme="minorHAnsi"/>
                <w:color w:val="00B050"/>
              </w:rPr>
              <w:t xml:space="preserve"> the F</w:t>
            </w:r>
            <w:r>
              <w:rPr>
                <w:rFonts w:eastAsia="等线" w:cstheme="minorHAnsi"/>
                <w:color w:val="00B050"/>
              </w:rPr>
              <w:t>RIV</w:t>
            </w:r>
            <w:r w:rsidRPr="0020167A">
              <w:rPr>
                <w:rFonts w:eastAsia="等线" w:cstheme="minorHAnsi"/>
                <w:color w:val="00B050"/>
              </w:rPr>
              <w:t xml:space="preserve"> in the SCI should at least indicate the bandwidth information</w:t>
            </w:r>
            <w:r>
              <w:rPr>
                <w:rFonts w:eastAsia="等线" w:cstheme="minorHAnsi"/>
                <w:color w:val="00B050"/>
              </w:rPr>
              <w:t xml:space="preserve"> (i.e.,</w:t>
            </w:r>
            <m:oMath>
              <m:r>
                <m:rPr>
                  <m:sty m:val="p"/>
                </m:rPr>
                <w:rPr>
                  <w:rFonts w:ascii="Cambria Math" w:hAnsi="Cambria Math" w:cstheme="minorHAnsi"/>
                </w:rPr>
                <m:t xml:space="preserve"> </m:t>
              </m:r>
              <m:sSub>
                <m:sSubPr>
                  <m:ctrlPr>
                    <w:ins w:id="23" w:author="作者">
                      <w:rPr>
                        <w:rFonts w:ascii="Cambria Math" w:hAnsi="Cambria Math" w:cstheme="minorHAnsi"/>
                      </w:rPr>
                    </w:ins>
                  </m:ctrlPr>
                </m:sSubPr>
                <m:e>
                  <m:r>
                    <w:ins w:id="24" w:author="作者">
                      <w:rPr>
                        <w:rFonts w:ascii="Cambria Math" w:hAnsi="Cambria Math" w:cstheme="minorHAnsi"/>
                      </w:rPr>
                      <m:t>L</m:t>
                    </w:ins>
                  </m:r>
                </m:e>
                <m:sub>
                  <m:r>
                    <w:ins w:id="25" w:author="作者">
                      <w:rPr>
                        <w:rFonts w:ascii="Cambria Math" w:hAnsi="Cambria Math" w:cstheme="minorHAnsi"/>
                      </w:rPr>
                      <m:t>subch</m:t>
                    </w:ins>
                  </m:r>
                </m:sub>
              </m:sSub>
            </m:oMath>
            <w:r>
              <w:rPr>
                <w:rFonts w:eastAsia="等线" w:cstheme="minorHAnsi"/>
                <w:color w:val="00B050"/>
              </w:rPr>
              <w:t>)</w:t>
            </w:r>
            <w:r w:rsidRPr="0020167A">
              <w:rPr>
                <w:rFonts w:eastAsia="等线" w:cstheme="minorHAnsi"/>
                <w:color w:val="00B050"/>
              </w:rPr>
              <w:t xml:space="preserve"> of the </w:t>
            </w:r>
            <w:r>
              <w:rPr>
                <w:rFonts w:eastAsia="等线" w:cstheme="minorHAnsi"/>
                <w:color w:val="00B050"/>
              </w:rPr>
              <w:t xml:space="preserve">granted </w:t>
            </w:r>
            <w:r w:rsidRPr="0020167A">
              <w:rPr>
                <w:rFonts w:eastAsia="等线" w:cstheme="minorHAnsi"/>
                <w:color w:val="00B050"/>
              </w:rPr>
              <w:t>resourc</w:t>
            </w:r>
            <w:r>
              <w:rPr>
                <w:rFonts w:eastAsia="等线" w:cstheme="minorHAnsi"/>
                <w:color w:val="00B050"/>
              </w:rPr>
              <w:t>e</w:t>
            </w:r>
            <w:r w:rsidRPr="0020167A">
              <w:rPr>
                <w:rFonts w:eastAsia="等线" w:cstheme="minorHAnsi"/>
                <w:color w:val="00B050"/>
              </w:rPr>
              <w:t xml:space="preserve">, </w:t>
            </w:r>
            <w:r>
              <w:rPr>
                <w:rFonts w:eastAsia="等线" w:cstheme="minorHAnsi"/>
                <w:color w:val="00B050"/>
              </w:rPr>
              <w:t>in the other words</w:t>
            </w:r>
            <w:r w:rsidRPr="0020167A">
              <w:rPr>
                <w:rFonts w:eastAsia="等线" w:cstheme="minorHAnsi"/>
                <w:color w:val="00B050"/>
              </w:rPr>
              <w:t xml:space="preserve"> </w:t>
            </w:r>
            <m:oMath>
              <m:sSub>
                <m:sSubPr>
                  <m:ctrlPr>
                    <w:ins w:id="26" w:author="作者">
                      <w:rPr>
                        <w:rFonts w:ascii="Cambria Math" w:hAnsi="Cambria Math" w:cstheme="minorHAnsi"/>
                      </w:rPr>
                    </w:ins>
                  </m:ctrlPr>
                </m:sSubPr>
                <m:e>
                  <m:r>
                    <w:ins w:id="27" w:author="作者">
                      <w:rPr>
                        <w:rFonts w:ascii="Cambria Math" w:hAnsi="Cambria Math" w:cstheme="minorHAnsi"/>
                      </w:rPr>
                      <m:t>L</m:t>
                    </w:ins>
                  </m:r>
                </m:e>
                <m:sub>
                  <m:r>
                    <w:ins w:id="28" w:author="作者">
                      <w:rPr>
                        <w:rFonts w:ascii="Cambria Math" w:hAnsi="Cambria Math" w:cstheme="minorHAnsi"/>
                      </w:rPr>
                      <m:t>subch</m:t>
                    </w:ins>
                  </m:r>
                </m:sub>
              </m:sSub>
            </m:oMath>
            <w:r w:rsidRPr="0020167A">
              <w:rPr>
                <w:rFonts w:eastAsia="等线" w:cstheme="minorHAnsi"/>
                <w:color w:val="00B050"/>
              </w:rPr>
              <w:t xml:space="preserve"> </w:t>
            </w:r>
            <w:r>
              <w:rPr>
                <w:rFonts w:eastAsia="等线" w:cstheme="minorHAnsi"/>
                <w:color w:val="00B050"/>
              </w:rPr>
              <w:t>derived from FRIV in the SCI is applicable for the granted resource itself. so we think it is more accurate to say:</w:t>
            </w:r>
            <w:r>
              <w:rPr>
                <w:rFonts w:eastAsia="等线" w:hint="eastAsia"/>
              </w:rPr>
              <w:t xml:space="preserve"> </w:t>
            </w:r>
            <w:r w:rsidRPr="00CA19B8">
              <w:t xml:space="preserve">the values of TDRA and FDRA </w:t>
            </w:r>
            <w:r w:rsidRPr="0020167A">
              <w:rPr>
                <w:strike/>
                <w:color w:val="FF0000"/>
              </w:rPr>
              <w:t>point to</w:t>
            </w:r>
            <w:r w:rsidRPr="0020167A">
              <w:rPr>
                <w:color w:val="FF0000"/>
              </w:rPr>
              <w:t xml:space="preserve"> indicate </w:t>
            </w:r>
            <w:r w:rsidRPr="00CA19B8">
              <w:t xml:space="preserve">the </w:t>
            </w:r>
            <w:r w:rsidRPr="0020167A">
              <w:rPr>
                <w:color w:val="FF0000"/>
              </w:rPr>
              <w:t>second and</w:t>
            </w:r>
            <w:r w:rsidRPr="00CA19B8">
              <w:t xml:space="preserve"> third granted resource (for DG) or the </w:t>
            </w:r>
            <w:r w:rsidRPr="0020167A">
              <w:rPr>
                <w:color w:val="FF0000"/>
              </w:rPr>
              <w:t>second and</w:t>
            </w:r>
            <w:r w:rsidRPr="00CA19B8">
              <w:t xml:space="preserve"> third resource in a period (for CG). If the grant does not include a third resource, TDRA </w:t>
            </w:r>
            <w:del w:id="29" w:author="作者">
              <w:r w:rsidRPr="00CA19B8" w:rsidDel="001750C0">
                <w:delText>and FDRA are</w:delText>
              </w:r>
            </w:del>
            <w:ins w:id="30" w:author="作者">
              <w:r>
                <w:t>is</w:t>
              </w:r>
            </w:ins>
            <w:r w:rsidRPr="00CA19B8">
              <w:t xml:space="preserve"> set to zero</w:t>
            </w:r>
            <w:ins w:id="31" w:author="作者">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r w:rsidRPr="00CA19B8">
              <w:t>.</w:t>
            </w:r>
          </w:p>
        </w:tc>
      </w:tr>
      <w:tr w:rsidR="005B54AB" w14:paraId="6BD6F027" w14:textId="77777777" w:rsidTr="00B10B69">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t>LG Electronics</w:t>
            </w:r>
          </w:p>
        </w:tc>
        <w:tc>
          <w:tcPr>
            <w:tcW w:w="7933" w:type="dxa"/>
          </w:tcPr>
          <w:p w14:paraId="3D7B7076" w14:textId="77777777" w:rsidR="005B54AB" w:rsidRDefault="005B54AB" w:rsidP="005B54AB">
            <w:pPr>
              <w:rPr>
                <w:rFonts w:eastAsiaTheme="minorEastAsia"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p w14:paraId="397C2CFE" w14:textId="3DB84D56" w:rsidR="002A457C" w:rsidRPr="005B54AB" w:rsidRDefault="002A457C" w:rsidP="002A457C">
            <w:pPr>
              <w:rPr>
                <w:rFonts w:cstheme="minorHAnsi"/>
                <w:lang w:val="en-GB"/>
              </w:rPr>
            </w:pPr>
            <w:r w:rsidRPr="00175289">
              <w:rPr>
                <w:rFonts w:eastAsia="Yu Mincho"/>
                <w:color w:val="0070C0"/>
                <w:lang w:val="en-GB"/>
              </w:rPr>
              <w:t>[</w:t>
            </w:r>
            <w:r w:rsidRPr="002A457C">
              <w:rPr>
                <w:rFonts w:eastAsia="Yu Mincho"/>
                <w:color w:val="0070C0"/>
                <w:lang w:val="en-GB"/>
              </w:rPr>
              <w:t>LG2</w:t>
            </w:r>
            <w:r w:rsidRPr="00175289">
              <w:rPr>
                <w:rFonts w:eastAsia="Yu Mincho"/>
                <w:color w:val="0070C0"/>
                <w:lang w:val="en-GB"/>
              </w:rPr>
              <w:t>]</w:t>
            </w:r>
            <w:r>
              <w:rPr>
                <w:rFonts w:eastAsia="Yu Mincho"/>
                <w:color w:val="0070C0"/>
                <w:lang w:val="en-GB"/>
              </w:rPr>
              <w:t xml:space="preserve"> We share the same view with Sharp. So, it’s fine with the revised version of Sharp.</w:t>
            </w:r>
          </w:p>
        </w:tc>
      </w:tr>
      <w:tr w:rsidR="00847B23" w14:paraId="14FF5D57" w14:textId="77777777" w:rsidTr="00B10B69">
        <w:tc>
          <w:tcPr>
            <w:tcW w:w="1696" w:type="dxa"/>
          </w:tcPr>
          <w:p w14:paraId="2FC7E6E1" w14:textId="1B120FA2" w:rsidR="00847B23" w:rsidRDefault="006934DB" w:rsidP="00B10B69">
            <w:pPr>
              <w:rPr>
                <w:lang w:val="en-GB"/>
              </w:rPr>
            </w:pPr>
            <w:r>
              <w:rPr>
                <w:lang w:val="en-GB"/>
              </w:rPr>
              <w:t xml:space="preserve">ZTE, </w:t>
            </w:r>
            <w:proofErr w:type="spellStart"/>
            <w:r>
              <w:rPr>
                <w:lang w:val="en-GB"/>
              </w:rPr>
              <w:t>Sanechips</w:t>
            </w:r>
            <w:proofErr w:type="spellEnd"/>
          </w:p>
        </w:tc>
        <w:tc>
          <w:tcPr>
            <w:tcW w:w="7933" w:type="dxa"/>
          </w:tcPr>
          <w:p w14:paraId="22F10FFF" w14:textId="1EEE77AB" w:rsidR="00847B23" w:rsidRDefault="006934DB" w:rsidP="00B10B69">
            <w:pPr>
              <w:rPr>
                <w:lang w:val="en-GB"/>
              </w:rPr>
            </w:pPr>
            <w:r>
              <w:rPr>
                <w:lang w:val="en-GB"/>
              </w:rPr>
              <w:t>Agree.</w:t>
            </w:r>
          </w:p>
        </w:tc>
      </w:tr>
      <w:tr w:rsidR="00847B23" w14:paraId="64B4A5C6" w14:textId="77777777" w:rsidTr="00B10B69">
        <w:tc>
          <w:tcPr>
            <w:tcW w:w="1696" w:type="dxa"/>
          </w:tcPr>
          <w:p w14:paraId="23AC92D2" w14:textId="64D264E4" w:rsidR="00847B23" w:rsidRDefault="008063A3" w:rsidP="00B10B69">
            <w:pPr>
              <w:rPr>
                <w:lang w:val="en-GB"/>
              </w:rPr>
            </w:pPr>
            <w:r>
              <w:rPr>
                <w:lang w:val="en-GB"/>
              </w:rPr>
              <w:lastRenderedPageBreak/>
              <w:t>Apple</w:t>
            </w:r>
          </w:p>
        </w:tc>
        <w:tc>
          <w:tcPr>
            <w:tcW w:w="7933" w:type="dxa"/>
          </w:tcPr>
          <w:p w14:paraId="2E894F51" w14:textId="39FA49BC" w:rsidR="00847B23" w:rsidRDefault="008063A3" w:rsidP="00B10B69">
            <w:pPr>
              <w:rPr>
                <w:lang w:val="en-GB"/>
              </w:rPr>
            </w:pPr>
            <w:r>
              <w:rPr>
                <w:lang w:val="en-GB"/>
              </w:rPr>
              <w:t>Agree</w:t>
            </w:r>
          </w:p>
        </w:tc>
      </w:tr>
      <w:tr w:rsidR="00847B23" w14:paraId="21B9F08B" w14:textId="77777777" w:rsidTr="00B10B69">
        <w:tc>
          <w:tcPr>
            <w:tcW w:w="1696" w:type="dxa"/>
          </w:tcPr>
          <w:p w14:paraId="0148847C" w14:textId="63B06561" w:rsidR="00847B23" w:rsidRDefault="00B702FD" w:rsidP="00B10B69">
            <w:pPr>
              <w:rPr>
                <w:lang w:val="en-GB"/>
              </w:rPr>
            </w:pPr>
            <w:r>
              <w:rPr>
                <w:lang w:val="en-GB"/>
              </w:rPr>
              <w:t>Sharp</w:t>
            </w:r>
          </w:p>
        </w:tc>
        <w:tc>
          <w:tcPr>
            <w:tcW w:w="7933" w:type="dxa"/>
          </w:tcPr>
          <w:p w14:paraId="70600F22" w14:textId="77777777" w:rsidR="00B702FD" w:rsidRPr="00B702FD" w:rsidRDefault="00B702FD" w:rsidP="00B702FD">
            <w:pPr>
              <w:rPr>
                <w:rFonts w:eastAsiaTheme="minorEastAsia"/>
                <w:lang w:val="en-GB"/>
              </w:rPr>
            </w:pPr>
            <w:r w:rsidRPr="00B702FD">
              <w:rPr>
                <w:rFonts w:eastAsiaTheme="minorEastAsia"/>
                <w:lang w:val="en-GB"/>
              </w:rPr>
              <w:t>Agree in principle</w:t>
            </w:r>
          </w:p>
          <w:p w14:paraId="30317899" w14:textId="77777777" w:rsidR="00B702FD" w:rsidRPr="00B702FD" w:rsidRDefault="00B702FD" w:rsidP="00B702FD">
            <w:pPr>
              <w:rPr>
                <w:rFonts w:eastAsiaTheme="minorEastAsia"/>
                <w:lang w:val="en-GB"/>
              </w:rPr>
            </w:pPr>
            <w:r w:rsidRPr="00B702FD">
              <w:rPr>
                <w:rFonts w:eastAsiaTheme="minorEastAsia"/>
                <w:lang w:val="en-GB"/>
              </w:rPr>
              <w:t xml:space="preserve">On top of the above agreements, we think further clarification is needed to set TDRA/FDRA fields. For the first transmission scheduled by DCI 3_0 or indicated in CG, it is natural to copy both fields. While for the second transmission(if any), e.g. </w:t>
            </w:r>
            <w:proofErr w:type="spellStart"/>
            <w:r w:rsidRPr="00B702FD">
              <w:rPr>
                <w:rFonts w:eastAsiaTheme="minorEastAsia"/>
                <w:lang w:val="en-GB"/>
              </w:rPr>
              <w:t>N_max</w:t>
            </w:r>
            <w:proofErr w:type="spellEnd"/>
            <w:r w:rsidRPr="00B702FD">
              <w:rPr>
                <w:rFonts w:eastAsiaTheme="minorEastAsia"/>
                <w:lang w:val="en-GB"/>
              </w:rPr>
              <w:t>=2, since backward signalling is not supported, the SCI only needs to indicate the second transmission itself(i.e. TRIV in TDRA field is set as 0). Thus, it is incorrect to simply copy the fields of TDRA/FDRA from DCI 3_0. Briefly, the SCI associated with the first transmission indicates 1</w:t>
            </w:r>
            <w:r w:rsidRPr="00B702FD">
              <w:rPr>
                <w:rFonts w:eastAsiaTheme="minorEastAsia"/>
                <w:vertAlign w:val="superscript"/>
                <w:lang w:val="en-GB"/>
              </w:rPr>
              <w:t>st</w:t>
            </w:r>
            <w:r w:rsidRPr="00B702FD">
              <w:rPr>
                <w:rFonts w:eastAsiaTheme="minorEastAsia"/>
                <w:lang w:val="en-GB"/>
              </w:rPr>
              <w:t xml:space="preserve"> and 2</w:t>
            </w:r>
            <w:r w:rsidRPr="00B702FD">
              <w:rPr>
                <w:rFonts w:eastAsiaTheme="minorEastAsia"/>
                <w:vertAlign w:val="superscript"/>
                <w:lang w:val="en-GB"/>
              </w:rPr>
              <w:t>nd</w:t>
            </w:r>
            <w:r w:rsidRPr="00B702FD">
              <w:rPr>
                <w:rFonts w:eastAsiaTheme="minorEastAsia"/>
                <w:lang w:val="en-GB"/>
              </w:rPr>
              <w:t xml:space="preserve"> SL resource and the SCI associated with the second transmission indicates only the 2</w:t>
            </w:r>
            <w:r w:rsidRPr="00B702FD">
              <w:rPr>
                <w:rFonts w:eastAsiaTheme="minorEastAsia"/>
                <w:vertAlign w:val="superscript"/>
                <w:lang w:val="en-GB"/>
              </w:rPr>
              <w:t>nd</w:t>
            </w:r>
            <w:r w:rsidRPr="00B702FD">
              <w:rPr>
                <w:rFonts w:eastAsiaTheme="minorEastAsia"/>
                <w:lang w:val="en-GB"/>
              </w:rPr>
              <w:t xml:space="preserve"> SL resource. Accordingly to the above discussions, we propose the following clarification:</w:t>
            </w:r>
          </w:p>
          <w:p w14:paraId="74EC5920" w14:textId="77777777" w:rsidR="00B702FD" w:rsidRPr="00704134" w:rsidRDefault="00B702FD" w:rsidP="00B702FD">
            <w:pPr>
              <w:spacing w:after="180"/>
              <w:rPr>
                <w:ins w:id="32" w:author="作者"/>
                <w:rFonts w:eastAsia="宋体"/>
                <w:sz w:val="20"/>
                <w:szCs w:val="20"/>
                <w:lang w:val="en-GB"/>
              </w:rPr>
            </w:pPr>
            <w:ins w:id="33" w:author="作者">
              <w:r w:rsidRPr="00704134">
                <w:rPr>
                  <w:rFonts w:eastAsia="宋体"/>
                  <w:sz w:val="20"/>
                  <w:szCs w:val="20"/>
                  <w:lang w:val="en-GB"/>
                </w:rPr>
                <w:t xml:space="preserve">A UE that transmits a PSCCH with SCI format 1-A </w:t>
              </w:r>
              <w:r w:rsidRPr="00B702FD">
                <w:rPr>
                  <w:rFonts w:eastAsia="宋体"/>
                  <w:sz w:val="20"/>
                  <w:szCs w:val="20"/>
                  <w:lang w:val="en-GB"/>
                </w:rPr>
                <w:t xml:space="preserve">corresponding to the </w:t>
              </w:r>
              <m:oMath>
                <m:r>
                  <w:rPr>
                    <w:rFonts w:ascii="Cambria Math" w:eastAsia="宋体" w:hAnsi="Cambria Math"/>
                    <w:sz w:val="20"/>
                    <w:szCs w:val="20"/>
                    <w:lang w:val="en-GB"/>
                  </w:rPr>
                  <m:t>i</m:t>
                </m:r>
              </m:oMath>
              <w:r w:rsidRPr="00B702FD">
                <w:rPr>
                  <w:rFonts w:eastAsia="宋体"/>
                  <w:sz w:val="20"/>
                  <w:szCs w:val="20"/>
                  <w:lang w:val="en-GB"/>
                </w:rPr>
                <w:t>-th (</w:t>
              </w:r>
              <m:oMath>
                <m:r>
                  <m:rPr>
                    <m:sty m:val="p"/>
                  </m:rPr>
                  <w:rPr>
                    <w:rFonts w:ascii="Cambria Math" w:eastAsia="宋体" w:hAnsi="Cambria Math"/>
                    <w:sz w:val="20"/>
                    <w:szCs w:val="20"/>
                    <w:lang w:val="en-GB"/>
                  </w:rPr>
                  <m:t>1≤</m:t>
                </m:r>
                <m:r>
                  <w:rPr>
                    <w:rFonts w:ascii="Cambria Math" w:eastAsia="宋体" w:hAnsi="Cambria Math"/>
                    <w:sz w:val="20"/>
                    <w:szCs w:val="20"/>
                    <w:lang w:val="en-GB"/>
                  </w:rPr>
                  <m:t>i</m:t>
                </m:r>
                <m:r>
                  <m:rPr>
                    <m:sty m:val="p"/>
                  </m:rPr>
                  <w:rPr>
                    <w:rFonts w:ascii="Cambria Math" w:eastAsia="宋体" w:hAnsi="Cambria Math"/>
                    <w:sz w:val="20"/>
                    <w:szCs w:val="20"/>
                    <w:lang w:val="en-GB"/>
                  </w:rPr>
                  <m:t>≤</m:t>
                </m:r>
                <m:r>
                  <w:rPr>
                    <w:rFonts w:ascii="Cambria Math" w:eastAsia="宋体" w:hAnsi="Cambria Math"/>
                    <w:sz w:val="20"/>
                    <w:szCs w:val="20"/>
                    <w:lang w:val="en-GB"/>
                  </w:rPr>
                  <m:t>N</m:t>
                </m:r>
              </m:oMath>
              <w:r w:rsidRPr="00B702FD">
                <w:rPr>
                  <w:rFonts w:eastAsia="宋体"/>
                  <w:sz w:val="20"/>
                  <w:szCs w:val="20"/>
                  <w:lang w:val="en-GB"/>
                </w:rPr>
                <w:t>)resource indicated by the SL grant</w:t>
              </w:r>
              <w:r w:rsidRPr="00704134">
                <w:rPr>
                  <w:rFonts w:eastAsia="宋体"/>
                  <w:sz w:val="20"/>
                  <w:szCs w:val="20"/>
                  <w:lang w:val="en-GB"/>
                </w:rPr>
                <w:t xml:space="preserve"> using </w:t>
              </w:r>
              <w:proofErr w:type="spellStart"/>
              <w:r w:rsidRPr="00B702FD">
                <w:rPr>
                  <w:rFonts w:eastAsia="MS Mincho"/>
                  <w:sz w:val="20"/>
                  <w:szCs w:val="20"/>
                  <w:lang w:val="en-GB"/>
                </w:rPr>
                <w:t>sidelink</w:t>
              </w:r>
              <w:proofErr w:type="spellEnd"/>
              <w:r w:rsidRPr="00B702FD">
                <w:rPr>
                  <w:rFonts w:eastAsia="MS Mincho"/>
                  <w:sz w:val="20"/>
                  <w:szCs w:val="20"/>
                  <w:lang w:val="en-GB"/>
                </w:rPr>
                <w:t xml:space="preserve"> resource allocation mode 1</w:t>
              </w:r>
              <w:r w:rsidRPr="00704134">
                <w:rPr>
                  <w:rFonts w:eastAsia="宋体"/>
                  <w:sz w:val="20"/>
                  <w:szCs w:val="20"/>
                  <w:lang w:val="en-GB"/>
                </w:rPr>
                <w:t xml:space="preserve"> [6, TS 38.214] sets </w:t>
              </w:r>
            </w:ins>
          </w:p>
          <w:p w14:paraId="509BE339" w14:textId="77777777" w:rsidR="00847B23" w:rsidRDefault="00B702FD" w:rsidP="00B702FD">
            <w:pPr>
              <w:rPr>
                <w:rFonts w:eastAsia="宋体"/>
                <w:sz w:val="20"/>
                <w:szCs w:val="20"/>
                <w:lang w:val="x-none"/>
              </w:rPr>
            </w:pPr>
            <w:r w:rsidRPr="00B702FD">
              <w:rPr>
                <w:rFonts w:eastAsia="宋体"/>
                <w:sz w:val="20"/>
                <w:szCs w:val="20"/>
                <w:lang w:val="x-none"/>
              </w:rPr>
              <w:t>-</w:t>
            </w:r>
            <w:ins w:id="34" w:author="作者">
              <w:r w:rsidRPr="00B702FD">
                <w:rPr>
                  <w:rFonts w:eastAsia="宋体"/>
                  <w:sz w:val="20"/>
                  <w:szCs w:val="20"/>
                  <w:lang w:val="x-none"/>
                </w:rPr>
                <w:tab/>
                <w:t xml:space="preserve">the values of the </w:t>
              </w:r>
              <w:r w:rsidRPr="00704134">
                <w:rPr>
                  <w:rFonts w:eastAsia="宋体"/>
                  <w:sz w:val="20"/>
                  <w:szCs w:val="20"/>
                  <w:lang w:val="en-GB"/>
                </w:rPr>
                <w:t>frequency</w:t>
              </w:r>
              <w:r w:rsidRPr="00B702FD">
                <w:rPr>
                  <w:rFonts w:eastAsia="宋体"/>
                  <w:sz w:val="20"/>
                  <w:szCs w:val="20"/>
                  <w:lang w:val="x-none"/>
                </w:rPr>
                <w:t xml:space="preserve"> resource assignment field and the </w:t>
              </w:r>
              <w:r w:rsidRPr="00704134">
                <w:rPr>
                  <w:rFonts w:eastAsia="宋体"/>
                  <w:sz w:val="20"/>
                  <w:szCs w:val="20"/>
                  <w:lang w:val="en-GB"/>
                </w:rPr>
                <w:t>time</w:t>
              </w:r>
              <w:r w:rsidRPr="00B702FD">
                <w:rPr>
                  <w:rFonts w:eastAsia="宋体"/>
                  <w:sz w:val="20"/>
                  <w:szCs w:val="20"/>
                  <w:lang w:val="x-none"/>
                </w:rPr>
                <w:t xml:space="preserve"> resource assignment field to indicate </w:t>
              </w:r>
              <m:oMath>
                <m:r>
                  <w:rPr>
                    <w:rFonts w:ascii="Cambria Math" w:eastAsia="宋体" w:hAnsi="Cambria Math"/>
                    <w:sz w:val="20"/>
                    <w:szCs w:val="20"/>
                    <w:lang w:val="en-GB"/>
                  </w:rPr>
                  <m:t>i</m:t>
                </m:r>
              </m:oMath>
              <w:r w:rsidRPr="00B702FD">
                <w:rPr>
                  <w:rFonts w:eastAsia="宋体"/>
                  <w:sz w:val="20"/>
                  <w:szCs w:val="20"/>
                  <w:lang w:val="x-none"/>
                </w:rPr>
                <w:t>-th , (</w:t>
              </w:r>
              <m:oMath>
                <m:r>
                  <w:rPr>
                    <w:rFonts w:ascii="Cambria Math" w:eastAsia="宋体" w:hAnsi="Cambria Math"/>
                    <w:sz w:val="20"/>
                    <w:szCs w:val="20"/>
                    <w:lang w:val="en-GB"/>
                  </w:rPr>
                  <m:t>i</m:t>
                </m:r>
              </m:oMath>
              <w:r w:rsidRPr="00B702FD">
                <w:rPr>
                  <w:rFonts w:eastAsia="宋体"/>
                  <w:sz w:val="20"/>
                  <w:szCs w:val="20"/>
                  <w:lang w:val="x-none"/>
                </w:rPr>
                <w:t xml:space="preserve"> +1)-th,…, N-th resource as described in [6, TS 38.214].</w:t>
              </w:r>
            </w:ins>
          </w:p>
          <w:p w14:paraId="0768D0FC" w14:textId="1F7F2BCF" w:rsidR="00927236" w:rsidRPr="0059582A" w:rsidRDefault="00927236" w:rsidP="00927236">
            <w:pPr>
              <w:rPr>
                <w:color w:val="FF0000"/>
                <w:lang w:val="en-GB"/>
              </w:rPr>
            </w:pPr>
            <w:r w:rsidRPr="0059582A">
              <w:rPr>
                <w:color w:val="FF0000"/>
                <w:lang w:val="en-GB"/>
              </w:rPr>
              <w:t>FL reply (19/8/20):</w:t>
            </w:r>
          </w:p>
          <w:p w14:paraId="10097579" w14:textId="77777777" w:rsidR="00927236" w:rsidRDefault="00927236" w:rsidP="008D6DD4">
            <w:pPr>
              <w:rPr>
                <w:color w:val="FF0000"/>
              </w:rPr>
            </w:pPr>
            <w:r w:rsidRPr="0059582A">
              <w:rPr>
                <w:color w:val="FF0000"/>
                <w:lang w:val="en-GB"/>
              </w:rPr>
              <w:t>I have clarified this in the proposal</w:t>
            </w:r>
            <w:r w:rsidR="008D6DD4" w:rsidRPr="0059582A">
              <w:rPr>
                <w:color w:val="FF0000"/>
                <w:lang w:val="en-GB"/>
              </w:rPr>
              <w:t xml:space="preserve">. I think your wording works for DG but not for so easily for CG, where we need to restrict reservations to be </w:t>
            </w:r>
            <w:proofErr w:type="spellStart"/>
            <w:r w:rsidR="008D6DD4" w:rsidRPr="0059582A">
              <w:rPr>
                <w:color w:val="FF0000"/>
                <w:lang w:val="en-GB"/>
              </w:rPr>
              <w:t>signaled</w:t>
            </w:r>
            <w:proofErr w:type="spellEnd"/>
            <w:r w:rsidR="008D6DD4" w:rsidRPr="0059582A">
              <w:rPr>
                <w:color w:val="FF0000"/>
                <w:lang w:val="en-GB"/>
              </w:rPr>
              <w:t xml:space="preserve"> within a period only. </w:t>
            </w:r>
            <w:r w:rsidR="008D6DD4">
              <w:rPr>
                <w:color w:val="FF0000"/>
              </w:rPr>
              <w:t>W</w:t>
            </w:r>
            <w:r w:rsidR="008D6DD4" w:rsidRPr="00C51B5A">
              <w:rPr>
                <w:color w:val="FF0000"/>
              </w:rPr>
              <w:t xml:space="preserve">e </w:t>
            </w:r>
            <w:r w:rsidRPr="00C51B5A">
              <w:rPr>
                <w:color w:val="FF0000"/>
              </w:rPr>
              <w:t>can discuss the details when drafting the TP.</w:t>
            </w:r>
          </w:p>
          <w:p w14:paraId="5427FA46" w14:textId="77777777" w:rsidR="00B8657B" w:rsidRPr="003D00A3" w:rsidRDefault="00B8657B" w:rsidP="008D6DD4">
            <w:pPr>
              <w:rPr>
                <w:color w:val="0070C0"/>
              </w:rPr>
            </w:pPr>
            <w:r w:rsidRPr="003D00A3">
              <w:rPr>
                <w:color w:val="0070C0"/>
              </w:rPr>
              <w:t>[Sharp_2]</w:t>
            </w:r>
          </w:p>
          <w:p w14:paraId="275ED0E4" w14:textId="063623CF" w:rsidR="00B8657B" w:rsidRDefault="00B8657B" w:rsidP="008D6DD4">
            <w:pPr>
              <w:rPr>
                <w:color w:val="FF0000"/>
              </w:rPr>
            </w:pPr>
            <w:r w:rsidRPr="003D00A3">
              <w:rPr>
                <w:color w:val="0070C0"/>
              </w:rPr>
              <w:t>We share similar view with NOK that FDRA set to 0 is incorrect. To avoid the issue that our wording does not work well for CG(similar view for NOK’s proposed wording), the following changes based on FL’s proposal is as follows,</w:t>
            </w:r>
          </w:p>
          <w:p w14:paraId="7625D891" w14:textId="77777777" w:rsidR="00015FAF" w:rsidRPr="00CA19B8" w:rsidRDefault="00015FAF" w:rsidP="00015FAF">
            <w:pPr>
              <w:pStyle w:val="aff"/>
              <w:numPr>
                <w:ilvl w:val="1"/>
                <w:numId w:val="19"/>
              </w:numPr>
            </w:pPr>
            <w:r w:rsidRPr="00CA19B8">
              <w:t>For the SCI transmitted in the first granted resource (for DG) or in the first resource in a period (for CG), the values of TDRA and FDRA are the ones provided in DCI.</w:t>
            </w:r>
          </w:p>
          <w:p w14:paraId="24F23953" w14:textId="7B324736" w:rsidR="00015FAF" w:rsidRPr="00CA19B8" w:rsidRDefault="00015FAF" w:rsidP="00015FAF">
            <w:pPr>
              <w:pStyle w:val="aff"/>
              <w:numPr>
                <w:ilvl w:val="1"/>
                <w:numId w:val="19"/>
              </w:numPr>
            </w:pPr>
            <w:r w:rsidRPr="00CA19B8">
              <w:t xml:space="preserve">For the SCI transmitted in the second granted resource (for DG) or in the second resource in a period (for CG), the values of TDRA and FDRA point to the third granted resource (for DG) or the third resource in a period (for CG). If the grant does not include a third resource, TDRA </w:t>
            </w:r>
            <w:del w:id="35" w:author="作者">
              <w:r w:rsidRPr="00CA19B8" w:rsidDel="00015FAF">
                <w:delText>and FDRA are</w:delText>
              </w:r>
            </w:del>
            <w:ins w:id="36" w:author="作者">
              <w:r>
                <w:t>is</w:t>
              </w:r>
            </w:ins>
            <w:r w:rsidRPr="00CA19B8">
              <w:t xml:space="preserve"> set to zero</w:t>
            </w:r>
            <w:ins w:id="37" w:author="作者">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r w:rsidRPr="00CA19B8">
              <w:t>.</w:t>
            </w:r>
          </w:p>
          <w:p w14:paraId="0EE233CB" w14:textId="77777777" w:rsidR="00B8657B" w:rsidRDefault="00015FAF" w:rsidP="00015FAF">
            <w:pPr>
              <w:pStyle w:val="aff"/>
              <w:numPr>
                <w:ilvl w:val="1"/>
                <w:numId w:val="19"/>
              </w:numPr>
            </w:pPr>
            <w:r w:rsidRPr="00CA19B8">
              <w:t xml:space="preserve">For the SCI transmitted in the third granted resource (for DG) or in the third resource in a period (for CG), the values of TDRA </w:t>
            </w:r>
            <w:del w:id="38" w:author="作者">
              <w:r w:rsidRPr="00CA19B8" w:rsidDel="00015FAF">
                <w:delText>and FDRA are</w:delText>
              </w:r>
            </w:del>
            <w:ins w:id="39" w:author="作者">
              <w:r>
                <w:t>is</w:t>
              </w:r>
            </w:ins>
            <w:r w:rsidRPr="00CA19B8">
              <w:t xml:space="preserve"> set to zero</w:t>
            </w:r>
            <w:ins w:id="40" w:author="作者">
              <w:r>
                <w:t xml:space="preserve"> </w:t>
              </w:r>
              <w:bookmarkStart w:id="41" w:name="_Hlk48817925"/>
              <w:r>
                <w:t xml:space="preserve">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bookmarkEnd w:id="41"/>
            <w:r w:rsidRPr="00CA19B8">
              <w:t>.</w:t>
            </w:r>
          </w:p>
          <w:p w14:paraId="35359F24" w14:textId="77777777" w:rsidR="001750C0" w:rsidRDefault="001750C0" w:rsidP="001750C0">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560F3D92" w14:textId="0F33C4E9" w:rsidR="001750C0" w:rsidRPr="00015FAF" w:rsidRDefault="001750C0" w:rsidP="001750C0">
            <w:r w:rsidRPr="001750C0">
              <w:rPr>
                <w:color w:val="FF0000"/>
              </w:rPr>
              <w:t>Thanks for the clarification. I have incorporated it.</w:t>
            </w:r>
          </w:p>
        </w:tc>
      </w:tr>
      <w:tr w:rsidR="00847B23" w14:paraId="2CBFB29C" w14:textId="77777777" w:rsidTr="00B10B69">
        <w:tc>
          <w:tcPr>
            <w:tcW w:w="1696" w:type="dxa"/>
          </w:tcPr>
          <w:p w14:paraId="754DD604" w14:textId="410BF047" w:rsidR="00847B23" w:rsidRDefault="00086831" w:rsidP="00B10B69">
            <w:pPr>
              <w:rPr>
                <w:lang w:val="en-GB"/>
              </w:rPr>
            </w:pPr>
            <w:r>
              <w:rPr>
                <w:lang w:val="en-GB"/>
              </w:rPr>
              <w:t>Qualcomm</w:t>
            </w:r>
          </w:p>
        </w:tc>
        <w:tc>
          <w:tcPr>
            <w:tcW w:w="7933" w:type="dxa"/>
          </w:tcPr>
          <w:p w14:paraId="31FDF75D" w14:textId="77777777" w:rsidR="00847B23" w:rsidRDefault="004B20F9" w:rsidP="00B10B69">
            <w:pPr>
              <w:rPr>
                <w:lang w:val="en-GB"/>
              </w:rPr>
            </w:pPr>
            <w:r>
              <w:rPr>
                <w:lang w:val="en-GB"/>
              </w:rPr>
              <w:t>We a</w:t>
            </w:r>
            <w:r w:rsidR="00086831">
              <w:rPr>
                <w:lang w:val="en-GB"/>
              </w:rPr>
              <w:t>gree with the proposal</w:t>
            </w:r>
            <w:r w:rsidR="003E4DC8">
              <w:rPr>
                <w:lang w:val="en-GB"/>
              </w:rPr>
              <w:t xml:space="preserve"> and think the that issue brought up by Sharp is also a valid one</w:t>
            </w:r>
          </w:p>
          <w:p w14:paraId="46184945" w14:textId="2BCBFDE2" w:rsidR="00F95096" w:rsidRPr="00E9621A" w:rsidRDefault="000E0A28" w:rsidP="00E9621A">
            <w:pPr>
              <w:rPr>
                <w:color w:val="4472C4" w:themeColor="accent1"/>
                <w:lang w:val="en-GB"/>
              </w:rPr>
            </w:pPr>
            <w:r w:rsidRPr="007B3CC5">
              <w:rPr>
                <w:color w:val="4472C4" w:themeColor="accent1"/>
                <w:lang w:val="en-GB"/>
              </w:rPr>
              <w:t>[QC2]</w:t>
            </w:r>
            <w:r w:rsidR="00B34528" w:rsidRPr="007B3CC5">
              <w:rPr>
                <w:color w:val="4472C4" w:themeColor="accent1"/>
                <w:lang w:val="en-GB"/>
              </w:rPr>
              <w:t xml:space="preserve"> We agree with the principle, but a change </w:t>
            </w:r>
            <w:r w:rsidR="00511618">
              <w:rPr>
                <w:color w:val="4472C4" w:themeColor="accent1"/>
                <w:lang w:val="en-GB"/>
              </w:rPr>
              <w:t xml:space="preserve">for </w:t>
            </w:r>
            <w:r w:rsidR="00E9621A">
              <w:rPr>
                <w:color w:val="4472C4" w:themeColor="accent1"/>
                <w:lang w:val="en-GB"/>
              </w:rPr>
              <w:t>FDRA is</w:t>
            </w:r>
            <w:r w:rsidR="007B3CC5" w:rsidRPr="007B3CC5">
              <w:rPr>
                <w:color w:val="4472C4" w:themeColor="accent1"/>
                <w:lang w:val="en-GB"/>
              </w:rPr>
              <w:t xml:space="preserve"> </w:t>
            </w:r>
            <w:r w:rsidR="00B34528" w:rsidRPr="007B3CC5">
              <w:rPr>
                <w:color w:val="4472C4" w:themeColor="accent1"/>
                <w:lang w:val="en-GB"/>
              </w:rPr>
              <w:t>needed</w:t>
            </w:r>
            <w:r w:rsidR="00E9621A">
              <w:rPr>
                <w:color w:val="4472C4" w:themeColor="accent1"/>
                <w:lang w:val="en-GB"/>
              </w:rPr>
              <w:t xml:space="preserve"> as mentioned by Sharp and Nokia</w:t>
            </w:r>
            <w:r w:rsidR="00511618">
              <w:rPr>
                <w:color w:val="4472C4" w:themeColor="accent1"/>
                <w:lang w:val="en-GB"/>
              </w:rPr>
              <w:t>.</w:t>
            </w:r>
          </w:p>
        </w:tc>
      </w:tr>
      <w:tr w:rsidR="009838AA" w14:paraId="39234036" w14:textId="77777777" w:rsidTr="00B10B69">
        <w:tc>
          <w:tcPr>
            <w:tcW w:w="1696" w:type="dxa"/>
          </w:tcPr>
          <w:p w14:paraId="5133DCA5" w14:textId="4ACEA7C7"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4DA474D7" w14:textId="7507612B" w:rsidR="009838AA" w:rsidRDefault="009838AA" w:rsidP="009838AA">
            <w:pPr>
              <w:rPr>
                <w:lang w:val="en-GB"/>
              </w:rPr>
            </w:pPr>
            <w:r>
              <w:rPr>
                <w:rFonts w:eastAsia="等线" w:hint="eastAsia"/>
                <w:lang w:val="en-GB"/>
              </w:rPr>
              <w:t>A</w:t>
            </w:r>
            <w:r>
              <w:rPr>
                <w:rFonts w:eastAsia="等线"/>
                <w:lang w:val="en-GB"/>
              </w:rPr>
              <w:t>gree FL’s proposal with Sharp’s clarification.</w:t>
            </w:r>
          </w:p>
        </w:tc>
      </w:tr>
      <w:tr w:rsidR="00CD663E" w14:paraId="084F451C" w14:textId="77777777" w:rsidTr="00B10B69">
        <w:tc>
          <w:tcPr>
            <w:tcW w:w="1696" w:type="dxa"/>
          </w:tcPr>
          <w:p w14:paraId="186324DF" w14:textId="1973538E" w:rsidR="00CD663E" w:rsidRDefault="00CD663E" w:rsidP="009838AA">
            <w:pPr>
              <w:rPr>
                <w:lang w:val="en-GB"/>
              </w:rPr>
            </w:pPr>
            <w:r>
              <w:rPr>
                <w:rFonts w:eastAsia="等线" w:hint="eastAsia"/>
                <w:lang w:val="en-GB"/>
              </w:rPr>
              <w:t>CATT</w:t>
            </w:r>
          </w:p>
        </w:tc>
        <w:tc>
          <w:tcPr>
            <w:tcW w:w="7933" w:type="dxa"/>
          </w:tcPr>
          <w:p w14:paraId="67541898" w14:textId="77777777" w:rsidR="00CD663E" w:rsidRDefault="00CD663E" w:rsidP="009838AA">
            <w:pPr>
              <w:rPr>
                <w:rFonts w:eastAsia="等线"/>
                <w:lang w:val="en-GB"/>
              </w:rPr>
            </w:pPr>
            <w:r>
              <w:rPr>
                <w:rFonts w:eastAsia="等线"/>
                <w:lang w:val="en-GB"/>
              </w:rPr>
              <w:t>A</w:t>
            </w:r>
            <w:r>
              <w:rPr>
                <w:rFonts w:eastAsia="等线" w:hint="eastAsia"/>
                <w:lang w:val="en-GB"/>
              </w:rPr>
              <w:t>gree.</w:t>
            </w:r>
          </w:p>
          <w:p w14:paraId="204079CE" w14:textId="77777777" w:rsidR="00FC3B70" w:rsidRDefault="00FC3B70" w:rsidP="009838AA">
            <w:pPr>
              <w:rPr>
                <w:rFonts w:eastAsia="等线"/>
                <w:lang w:val="en-GB"/>
              </w:rPr>
            </w:pPr>
          </w:p>
          <w:p w14:paraId="79A49980" w14:textId="77777777" w:rsidR="00FC3B70" w:rsidRPr="00FD0E42" w:rsidRDefault="00FC3B70" w:rsidP="009838AA">
            <w:pPr>
              <w:rPr>
                <w:rFonts w:eastAsia="等线"/>
                <w:color w:val="0070C0"/>
                <w:lang w:val="en-GB"/>
              </w:rPr>
            </w:pPr>
            <w:r w:rsidRPr="00FD0E42">
              <w:rPr>
                <w:rFonts w:eastAsia="等线" w:hint="eastAsia"/>
                <w:color w:val="0070C0"/>
                <w:lang w:val="en-GB"/>
              </w:rPr>
              <w:t>[CATT2] 20/8/2020</w:t>
            </w:r>
          </w:p>
          <w:p w14:paraId="6817A201" w14:textId="0380A58C" w:rsidR="00FC3B70" w:rsidRPr="00FD0E42" w:rsidRDefault="007333C1" w:rsidP="009838AA">
            <w:pPr>
              <w:rPr>
                <w:rFonts w:eastAsia="等线"/>
                <w:color w:val="0070C0"/>
                <w:lang w:val="en-GB"/>
              </w:rPr>
            </w:pPr>
            <w:r>
              <w:rPr>
                <w:rFonts w:eastAsia="等线"/>
                <w:color w:val="0070C0"/>
                <w:lang w:val="en-GB"/>
              </w:rPr>
              <w:t>R</w:t>
            </w:r>
            <w:r>
              <w:rPr>
                <w:rFonts w:eastAsia="等线" w:hint="eastAsia"/>
                <w:color w:val="0070C0"/>
                <w:lang w:val="en-GB"/>
              </w:rPr>
              <w:t>egarding the updated proposal, we agree with it on the time &amp; frequency domain resource indication.</w:t>
            </w:r>
            <w:r w:rsidR="00B4038D">
              <w:rPr>
                <w:rFonts w:eastAsia="等线" w:hint="eastAsia"/>
                <w:color w:val="0070C0"/>
                <w:lang w:val="en-GB"/>
              </w:rPr>
              <w:t xml:space="preserve"> </w:t>
            </w:r>
            <w:r w:rsidR="00B4038D">
              <w:rPr>
                <w:rFonts w:eastAsia="等线"/>
                <w:color w:val="0070C0"/>
                <w:lang w:val="en-GB"/>
              </w:rPr>
              <w:t>B</w:t>
            </w:r>
            <w:r w:rsidR="00B4038D">
              <w:rPr>
                <w:rFonts w:eastAsia="等线" w:hint="eastAsia"/>
                <w:color w:val="0070C0"/>
                <w:lang w:val="en-GB"/>
              </w:rPr>
              <w:t>ut t</w:t>
            </w:r>
            <w:r w:rsidR="00FC3B70" w:rsidRPr="00FD0E42">
              <w:rPr>
                <w:rFonts w:eastAsia="等线" w:hint="eastAsia"/>
                <w:color w:val="0070C0"/>
                <w:lang w:val="en-GB"/>
              </w:rPr>
              <w:t xml:space="preserve">he issue mentioned by </w:t>
            </w:r>
            <w:proofErr w:type="spellStart"/>
            <w:r w:rsidR="00FC3B70" w:rsidRPr="00FD0E42">
              <w:rPr>
                <w:rFonts w:eastAsia="等线" w:hint="eastAsia"/>
                <w:color w:val="0070C0"/>
                <w:lang w:val="en-GB"/>
              </w:rPr>
              <w:t>Huawei,HiSi</w:t>
            </w:r>
            <w:proofErr w:type="spellEnd"/>
            <w:r w:rsidR="00FC3B70" w:rsidRPr="00FD0E42">
              <w:rPr>
                <w:rFonts w:eastAsia="等线" w:hint="eastAsia"/>
                <w:color w:val="0070C0"/>
                <w:lang w:val="en-GB"/>
              </w:rPr>
              <w:t xml:space="preserve"> should be clarified.</w:t>
            </w:r>
          </w:p>
          <w:p w14:paraId="4E86A4B3" w14:textId="23ED5C89" w:rsidR="00FC3B70" w:rsidRPr="00FD0E42" w:rsidRDefault="00FC3B70" w:rsidP="00052E3B">
            <w:pPr>
              <w:pStyle w:val="aff"/>
              <w:numPr>
                <w:ilvl w:val="0"/>
                <w:numId w:val="19"/>
              </w:numPr>
              <w:ind w:left="357" w:hangingChars="170" w:hanging="357"/>
              <w:rPr>
                <w:rFonts w:eastAsia="等线"/>
                <w:color w:val="0070C0"/>
                <w:lang w:val="en-GB"/>
              </w:rPr>
            </w:pPr>
            <w:r w:rsidRPr="00FD0E42">
              <w:rPr>
                <w:rFonts w:eastAsia="等线" w:hint="eastAsia"/>
                <w:color w:val="0070C0"/>
                <w:lang w:val="en-GB"/>
              </w:rPr>
              <w:t>How many resources can be configured in each CG period?</w:t>
            </w:r>
            <w:r w:rsidR="004F6492" w:rsidRPr="00FD0E42">
              <w:rPr>
                <w:rFonts w:eastAsia="等线" w:hint="eastAsia"/>
                <w:color w:val="0070C0"/>
                <w:lang w:val="en-GB"/>
              </w:rPr>
              <w:t xml:space="preserve"> </w:t>
            </w:r>
            <w:r w:rsidR="004F6492" w:rsidRPr="00FD0E42">
              <w:rPr>
                <w:rFonts w:eastAsia="等线"/>
                <w:color w:val="0070C0"/>
                <w:lang w:val="en-GB"/>
              </w:rPr>
              <w:t>T</w:t>
            </w:r>
            <w:r w:rsidR="004F6492" w:rsidRPr="00FD0E42">
              <w:rPr>
                <w:rFonts w:eastAsia="等线" w:hint="eastAsia"/>
                <w:color w:val="0070C0"/>
                <w:lang w:val="en-GB"/>
              </w:rPr>
              <w:t>he maximum number is 3 (</w:t>
            </w:r>
            <w:proofErr w:type="spellStart"/>
            <w:r w:rsidR="004F6492" w:rsidRPr="00FD0E42">
              <w:rPr>
                <w:rFonts w:eastAsia="等线" w:hint="eastAsia"/>
                <w:color w:val="0070C0"/>
                <w:lang w:val="en-GB"/>
              </w:rPr>
              <w:t>N_max</w:t>
            </w:r>
            <w:proofErr w:type="spellEnd"/>
            <w:r w:rsidR="004F6492" w:rsidRPr="00FD0E42">
              <w:rPr>
                <w:rFonts w:eastAsia="等线" w:hint="eastAsia"/>
                <w:color w:val="0070C0"/>
                <w:lang w:val="en-GB"/>
              </w:rPr>
              <w:t>), or more than 3 as the maximum HARQ re-</w:t>
            </w:r>
            <w:proofErr w:type="spellStart"/>
            <w:r w:rsidR="004F6492" w:rsidRPr="00FD0E42">
              <w:rPr>
                <w:rFonts w:eastAsia="等线" w:hint="eastAsia"/>
                <w:color w:val="0070C0"/>
                <w:lang w:val="en-GB"/>
              </w:rPr>
              <w:t>tx</w:t>
            </w:r>
            <w:proofErr w:type="spellEnd"/>
            <w:r w:rsidR="004F6492" w:rsidRPr="00FD0E42">
              <w:rPr>
                <w:rFonts w:eastAsia="等线" w:hint="eastAsia"/>
                <w:color w:val="0070C0"/>
                <w:lang w:val="en-GB"/>
              </w:rPr>
              <w:t xml:space="preserve"> number (</w:t>
            </w:r>
            <w:proofErr w:type="spellStart"/>
            <w:r w:rsidR="004F6492" w:rsidRPr="0000367D">
              <w:rPr>
                <w:i/>
                <w:color w:val="0070C0"/>
                <w:lang w:val="en-GB"/>
              </w:rPr>
              <w:t>sl</w:t>
            </w:r>
            <w:proofErr w:type="spellEnd"/>
            <w:r w:rsidR="004F6492" w:rsidRPr="0000367D">
              <w:rPr>
                <w:i/>
                <w:color w:val="0070C0"/>
                <w:lang w:val="en-GB"/>
              </w:rPr>
              <w:t>-CG-</w:t>
            </w:r>
            <w:proofErr w:type="spellStart"/>
            <w:r w:rsidR="004F6492" w:rsidRPr="0000367D">
              <w:rPr>
                <w:i/>
                <w:color w:val="0070C0"/>
                <w:lang w:val="en-GB"/>
              </w:rPr>
              <w:t>MaxTransNum</w:t>
            </w:r>
            <w:proofErr w:type="spellEnd"/>
            <w:r w:rsidR="004F6492" w:rsidRPr="00FD0E42">
              <w:rPr>
                <w:rFonts w:eastAsia="等线" w:hint="eastAsia"/>
                <w:color w:val="0070C0"/>
                <w:lang w:val="en-GB"/>
              </w:rPr>
              <w:t>)?</w:t>
            </w:r>
          </w:p>
          <w:p w14:paraId="28621D96" w14:textId="4E174ABF" w:rsidR="00DB77DA" w:rsidRPr="00FD0E42" w:rsidRDefault="00DB77DA" w:rsidP="00052E3B">
            <w:pPr>
              <w:pStyle w:val="aff"/>
              <w:numPr>
                <w:ilvl w:val="0"/>
                <w:numId w:val="19"/>
              </w:numPr>
              <w:ind w:left="357" w:hangingChars="170" w:hanging="357"/>
              <w:rPr>
                <w:rFonts w:eastAsia="等线"/>
                <w:color w:val="0070C0"/>
                <w:lang w:val="en-GB"/>
              </w:rPr>
            </w:pPr>
            <w:r w:rsidRPr="00FD0E42">
              <w:rPr>
                <w:rFonts w:eastAsia="等线"/>
                <w:color w:val="0070C0"/>
                <w:lang w:val="en-GB"/>
              </w:rPr>
              <w:t>I</w:t>
            </w:r>
            <w:r w:rsidRPr="00FD0E42">
              <w:rPr>
                <w:rFonts w:eastAsia="等线" w:hint="eastAsia"/>
                <w:color w:val="0070C0"/>
                <w:lang w:val="en-GB"/>
              </w:rPr>
              <w:t xml:space="preserve">f more than 3 resources are configured in each CG period, how to indicate the rest resources except the first 3 (if </w:t>
            </w:r>
            <w:proofErr w:type="spellStart"/>
            <w:r w:rsidRPr="00FD0E42">
              <w:rPr>
                <w:rFonts w:eastAsia="等线" w:hint="eastAsia"/>
                <w:color w:val="0070C0"/>
                <w:lang w:val="en-GB"/>
              </w:rPr>
              <w:t>N_max</w:t>
            </w:r>
            <w:proofErr w:type="spellEnd"/>
            <w:r w:rsidRPr="00FD0E42">
              <w:rPr>
                <w:rFonts w:eastAsia="等线" w:hint="eastAsia"/>
                <w:color w:val="0070C0"/>
                <w:lang w:val="en-GB"/>
              </w:rPr>
              <w:t xml:space="preserve"> is 3), by CG or by DCI?</w:t>
            </w:r>
          </w:p>
          <w:p w14:paraId="2049E95F" w14:textId="77777777" w:rsidR="00C210E8" w:rsidRDefault="00C210E8" w:rsidP="00C210E8">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0EF182E9" w14:textId="77777777" w:rsidR="00043EC7" w:rsidRDefault="00C210E8" w:rsidP="009838AA">
            <w:pPr>
              <w:rPr>
                <w:color w:val="FF0000"/>
                <w:lang w:val="en-GB"/>
              </w:rPr>
            </w:pPr>
            <w:r w:rsidRPr="00C210E8">
              <w:rPr>
                <w:color w:val="FF0000"/>
                <w:lang w:val="en-GB"/>
              </w:rPr>
              <w:t>My</w:t>
            </w:r>
            <w:r>
              <w:rPr>
                <w:color w:val="FF0000"/>
                <w:lang w:val="en-GB"/>
              </w:rPr>
              <w:t xml:space="preserve"> understanding is that it is not possible to signal more than 3 resources.</w:t>
            </w:r>
          </w:p>
          <w:p w14:paraId="2EBB3BF4" w14:textId="77777777" w:rsidR="00122835" w:rsidRDefault="00043EC7" w:rsidP="009838AA">
            <w:pPr>
              <w:rPr>
                <w:rFonts w:eastAsia="等线"/>
                <w:color w:val="FF0000"/>
                <w:lang w:val="en-GB"/>
              </w:rPr>
            </w:pPr>
            <w:r>
              <w:rPr>
                <w:color w:val="FF0000"/>
                <w:lang w:val="en-GB"/>
              </w:rPr>
              <w:t>See also my reply to Huawei, HiSilicon</w:t>
            </w:r>
            <w:r w:rsidR="00C210E8">
              <w:rPr>
                <w:color w:val="FF0000"/>
                <w:lang w:val="en-GB"/>
              </w:rPr>
              <w:t xml:space="preserve"> </w:t>
            </w:r>
          </w:p>
          <w:p w14:paraId="5FF7BA88" w14:textId="77777777" w:rsidR="00214145" w:rsidRDefault="00214145" w:rsidP="009838AA">
            <w:pPr>
              <w:rPr>
                <w:rFonts w:eastAsia="等线"/>
                <w:color w:val="FF0000"/>
                <w:lang w:val="en-GB"/>
              </w:rPr>
            </w:pPr>
          </w:p>
          <w:p w14:paraId="47DA74ED" w14:textId="77777777" w:rsidR="00214145" w:rsidRDefault="00214145" w:rsidP="009838AA">
            <w:pPr>
              <w:rPr>
                <w:rFonts w:eastAsia="等线"/>
                <w:color w:val="00B050"/>
                <w:lang w:val="en-GB"/>
              </w:rPr>
            </w:pPr>
            <w:r w:rsidRPr="00214145">
              <w:rPr>
                <w:rFonts w:eastAsia="等线" w:hint="eastAsia"/>
                <w:color w:val="00B050"/>
                <w:lang w:val="en-GB"/>
              </w:rPr>
              <w:lastRenderedPageBreak/>
              <w:t>[CATT3] 21/8/2020</w:t>
            </w:r>
          </w:p>
          <w:p w14:paraId="4B19F7A0" w14:textId="77777777" w:rsidR="00214145" w:rsidRDefault="00214145" w:rsidP="009838AA">
            <w:pPr>
              <w:rPr>
                <w:rFonts w:eastAsia="等线"/>
                <w:color w:val="00B050"/>
                <w:lang w:val="en-GB"/>
              </w:rPr>
            </w:pPr>
            <w:r>
              <w:rPr>
                <w:rFonts w:eastAsia="等线"/>
                <w:color w:val="00B050"/>
                <w:lang w:val="en-GB"/>
              </w:rPr>
              <w:t>T</w:t>
            </w:r>
            <w:r>
              <w:rPr>
                <w:rFonts w:eastAsia="等线" w:hint="eastAsia"/>
                <w:color w:val="00B050"/>
                <w:lang w:val="en-GB"/>
              </w:rPr>
              <w:t>hanks for the answer on the two questions for clarification.</w:t>
            </w:r>
          </w:p>
          <w:p w14:paraId="4E556DC9" w14:textId="77777777" w:rsidR="00214145" w:rsidRDefault="00214145" w:rsidP="009838AA">
            <w:pPr>
              <w:rPr>
                <w:rFonts w:eastAsia="等线"/>
                <w:color w:val="00B050"/>
                <w:lang w:val="en-GB"/>
              </w:rPr>
            </w:pPr>
            <w:r>
              <w:rPr>
                <w:rFonts w:eastAsia="等线"/>
                <w:color w:val="00B050"/>
                <w:lang w:val="en-GB"/>
              </w:rPr>
              <w:t>A</w:t>
            </w:r>
            <w:r>
              <w:rPr>
                <w:rFonts w:eastAsia="等线" w:hint="eastAsia"/>
                <w:color w:val="00B050"/>
                <w:lang w:val="en-GB"/>
              </w:rPr>
              <w:t xml:space="preserve">s you mentioned, no more than 3 resources can be configured within one CG period. </w:t>
            </w:r>
            <w:r>
              <w:rPr>
                <w:rFonts w:eastAsia="等线"/>
                <w:color w:val="00B050"/>
                <w:lang w:val="en-GB"/>
              </w:rPr>
              <w:t>B</w:t>
            </w:r>
            <w:r>
              <w:rPr>
                <w:rFonts w:eastAsia="等线" w:hint="eastAsia"/>
                <w:color w:val="00B050"/>
                <w:lang w:val="en-GB"/>
              </w:rPr>
              <w:t>ut reading the views from Huawei, HiSilicon, they still think that more than 3 resources (less than 32) can be configured.</w:t>
            </w:r>
            <w:r w:rsidR="00DF1558">
              <w:rPr>
                <w:rFonts w:eastAsia="等线" w:hint="eastAsia"/>
                <w:color w:val="00B050"/>
                <w:lang w:val="en-GB"/>
              </w:rPr>
              <w:t xml:space="preserve"> I think companies have different views on the </w:t>
            </w:r>
            <w:r w:rsidR="00DF1558">
              <w:rPr>
                <w:rFonts w:eastAsia="等线"/>
                <w:color w:val="00B050"/>
                <w:lang w:val="en-GB"/>
              </w:rPr>
              <w:t>“</w:t>
            </w:r>
            <w:r w:rsidR="00DF1558">
              <w:rPr>
                <w:rFonts w:eastAsia="等线" w:hint="eastAsia"/>
                <w:color w:val="00B050"/>
                <w:lang w:val="en-GB"/>
              </w:rPr>
              <w:t>Maximum number</w:t>
            </w:r>
            <w:r w:rsidR="00DF1558">
              <w:rPr>
                <w:rFonts w:eastAsia="等线"/>
                <w:color w:val="00B050"/>
                <w:lang w:val="en-GB"/>
              </w:rPr>
              <w:t>”</w:t>
            </w:r>
            <w:r w:rsidR="00DF1558">
              <w:rPr>
                <w:rFonts w:eastAsia="等线" w:hint="eastAsia"/>
                <w:color w:val="00B050"/>
                <w:lang w:val="en-GB"/>
              </w:rPr>
              <w:t xml:space="preserve"> of Tx resources provided by configured grant</w:t>
            </w:r>
            <w:r w:rsidR="00C916DC">
              <w:rPr>
                <w:rFonts w:eastAsia="等线" w:hint="eastAsia"/>
                <w:color w:val="00B050"/>
                <w:lang w:val="en-GB"/>
              </w:rPr>
              <w:t>.</w:t>
            </w:r>
          </w:p>
          <w:p w14:paraId="3E618EDD" w14:textId="2FB7604D" w:rsidR="00A3342D" w:rsidRDefault="00A3342D" w:rsidP="00A3342D">
            <w:pPr>
              <w:pStyle w:val="aff"/>
              <w:numPr>
                <w:ilvl w:val="0"/>
                <w:numId w:val="41"/>
              </w:numPr>
              <w:rPr>
                <w:rFonts w:eastAsia="等线"/>
                <w:color w:val="00B050"/>
                <w:lang w:val="en-GB"/>
              </w:rPr>
            </w:pPr>
            <w:proofErr w:type="spellStart"/>
            <w:r>
              <w:rPr>
                <w:rFonts w:eastAsia="等线" w:hint="eastAsia"/>
                <w:color w:val="00B050"/>
                <w:lang w:val="en-GB"/>
              </w:rPr>
              <w:t>N_max</w:t>
            </w:r>
            <w:proofErr w:type="spellEnd"/>
            <w:r>
              <w:rPr>
                <w:rFonts w:eastAsia="等线" w:hint="eastAsia"/>
                <w:color w:val="00B050"/>
                <w:lang w:val="en-GB"/>
              </w:rPr>
              <w:t>: 1/2/3</w:t>
            </w:r>
          </w:p>
          <w:p w14:paraId="28F62E62" w14:textId="08F68044" w:rsidR="00A3342D" w:rsidRPr="00A3342D" w:rsidRDefault="00A3342D" w:rsidP="00A3342D">
            <w:pPr>
              <w:pStyle w:val="aff"/>
              <w:numPr>
                <w:ilvl w:val="0"/>
                <w:numId w:val="41"/>
              </w:numPr>
              <w:rPr>
                <w:rFonts w:eastAsia="等线"/>
                <w:color w:val="00B050"/>
                <w:lang w:val="en-GB"/>
              </w:rPr>
            </w:pPr>
            <w:r w:rsidRPr="00A3342D">
              <w:rPr>
                <w:rFonts w:eastAsia="等线"/>
                <w:i/>
                <w:color w:val="00B050"/>
                <w:lang w:val="en-GB"/>
              </w:rPr>
              <w:t>sl-MaxiTransNum-r16</w:t>
            </w:r>
            <w:r>
              <w:rPr>
                <w:rFonts w:eastAsia="等线"/>
                <w:color w:val="00B050"/>
                <w:lang w:val="en-GB"/>
              </w:rPr>
              <w:t>: 1~32</w:t>
            </w:r>
          </w:p>
          <w:p w14:paraId="3D42F2FB" w14:textId="73A358A3" w:rsidR="00A3342D" w:rsidRDefault="00A3342D" w:rsidP="009838AA">
            <w:pPr>
              <w:rPr>
                <w:rFonts w:eastAsia="等线"/>
                <w:color w:val="00B050"/>
                <w:lang w:val="en-GB"/>
              </w:rPr>
            </w:pPr>
          </w:p>
          <w:p w14:paraId="219AA453" w14:textId="77777777" w:rsidR="00FC05DA" w:rsidRDefault="00A3342D" w:rsidP="009838AA">
            <w:pPr>
              <w:rPr>
                <w:rFonts w:eastAsia="等线"/>
                <w:color w:val="00B050"/>
                <w:lang w:val="en-GB"/>
              </w:rPr>
            </w:pPr>
            <w:r>
              <w:rPr>
                <w:rFonts w:eastAsia="等线" w:hint="eastAsia"/>
                <w:color w:val="00B050"/>
                <w:lang w:val="en-GB"/>
              </w:rPr>
              <w:t xml:space="preserve">For a configured grant, a maximum number is configured first with selection from 1~32, e.g. 10, which means a TB can be transmitted and re-transmitted no more than 10 based on HARQ-ACK. </w:t>
            </w:r>
            <w:r>
              <w:rPr>
                <w:rFonts w:eastAsia="等线"/>
                <w:color w:val="00B050"/>
                <w:lang w:val="en-GB"/>
              </w:rPr>
              <w:t>W</w:t>
            </w:r>
            <w:r>
              <w:rPr>
                <w:rFonts w:eastAsia="等线" w:hint="eastAsia"/>
                <w:color w:val="00B050"/>
                <w:lang w:val="en-GB"/>
              </w:rPr>
              <w:t xml:space="preserve">hen </w:t>
            </w:r>
            <w:proofErr w:type="spellStart"/>
            <w:r>
              <w:rPr>
                <w:rFonts w:eastAsia="等线" w:hint="eastAsia"/>
                <w:color w:val="00B050"/>
                <w:lang w:val="en-GB"/>
              </w:rPr>
              <w:t>N_max</w:t>
            </w:r>
            <w:proofErr w:type="spellEnd"/>
            <w:r>
              <w:rPr>
                <w:rFonts w:eastAsia="等线" w:hint="eastAsia"/>
                <w:color w:val="00B050"/>
                <w:lang w:val="en-GB"/>
              </w:rPr>
              <w:t>=3, it means SCI can indicate at most 3 time &amp; frequency resources.</w:t>
            </w:r>
          </w:p>
          <w:p w14:paraId="5C8C5E4C" w14:textId="449EBF1F" w:rsidR="00A3342D" w:rsidRDefault="00FC05DA" w:rsidP="00FC05DA">
            <w:pPr>
              <w:pStyle w:val="aff"/>
              <w:numPr>
                <w:ilvl w:val="0"/>
                <w:numId w:val="42"/>
              </w:numPr>
              <w:rPr>
                <w:rFonts w:eastAsia="等线"/>
                <w:color w:val="00B050"/>
                <w:lang w:val="en-GB"/>
              </w:rPr>
            </w:pPr>
            <w:r w:rsidRPr="00FC05DA">
              <w:rPr>
                <w:rFonts w:eastAsia="等线" w:hint="eastAsia"/>
                <w:color w:val="00B050"/>
                <w:lang w:val="en-GB"/>
              </w:rPr>
              <w:t xml:space="preserve">For CG Type-1, the first 3 transmissions are indicated by RRC signalling, and the rest 7 (if needed) will be dynamically scheduled by using DG specific </w:t>
            </w:r>
            <w:proofErr w:type="spellStart"/>
            <w:r w:rsidRPr="00FC05DA">
              <w:rPr>
                <w:rFonts w:eastAsia="等线" w:hint="eastAsia"/>
                <w:color w:val="00B050"/>
                <w:lang w:val="en-GB"/>
              </w:rPr>
              <w:t>rsources</w:t>
            </w:r>
            <w:proofErr w:type="spellEnd"/>
            <w:r w:rsidRPr="00FC05DA">
              <w:rPr>
                <w:rFonts w:eastAsia="等线" w:hint="eastAsia"/>
                <w:color w:val="00B050"/>
                <w:lang w:val="en-GB"/>
              </w:rPr>
              <w:t>.</w:t>
            </w:r>
          </w:p>
          <w:p w14:paraId="43A20CA7" w14:textId="3F327D17" w:rsidR="00FC05DA" w:rsidRDefault="00FC05DA" w:rsidP="00FC05DA">
            <w:pPr>
              <w:pStyle w:val="aff"/>
              <w:numPr>
                <w:ilvl w:val="0"/>
                <w:numId w:val="42"/>
              </w:numPr>
              <w:rPr>
                <w:rFonts w:eastAsia="等线"/>
                <w:color w:val="00B050"/>
                <w:lang w:val="en-GB"/>
              </w:rPr>
            </w:pPr>
            <w:r>
              <w:rPr>
                <w:rFonts w:eastAsia="等线" w:hint="eastAsia"/>
                <w:color w:val="00B050"/>
                <w:lang w:val="en-GB"/>
              </w:rPr>
              <w:t>For CG Type-2, the first 3</w:t>
            </w:r>
            <w:r w:rsidRPr="00FC05DA">
              <w:rPr>
                <w:rFonts w:eastAsia="等线" w:hint="eastAsia"/>
                <w:color w:val="00B050"/>
                <w:lang w:val="en-GB"/>
              </w:rPr>
              <w:t xml:space="preserve"> transmissions are indicated by</w:t>
            </w:r>
            <w:r>
              <w:rPr>
                <w:rFonts w:eastAsia="等线" w:hint="eastAsia"/>
                <w:color w:val="00B050"/>
                <w:lang w:val="en-GB"/>
              </w:rPr>
              <w:t xml:space="preserve"> DCI which also copied by SCI. the rest 7 (if needed)</w:t>
            </w:r>
            <w:r w:rsidRPr="00FC05DA">
              <w:rPr>
                <w:rFonts w:eastAsia="等线" w:hint="eastAsia"/>
                <w:color w:val="00B050"/>
                <w:lang w:val="en-GB"/>
              </w:rPr>
              <w:t xml:space="preserve"> will be dynamically scheduled by using DG specific </w:t>
            </w:r>
            <w:proofErr w:type="spellStart"/>
            <w:r w:rsidRPr="00FC05DA">
              <w:rPr>
                <w:rFonts w:eastAsia="等线" w:hint="eastAsia"/>
                <w:color w:val="00B050"/>
                <w:lang w:val="en-GB"/>
              </w:rPr>
              <w:t>rsources</w:t>
            </w:r>
            <w:proofErr w:type="spellEnd"/>
            <w:r>
              <w:rPr>
                <w:rFonts w:eastAsia="等线" w:hint="eastAsia"/>
                <w:color w:val="00B050"/>
                <w:lang w:val="en-GB"/>
              </w:rPr>
              <w:t>.</w:t>
            </w:r>
          </w:p>
          <w:p w14:paraId="0EF59F78" w14:textId="77777777" w:rsidR="00FC05DA" w:rsidRDefault="00FC05DA" w:rsidP="00FC05DA">
            <w:pPr>
              <w:rPr>
                <w:rFonts w:eastAsia="等线"/>
                <w:color w:val="00B050"/>
                <w:lang w:val="en-GB"/>
              </w:rPr>
            </w:pPr>
          </w:p>
          <w:p w14:paraId="00E16C2E" w14:textId="268ED59D" w:rsidR="00FC05DA" w:rsidRDefault="00FC05DA" w:rsidP="00FC05DA">
            <w:pPr>
              <w:rPr>
                <w:rFonts w:eastAsia="等线"/>
                <w:color w:val="00B050"/>
                <w:lang w:val="en-GB"/>
              </w:rPr>
            </w:pPr>
            <w:r>
              <w:rPr>
                <w:rFonts w:eastAsia="等线"/>
                <w:color w:val="00B050"/>
                <w:lang w:val="en-GB"/>
              </w:rPr>
              <w:t>W</w:t>
            </w:r>
            <w:r>
              <w:rPr>
                <w:rFonts w:eastAsia="等线" w:hint="eastAsia"/>
                <w:color w:val="00B050"/>
                <w:lang w:val="en-GB"/>
              </w:rPr>
              <w:t>ith the above analysis and previous agreements, we can have the following clarifications:</w:t>
            </w:r>
          </w:p>
          <w:p w14:paraId="66F95F8F" w14:textId="07AA902E" w:rsidR="00FC05DA" w:rsidRPr="00FC05DA" w:rsidRDefault="00FC05DA" w:rsidP="00FC05DA">
            <w:pPr>
              <w:pStyle w:val="aff"/>
              <w:numPr>
                <w:ilvl w:val="0"/>
                <w:numId w:val="43"/>
              </w:numPr>
              <w:rPr>
                <w:rFonts w:eastAsia="等线"/>
                <w:b/>
                <w:color w:val="00B050"/>
                <w:lang w:val="en-GB"/>
              </w:rPr>
            </w:pPr>
            <w:r w:rsidRPr="00FC05DA">
              <w:rPr>
                <w:rFonts w:eastAsia="等线"/>
                <w:b/>
                <w:color w:val="00B050"/>
                <w:lang w:val="en-GB"/>
              </w:rPr>
              <w:t>N</w:t>
            </w:r>
            <w:r w:rsidRPr="00FC05DA">
              <w:rPr>
                <w:rFonts w:eastAsia="等线" w:hint="eastAsia"/>
                <w:b/>
                <w:color w:val="00B050"/>
                <w:lang w:val="en-GB"/>
              </w:rPr>
              <w:t>o more than 3 resources are configured in one CG period.</w:t>
            </w:r>
          </w:p>
          <w:p w14:paraId="3569E6FE" w14:textId="31F8883A" w:rsidR="00FC05DA" w:rsidRPr="00FC05DA" w:rsidRDefault="00FC05DA" w:rsidP="00FC05DA">
            <w:pPr>
              <w:pStyle w:val="aff"/>
              <w:numPr>
                <w:ilvl w:val="0"/>
                <w:numId w:val="43"/>
              </w:numPr>
              <w:rPr>
                <w:rFonts w:eastAsia="等线"/>
                <w:b/>
                <w:color w:val="00B050"/>
                <w:lang w:val="en-GB"/>
              </w:rPr>
            </w:pPr>
            <w:r w:rsidRPr="00FC05DA">
              <w:rPr>
                <w:rFonts w:eastAsia="等线"/>
                <w:b/>
                <w:color w:val="00B050"/>
                <w:lang w:val="en-GB"/>
              </w:rPr>
              <w:t>R</w:t>
            </w:r>
            <w:r w:rsidRPr="00FC05DA">
              <w:rPr>
                <w:rFonts w:eastAsia="等线" w:hint="eastAsia"/>
                <w:b/>
                <w:color w:val="00B050"/>
                <w:lang w:val="en-GB"/>
              </w:rPr>
              <w:t>e-transmissions scheduled by DG can only use DG specific resources, but not using/indicating any CG resources.</w:t>
            </w:r>
          </w:p>
          <w:p w14:paraId="76745919" w14:textId="1F1AC7B9" w:rsidR="00537251" w:rsidRDefault="00537251" w:rsidP="00537251">
            <w:pPr>
              <w:rPr>
                <w:rFonts w:eastAsia="Yu Mincho"/>
                <w:color w:val="FF0000"/>
                <w:lang w:val="en-GB"/>
              </w:rPr>
            </w:pPr>
            <w:r w:rsidRPr="00322232">
              <w:rPr>
                <w:rFonts w:eastAsia="Yu Mincho"/>
                <w:color w:val="FF0000"/>
                <w:lang w:val="en-GB"/>
              </w:rPr>
              <w:t>FL reply 2</w:t>
            </w:r>
            <w:r>
              <w:rPr>
                <w:rFonts w:eastAsia="Yu Mincho"/>
                <w:color w:val="FF0000"/>
                <w:lang w:val="en-GB"/>
              </w:rPr>
              <w:t>4</w:t>
            </w:r>
            <w:r w:rsidRPr="00322232">
              <w:rPr>
                <w:rFonts w:eastAsia="Yu Mincho"/>
                <w:color w:val="FF0000"/>
                <w:lang w:val="en-GB"/>
              </w:rPr>
              <w:t>/8/2020</w:t>
            </w:r>
            <w:r>
              <w:rPr>
                <w:rFonts w:eastAsia="Yu Mincho"/>
                <w:color w:val="FF0000"/>
                <w:lang w:val="en-GB"/>
              </w:rPr>
              <w:t>:</w:t>
            </w:r>
          </w:p>
          <w:p w14:paraId="2E8A3CE7" w14:textId="40D34790" w:rsidR="00A3342D" w:rsidRPr="00214145" w:rsidRDefault="00537251" w:rsidP="00537251">
            <w:pPr>
              <w:rPr>
                <w:rFonts w:eastAsia="等线"/>
                <w:color w:val="0070C0"/>
                <w:lang w:val="en-GB"/>
              </w:rPr>
            </w:pPr>
            <w:r>
              <w:rPr>
                <w:rFonts w:eastAsia="Yu Mincho"/>
                <w:color w:val="FF0000"/>
                <w:lang w:val="en-GB"/>
              </w:rPr>
              <w:t>I think that is the current understanding.</w:t>
            </w:r>
          </w:p>
        </w:tc>
      </w:tr>
      <w:tr w:rsidR="00CD663E" w14:paraId="18ECC20B" w14:textId="77777777" w:rsidTr="00B10B69">
        <w:tc>
          <w:tcPr>
            <w:tcW w:w="1696" w:type="dxa"/>
          </w:tcPr>
          <w:p w14:paraId="641AF8D2" w14:textId="3ACF642C" w:rsidR="00CD663E" w:rsidRDefault="00DC6A3C" w:rsidP="009838AA">
            <w:pPr>
              <w:rPr>
                <w:lang w:val="en-GB"/>
              </w:rPr>
            </w:pPr>
            <w:r>
              <w:rPr>
                <w:lang w:val="en-GB"/>
              </w:rPr>
              <w:lastRenderedPageBreak/>
              <w:t>Huawei, HiSilicon</w:t>
            </w:r>
          </w:p>
        </w:tc>
        <w:tc>
          <w:tcPr>
            <w:tcW w:w="7933" w:type="dxa"/>
          </w:tcPr>
          <w:p w14:paraId="18DCB8CD" w14:textId="77777777" w:rsidR="00DC6A3C" w:rsidRPr="00704134" w:rsidRDefault="00DC6A3C" w:rsidP="00DC6A3C">
            <w:pPr>
              <w:rPr>
                <w:color w:val="000000"/>
                <w:lang w:val="en-GB"/>
              </w:rPr>
            </w:pPr>
            <w:r w:rsidRPr="00704134">
              <w:rPr>
                <w:color w:val="000000"/>
                <w:lang w:val="en-GB"/>
              </w:rPr>
              <w:t xml:space="preserve">Agree in principle, but only according to the agreements above, the resource configuration are not complete. </w:t>
            </w:r>
          </w:p>
          <w:p w14:paraId="648117E7" w14:textId="6D211B32" w:rsidR="00DC6A3C" w:rsidRPr="00704134" w:rsidRDefault="00DC6A3C" w:rsidP="00DC6A3C">
            <w:pPr>
              <w:rPr>
                <w:color w:val="000000"/>
                <w:lang w:val="en-GB"/>
              </w:rPr>
            </w:pPr>
            <w:r w:rsidRPr="00704134">
              <w:rPr>
                <w:color w:val="000000"/>
                <w:lang w:val="en-GB"/>
              </w:rPr>
              <w:t xml:space="preserve">For configured grant, the time-frequency allocation uses the same format as in DCI, thus the higher layer parameters </w:t>
            </w:r>
            <w:r w:rsidRPr="00704134">
              <w:rPr>
                <w:rFonts w:eastAsiaTheme="minorEastAsia"/>
                <w:i/>
                <w:lang w:val="en-GB"/>
              </w:rPr>
              <w:t>SL-</w:t>
            </w:r>
            <w:proofErr w:type="spellStart"/>
            <w:r w:rsidRPr="00704134">
              <w:rPr>
                <w:rFonts w:eastAsiaTheme="minorEastAsia"/>
                <w:i/>
                <w:lang w:val="en-GB"/>
              </w:rPr>
              <w:t>ConfiguredGrantConfig</w:t>
            </w:r>
            <w:proofErr w:type="spellEnd"/>
            <w:r w:rsidRPr="00704134">
              <w:rPr>
                <w:rFonts w:eastAsiaTheme="minorEastAsia"/>
                <w:lang w:val="en-GB"/>
              </w:rPr>
              <w:t xml:space="preserve"> </w:t>
            </w:r>
            <w:r w:rsidRPr="00704134">
              <w:rPr>
                <w:color w:val="000000"/>
                <w:lang w:val="en-GB"/>
              </w:rPr>
              <w:t xml:space="preserve">for configured grant type 1 can only provide three resources at the most. However, due to the configuration of the maximum number of times for configured grant, one TB can be transmitted up to 32 time using the resources provided by the CG. Therefore, the current CG resource configuration and existing higher-layer parameters cannot support such scheduling. Furthermore, RAN2 has agreed that it is not allowed to use CG resource in next period for a TB retransmission. So in order to support max 32 times transmission and provide enough flexibility on CG retransmission resources configuration, we can further discuss </w:t>
            </w:r>
            <w:r w:rsidR="005E63D2" w:rsidRPr="00704134">
              <w:rPr>
                <w:color w:val="000000"/>
                <w:lang w:val="en-GB"/>
              </w:rPr>
              <w:t xml:space="preserve">the </w:t>
            </w:r>
            <w:r w:rsidRPr="00704134">
              <w:rPr>
                <w:color w:val="000000"/>
                <w:lang w:val="en-GB"/>
              </w:rPr>
              <w:t>following question in addition to the proposal:</w:t>
            </w:r>
          </w:p>
          <w:p w14:paraId="2A1D382A" w14:textId="77777777" w:rsidR="005E63D2" w:rsidRPr="00704134" w:rsidRDefault="00DC6A3C" w:rsidP="00DC6A3C">
            <w:pPr>
              <w:rPr>
                <w:b/>
                <w:i/>
                <w:color w:val="000000"/>
                <w:lang w:val="en-GB"/>
              </w:rPr>
            </w:pPr>
            <w:r w:rsidRPr="00704134">
              <w:rPr>
                <w:b/>
                <w:i/>
                <w:color w:val="000000"/>
                <w:lang w:val="en-GB"/>
              </w:rPr>
              <w:t>Whether to support resource repetition within a period? If yes, how to configure the repetition, i.e. whether new RRC parameters are needed.</w:t>
            </w:r>
          </w:p>
          <w:p w14:paraId="477ED874" w14:textId="3E00656C" w:rsidR="00DC6A3C" w:rsidRPr="00704134" w:rsidRDefault="00DC6A3C" w:rsidP="00DC6A3C">
            <w:pPr>
              <w:rPr>
                <w:i/>
                <w:color w:val="000000"/>
                <w:lang w:val="en-GB"/>
              </w:rPr>
            </w:pPr>
            <w:r w:rsidRPr="00704134">
              <w:rPr>
                <w:i/>
                <w:color w:val="000000"/>
                <w:lang w:val="en-GB"/>
              </w:rPr>
              <w:t xml:space="preserve"> </w:t>
            </w:r>
          </w:p>
          <w:p w14:paraId="6842A451" w14:textId="5FA6B0E2" w:rsidR="00DC6A3C" w:rsidRPr="00704134" w:rsidRDefault="00DC6A3C" w:rsidP="00DC6A3C">
            <w:pPr>
              <w:rPr>
                <w:color w:val="000000"/>
                <w:lang w:val="en-GB"/>
              </w:rPr>
            </w:pPr>
            <w:r w:rsidRPr="00704134">
              <w:rPr>
                <w:color w:val="000000"/>
                <w:lang w:val="en-GB"/>
              </w:rPr>
              <w:t xml:space="preserve">For the issue, we think the repetition of the existing three CG resources regarded as a group could be applied. A new higher layer parameter which indicates the interval between the groups of resources configured by the existing higher layer parameters should be added in </w:t>
            </w:r>
            <w:r w:rsidRPr="00704134">
              <w:rPr>
                <w:rFonts w:eastAsiaTheme="minorEastAsia"/>
                <w:i/>
                <w:lang w:val="en-GB"/>
              </w:rPr>
              <w:t>SL-</w:t>
            </w:r>
            <w:proofErr w:type="spellStart"/>
            <w:r w:rsidRPr="00704134">
              <w:rPr>
                <w:rFonts w:eastAsiaTheme="minorEastAsia"/>
                <w:i/>
                <w:lang w:val="en-GB"/>
              </w:rPr>
              <w:t>ConfiguredGrantConfig</w:t>
            </w:r>
            <w:proofErr w:type="spellEnd"/>
            <w:r w:rsidRPr="00704134">
              <w:rPr>
                <w:color w:val="000000"/>
                <w:lang w:val="en-GB"/>
              </w:rPr>
              <w:t xml:space="preserve"> information element in TS 38.331.</w:t>
            </w:r>
          </w:p>
          <w:p w14:paraId="10A94A59" w14:textId="77777777" w:rsidR="00927236" w:rsidRPr="0059582A" w:rsidRDefault="00927236" w:rsidP="00927236">
            <w:pPr>
              <w:rPr>
                <w:color w:val="FF0000"/>
                <w:lang w:val="en-GB"/>
              </w:rPr>
            </w:pPr>
            <w:r w:rsidRPr="0059582A">
              <w:rPr>
                <w:color w:val="FF0000"/>
                <w:lang w:val="en-GB"/>
              </w:rPr>
              <w:t>FL reply (19/8/20):</w:t>
            </w:r>
          </w:p>
          <w:p w14:paraId="43C4FF83" w14:textId="77777777" w:rsidR="00CD663E" w:rsidRDefault="00927236" w:rsidP="009838AA">
            <w:pPr>
              <w:rPr>
                <w:color w:val="FF0000"/>
                <w:lang w:val="en-GB"/>
              </w:rPr>
            </w:pPr>
            <w:r w:rsidRPr="0059582A">
              <w:rPr>
                <w:color w:val="FF0000"/>
                <w:lang w:val="en-GB"/>
              </w:rPr>
              <w:t>My understanding of the contributions is that this change is not widely supported. Besides this, introducing RRC parameters should be avoided at this point.</w:t>
            </w:r>
          </w:p>
          <w:p w14:paraId="778B1296" w14:textId="77777777" w:rsidR="008C3E9E" w:rsidRDefault="008C3E9E" w:rsidP="009838AA">
            <w:pPr>
              <w:rPr>
                <w:color w:val="FF0000"/>
                <w:lang w:val="en-GB"/>
              </w:rPr>
            </w:pPr>
          </w:p>
          <w:p w14:paraId="2D550811" w14:textId="77777777" w:rsidR="008C3E9E" w:rsidRPr="00B34B9D" w:rsidRDefault="008C3E9E" w:rsidP="008C3E9E">
            <w:pPr>
              <w:rPr>
                <w:color w:val="00B050"/>
              </w:rPr>
            </w:pPr>
            <w:r w:rsidRPr="00B34B9D">
              <w:rPr>
                <w:color w:val="00B050"/>
              </w:rPr>
              <w:t>[HWHiSi</w:t>
            </w:r>
            <w:r>
              <w:rPr>
                <w:color w:val="00B050"/>
              </w:rPr>
              <w:t>_</w:t>
            </w:r>
            <w:r w:rsidRPr="00B34B9D">
              <w:rPr>
                <w:color w:val="00B050"/>
              </w:rPr>
              <w:t>2] (20/08/20)</w:t>
            </w:r>
          </w:p>
          <w:p w14:paraId="32234C84" w14:textId="77777777" w:rsidR="008C3E9E" w:rsidRDefault="008C3E9E" w:rsidP="008C3E9E">
            <w:pPr>
              <w:rPr>
                <w:color w:val="00B050"/>
                <w:lang w:val="en-GB"/>
              </w:rPr>
            </w:pPr>
            <w:r w:rsidRPr="00B34B9D">
              <w:rPr>
                <w:color w:val="00B050"/>
                <w:lang w:val="en-GB"/>
              </w:rPr>
              <w:t>Thanks for reply</w:t>
            </w:r>
            <w:r>
              <w:rPr>
                <w:color w:val="00B050"/>
                <w:lang w:val="en-GB"/>
              </w:rPr>
              <w:t xml:space="preserve">. The essential issue is the current spec is </w:t>
            </w:r>
            <w:proofErr w:type="spellStart"/>
            <w:r>
              <w:rPr>
                <w:color w:val="00B050"/>
                <w:lang w:val="en-GB"/>
              </w:rPr>
              <w:t>incompelete</w:t>
            </w:r>
            <w:proofErr w:type="spellEnd"/>
            <w:r>
              <w:rPr>
                <w:color w:val="00B050"/>
                <w:lang w:val="en-GB"/>
              </w:rPr>
              <w:t xml:space="preserve">. We have agreed to support up to 32 (re-)transmission for a TB, but we are not clear how to support it for the configured grant. Note RAN2 has made an agreement that a TB for a HARQ Process ID cannot be transmitted cross periods, it means the transmissions have to be finished within a </w:t>
            </w:r>
            <w:proofErr w:type="spellStart"/>
            <w:r>
              <w:rPr>
                <w:color w:val="00B050"/>
                <w:lang w:val="en-GB"/>
              </w:rPr>
              <w:t>period.That</w:t>
            </w:r>
            <w:proofErr w:type="spellEnd"/>
            <w:r>
              <w:rPr>
                <w:color w:val="00B050"/>
                <w:lang w:val="en-GB"/>
              </w:rPr>
              <w:t xml:space="preserve"> is why we think it is naturally and beneficial to support the resource repetition within a period, which is already supported in NR </w:t>
            </w:r>
            <w:proofErr w:type="spellStart"/>
            <w:r>
              <w:rPr>
                <w:color w:val="00B050"/>
                <w:lang w:val="en-GB"/>
              </w:rPr>
              <w:t>Uu</w:t>
            </w:r>
            <w:proofErr w:type="spellEnd"/>
            <w:r>
              <w:rPr>
                <w:color w:val="00B050"/>
                <w:lang w:val="en-GB"/>
              </w:rPr>
              <w:t xml:space="preserve">. It can </w:t>
            </w:r>
            <w:proofErr w:type="spellStart"/>
            <w:r>
              <w:rPr>
                <w:color w:val="00B050"/>
                <w:lang w:val="en-GB"/>
              </w:rPr>
              <w:t>swtich</w:t>
            </w:r>
            <w:proofErr w:type="spellEnd"/>
            <w:r>
              <w:rPr>
                <w:color w:val="00B050"/>
                <w:lang w:val="en-GB"/>
              </w:rPr>
              <w:t xml:space="preserve"> CG transmission to DG indeed, but it will cost lots of signalling since only up to 3 resources can be indicated by DCI </w:t>
            </w:r>
            <w:r>
              <w:rPr>
                <w:color w:val="00B050"/>
                <w:lang w:val="en-GB"/>
              </w:rPr>
              <w:lastRenderedPageBreak/>
              <w:t>format 3_0.</w:t>
            </w:r>
          </w:p>
          <w:p w14:paraId="534F12C7" w14:textId="77777777" w:rsidR="008C3E9E" w:rsidRDefault="008C3E9E" w:rsidP="008C3E9E">
            <w:pPr>
              <w:rPr>
                <w:color w:val="00B050"/>
                <w:lang w:val="en-GB"/>
              </w:rPr>
            </w:pPr>
            <w:r>
              <w:rPr>
                <w:color w:val="00B050"/>
                <w:lang w:val="en-GB"/>
              </w:rPr>
              <w:t xml:space="preserve">For the RRC impact, we </w:t>
            </w:r>
            <w:proofErr w:type="spellStart"/>
            <w:r>
              <w:rPr>
                <w:color w:val="00B050"/>
                <w:lang w:val="en-GB"/>
              </w:rPr>
              <w:t>adimit</w:t>
            </w:r>
            <w:proofErr w:type="spellEnd"/>
            <w:r>
              <w:rPr>
                <w:color w:val="00B050"/>
                <w:lang w:val="en-GB"/>
              </w:rPr>
              <w:t xml:space="preserve"> new parameters may be introduced depends on discussion output, but we cannot preclude to define the new things to make spec complete and functional in case that we do not want to bring new RRC parameters. On the other hand, ASN.1 will be frozen until September plenary, it seems ok to introduce a new RRC parameter.</w:t>
            </w:r>
          </w:p>
          <w:p w14:paraId="1D5DF360" w14:textId="77777777" w:rsidR="00CF6515" w:rsidRDefault="00CF6515" w:rsidP="00CF6515">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414C6AA5" w14:textId="42EB977E" w:rsidR="00CF6515" w:rsidRDefault="00CF6515" w:rsidP="00CF6515">
            <w:pPr>
              <w:rPr>
                <w:color w:val="FF0000"/>
                <w:lang w:val="en-GB"/>
              </w:rPr>
            </w:pPr>
            <w:r>
              <w:rPr>
                <w:color w:val="FF0000"/>
                <w:lang w:val="en-GB"/>
              </w:rPr>
              <w:t>I don’t recall making an agreement that up to 32 (re-)transmissions of a TB are supported for Mode 1. I only recall the following agreement for Mode 2:</w:t>
            </w:r>
          </w:p>
          <w:p w14:paraId="4C078C0C" w14:textId="77777777" w:rsidR="00CF6515" w:rsidRPr="009A1D9F" w:rsidRDefault="00CF6515" w:rsidP="00CF6515">
            <w:pPr>
              <w:rPr>
                <w:lang w:eastAsia="x-none"/>
              </w:rPr>
            </w:pPr>
            <w:r w:rsidRPr="009A1D9F">
              <w:rPr>
                <w:highlight w:val="green"/>
                <w:lang w:eastAsia="x-none"/>
              </w:rPr>
              <w:t>Agreements</w:t>
            </w:r>
            <w:r w:rsidRPr="009A1D9F">
              <w:rPr>
                <w:lang w:eastAsia="x-none"/>
              </w:rPr>
              <w:t>:</w:t>
            </w:r>
          </w:p>
          <w:p w14:paraId="5894772F" w14:textId="77777777" w:rsidR="00CF6515" w:rsidRPr="009A1D9F" w:rsidRDefault="00CF6515" w:rsidP="00CF6515">
            <w:pPr>
              <w:pStyle w:val="aff"/>
              <w:numPr>
                <w:ilvl w:val="0"/>
                <w:numId w:val="36"/>
              </w:numPr>
            </w:pPr>
            <w:r>
              <w:t xml:space="preserve">At least for mode 2, </w:t>
            </w:r>
            <w:r w:rsidRPr="009A1D9F">
              <w:t xml:space="preserve"> (Pre-)configuration can limit the maximum number of HARQ (re-)transmissions of a TB</w:t>
            </w:r>
          </w:p>
          <w:p w14:paraId="52AD2336" w14:textId="77777777" w:rsidR="00CF6515" w:rsidRPr="009A1D9F" w:rsidRDefault="00CF6515" w:rsidP="00CF6515">
            <w:pPr>
              <w:pStyle w:val="aff"/>
              <w:numPr>
                <w:ilvl w:val="1"/>
                <w:numId w:val="35"/>
              </w:numPr>
            </w:pPr>
            <w:r w:rsidRPr="009A1D9F">
              <w:t>Up to 32</w:t>
            </w:r>
          </w:p>
          <w:p w14:paraId="572C9FFD" w14:textId="77777777" w:rsidR="00CF6515" w:rsidRPr="009A1D9F" w:rsidRDefault="00CF6515" w:rsidP="00CF6515">
            <w:pPr>
              <w:pStyle w:val="aff"/>
              <w:numPr>
                <w:ilvl w:val="1"/>
                <w:numId w:val="35"/>
              </w:numPr>
            </w:pPr>
            <w:r w:rsidRPr="009A1D9F">
              <w:t>FFS the set of values</w:t>
            </w:r>
          </w:p>
          <w:p w14:paraId="660290CA" w14:textId="77777777" w:rsidR="00CF6515" w:rsidRPr="009A1D9F" w:rsidRDefault="00CF6515" w:rsidP="00CF6515">
            <w:pPr>
              <w:pStyle w:val="aff"/>
              <w:numPr>
                <w:ilvl w:val="1"/>
                <w:numId w:val="35"/>
              </w:numPr>
            </w:pPr>
            <w:r w:rsidRPr="009A1D9F">
              <w:t>FFS signaling details (UE-specific, resource pool specific, QoS specific, etc.)</w:t>
            </w:r>
          </w:p>
          <w:p w14:paraId="0B797419" w14:textId="77777777" w:rsidR="00CF6515" w:rsidRPr="009A1D9F" w:rsidRDefault="00CF6515" w:rsidP="00CF6515">
            <w:pPr>
              <w:pStyle w:val="aff"/>
              <w:numPr>
                <w:ilvl w:val="1"/>
                <w:numId w:val="35"/>
              </w:numPr>
            </w:pPr>
            <w:r w:rsidRPr="009A1D9F">
              <w:t>If no (pre)configuration, the maximum number is not specified</w:t>
            </w:r>
          </w:p>
          <w:p w14:paraId="4D6786F9" w14:textId="77777777" w:rsidR="00CF6515" w:rsidRPr="009A1D9F" w:rsidRDefault="00CF6515" w:rsidP="00CF6515">
            <w:pPr>
              <w:pStyle w:val="aff"/>
              <w:numPr>
                <w:ilvl w:val="1"/>
                <w:numId w:val="35"/>
              </w:numPr>
            </w:pPr>
            <w:r w:rsidRPr="009A1D9F">
              <w:t>Note: this (pre-)configuration information is NOT intended for the Rx UE</w:t>
            </w:r>
          </w:p>
          <w:p w14:paraId="0C8B6965" w14:textId="4FB7D656" w:rsidR="00CF6515" w:rsidRDefault="00CF6515" w:rsidP="00CF6515">
            <w:pPr>
              <w:rPr>
                <w:color w:val="FF0000"/>
                <w:lang w:val="en-GB"/>
              </w:rPr>
            </w:pPr>
            <w:r>
              <w:rPr>
                <w:color w:val="FF0000"/>
                <w:lang w:val="en-GB"/>
              </w:rPr>
              <w:t xml:space="preserve">I think that the agreement is clearly restricted to Mode 2. Let me know if I missed some other agreement. </w:t>
            </w:r>
          </w:p>
          <w:p w14:paraId="66641DDD" w14:textId="29DA8758" w:rsidR="00CF6515" w:rsidRDefault="00CF6515" w:rsidP="00CF6515">
            <w:pPr>
              <w:rPr>
                <w:color w:val="FF0000"/>
                <w:lang w:val="en-GB"/>
              </w:rPr>
            </w:pPr>
            <w:r>
              <w:rPr>
                <w:color w:val="FF0000"/>
                <w:lang w:val="en-GB"/>
              </w:rPr>
              <w:t xml:space="preserve">Besides this, the </w:t>
            </w:r>
            <w:proofErr w:type="spellStart"/>
            <w:r>
              <w:rPr>
                <w:color w:val="FF0000"/>
                <w:lang w:val="en-GB"/>
              </w:rPr>
              <w:t>gNB</w:t>
            </w:r>
            <w:proofErr w:type="spellEnd"/>
            <w:r>
              <w:rPr>
                <w:color w:val="FF0000"/>
                <w:lang w:val="en-GB"/>
              </w:rPr>
              <w:t xml:space="preserve"> can use DG to schedule additional retransmission. </w:t>
            </w:r>
          </w:p>
          <w:p w14:paraId="4F46FC89" w14:textId="77777777" w:rsidR="00CF6515" w:rsidRDefault="00CF6515" w:rsidP="00043EC7">
            <w:pPr>
              <w:rPr>
                <w:color w:val="FF0000"/>
                <w:lang w:val="en-GB"/>
              </w:rPr>
            </w:pPr>
            <w:r>
              <w:rPr>
                <w:color w:val="FF0000"/>
                <w:lang w:val="en-GB"/>
              </w:rPr>
              <w:t xml:space="preserve">I </w:t>
            </w:r>
            <w:r w:rsidRPr="00661674">
              <w:rPr>
                <w:color w:val="FF0000"/>
                <w:lang w:val="en-GB"/>
              </w:rPr>
              <w:t>understand</w:t>
            </w:r>
            <w:r>
              <w:rPr>
                <w:color w:val="FF0000"/>
                <w:lang w:val="en-GB"/>
              </w:rPr>
              <w:t xml:space="preserve"> that your proposal would give more flexibility, but it is not an essential correction.</w:t>
            </w:r>
          </w:p>
          <w:p w14:paraId="7152FE3D" w14:textId="77777777" w:rsidR="00122835" w:rsidRDefault="00122835" w:rsidP="00043EC7">
            <w:pPr>
              <w:rPr>
                <w:color w:val="FF0000"/>
                <w:lang w:val="en-GB"/>
              </w:rPr>
            </w:pPr>
          </w:p>
          <w:p w14:paraId="17F06EA3" w14:textId="77777777" w:rsidR="00122835" w:rsidRPr="00B34B9D" w:rsidRDefault="00122835" w:rsidP="00122835">
            <w:pPr>
              <w:rPr>
                <w:color w:val="00B050"/>
              </w:rPr>
            </w:pPr>
            <w:r w:rsidRPr="00B34B9D">
              <w:rPr>
                <w:color w:val="00B050"/>
              </w:rPr>
              <w:t>[HWHiSi</w:t>
            </w:r>
            <w:r>
              <w:rPr>
                <w:color w:val="00B050"/>
              </w:rPr>
              <w:t>_3] (21</w:t>
            </w:r>
            <w:r w:rsidRPr="00B34B9D">
              <w:rPr>
                <w:color w:val="00B050"/>
              </w:rPr>
              <w:t>/08/20)</w:t>
            </w:r>
          </w:p>
          <w:p w14:paraId="7DD11C15" w14:textId="77777777" w:rsidR="00122835" w:rsidRPr="00212649" w:rsidRDefault="00122835" w:rsidP="00122835">
            <w:pPr>
              <w:rPr>
                <w:color w:val="00B050"/>
              </w:rPr>
            </w:pPr>
            <w:r w:rsidRPr="00212649">
              <w:rPr>
                <w:color w:val="00B050"/>
              </w:rPr>
              <w:t>We had an agreement to configure the maximum number of the transmission for a TB using the resource provided by configured grant is configured per priority and per CG</w:t>
            </w:r>
            <w:r>
              <w:rPr>
                <w:color w:val="00B050"/>
              </w:rPr>
              <w:t xml:space="preserve"> and i</w:t>
            </w:r>
            <w:r w:rsidRPr="00212649">
              <w:rPr>
                <w:color w:val="00B050"/>
              </w:rPr>
              <w:t>n TS38.331, the number is as large as 32.</w:t>
            </w:r>
          </w:p>
          <w:p w14:paraId="5A2F4CA9" w14:textId="77777777" w:rsidR="00122835" w:rsidRPr="00212649" w:rsidRDefault="00122835" w:rsidP="00122835">
            <w:pPr>
              <w:rPr>
                <w:color w:val="00B050"/>
              </w:rPr>
            </w:pPr>
            <w:r w:rsidRPr="00212649">
              <w:rPr>
                <w:noProof/>
                <w:color w:val="00B050"/>
              </w:rPr>
              <w:drawing>
                <wp:inline distT="0" distB="0" distL="0" distR="0" wp14:anchorId="125C4367" wp14:editId="7892728C">
                  <wp:extent cx="3551885" cy="33827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30310" cy="355268"/>
                          </a:xfrm>
                          <a:prstGeom prst="rect">
                            <a:avLst/>
                          </a:prstGeom>
                        </pic:spPr>
                      </pic:pic>
                    </a:graphicData>
                  </a:graphic>
                </wp:inline>
              </w:drawing>
            </w:r>
          </w:p>
          <w:p w14:paraId="4E2856D2" w14:textId="77777777" w:rsidR="00122835" w:rsidRDefault="00122835" w:rsidP="00122835">
            <w:pPr>
              <w:rPr>
                <w:color w:val="00B050"/>
              </w:rPr>
            </w:pPr>
            <w:r w:rsidRPr="00212649">
              <w:rPr>
                <w:color w:val="00B050"/>
              </w:rPr>
              <w:t xml:space="preserve">So </w:t>
            </w:r>
            <w:r>
              <w:rPr>
                <w:color w:val="00B050"/>
              </w:rPr>
              <w:t xml:space="preserve">if </w:t>
            </w:r>
            <w:r w:rsidRPr="00212649">
              <w:rPr>
                <w:color w:val="00B050"/>
              </w:rPr>
              <w:t>the resource</w:t>
            </w:r>
            <w:r>
              <w:rPr>
                <w:color w:val="00B050"/>
              </w:rPr>
              <w:t>s</w:t>
            </w:r>
            <w:r w:rsidRPr="00212649">
              <w:rPr>
                <w:color w:val="00B050"/>
              </w:rPr>
              <w:t xml:space="preserve"> configured by CG </w:t>
            </w:r>
            <w:r>
              <w:rPr>
                <w:color w:val="00B050"/>
              </w:rPr>
              <w:t>are</w:t>
            </w:r>
            <w:r w:rsidRPr="00212649">
              <w:rPr>
                <w:color w:val="00B050"/>
              </w:rPr>
              <w:t xml:space="preserve"> more than 3, how </w:t>
            </w:r>
            <w:r>
              <w:rPr>
                <w:color w:val="00B050"/>
              </w:rPr>
              <w:t>does the spec</w:t>
            </w:r>
            <w:r w:rsidRPr="00212649">
              <w:rPr>
                <w:color w:val="00B050"/>
              </w:rPr>
              <w:t xml:space="preserve"> support that? Note, it is clear to say </w:t>
            </w:r>
            <w:r>
              <w:rPr>
                <w:color w:val="00B050"/>
              </w:rPr>
              <w:t>the resources provided by CG</w:t>
            </w:r>
            <w:r w:rsidRPr="00212649">
              <w:rPr>
                <w:color w:val="00B050"/>
              </w:rPr>
              <w:t>.</w:t>
            </w:r>
          </w:p>
          <w:p w14:paraId="7C979EBC" w14:textId="3B7EBC8A" w:rsidR="00661674" w:rsidRDefault="00661674" w:rsidP="00661674">
            <w:pPr>
              <w:rPr>
                <w:rFonts w:eastAsia="Yu Mincho"/>
                <w:color w:val="FF0000"/>
                <w:lang w:val="en-GB"/>
              </w:rPr>
            </w:pPr>
            <w:r w:rsidRPr="00322232">
              <w:rPr>
                <w:rFonts w:eastAsia="Yu Mincho"/>
                <w:color w:val="FF0000"/>
                <w:lang w:val="en-GB"/>
              </w:rPr>
              <w:t>FL reply 2</w:t>
            </w:r>
            <w:r>
              <w:rPr>
                <w:rFonts w:eastAsia="Yu Mincho"/>
                <w:color w:val="FF0000"/>
                <w:lang w:val="en-GB"/>
              </w:rPr>
              <w:t>4</w:t>
            </w:r>
            <w:r w:rsidRPr="00322232">
              <w:rPr>
                <w:rFonts w:eastAsia="Yu Mincho"/>
                <w:color w:val="FF0000"/>
                <w:lang w:val="en-GB"/>
              </w:rPr>
              <w:t>/8/2020</w:t>
            </w:r>
            <w:r>
              <w:rPr>
                <w:rFonts w:eastAsia="Yu Mincho"/>
                <w:color w:val="FF0000"/>
                <w:lang w:val="en-GB"/>
              </w:rPr>
              <w:t>:</w:t>
            </w:r>
          </w:p>
          <w:p w14:paraId="08B70F25" w14:textId="77777777" w:rsidR="00661674" w:rsidRDefault="00661674" w:rsidP="00122835">
            <w:pPr>
              <w:rPr>
                <w:iCs/>
                <w:color w:val="FF0000"/>
                <w:lang w:val="en-GB"/>
              </w:rPr>
            </w:pPr>
            <w:r>
              <w:rPr>
                <w:iCs/>
                <w:color w:val="FF0000"/>
                <w:lang w:val="en-GB"/>
              </w:rPr>
              <w:t xml:space="preserve">32 is a signalling choice by RAN2. It does not reflect any RAN1 agreement. </w:t>
            </w:r>
          </w:p>
          <w:p w14:paraId="71CCBCDB" w14:textId="77777777" w:rsidR="00620090" w:rsidRDefault="00620090" w:rsidP="00122835">
            <w:pPr>
              <w:rPr>
                <w:iCs/>
                <w:color w:val="FF0000"/>
                <w:lang w:val="en-GB"/>
              </w:rPr>
            </w:pPr>
          </w:p>
          <w:p w14:paraId="56760329" w14:textId="77777777" w:rsidR="00620090" w:rsidRPr="00B34B9D" w:rsidRDefault="00620090" w:rsidP="00620090">
            <w:pPr>
              <w:rPr>
                <w:color w:val="00B050"/>
              </w:rPr>
            </w:pPr>
            <w:r w:rsidRPr="00B34B9D">
              <w:rPr>
                <w:color w:val="00B050"/>
              </w:rPr>
              <w:t>[HWHiSi</w:t>
            </w:r>
            <w:r>
              <w:rPr>
                <w:color w:val="00B050"/>
              </w:rPr>
              <w:t>_4] (25</w:t>
            </w:r>
            <w:r w:rsidRPr="00B34B9D">
              <w:rPr>
                <w:color w:val="00B050"/>
              </w:rPr>
              <w:t>/08/20)</w:t>
            </w:r>
          </w:p>
          <w:p w14:paraId="0864216D" w14:textId="77777777" w:rsidR="00620090" w:rsidRPr="00B57123" w:rsidRDefault="00620090" w:rsidP="00620090">
            <w:pPr>
              <w:rPr>
                <w:color w:val="00B050"/>
              </w:rPr>
            </w:pPr>
            <w:r w:rsidRPr="00B57123">
              <w:rPr>
                <w:color w:val="00B050"/>
              </w:rPr>
              <w:t>Yes, but it is still possible that the number of configured resource is larger than 3, right? Based on the IE, the number of CG resources could vary from 1 to 32, not only 32.</w:t>
            </w:r>
          </w:p>
          <w:p w14:paraId="04630ACC" w14:textId="77777777" w:rsidR="00620090" w:rsidRPr="00B57123" w:rsidRDefault="00620090" w:rsidP="00620090">
            <w:pPr>
              <w:rPr>
                <w:color w:val="00B050"/>
              </w:rPr>
            </w:pPr>
            <w:r w:rsidRPr="00B57123">
              <w:rPr>
                <w:color w:val="00B050"/>
              </w:rPr>
              <w:t xml:space="preserve">For the </w:t>
            </w:r>
            <w:proofErr w:type="spellStart"/>
            <w:r w:rsidRPr="00B57123">
              <w:rPr>
                <w:color w:val="00B050"/>
              </w:rPr>
              <w:t>calrification</w:t>
            </w:r>
            <w:proofErr w:type="spellEnd"/>
            <w:r w:rsidRPr="00B57123">
              <w:rPr>
                <w:color w:val="00B050"/>
              </w:rPr>
              <w:t xml:space="preserve"> from CATT, we are not sure it is common understanding, but we are fine if most companies </w:t>
            </w:r>
            <w:r>
              <w:rPr>
                <w:color w:val="00B050"/>
              </w:rPr>
              <w:t xml:space="preserve">can </w:t>
            </w:r>
            <w:r w:rsidRPr="00B57123">
              <w:rPr>
                <w:color w:val="00B050"/>
              </w:rPr>
              <w:t xml:space="preserve">accept them. So I think we need to </w:t>
            </w:r>
            <w:r>
              <w:rPr>
                <w:color w:val="00B050"/>
              </w:rPr>
              <w:t xml:space="preserve">add a note to clarify </w:t>
            </w:r>
            <w:r w:rsidRPr="00B57123">
              <w:rPr>
                <w:color w:val="00B050"/>
              </w:rPr>
              <w:t>t</w:t>
            </w:r>
            <w:r>
              <w:rPr>
                <w:color w:val="00B050"/>
              </w:rPr>
              <w:t>he understanding</w:t>
            </w:r>
            <w:r w:rsidRPr="00B57123">
              <w:rPr>
                <w:color w:val="00B050"/>
              </w:rPr>
              <w:t xml:space="preserve">. </w:t>
            </w:r>
          </w:p>
          <w:p w14:paraId="66A1F06D" w14:textId="77777777" w:rsidR="00620090" w:rsidRDefault="00620090" w:rsidP="00620090">
            <w:pPr>
              <w:spacing w:before="240"/>
              <w:rPr>
                <w:b/>
                <w:bCs/>
              </w:rPr>
            </w:pPr>
            <w:r w:rsidRPr="006E1353">
              <w:rPr>
                <w:b/>
                <w:bCs/>
                <w:highlight w:val="yellow"/>
              </w:rPr>
              <w:t>Proposal</w:t>
            </w:r>
            <w:r>
              <w:rPr>
                <w:b/>
                <w:bCs/>
              </w:rPr>
              <w:t>:</w:t>
            </w:r>
          </w:p>
          <w:p w14:paraId="6D9167E7" w14:textId="77777777" w:rsidR="00620090" w:rsidRPr="00CA19B8" w:rsidRDefault="00620090" w:rsidP="00620090">
            <w:pPr>
              <w:pStyle w:val="aff"/>
              <w:numPr>
                <w:ilvl w:val="0"/>
                <w:numId w:val="19"/>
              </w:numPr>
            </w:pPr>
            <w:r w:rsidRPr="00CA19B8">
              <w:t xml:space="preserve">Capture how to set the TDRA and FRDA fields in the specification based on the above agreements: </w:t>
            </w:r>
          </w:p>
          <w:p w14:paraId="7E4BEEBE" w14:textId="77777777" w:rsidR="00620090" w:rsidRPr="00CA19B8" w:rsidRDefault="00620090" w:rsidP="00620090">
            <w:pPr>
              <w:pStyle w:val="aff"/>
              <w:numPr>
                <w:ilvl w:val="1"/>
                <w:numId w:val="19"/>
              </w:numPr>
            </w:pPr>
            <w:r w:rsidRPr="00CA19B8">
              <w:t>For the SCI transmitted in the first granted resource (for DG) or in the first resource in a period (for CG), the values of TDRA and FDRA are the ones provided in DCI.</w:t>
            </w:r>
          </w:p>
          <w:p w14:paraId="4212E988" w14:textId="77777777" w:rsidR="00620090" w:rsidRPr="00CA19B8" w:rsidRDefault="00620090" w:rsidP="00620090">
            <w:pPr>
              <w:pStyle w:val="aff"/>
              <w:numPr>
                <w:ilvl w:val="1"/>
                <w:numId w:val="19"/>
              </w:numPr>
            </w:pPr>
            <w:r w:rsidRPr="00CA19B8">
              <w:t xml:space="preserve">For the SCI transmitted in the second granted resource (for DG) or in the second resource in a period (for CG), the values of TDRA and FDRA </w:t>
            </w:r>
            <w:del w:id="42" w:author="作者">
              <w:r w:rsidRPr="00CA19B8" w:rsidDel="00197D97">
                <w:delText>point to</w:delText>
              </w:r>
            </w:del>
            <w:ins w:id="43" w:author="作者">
              <w:r>
                <w:t>indicate</w:t>
              </w:r>
            </w:ins>
            <w:r w:rsidRPr="00CA19B8">
              <w:t xml:space="preserve"> the </w:t>
            </w:r>
            <w:ins w:id="44" w:author="作者">
              <w:r>
                <w:t xml:space="preserve">second and </w:t>
              </w:r>
            </w:ins>
            <w:r w:rsidRPr="00CA19B8">
              <w:t>third granted resource</w:t>
            </w:r>
            <w:ins w:id="45" w:author="作者">
              <w:r>
                <w:t>s</w:t>
              </w:r>
            </w:ins>
            <w:r w:rsidRPr="00CA19B8">
              <w:t xml:space="preserve"> (for DG) or the </w:t>
            </w:r>
            <w:ins w:id="46" w:author="作者">
              <w:r>
                <w:t xml:space="preserve">second and </w:t>
              </w:r>
            </w:ins>
            <w:r w:rsidRPr="00CA19B8">
              <w:t>third resource</w:t>
            </w:r>
            <w:ins w:id="47" w:author="作者">
              <w:r>
                <w:t>s</w:t>
              </w:r>
            </w:ins>
            <w:r w:rsidRPr="00CA19B8">
              <w:t xml:space="preserve"> in a period (for CG). If the grant does not include a third resource,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6A95DFA5" w14:textId="77777777" w:rsidR="00620090" w:rsidRDefault="00620090" w:rsidP="00620090">
            <w:pPr>
              <w:pStyle w:val="aff"/>
              <w:numPr>
                <w:ilvl w:val="1"/>
                <w:numId w:val="19"/>
              </w:numPr>
            </w:pPr>
            <w:r w:rsidRPr="00CA19B8">
              <w:t xml:space="preserve">For the SCI transmitted in the third granted resource (for DG) or in the third resource in a period (for CG), the values of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0C5AACCA" w14:textId="77777777" w:rsidR="00620090" w:rsidRDefault="00620090" w:rsidP="00620090">
            <w:pPr>
              <w:rPr>
                <w:color w:val="00B050"/>
              </w:rPr>
            </w:pPr>
            <w:r w:rsidRPr="00BA5F2E">
              <w:rPr>
                <w:color w:val="00B050"/>
              </w:rPr>
              <w:lastRenderedPageBreak/>
              <w:t>Note: for mode-1, it is understood that up to 3 CG resources can be configured within a CG period to transmit a TB and DG resources are used for the same TB if further retransmissions are needed.</w:t>
            </w:r>
          </w:p>
          <w:p w14:paraId="23ECD990" w14:textId="77777777" w:rsidR="00DC6EDE" w:rsidRPr="00DC6EDE" w:rsidRDefault="00DC6EDE" w:rsidP="00620090">
            <w:pPr>
              <w:rPr>
                <w:iCs/>
                <w:color w:val="FF0000"/>
              </w:rPr>
            </w:pPr>
            <w:r w:rsidRPr="00DC6EDE">
              <w:rPr>
                <w:iCs/>
                <w:color w:val="FF0000"/>
              </w:rPr>
              <w:t>FL reply 26/8/2020:</w:t>
            </w:r>
          </w:p>
          <w:p w14:paraId="79C86C39" w14:textId="2C933813" w:rsidR="00DC6EDE" w:rsidRPr="00661674" w:rsidRDefault="00DC6EDE" w:rsidP="00620090">
            <w:pPr>
              <w:rPr>
                <w:iCs/>
                <w:color w:val="000000"/>
                <w:lang w:val="en-GB"/>
              </w:rPr>
            </w:pPr>
            <w:r w:rsidRPr="00DC6EDE">
              <w:rPr>
                <w:iCs/>
                <w:color w:val="FF0000"/>
                <w:lang w:val="en-GB"/>
              </w:rPr>
              <w:t>I have captured the note with a minor change in words.</w:t>
            </w:r>
          </w:p>
        </w:tc>
      </w:tr>
      <w:tr w:rsidR="00DB4032" w14:paraId="326A9CC1" w14:textId="77777777" w:rsidTr="00B10B69">
        <w:tc>
          <w:tcPr>
            <w:tcW w:w="1696" w:type="dxa"/>
          </w:tcPr>
          <w:p w14:paraId="4DDCD2DF" w14:textId="3C551157" w:rsidR="00DB4032" w:rsidRDefault="00DB4032" w:rsidP="00DB4032">
            <w:pPr>
              <w:rPr>
                <w:lang w:val="en-GB"/>
              </w:rPr>
            </w:pPr>
            <w:r>
              <w:rPr>
                <w:rFonts w:eastAsia="等线" w:hint="eastAsia"/>
                <w:lang w:val="en-GB"/>
              </w:rPr>
              <w:lastRenderedPageBreak/>
              <w:t>S</w:t>
            </w:r>
            <w:r>
              <w:rPr>
                <w:rFonts w:eastAsia="等线"/>
                <w:lang w:val="en-GB"/>
              </w:rPr>
              <w:t>amsung</w:t>
            </w:r>
          </w:p>
        </w:tc>
        <w:tc>
          <w:tcPr>
            <w:tcW w:w="7933" w:type="dxa"/>
          </w:tcPr>
          <w:p w14:paraId="7176125C" w14:textId="77777777" w:rsidR="00DB4032" w:rsidRDefault="00DB4032" w:rsidP="00DB4032">
            <w:pPr>
              <w:rPr>
                <w:rFonts w:eastAsia="等线"/>
                <w:lang w:val="en-GB"/>
              </w:rPr>
            </w:pPr>
            <w:r>
              <w:rPr>
                <w:rFonts w:eastAsia="等线" w:hint="eastAsia"/>
                <w:lang w:val="en-GB"/>
              </w:rPr>
              <w:t>A</w:t>
            </w:r>
            <w:r>
              <w:rPr>
                <w:rFonts w:eastAsia="等线"/>
                <w:lang w:val="en-GB"/>
              </w:rPr>
              <w:t>gree FL’s proposal. Sharp’s clarification also make sense.</w:t>
            </w:r>
          </w:p>
          <w:p w14:paraId="2B929BAA" w14:textId="59AB4875" w:rsidR="00C37C19" w:rsidRDefault="00C37C19" w:rsidP="00DB4032">
            <w:pPr>
              <w:rPr>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Agree in principle. But setting FDRA to 0 is inaccurate, as clarified by Sharp and Nokia.</w:t>
            </w:r>
          </w:p>
        </w:tc>
      </w:tr>
      <w:tr w:rsidR="00030C07" w14:paraId="3A256A7E" w14:textId="77777777" w:rsidTr="00B10B69">
        <w:tc>
          <w:tcPr>
            <w:tcW w:w="1696" w:type="dxa"/>
          </w:tcPr>
          <w:p w14:paraId="774BC69D" w14:textId="43FF128D" w:rsidR="00030C07" w:rsidRDefault="00030C07" w:rsidP="00DB4032">
            <w:pPr>
              <w:rPr>
                <w:rFonts w:eastAsia="等线"/>
                <w:lang w:val="en-GB"/>
              </w:rPr>
            </w:pPr>
            <w:r>
              <w:rPr>
                <w:rFonts w:eastAsia="等线"/>
                <w:lang w:val="en-GB"/>
              </w:rPr>
              <w:t>Ericsson</w:t>
            </w:r>
          </w:p>
        </w:tc>
        <w:tc>
          <w:tcPr>
            <w:tcW w:w="7933" w:type="dxa"/>
          </w:tcPr>
          <w:p w14:paraId="310F7C6F" w14:textId="10FF0FC0" w:rsidR="00030C07" w:rsidRDefault="00030C07" w:rsidP="00DB4032">
            <w:pPr>
              <w:rPr>
                <w:rFonts w:eastAsia="等线"/>
                <w:lang w:val="en-GB"/>
              </w:rPr>
            </w:pPr>
            <w:r>
              <w:rPr>
                <w:rFonts w:eastAsia="等线"/>
                <w:lang w:val="en-GB"/>
              </w:rPr>
              <w:t>We are fine with the proposal and Sharp’s clarification</w:t>
            </w:r>
          </w:p>
        </w:tc>
      </w:tr>
      <w:tr w:rsidR="00704134" w14:paraId="0D177A15" w14:textId="77777777" w:rsidTr="00B10B69">
        <w:tc>
          <w:tcPr>
            <w:tcW w:w="1696" w:type="dxa"/>
          </w:tcPr>
          <w:p w14:paraId="185CE412" w14:textId="36F9E76C" w:rsidR="00704134" w:rsidRDefault="00704134" w:rsidP="00DB4032">
            <w:pPr>
              <w:rPr>
                <w:rFonts w:eastAsia="等线"/>
              </w:rPr>
            </w:pPr>
            <w:r>
              <w:rPr>
                <w:rFonts w:eastAsia="等线"/>
              </w:rPr>
              <w:t>Nokia, NSB</w:t>
            </w:r>
          </w:p>
        </w:tc>
        <w:tc>
          <w:tcPr>
            <w:tcW w:w="7933" w:type="dxa"/>
          </w:tcPr>
          <w:p w14:paraId="240BA882" w14:textId="77777777" w:rsidR="00704134" w:rsidRDefault="00704134" w:rsidP="00DB4032">
            <w:pPr>
              <w:rPr>
                <w:rFonts w:eastAsia="等线"/>
                <w:lang w:val="en-GB"/>
              </w:rPr>
            </w:pPr>
            <w:r w:rsidRPr="00704134">
              <w:rPr>
                <w:rFonts w:eastAsia="等线"/>
                <w:lang w:val="en-GB"/>
              </w:rPr>
              <w:t>Agree with FL’s proposal + S</w:t>
            </w:r>
            <w:r>
              <w:rPr>
                <w:rFonts w:eastAsia="等线"/>
                <w:lang w:val="en-GB"/>
              </w:rPr>
              <w:t>harp’s point.</w:t>
            </w:r>
          </w:p>
          <w:p w14:paraId="53B564C2" w14:textId="77777777" w:rsidR="0059582A" w:rsidRDefault="0059582A" w:rsidP="00DB4032">
            <w:pPr>
              <w:rPr>
                <w:rFonts w:eastAsia="Yu Mincho"/>
                <w:color w:val="0070C0"/>
                <w:lang w:val="en-GB"/>
              </w:rPr>
            </w:pPr>
            <w:r w:rsidRPr="00175289">
              <w:rPr>
                <w:rFonts w:eastAsia="Yu Mincho"/>
                <w:color w:val="0070C0"/>
                <w:lang w:val="en-GB"/>
              </w:rPr>
              <w:t>[</w:t>
            </w:r>
            <w:r>
              <w:rPr>
                <w:rFonts w:eastAsia="Yu Mincho"/>
                <w:color w:val="0070C0"/>
                <w:lang w:val="en-GB"/>
              </w:rPr>
              <w:t>NOK2</w:t>
            </w:r>
            <w:r w:rsidRPr="00175289">
              <w:rPr>
                <w:rFonts w:eastAsia="Yu Mincho"/>
                <w:color w:val="0070C0"/>
                <w:lang w:val="en-GB"/>
              </w:rPr>
              <w:t>]</w:t>
            </w:r>
            <w:r>
              <w:rPr>
                <w:rFonts w:eastAsia="Yu Mincho"/>
                <w:color w:val="0070C0"/>
                <w:lang w:val="en-GB"/>
              </w:rPr>
              <w:t xml:space="preserve"> “FDRA … set to zero” is not correct, since FDRA encodes not just starting sub-channel index for the (here non-existing) future resources but also </w:t>
            </w:r>
            <w:proofErr w:type="spellStart"/>
            <w:r>
              <w:rPr>
                <w:rFonts w:eastAsia="Yu Mincho"/>
                <w:color w:val="0070C0"/>
                <w:lang w:val="en-GB"/>
              </w:rPr>
              <w:t>L_subCH</w:t>
            </w:r>
            <w:proofErr w:type="spellEnd"/>
            <w:r>
              <w:rPr>
                <w:rFonts w:eastAsia="Yu Mincho"/>
                <w:color w:val="0070C0"/>
                <w:lang w:val="en-GB"/>
              </w:rPr>
              <w:t xml:space="preserve">, the number of allocated sub-channels. FDRA can be zero only if </w:t>
            </w:r>
            <w:proofErr w:type="spellStart"/>
            <w:r>
              <w:rPr>
                <w:rFonts w:eastAsia="Yu Mincho"/>
                <w:color w:val="0070C0"/>
                <w:lang w:val="en-GB"/>
              </w:rPr>
              <w:t>L_subCH</w:t>
            </w:r>
            <w:proofErr w:type="spellEnd"/>
            <w:r>
              <w:rPr>
                <w:rFonts w:eastAsia="Yu Mincho"/>
                <w:color w:val="0070C0"/>
                <w:lang w:val="en-GB"/>
              </w:rPr>
              <w:t xml:space="preserve">=1. This could be fixed and text simplified by writing e.g. “TDRA and FDRA point to the remaining future granted resources …, if any”. </w:t>
            </w:r>
          </w:p>
          <w:p w14:paraId="32656842" w14:textId="77777777" w:rsidR="00322232" w:rsidRDefault="00322232" w:rsidP="00DB4032">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3EA64E52" w14:textId="7BC30417" w:rsidR="00322232" w:rsidRPr="0059582A" w:rsidRDefault="00322232" w:rsidP="00DB4032">
            <w:pPr>
              <w:rPr>
                <w:rFonts w:eastAsia="Yu Mincho"/>
                <w:color w:val="0070C0"/>
                <w:lang w:val="en-GB"/>
              </w:rPr>
            </w:pPr>
            <w:r>
              <w:rPr>
                <w:rFonts w:eastAsia="Yu Mincho"/>
                <w:color w:val="FF0000"/>
                <w:lang w:val="en-GB"/>
              </w:rPr>
              <w:t xml:space="preserve">You are right on </w:t>
            </w:r>
            <w:r w:rsidRPr="00322232">
              <w:rPr>
                <w:rFonts w:eastAsia="Yu Mincho"/>
                <w:color w:val="FF0000"/>
                <w:lang w:val="en-GB"/>
              </w:rPr>
              <w:t>“FDRA … set to zero</w:t>
            </w:r>
            <w:r>
              <w:rPr>
                <w:rFonts w:eastAsia="Yu Mincho"/>
                <w:color w:val="FF0000"/>
                <w:lang w:val="en-GB"/>
              </w:rPr>
              <w:t xml:space="preserve"> is not correct</w:t>
            </w:r>
            <w:r w:rsidRPr="00322232">
              <w:rPr>
                <w:rFonts w:eastAsia="Yu Mincho"/>
                <w:color w:val="FF0000"/>
                <w:lang w:val="en-GB"/>
              </w:rPr>
              <w:t>”</w:t>
            </w:r>
            <w:r>
              <w:rPr>
                <w:rFonts w:eastAsia="Yu Mincho"/>
                <w:color w:val="FF0000"/>
                <w:lang w:val="en-GB"/>
              </w:rPr>
              <w:t xml:space="preserve">. I will fix it. Note that </w:t>
            </w:r>
            <w:r w:rsidRPr="00322232">
              <w:rPr>
                <w:rFonts w:eastAsia="Yu Mincho"/>
                <w:color w:val="FF0000"/>
                <w:lang w:val="en-GB"/>
              </w:rPr>
              <w:t>“TDRA and FDRA point to the remaining future granted resources …, if any”</w:t>
            </w:r>
            <w:r>
              <w:rPr>
                <w:rFonts w:eastAsia="Yu Mincho"/>
                <w:color w:val="FF0000"/>
                <w:lang w:val="en-GB"/>
              </w:rPr>
              <w:t xml:space="preserve"> is not good either. Although it works for DG, it does not exclude signalling across period for CG. That is the reason for my detailed proposal </w:t>
            </w:r>
          </w:p>
        </w:tc>
      </w:tr>
      <w:tr w:rsidR="00E417DF" w14:paraId="1662E321" w14:textId="77777777" w:rsidTr="00B10B69">
        <w:tc>
          <w:tcPr>
            <w:tcW w:w="1696" w:type="dxa"/>
          </w:tcPr>
          <w:p w14:paraId="048F4B6D" w14:textId="5AE550D5" w:rsidR="00E417DF" w:rsidRDefault="00E417DF" w:rsidP="00E417DF">
            <w:pPr>
              <w:rPr>
                <w:rFonts w:eastAsia="等线"/>
              </w:rPr>
            </w:pPr>
            <w:proofErr w:type="spellStart"/>
            <w:r>
              <w:rPr>
                <w:rFonts w:eastAsia="等线"/>
                <w:lang w:val="en-GB"/>
              </w:rPr>
              <w:t>Futurewei</w:t>
            </w:r>
            <w:proofErr w:type="spellEnd"/>
          </w:p>
        </w:tc>
        <w:tc>
          <w:tcPr>
            <w:tcW w:w="7933" w:type="dxa"/>
          </w:tcPr>
          <w:p w14:paraId="084D3E7C" w14:textId="2A5AE88D" w:rsidR="00E417DF" w:rsidRPr="00704134" w:rsidRDefault="00E417DF" w:rsidP="00E417DF">
            <w:pPr>
              <w:rPr>
                <w:rFonts w:eastAsia="等线"/>
                <w:lang w:val="en-GB"/>
              </w:rPr>
            </w:pPr>
            <w:r>
              <w:rPr>
                <w:rFonts w:eastAsia="等线"/>
                <w:lang w:val="en-GB"/>
              </w:rPr>
              <w:t>We support the proposal. Sharp’s clarification is also valid</w:t>
            </w:r>
          </w:p>
        </w:tc>
      </w:tr>
      <w:tr w:rsidR="00BB4E0F" w14:paraId="44933113" w14:textId="77777777" w:rsidTr="00B10B69">
        <w:tc>
          <w:tcPr>
            <w:tcW w:w="1696" w:type="dxa"/>
          </w:tcPr>
          <w:p w14:paraId="6CFF36B8" w14:textId="1373D25C" w:rsidR="00BB4E0F" w:rsidRDefault="00BB4E0F" w:rsidP="00BB4E0F">
            <w:pPr>
              <w:rPr>
                <w:rFonts w:eastAsia="等线"/>
                <w:lang w:val="en-GB"/>
              </w:rPr>
            </w:pPr>
            <w:proofErr w:type="spellStart"/>
            <w:r>
              <w:rPr>
                <w:rFonts w:eastAsia="等线" w:hint="eastAsia"/>
                <w:lang w:val="en-GB"/>
              </w:rPr>
              <w:t>Spreadtrum</w:t>
            </w:r>
            <w:proofErr w:type="spellEnd"/>
          </w:p>
        </w:tc>
        <w:tc>
          <w:tcPr>
            <w:tcW w:w="7933" w:type="dxa"/>
          </w:tcPr>
          <w:p w14:paraId="15E31B18" w14:textId="771F7FB8" w:rsidR="00BB4E0F" w:rsidRDefault="00BB4E0F" w:rsidP="00BB4E0F">
            <w:pPr>
              <w:rPr>
                <w:rFonts w:eastAsia="等线"/>
                <w:lang w:val="en-GB"/>
              </w:rPr>
            </w:pPr>
            <w:r>
              <w:rPr>
                <w:rFonts w:eastAsia="等线"/>
                <w:lang w:val="en-GB"/>
              </w:rPr>
              <w:t>We agree with FL’s proposal and Sharp’s clarification</w:t>
            </w:r>
          </w:p>
        </w:tc>
      </w:tr>
    </w:tbl>
    <w:p w14:paraId="743EAEA9" w14:textId="231FE57D" w:rsidR="00EF39B1" w:rsidRDefault="00EF39B1" w:rsidP="00EF39B1">
      <w:pPr>
        <w:pStyle w:val="31"/>
        <w:ind w:left="0" w:firstLine="0"/>
      </w:pPr>
      <w:r>
        <w:t>Other TPs with editorial/minor corrections</w:t>
      </w:r>
    </w:p>
    <w:p w14:paraId="79A5206B" w14:textId="7DED7293" w:rsidR="00EF39B1" w:rsidRPr="00EF39B1" w:rsidRDefault="00EF39B1" w:rsidP="00EF39B1">
      <w:pPr>
        <w:spacing w:before="240"/>
      </w:pPr>
      <w:r w:rsidRPr="00EF39B1">
        <w:t>Contributions with TPs (editorial, minor corrections) related to this topic:</w:t>
      </w:r>
    </w:p>
    <w:p w14:paraId="4ED991D8" w14:textId="77777777" w:rsidR="00EF39B1" w:rsidRPr="00EF39B1" w:rsidRDefault="00EF39B1" w:rsidP="00EF39B1">
      <w:pPr>
        <w:pStyle w:val="3GPPHeader"/>
        <w:numPr>
          <w:ilvl w:val="0"/>
          <w:numId w:val="19"/>
        </w:numPr>
        <w:spacing w:after="60"/>
        <w:rPr>
          <w:b w:val="0"/>
          <w:szCs w:val="24"/>
        </w:rPr>
      </w:pPr>
      <w:r w:rsidRPr="00EF39B1">
        <w:rPr>
          <w:b w:val="0"/>
          <w:szCs w:val="24"/>
        </w:rPr>
        <w:t>R1-2005797</w:t>
      </w:r>
    </w:p>
    <w:p w14:paraId="0BBCF7BE" w14:textId="77777777" w:rsidR="00EF39B1" w:rsidRPr="00EF39B1" w:rsidRDefault="00EF39B1" w:rsidP="00EF39B1">
      <w:pPr>
        <w:pStyle w:val="3GPPHeader"/>
        <w:numPr>
          <w:ilvl w:val="0"/>
          <w:numId w:val="19"/>
        </w:numPr>
        <w:spacing w:after="60"/>
        <w:rPr>
          <w:b w:val="0"/>
          <w:szCs w:val="24"/>
        </w:rPr>
      </w:pPr>
      <w:r w:rsidRPr="00EF39B1">
        <w:rPr>
          <w:b w:val="0"/>
          <w:szCs w:val="24"/>
        </w:rPr>
        <w:t>R1-2006434 (Proposal 1)</w:t>
      </w:r>
    </w:p>
    <w:p w14:paraId="6B78F98E" w14:textId="77777777" w:rsidR="00EF39B1" w:rsidRPr="00EF39B1" w:rsidRDefault="00EF39B1" w:rsidP="00EF39B1">
      <w:pPr>
        <w:pStyle w:val="aff"/>
        <w:numPr>
          <w:ilvl w:val="0"/>
          <w:numId w:val="19"/>
        </w:numPr>
      </w:pPr>
      <w:r w:rsidRPr="00EF39B1">
        <w:t>R1-2006558 (Proposal 5)</w:t>
      </w:r>
    </w:p>
    <w:p w14:paraId="1B0AAC02" w14:textId="735BE685" w:rsidR="00EF39B1" w:rsidRPr="00EF39B1" w:rsidRDefault="00EF39B1" w:rsidP="00EF39B1">
      <w:r w:rsidRPr="00EF39B1">
        <w:t xml:space="preserve">The understanding of the FL is that all related corrections are </w:t>
      </w:r>
      <w:r>
        <w:t>addressed in the ongoing discussion</w:t>
      </w:r>
      <w:r w:rsidRPr="00EF39B1">
        <w:t>.</w:t>
      </w:r>
    </w:p>
    <w:p w14:paraId="594BE888" w14:textId="64C32207" w:rsidR="00847B23" w:rsidRDefault="00847B23" w:rsidP="00847B23">
      <w:pPr>
        <w:pStyle w:val="21"/>
      </w:pPr>
      <w:r>
        <w:t>1.2</w:t>
      </w:r>
      <w:r>
        <w:tab/>
        <w:t>DCI aspects</w:t>
      </w:r>
    </w:p>
    <w:p w14:paraId="502480C6" w14:textId="77777777" w:rsidR="00847B23" w:rsidRDefault="00847B23" w:rsidP="00847B23">
      <w:pPr>
        <w:pStyle w:val="31"/>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rPr>
      </w:pPr>
      <w:r>
        <w:rPr>
          <w:b/>
          <w:bCs/>
        </w:rPr>
        <w:t>In the past, RAN1 made the following agreement and WA</w:t>
      </w:r>
    </w:p>
    <w:tbl>
      <w:tblPr>
        <w:tblStyle w:val="aff4"/>
        <w:tblW w:w="0" w:type="auto"/>
        <w:tblLook w:val="04A0" w:firstRow="1" w:lastRow="0" w:firstColumn="1" w:lastColumn="0" w:noHBand="0" w:noVBand="1"/>
      </w:tblPr>
      <w:tblGrid>
        <w:gridCol w:w="9629"/>
      </w:tblGrid>
      <w:tr w:rsidR="00BF193C" w14:paraId="58027515" w14:textId="77777777" w:rsidTr="00927236">
        <w:tc>
          <w:tcPr>
            <w:tcW w:w="9629" w:type="dxa"/>
          </w:tcPr>
          <w:p w14:paraId="71527B4C" w14:textId="77777777" w:rsidR="00BF193C" w:rsidRDefault="00BF193C" w:rsidP="00BF193C">
            <w:pPr>
              <w:spacing w:before="240"/>
              <w:rPr>
                <w:sz w:val="20"/>
                <w:lang w:eastAsia="x-none"/>
              </w:rPr>
            </w:pPr>
            <w:r>
              <w:rPr>
                <w:highlight w:val="green"/>
                <w:lang w:eastAsia="x-none"/>
              </w:rPr>
              <w:t>Agreements</w:t>
            </w:r>
            <w:r>
              <w:rPr>
                <w:lang w:eastAsia="x-none"/>
              </w:rPr>
              <w:t>:</w:t>
            </w:r>
          </w:p>
          <w:p w14:paraId="0450F631" w14:textId="77777777" w:rsidR="00BF193C" w:rsidRPr="00704134" w:rsidRDefault="00BF193C" w:rsidP="00257BA2">
            <w:pPr>
              <w:pStyle w:val="aff"/>
              <w:numPr>
                <w:ilvl w:val="0"/>
                <w:numId w:val="20"/>
              </w:numPr>
              <w:spacing w:line="256" w:lineRule="auto"/>
              <w:rPr>
                <w:lang w:val="en-GB"/>
              </w:rPr>
            </w:pPr>
            <w:r w:rsidRPr="00704134">
              <w:rPr>
                <w:lang w:val="en-GB"/>
              </w:rPr>
              <w:t xml:space="preserve">Existing DCI size budget is maintained when the UE is configured with SL </w:t>
            </w:r>
          </w:p>
          <w:p w14:paraId="681DBDAD" w14:textId="3E31CC94" w:rsidR="00BF193C" w:rsidRPr="00704134" w:rsidRDefault="00BF193C" w:rsidP="00257BA2">
            <w:pPr>
              <w:numPr>
                <w:ilvl w:val="0"/>
                <w:numId w:val="20"/>
              </w:numPr>
              <w:rPr>
                <w:lang w:val="en-GB" w:eastAsia="x-none"/>
              </w:rPr>
            </w:pPr>
            <w:r w:rsidRPr="00704134">
              <w:rPr>
                <w:lang w:val="en-GB" w:eastAsia="x-none"/>
              </w:rPr>
              <w:t>(</w:t>
            </w:r>
            <w:r w:rsidRPr="00704134">
              <w:rPr>
                <w:highlight w:val="darkYellow"/>
                <w:lang w:val="en-GB" w:eastAsia="x-none"/>
              </w:rPr>
              <w:t>working assumption</w:t>
            </w:r>
            <w:r w:rsidRPr="00704134">
              <w:rPr>
                <w:lang w:val="en-GB" w:eastAsia="x-none"/>
              </w:rPr>
              <w:t>): The size of the new DCI format and the size of one of the existing NR DCI formats are aligned.</w:t>
            </w:r>
          </w:p>
        </w:tc>
      </w:tr>
    </w:tbl>
    <w:p w14:paraId="30347CD0" w14:textId="25D4AA49" w:rsidR="00927236" w:rsidRDefault="00927236" w:rsidP="00927236">
      <w:pPr>
        <w:spacing w:before="240"/>
        <w:rPr>
          <w:b/>
          <w:bCs/>
        </w:rPr>
      </w:pPr>
      <w:bookmarkStart w:id="48" w:name="_Hlk48722550"/>
      <w:r w:rsidRPr="002812D9">
        <w:rPr>
          <w:b/>
          <w:bCs/>
        </w:rPr>
        <w:t>FL summary (1</w:t>
      </w:r>
      <w:r>
        <w:rPr>
          <w:b/>
          <w:bCs/>
        </w:rPr>
        <w:t>9</w:t>
      </w:r>
      <w:r w:rsidRPr="002812D9">
        <w:rPr>
          <w:b/>
          <w:bCs/>
        </w:rPr>
        <w:t>/</w:t>
      </w:r>
      <w:r>
        <w:rPr>
          <w:b/>
          <w:bCs/>
        </w:rPr>
        <w:t>8</w:t>
      </w:r>
      <w:r w:rsidRPr="002812D9">
        <w:rPr>
          <w:b/>
          <w:bCs/>
        </w:rPr>
        <w:t>/2020)</w:t>
      </w:r>
      <w:r>
        <w:rPr>
          <w:b/>
          <w:bCs/>
        </w:rPr>
        <w:t>:</w:t>
      </w:r>
    </w:p>
    <w:bookmarkEnd w:id="48"/>
    <w:p w14:paraId="68A50244" w14:textId="77777777" w:rsidR="00927236" w:rsidRPr="0011552D" w:rsidRDefault="00927236" w:rsidP="00257BA2">
      <w:pPr>
        <w:pStyle w:val="aff"/>
        <w:numPr>
          <w:ilvl w:val="0"/>
          <w:numId w:val="30"/>
        </w:numPr>
      </w:pPr>
      <w:r>
        <w:t>Views are again split on this issue:</w:t>
      </w:r>
    </w:p>
    <w:p w14:paraId="1D54C837" w14:textId="77777777" w:rsidR="00927236" w:rsidRDefault="00927236" w:rsidP="00257BA2">
      <w:pPr>
        <w:pStyle w:val="aff"/>
        <w:numPr>
          <w:ilvl w:val="1"/>
          <w:numId w:val="28"/>
        </w:numPr>
      </w:pPr>
      <w:r>
        <w:t>Some companies argue that DCI format size may not be necessary in all cases.</w:t>
      </w:r>
    </w:p>
    <w:p w14:paraId="5891B3D4" w14:textId="77777777" w:rsidR="00927236" w:rsidRDefault="00927236" w:rsidP="00257BA2">
      <w:pPr>
        <w:pStyle w:val="aff"/>
        <w:numPr>
          <w:ilvl w:val="1"/>
          <w:numId w:val="28"/>
        </w:numPr>
      </w:pPr>
      <w:r>
        <w:t>Zero padding DCI format 3_0 / 3_1 to meet the size of some other configured DCI format is agreeable to most companies. There is no consensus on which format to use for this purpose.</w:t>
      </w:r>
    </w:p>
    <w:p w14:paraId="68ACC1A7" w14:textId="77777777" w:rsidR="00927236" w:rsidRPr="0011552D" w:rsidRDefault="00927236" w:rsidP="00257BA2">
      <w:pPr>
        <w:pStyle w:val="aff"/>
        <w:numPr>
          <w:ilvl w:val="1"/>
          <w:numId w:val="28"/>
        </w:numPr>
      </w:pPr>
      <w:r>
        <w:t xml:space="preserve">There are a few objections on zero padding a non-SL DCI format to meet the size of DCI format 3_0 / 3_1 </w:t>
      </w:r>
    </w:p>
    <w:p w14:paraId="468E0440" w14:textId="77777777" w:rsidR="00927236" w:rsidRPr="006F1443" w:rsidRDefault="00927236" w:rsidP="00257BA2">
      <w:pPr>
        <w:pStyle w:val="aff"/>
        <w:numPr>
          <w:ilvl w:val="0"/>
          <w:numId w:val="28"/>
        </w:numPr>
      </w:pPr>
      <w:r w:rsidRPr="006F1443">
        <w:t xml:space="preserve">Given the </w:t>
      </w:r>
      <w:r>
        <w:t xml:space="preserve">quite different </w:t>
      </w:r>
      <w:r w:rsidRPr="006F1443">
        <w:t>views, I have created the following proposal.</w:t>
      </w:r>
    </w:p>
    <w:p w14:paraId="5145EA42" w14:textId="77777777" w:rsidR="00927236" w:rsidRDefault="00927236" w:rsidP="00927236">
      <w:pPr>
        <w:rPr>
          <w:b/>
          <w:bCs/>
          <w:highlight w:val="yellow"/>
        </w:rPr>
      </w:pPr>
      <w:r>
        <w:rPr>
          <w:b/>
          <w:bCs/>
          <w:highlight w:val="yellow"/>
        </w:rPr>
        <w:t>Proposal:</w:t>
      </w:r>
    </w:p>
    <w:p w14:paraId="0238CC1C" w14:textId="77777777" w:rsidR="00927236" w:rsidRPr="00CA19B8" w:rsidRDefault="00927236" w:rsidP="00257BA2">
      <w:pPr>
        <w:pStyle w:val="aff"/>
        <w:numPr>
          <w:ilvl w:val="0"/>
          <w:numId w:val="29"/>
        </w:numPr>
      </w:pPr>
      <w:r w:rsidRPr="00CA19B8">
        <w:t>If the DCI size budget is not exceeded, no alignment of DCI format 3_0 / 3_1 with other NR DCI formats is performed.</w:t>
      </w:r>
    </w:p>
    <w:p w14:paraId="57FAF163" w14:textId="77777777" w:rsidR="00927236" w:rsidRPr="00CA19B8" w:rsidRDefault="00927236" w:rsidP="00257BA2">
      <w:pPr>
        <w:pStyle w:val="aff"/>
        <w:numPr>
          <w:ilvl w:val="0"/>
          <w:numId w:val="29"/>
        </w:numPr>
      </w:pPr>
      <w:r w:rsidRPr="00CA19B8">
        <w:t>If the DCI size budget is exceeded, DCI format 3_0 / 3_1 is zero-padded until the size is equal to that of the next DCI format (in size).</w:t>
      </w:r>
    </w:p>
    <w:p w14:paraId="510B4B0B" w14:textId="77777777" w:rsidR="00927236" w:rsidRPr="00CA19B8" w:rsidRDefault="00927236" w:rsidP="00257BA2">
      <w:pPr>
        <w:pStyle w:val="aff"/>
        <w:numPr>
          <w:ilvl w:val="0"/>
          <w:numId w:val="29"/>
        </w:numPr>
      </w:pPr>
      <w:r w:rsidRPr="00CA19B8">
        <w:t>The UE does not expect that the following two conditions happen simultaneously:</w:t>
      </w:r>
    </w:p>
    <w:p w14:paraId="394ABAF1" w14:textId="77777777" w:rsidR="00927236" w:rsidRPr="00CA19B8" w:rsidRDefault="00927236" w:rsidP="00257BA2">
      <w:pPr>
        <w:pStyle w:val="aff"/>
        <w:numPr>
          <w:ilvl w:val="1"/>
          <w:numId w:val="29"/>
        </w:numPr>
      </w:pPr>
      <w:r w:rsidRPr="00CA19B8">
        <w:lastRenderedPageBreak/>
        <w:t xml:space="preserve">The DCI size budget is exhausted </w:t>
      </w:r>
    </w:p>
    <w:p w14:paraId="02F27025" w14:textId="77777777" w:rsidR="00927236" w:rsidRPr="00CA19B8" w:rsidRDefault="00927236" w:rsidP="00257BA2">
      <w:pPr>
        <w:pStyle w:val="aff"/>
        <w:numPr>
          <w:ilvl w:val="1"/>
          <w:numId w:val="29"/>
        </w:numPr>
      </w:pPr>
      <w:r w:rsidRPr="00CA19B8">
        <w:t>DCI format 3_0 / 3_1 is larger than all other configured DCI formats.</w:t>
      </w:r>
    </w:p>
    <w:p w14:paraId="6EFED460" w14:textId="2DC26E2E" w:rsidR="00927236" w:rsidRDefault="007C3390" w:rsidP="00BF193C">
      <w:pPr>
        <w:spacing w:before="240"/>
        <w:rPr>
          <w:b/>
          <w:bCs/>
        </w:rPr>
      </w:pPr>
      <w:r>
        <w:rPr>
          <w:b/>
          <w:bCs/>
        </w:rPr>
        <w:t>The following was agreed during the GTW session on 19/8/2020</w:t>
      </w:r>
    </w:p>
    <w:p w14:paraId="65E56A7E" w14:textId="77777777" w:rsidR="007C3390" w:rsidRPr="00342E04" w:rsidRDefault="007C3390" w:rsidP="007C3390">
      <w:pPr>
        <w:rPr>
          <w:rFonts w:ascii="Calibri" w:hAnsi="Calibri"/>
          <w:szCs w:val="20"/>
          <w:highlight w:val="green"/>
        </w:rPr>
      </w:pPr>
      <w:r w:rsidRPr="00342E04">
        <w:rPr>
          <w:szCs w:val="20"/>
          <w:highlight w:val="green"/>
        </w:rPr>
        <w:t>Agreements:</w:t>
      </w:r>
    </w:p>
    <w:p w14:paraId="2D335E35" w14:textId="77777777" w:rsidR="007C3390" w:rsidRPr="00342E04" w:rsidRDefault="007C3390" w:rsidP="007C3390">
      <w:pPr>
        <w:pStyle w:val="aff"/>
        <w:numPr>
          <w:ilvl w:val="0"/>
          <w:numId w:val="32"/>
        </w:numPr>
        <w:spacing w:line="252" w:lineRule="auto"/>
        <w:rPr>
          <w:szCs w:val="20"/>
        </w:rPr>
      </w:pPr>
      <w:r w:rsidRPr="00342E04">
        <w:rPr>
          <w:szCs w:val="20"/>
        </w:rPr>
        <w:t>If the DCI size budget is not exceeded, no alignment of DCI format 3_0 / 3_1 with other NR DCI formats is performed.</w:t>
      </w:r>
    </w:p>
    <w:p w14:paraId="26B1E974" w14:textId="77777777" w:rsidR="007C3390" w:rsidRPr="00342E04" w:rsidRDefault="007C3390" w:rsidP="007C3390">
      <w:pPr>
        <w:pStyle w:val="aff"/>
        <w:numPr>
          <w:ilvl w:val="0"/>
          <w:numId w:val="32"/>
        </w:numPr>
        <w:spacing w:line="252" w:lineRule="auto"/>
        <w:rPr>
          <w:szCs w:val="20"/>
        </w:rPr>
      </w:pPr>
      <w:r w:rsidRPr="00342E04">
        <w:rPr>
          <w:szCs w:val="20"/>
        </w:rPr>
        <w:t xml:space="preserve">If the DCI size budget is exceeded, DCI format 3_0 / 3_1 is zero-padded until the size is equal to that of the next large </w:t>
      </w:r>
      <w:proofErr w:type="spellStart"/>
      <w:r w:rsidRPr="00342E04">
        <w:rPr>
          <w:szCs w:val="20"/>
        </w:rPr>
        <w:t>Uu</w:t>
      </w:r>
      <w:proofErr w:type="spellEnd"/>
      <w:r w:rsidRPr="00342E04">
        <w:rPr>
          <w:szCs w:val="20"/>
        </w:rPr>
        <w:t xml:space="preserve"> DCI format (in size).</w:t>
      </w:r>
    </w:p>
    <w:p w14:paraId="1255C496" w14:textId="77777777" w:rsidR="007C3390" w:rsidRPr="00342E04" w:rsidRDefault="007C3390" w:rsidP="007C3390">
      <w:pPr>
        <w:pStyle w:val="aff"/>
        <w:numPr>
          <w:ilvl w:val="0"/>
          <w:numId w:val="32"/>
        </w:numPr>
        <w:spacing w:line="252" w:lineRule="auto"/>
        <w:rPr>
          <w:szCs w:val="20"/>
        </w:rPr>
      </w:pPr>
      <w:r w:rsidRPr="00342E04">
        <w:rPr>
          <w:szCs w:val="20"/>
        </w:rPr>
        <w:t>The UE does not expect that</w:t>
      </w:r>
      <w:r w:rsidRPr="00342E04">
        <w:rPr>
          <w:color w:val="FF0000"/>
          <w:szCs w:val="20"/>
        </w:rPr>
        <w:t xml:space="preserve"> </w:t>
      </w:r>
      <w:r w:rsidRPr="00342E04">
        <w:rPr>
          <w:szCs w:val="20"/>
        </w:rPr>
        <w:t>the following two conditions happen simultaneously:</w:t>
      </w:r>
    </w:p>
    <w:p w14:paraId="7F635FDE" w14:textId="77777777" w:rsidR="007C3390" w:rsidRPr="00342E04" w:rsidRDefault="007C3390" w:rsidP="007C3390">
      <w:pPr>
        <w:pStyle w:val="aff"/>
        <w:numPr>
          <w:ilvl w:val="1"/>
          <w:numId w:val="32"/>
        </w:numPr>
        <w:spacing w:line="252" w:lineRule="auto"/>
        <w:rPr>
          <w:szCs w:val="20"/>
        </w:rPr>
      </w:pPr>
      <w:r w:rsidRPr="00342E04">
        <w:rPr>
          <w:szCs w:val="20"/>
        </w:rPr>
        <w:t xml:space="preserve">The DCI size budget is exhausted </w:t>
      </w:r>
    </w:p>
    <w:p w14:paraId="2261BC64" w14:textId="77777777" w:rsidR="007C3390" w:rsidRPr="00342E04" w:rsidRDefault="007C3390" w:rsidP="007C3390">
      <w:pPr>
        <w:pStyle w:val="aff"/>
        <w:numPr>
          <w:ilvl w:val="1"/>
          <w:numId w:val="32"/>
        </w:numPr>
        <w:spacing w:line="252" w:lineRule="auto"/>
        <w:rPr>
          <w:szCs w:val="20"/>
        </w:rPr>
      </w:pPr>
      <w:r w:rsidRPr="00342E04">
        <w:rPr>
          <w:szCs w:val="20"/>
        </w:rPr>
        <w:t>DCI format 3_0 / 3_1 is larger than all other configured DCI formats.</w:t>
      </w:r>
    </w:p>
    <w:p w14:paraId="1A84FBCE" w14:textId="77777777" w:rsidR="007C3390" w:rsidRPr="00342E04" w:rsidRDefault="007C3390" w:rsidP="007C3390">
      <w:pPr>
        <w:pStyle w:val="aff"/>
        <w:numPr>
          <w:ilvl w:val="0"/>
          <w:numId w:val="32"/>
        </w:numPr>
        <w:spacing w:line="252" w:lineRule="auto"/>
        <w:rPr>
          <w:szCs w:val="20"/>
        </w:rPr>
      </w:pPr>
      <w:r w:rsidRPr="00342E04">
        <w:rPr>
          <w:szCs w:val="20"/>
        </w:rPr>
        <w:t xml:space="preserve">Note: the DCI size budget is performed for </w:t>
      </w:r>
      <w:proofErr w:type="spellStart"/>
      <w:r w:rsidRPr="00342E04">
        <w:rPr>
          <w:szCs w:val="20"/>
        </w:rPr>
        <w:t>Uu</w:t>
      </w:r>
      <w:proofErr w:type="spellEnd"/>
      <w:r w:rsidRPr="00342E04">
        <w:rPr>
          <w:szCs w:val="20"/>
        </w:rPr>
        <w:t xml:space="preserve"> DCI formats first, before the considerations for DCI format 3_0/3_1 as listed in the above bullets</w:t>
      </w:r>
    </w:p>
    <w:p w14:paraId="7D7EF048" w14:textId="77777777" w:rsidR="00661674" w:rsidRPr="00CE4CB1" w:rsidRDefault="00661674" w:rsidP="00661674">
      <w:pPr>
        <w:spacing w:before="240"/>
      </w:pPr>
      <w:r w:rsidRPr="00CE4CB1">
        <w:t>It seems to be necessary to clarify to which cell the size budget refers too. Based on the e-mail discussion, my proposal is to take the cell on which the DCI is received. To illustrate the point, consider the following cases:</w:t>
      </w:r>
    </w:p>
    <w:p w14:paraId="09D4F33E" w14:textId="77777777" w:rsidR="00661674" w:rsidRDefault="00661674" w:rsidP="00661674">
      <w:pPr>
        <w:pStyle w:val="aff"/>
        <w:numPr>
          <w:ilvl w:val="0"/>
          <w:numId w:val="45"/>
        </w:numPr>
        <w:ind w:right="150"/>
        <w:rPr>
          <w:rFonts w:eastAsia="Times New Roman" w:cs="Calibri"/>
        </w:rPr>
      </w:pPr>
      <w:r>
        <w:rPr>
          <w:rFonts w:eastAsia="Times New Roman"/>
        </w:rPr>
        <w:t xml:space="preserve">Case 1: </w:t>
      </w:r>
      <w:proofErr w:type="spellStart"/>
      <w:r>
        <w:rPr>
          <w:rFonts w:eastAsia="Times New Roman"/>
        </w:rPr>
        <w:t>PCell</w:t>
      </w:r>
      <w:proofErr w:type="spellEnd"/>
      <w:r>
        <w:rPr>
          <w:rFonts w:eastAsia="Times New Roman"/>
        </w:rPr>
        <w:t xml:space="preserve"> with </w:t>
      </w:r>
      <w:proofErr w:type="spellStart"/>
      <w:r>
        <w:rPr>
          <w:rFonts w:eastAsia="Times New Roman"/>
        </w:rPr>
        <w:t>Uu</w:t>
      </w:r>
      <w:proofErr w:type="spellEnd"/>
      <w:r>
        <w:rPr>
          <w:rFonts w:eastAsia="Times New Roman"/>
        </w:rPr>
        <w:t xml:space="preserve"> and SL (cell#1). No more cells. DCI can be received in cell#1.</w:t>
      </w:r>
    </w:p>
    <w:p w14:paraId="49845961" w14:textId="77777777" w:rsidR="00661674" w:rsidRDefault="00661674" w:rsidP="00661674">
      <w:pPr>
        <w:pStyle w:val="aff"/>
        <w:numPr>
          <w:ilvl w:val="1"/>
          <w:numId w:val="45"/>
        </w:numPr>
        <w:ind w:right="150"/>
        <w:rPr>
          <w:rFonts w:eastAsia="Times New Roman"/>
        </w:rPr>
      </w:pPr>
      <w:r>
        <w:rPr>
          <w:rFonts w:eastAsia="Times New Roman"/>
        </w:rPr>
        <w:t>Self-scheduling (i.e., DCI received in cell#1). In this case, the DCI size budget should refer to that of cell#1.</w:t>
      </w:r>
    </w:p>
    <w:p w14:paraId="7565BF7E" w14:textId="77777777" w:rsidR="00661674" w:rsidRDefault="00661674" w:rsidP="00661674">
      <w:pPr>
        <w:pStyle w:val="aff"/>
        <w:numPr>
          <w:ilvl w:val="0"/>
          <w:numId w:val="45"/>
        </w:numPr>
        <w:ind w:right="150"/>
        <w:rPr>
          <w:rFonts w:eastAsia="Times New Roman"/>
        </w:rPr>
      </w:pPr>
      <w:proofErr w:type="spellStart"/>
      <w:r>
        <w:rPr>
          <w:rFonts w:eastAsia="Times New Roman"/>
        </w:rPr>
        <w:t>SCell</w:t>
      </w:r>
      <w:proofErr w:type="spellEnd"/>
      <w:r>
        <w:rPr>
          <w:rFonts w:eastAsia="Times New Roman"/>
        </w:rPr>
        <w:t xml:space="preserve"> with </w:t>
      </w:r>
      <w:proofErr w:type="spellStart"/>
      <w:r>
        <w:rPr>
          <w:rFonts w:eastAsia="Times New Roman"/>
        </w:rPr>
        <w:t>Uu</w:t>
      </w:r>
      <w:proofErr w:type="spellEnd"/>
      <w:r>
        <w:rPr>
          <w:rFonts w:eastAsia="Times New Roman"/>
        </w:rPr>
        <w:t xml:space="preserve"> and SL (cell#2). In addition, there is </w:t>
      </w:r>
      <w:proofErr w:type="spellStart"/>
      <w:r>
        <w:rPr>
          <w:rFonts w:eastAsia="Times New Roman"/>
        </w:rPr>
        <w:t>PCell</w:t>
      </w:r>
      <w:proofErr w:type="spellEnd"/>
      <w:r>
        <w:rPr>
          <w:rFonts w:eastAsia="Times New Roman"/>
        </w:rPr>
        <w:t xml:space="preserve"> (cell#1). DCI can be received in cell#1 or cell#2.</w:t>
      </w:r>
    </w:p>
    <w:p w14:paraId="5B703C22" w14:textId="77777777" w:rsidR="00661674" w:rsidRDefault="00661674" w:rsidP="00661674">
      <w:pPr>
        <w:pStyle w:val="aff"/>
        <w:numPr>
          <w:ilvl w:val="1"/>
          <w:numId w:val="45"/>
        </w:numPr>
        <w:ind w:right="150"/>
        <w:rPr>
          <w:rFonts w:eastAsia="Times New Roman"/>
        </w:rPr>
      </w:pPr>
      <w:r>
        <w:rPr>
          <w:rFonts w:eastAsia="Times New Roman"/>
        </w:rPr>
        <w:t>Case 2.1: Self-scheduling (i.e., DCI received in cell #2). In this case, the DCI size budget should refer to that of cell#2.</w:t>
      </w:r>
    </w:p>
    <w:p w14:paraId="7BBFCBD3" w14:textId="1F91C1B5" w:rsidR="00661674" w:rsidRDefault="00661674" w:rsidP="00661674">
      <w:pPr>
        <w:pStyle w:val="aff"/>
        <w:numPr>
          <w:ilvl w:val="1"/>
          <w:numId w:val="45"/>
        </w:numPr>
        <w:ind w:right="150"/>
        <w:rPr>
          <w:rFonts w:eastAsia="Times New Roman"/>
        </w:rPr>
      </w:pPr>
      <w:r>
        <w:rPr>
          <w:rFonts w:eastAsia="Times New Roman"/>
        </w:rPr>
        <w:t>Case 2.2: Cross-carrier scheduling (i.e., DCI received in cell #1). In this case, the DCI size budget should refer to that of cell#</w:t>
      </w:r>
      <w:ins w:id="49" w:author="作者">
        <w:r w:rsidR="00E0433C">
          <w:rPr>
            <w:rFonts w:eastAsia="Times New Roman"/>
          </w:rPr>
          <w:t>1</w:t>
        </w:r>
      </w:ins>
      <w:del w:id="50" w:author="作者">
        <w:r w:rsidDel="00E0433C">
          <w:rPr>
            <w:rFonts w:eastAsia="Times New Roman"/>
          </w:rPr>
          <w:delText>2</w:delText>
        </w:r>
      </w:del>
      <w:r>
        <w:rPr>
          <w:rFonts w:eastAsia="Times New Roman"/>
        </w:rPr>
        <w:t>.</w:t>
      </w:r>
    </w:p>
    <w:p w14:paraId="07FB57F0" w14:textId="77777777" w:rsidR="00661674" w:rsidRDefault="00661674" w:rsidP="00661674">
      <w:pPr>
        <w:pStyle w:val="aff"/>
        <w:numPr>
          <w:ilvl w:val="0"/>
          <w:numId w:val="45"/>
        </w:numPr>
        <w:ind w:right="150"/>
        <w:rPr>
          <w:rFonts w:eastAsia="Times New Roman"/>
        </w:rPr>
      </w:pPr>
      <w:r>
        <w:rPr>
          <w:rFonts w:eastAsia="Times New Roman"/>
        </w:rPr>
        <w:t xml:space="preserve">Dedicated SL cell (cell#3). In addition, there is </w:t>
      </w:r>
      <w:proofErr w:type="spellStart"/>
      <w:r>
        <w:rPr>
          <w:rFonts w:eastAsia="Times New Roman"/>
        </w:rPr>
        <w:t>PCell</w:t>
      </w:r>
      <w:proofErr w:type="spellEnd"/>
      <w:r>
        <w:rPr>
          <w:rFonts w:eastAsia="Times New Roman"/>
        </w:rPr>
        <w:t xml:space="preserve"> (cell#1) and, possibly, </w:t>
      </w:r>
      <w:proofErr w:type="spellStart"/>
      <w:r>
        <w:rPr>
          <w:rFonts w:eastAsia="Times New Roman"/>
        </w:rPr>
        <w:t>SCell</w:t>
      </w:r>
      <w:proofErr w:type="spellEnd"/>
      <w:r>
        <w:rPr>
          <w:rFonts w:eastAsia="Times New Roman"/>
        </w:rPr>
        <w:t xml:space="preserve"> (cell#2). DCI can be received in cell#1 or cell#2 (if configured).</w:t>
      </w:r>
    </w:p>
    <w:p w14:paraId="50695672" w14:textId="77777777" w:rsidR="00661674" w:rsidRDefault="00661674" w:rsidP="00661674">
      <w:pPr>
        <w:pStyle w:val="aff"/>
        <w:numPr>
          <w:ilvl w:val="1"/>
          <w:numId w:val="45"/>
        </w:numPr>
        <w:ind w:right="150"/>
        <w:rPr>
          <w:rFonts w:eastAsia="Times New Roman"/>
        </w:rPr>
      </w:pPr>
      <w:r>
        <w:rPr>
          <w:rFonts w:eastAsia="Times New Roman"/>
        </w:rPr>
        <w:t xml:space="preserve">Case 3.1: DCI received in </w:t>
      </w:r>
      <w:proofErr w:type="spellStart"/>
      <w:r>
        <w:rPr>
          <w:rFonts w:eastAsia="Times New Roman"/>
        </w:rPr>
        <w:t>PCell</w:t>
      </w:r>
      <w:proofErr w:type="spellEnd"/>
      <w:r>
        <w:rPr>
          <w:rFonts w:eastAsia="Times New Roman"/>
        </w:rPr>
        <w:t xml:space="preserve"> (cell#1). In this case, the DCI size budget should refer to that of cell#1.</w:t>
      </w:r>
    </w:p>
    <w:p w14:paraId="74263F75" w14:textId="77777777" w:rsidR="00661674" w:rsidRDefault="00661674" w:rsidP="00661674">
      <w:pPr>
        <w:pStyle w:val="aff"/>
        <w:numPr>
          <w:ilvl w:val="1"/>
          <w:numId w:val="45"/>
        </w:numPr>
        <w:ind w:right="150"/>
        <w:rPr>
          <w:rFonts w:eastAsia="Times New Roman"/>
        </w:rPr>
      </w:pPr>
      <w:r>
        <w:rPr>
          <w:rFonts w:eastAsia="Times New Roman"/>
        </w:rPr>
        <w:t xml:space="preserve">Case 3.2: DCI received in </w:t>
      </w:r>
      <w:proofErr w:type="spellStart"/>
      <w:r>
        <w:rPr>
          <w:rFonts w:eastAsia="Times New Roman"/>
        </w:rPr>
        <w:t>SCell</w:t>
      </w:r>
      <w:proofErr w:type="spellEnd"/>
      <w:r>
        <w:rPr>
          <w:rFonts w:eastAsia="Times New Roman"/>
        </w:rPr>
        <w:t xml:space="preserve"> (cell#2). In this case, the DCI size budget should refer to that of cell#2.</w:t>
      </w:r>
    </w:p>
    <w:p w14:paraId="7EABC499" w14:textId="77777777" w:rsidR="0059688F" w:rsidRDefault="0059688F" w:rsidP="0059688F">
      <w:pPr>
        <w:spacing w:before="240"/>
        <w:rPr>
          <w:b/>
          <w:bCs/>
        </w:rPr>
      </w:pPr>
      <w:r w:rsidRPr="00362B02">
        <w:rPr>
          <w:b/>
          <w:bCs/>
        </w:rPr>
        <w:t>FL summary (25/8/2020)</w:t>
      </w:r>
    </w:p>
    <w:p w14:paraId="1EA229BB" w14:textId="77777777" w:rsidR="0059688F" w:rsidRPr="00362B02" w:rsidRDefault="0059688F" w:rsidP="00EA3AF3">
      <w:pPr>
        <w:pStyle w:val="aff"/>
        <w:numPr>
          <w:ilvl w:val="0"/>
          <w:numId w:val="49"/>
        </w:numPr>
        <w:spacing w:before="240"/>
      </w:pPr>
      <w:r w:rsidRPr="00362B02">
        <w:t>As pointed out by several of you, there was a typo in the list above. I have corrected it.</w:t>
      </w:r>
      <w:r>
        <w:t xml:space="preserve"> I have also made a clarification requested by vivo.</w:t>
      </w:r>
    </w:p>
    <w:p w14:paraId="7A5D68DB" w14:textId="517C0875" w:rsidR="00661674" w:rsidRDefault="00661674" w:rsidP="00661674">
      <w:pPr>
        <w:spacing w:before="240"/>
        <w:rPr>
          <w:b/>
          <w:bCs/>
        </w:rPr>
      </w:pPr>
      <w:r w:rsidRPr="00CE4CB1">
        <w:rPr>
          <w:b/>
          <w:bCs/>
          <w:highlight w:val="yellow"/>
        </w:rPr>
        <w:t>Proposal</w:t>
      </w:r>
      <w:r>
        <w:rPr>
          <w:b/>
          <w:bCs/>
        </w:rPr>
        <w:t>:</w:t>
      </w:r>
    </w:p>
    <w:p w14:paraId="6C8C956A" w14:textId="46A756ED" w:rsidR="00661674" w:rsidRDefault="00661674" w:rsidP="00661674">
      <w:pPr>
        <w:pStyle w:val="aff"/>
        <w:numPr>
          <w:ilvl w:val="0"/>
          <w:numId w:val="44"/>
        </w:numPr>
        <w:spacing w:before="240"/>
      </w:pPr>
      <w:r>
        <w:t xml:space="preserve">In </w:t>
      </w:r>
      <w:ins w:id="51" w:author="作者">
        <w:r w:rsidR="004C4BFC">
          <w:t>t</w:t>
        </w:r>
      </w:ins>
      <w:r>
        <w:t>he preceding agreement, t</w:t>
      </w:r>
      <w:r w:rsidRPr="00CE4CB1">
        <w:t xml:space="preserve">he DCI size budget refers to the budget of the cell on which the DCI </w:t>
      </w:r>
      <w:ins w:id="52" w:author="作者">
        <w:r w:rsidR="004C4BFC">
          <w:t xml:space="preserve">format 3_0 or DCI format 3_1 </w:t>
        </w:r>
      </w:ins>
      <w:r w:rsidRPr="00CE4CB1">
        <w:t>is received.</w:t>
      </w:r>
    </w:p>
    <w:p w14:paraId="7182592D" w14:textId="41BCC5E9" w:rsidR="003D680E" w:rsidRDefault="003D680E" w:rsidP="003D680E">
      <w:pPr>
        <w:spacing w:before="240"/>
        <w:rPr>
          <w:b/>
          <w:bCs/>
        </w:rPr>
      </w:pPr>
      <w:r>
        <w:rPr>
          <w:b/>
          <w:bCs/>
        </w:rPr>
        <w:t>The following was agreed during the GTW session on 26/8/2020</w:t>
      </w:r>
    </w:p>
    <w:p w14:paraId="4EE8E8C7" w14:textId="5363FA58" w:rsidR="003E6383" w:rsidRPr="003E6383" w:rsidRDefault="003E6383" w:rsidP="003E6383">
      <w:r w:rsidRPr="003E6383">
        <w:rPr>
          <w:highlight w:val="green"/>
        </w:rPr>
        <w:t>Agreements</w:t>
      </w:r>
      <w:r w:rsidRPr="003E6383">
        <w:t>:</w:t>
      </w:r>
    </w:p>
    <w:p w14:paraId="5836FB8C" w14:textId="77777777" w:rsidR="003E6383" w:rsidRPr="003E6383" w:rsidRDefault="003E6383" w:rsidP="003E6383">
      <w:pPr>
        <w:numPr>
          <w:ilvl w:val="0"/>
          <w:numId w:val="51"/>
        </w:numPr>
      </w:pPr>
      <w:r w:rsidRPr="003E6383">
        <w:t>In the preceding agreement, the DCI size budget refers to the budget of the cell on which the DCI format 3_0 or DCI format 3_1 is received.</w:t>
      </w:r>
    </w:p>
    <w:p w14:paraId="04E59F3F" w14:textId="33BF9324" w:rsidR="00345969" w:rsidRDefault="00345969" w:rsidP="00345969">
      <w:pPr>
        <w:pStyle w:val="40"/>
        <w:ind w:left="0" w:firstLine="0"/>
      </w:pPr>
      <w:r>
        <w:t>TP 1.2.1-1</w:t>
      </w:r>
    </w:p>
    <w:p w14:paraId="188563C5" w14:textId="76611167" w:rsidR="005D7532" w:rsidRDefault="005D7532" w:rsidP="005D7532">
      <w:pPr>
        <w:rPr>
          <w:b/>
          <w:bCs/>
        </w:rPr>
      </w:pPr>
      <w:r>
        <w:rPr>
          <w:b/>
          <w:bCs/>
        </w:rPr>
        <w:t>The preceding agreements are captured in the following TP for TS 38.212:</w:t>
      </w:r>
    </w:p>
    <w:tbl>
      <w:tblPr>
        <w:tblStyle w:val="aff4"/>
        <w:tblW w:w="0" w:type="auto"/>
        <w:tblLook w:val="04A0" w:firstRow="1" w:lastRow="0" w:firstColumn="1" w:lastColumn="0" w:noHBand="0" w:noVBand="1"/>
      </w:tblPr>
      <w:tblGrid>
        <w:gridCol w:w="9629"/>
      </w:tblGrid>
      <w:tr w:rsidR="005D7532" w14:paraId="3C23CB98" w14:textId="77777777" w:rsidTr="002E2D31">
        <w:tc>
          <w:tcPr>
            <w:tcW w:w="9629" w:type="dxa"/>
          </w:tcPr>
          <w:p w14:paraId="50513EBA" w14:textId="77777777" w:rsidR="005D7532" w:rsidRPr="006B5CC4" w:rsidRDefault="005D7532" w:rsidP="002E2D31">
            <w:pPr>
              <w:jc w:val="center"/>
              <w:rPr>
                <w:b/>
                <w:color w:val="FF0000"/>
              </w:rPr>
            </w:pPr>
            <w:bookmarkStart w:id="53" w:name="_Toc19798773"/>
            <w:bookmarkStart w:id="54" w:name="_Toc26467244"/>
            <w:bookmarkStart w:id="55" w:name="_Toc29326605"/>
            <w:bookmarkStart w:id="56" w:name="_Toc29327755"/>
            <w:bookmarkStart w:id="57" w:name="_Toc36045945"/>
            <w:bookmarkStart w:id="58" w:name="_Toc36046205"/>
            <w:bookmarkStart w:id="59" w:name="_Toc36046351"/>
            <w:bookmarkStart w:id="60" w:name="_Toc45209268"/>
            <w:r w:rsidRPr="006B5CC4">
              <w:rPr>
                <w:b/>
                <w:color w:val="FF0000"/>
              </w:rPr>
              <w:t>-------------------------- Start of Text Proposal for TS 38.21</w:t>
            </w:r>
            <w:r>
              <w:rPr>
                <w:b/>
                <w:color w:val="FF0000"/>
              </w:rPr>
              <w:t>2</w:t>
            </w:r>
            <w:r w:rsidRPr="006B5CC4">
              <w:rPr>
                <w:b/>
                <w:color w:val="FF0000"/>
              </w:rPr>
              <w:t xml:space="preserve"> --------------------------</w:t>
            </w:r>
          </w:p>
          <w:p w14:paraId="57E04E52" w14:textId="77777777" w:rsidR="005D7532" w:rsidRPr="006B5CC4" w:rsidRDefault="005D7532" w:rsidP="002E2D31">
            <w:pPr>
              <w:spacing w:before="240"/>
              <w:jc w:val="center"/>
              <w:rPr>
                <w:b/>
                <w:color w:val="FF0000"/>
              </w:rPr>
            </w:pPr>
            <w:r w:rsidRPr="006B5CC4">
              <w:rPr>
                <w:b/>
                <w:color w:val="FF0000"/>
              </w:rPr>
              <w:t>&lt;Unchanged parts omitted&gt;</w:t>
            </w:r>
          </w:p>
          <w:p w14:paraId="53297714" w14:textId="77777777" w:rsidR="005D7532" w:rsidRPr="002625EB" w:rsidRDefault="005D7532" w:rsidP="002E2D31">
            <w:pPr>
              <w:pStyle w:val="40"/>
              <w:outlineLvl w:val="3"/>
              <w:rPr>
                <w:lang w:eastAsia="zh-CN"/>
              </w:rPr>
            </w:pPr>
            <w:r w:rsidRPr="002625EB">
              <w:rPr>
                <w:rFonts w:hint="eastAsia"/>
                <w:lang w:eastAsia="zh-CN"/>
              </w:rPr>
              <w:lastRenderedPageBreak/>
              <w:t>7.3.1.0</w:t>
            </w:r>
            <w:r w:rsidRPr="002625EB">
              <w:rPr>
                <w:rFonts w:hint="eastAsia"/>
                <w:lang w:eastAsia="zh-CN"/>
              </w:rPr>
              <w:tab/>
              <w:t xml:space="preserve">DCI </w:t>
            </w:r>
            <w:r w:rsidRPr="002625EB">
              <w:rPr>
                <w:lang w:eastAsia="zh-CN"/>
              </w:rPr>
              <w:t>size alignment</w:t>
            </w:r>
            <w:bookmarkEnd w:id="53"/>
            <w:bookmarkEnd w:id="54"/>
            <w:bookmarkEnd w:id="55"/>
            <w:bookmarkEnd w:id="56"/>
            <w:bookmarkEnd w:id="57"/>
            <w:bookmarkEnd w:id="58"/>
            <w:bookmarkEnd w:id="59"/>
            <w:bookmarkEnd w:id="60"/>
          </w:p>
          <w:p w14:paraId="78CA2B8E" w14:textId="77777777" w:rsidR="005D7532" w:rsidRPr="006B5CC4" w:rsidRDefault="005D7532" w:rsidP="002E2D31">
            <w:pPr>
              <w:spacing w:before="240"/>
              <w:jc w:val="center"/>
              <w:rPr>
                <w:b/>
                <w:color w:val="FF0000"/>
              </w:rPr>
            </w:pPr>
            <w:r w:rsidRPr="006B5CC4">
              <w:rPr>
                <w:b/>
                <w:color w:val="FF0000"/>
              </w:rPr>
              <w:t>&lt;Unchanged parts omitted&gt;</w:t>
            </w:r>
          </w:p>
          <w:p w14:paraId="7EF5D8FF" w14:textId="77777777" w:rsidR="005D7532" w:rsidRPr="00384C46" w:rsidRDefault="005D7532" w:rsidP="002E2D31">
            <w:pPr>
              <w:pStyle w:val="50"/>
              <w:outlineLvl w:val="4"/>
              <w:rPr>
                <w:ins w:id="61" w:author="作者"/>
                <w:lang w:eastAsia="zh-CN"/>
              </w:rPr>
            </w:pPr>
            <w:bookmarkStart w:id="62" w:name="_Toc19798775"/>
            <w:bookmarkStart w:id="63" w:name="_Toc26467246"/>
            <w:bookmarkStart w:id="64" w:name="_Toc29326607"/>
            <w:bookmarkStart w:id="65" w:name="_Toc29327757"/>
            <w:bookmarkStart w:id="66" w:name="_Toc36045947"/>
            <w:bookmarkStart w:id="67" w:name="_Toc36046207"/>
            <w:bookmarkStart w:id="68" w:name="_Toc36046353"/>
            <w:bookmarkStart w:id="69" w:name="_Toc45209270"/>
            <w:ins w:id="70" w:author="作者">
              <w:r w:rsidRPr="002625EB">
                <w:rPr>
                  <w:rFonts w:hint="eastAsia"/>
                  <w:lang w:eastAsia="zh-CN"/>
                </w:rPr>
                <w:t>7.3.1.</w:t>
              </w:r>
              <w:r>
                <w:rPr>
                  <w:lang w:eastAsia="zh-CN"/>
                </w:rPr>
                <w:t>0</w:t>
              </w:r>
              <w:r w:rsidRPr="002625EB">
                <w:rPr>
                  <w:rFonts w:hint="eastAsia"/>
                  <w:lang w:eastAsia="zh-CN"/>
                </w:rPr>
                <w:t>.1</w:t>
              </w:r>
              <w:r w:rsidRPr="002625EB">
                <w:rPr>
                  <w:rFonts w:hint="eastAsia"/>
                  <w:lang w:eastAsia="zh-CN"/>
                </w:rPr>
                <w:tab/>
              </w:r>
              <w:r w:rsidRPr="00384C46">
                <w:rPr>
                  <w:lang w:eastAsia="zh-CN"/>
                </w:rPr>
                <w:t>DCI size alignment</w:t>
              </w:r>
              <w:bookmarkEnd w:id="62"/>
              <w:bookmarkEnd w:id="63"/>
              <w:bookmarkEnd w:id="64"/>
              <w:bookmarkEnd w:id="65"/>
              <w:bookmarkEnd w:id="66"/>
              <w:bookmarkEnd w:id="67"/>
              <w:bookmarkEnd w:id="68"/>
              <w:bookmarkEnd w:id="69"/>
              <w:r w:rsidRPr="00384C46">
                <w:rPr>
                  <w:lang w:eastAsia="zh-CN"/>
                </w:rPr>
                <w:t xml:space="preserve"> for DCI formats for scheduling of sidelink</w:t>
              </w:r>
            </w:ins>
          </w:p>
          <w:p w14:paraId="3892BCED" w14:textId="77777777" w:rsidR="005D7532" w:rsidRPr="00345969" w:rsidRDefault="005D7532" w:rsidP="002E2D31">
            <w:pPr>
              <w:rPr>
                <w:ins w:id="71" w:author="作者"/>
              </w:rPr>
            </w:pPr>
            <w:ins w:id="72" w:author="作者">
              <w:r w:rsidRPr="00384C46">
                <w:t xml:space="preserve">If DCI format 3_0 or DCI format 3_1 are </w:t>
              </w:r>
              <w:r w:rsidRPr="00062006">
                <w:t>configured for a cell</w:t>
              </w:r>
              <w:r w:rsidRPr="00384C46">
                <w:t>, DCI size alignment for DCI format 3_0 and DCI format 3_1 is performed as described in this clause after performing the DCI size alignment described in Clause 7.3.1.0.</w:t>
              </w:r>
            </w:ins>
          </w:p>
          <w:p w14:paraId="7066A789" w14:textId="2162AE29" w:rsidR="005D7532" w:rsidRPr="00345969" w:rsidRDefault="005D7532" w:rsidP="002E2D31">
            <w:pPr>
              <w:rPr>
                <w:ins w:id="73" w:author="作者"/>
              </w:rPr>
            </w:pPr>
            <w:ins w:id="74" w:author="作者">
              <w:r w:rsidRPr="00345969">
                <w:t xml:space="preserve">If DCI format 3_0 or DCI format 3_1 are </w:t>
              </w:r>
              <w:r w:rsidRPr="00062006">
                <w:t>configured</w:t>
              </w:r>
              <w:r w:rsidRPr="00384C46">
                <w:t xml:space="preserve"> and the total number of DCI sizes configured to monitor, including the size of DCI format 3_0 or DCI format 3_1, is more than 4 for the cell</w:t>
              </w:r>
              <w:r w:rsidR="007851BC" w:rsidRPr="00384C46">
                <w:t xml:space="preserve"> on which DCI format 3_0 or format 3_1 are monitored</w:t>
              </w:r>
              <w:r w:rsidRPr="00384C46">
                <w:t xml:space="preserve">, zeros shall be appended to DCI format 3_0, if </w:t>
              </w:r>
              <w:r w:rsidRPr="00062006">
                <w:t>configured</w:t>
              </w:r>
              <w:r w:rsidRPr="00384C46">
                <w:t xml:space="preserve">, and DCI format 3_1, if </w:t>
              </w:r>
              <w:r w:rsidRPr="00062006">
                <w:t>configured</w:t>
              </w:r>
              <w:r w:rsidRPr="00384C46">
                <w:t xml:space="preserve">, until the payload size equals that of the </w:t>
              </w:r>
              <w:r w:rsidR="007851BC" w:rsidRPr="00384C46">
                <w:t xml:space="preserve">smallest </w:t>
              </w:r>
              <w:r w:rsidRPr="00384C46">
                <w:t>DCI format</w:t>
              </w:r>
              <w:r w:rsidR="007851BC" w:rsidRPr="00384C46">
                <w:t xml:space="preserve"> for that cell that is larger than DCI format 3_0 or DCI format 3_</w:t>
              </w:r>
              <w:r w:rsidR="007851BC" w:rsidRPr="00345969">
                <w:t>1</w:t>
              </w:r>
              <w:r w:rsidRPr="00345969">
                <w:t>.</w:t>
              </w:r>
            </w:ins>
          </w:p>
          <w:p w14:paraId="2D363200" w14:textId="77777777" w:rsidR="005D7532" w:rsidRPr="00345969" w:rsidRDefault="005D7532" w:rsidP="002E2D31">
            <w:pPr>
              <w:rPr>
                <w:ins w:id="75" w:author="作者"/>
              </w:rPr>
            </w:pPr>
            <w:ins w:id="76" w:author="作者">
              <w:r w:rsidRPr="00345969">
                <w:t>The UE is not expected to handle a configuration that, after applying the above steps, results in</w:t>
              </w:r>
            </w:ins>
          </w:p>
          <w:p w14:paraId="1328EDF7" w14:textId="30A710D6" w:rsidR="005D7532" w:rsidRPr="00453909" w:rsidRDefault="005D7532" w:rsidP="002E2D31">
            <w:pPr>
              <w:pStyle w:val="B1"/>
              <w:rPr>
                <w:ins w:id="77" w:author="作者"/>
              </w:rPr>
            </w:pPr>
            <w:ins w:id="78" w:author="作者">
              <w:r w:rsidRPr="0094102F">
                <w:t>-</w:t>
              </w:r>
              <w:r w:rsidRPr="0094102F">
                <w:tab/>
                <w:t>the total number of different DCI sizes configured to monitor is more than 4 for the cell</w:t>
              </w:r>
              <w:r w:rsidR="00171D73" w:rsidRPr="00B64EE6">
                <w:t xml:space="preserve"> on which D</w:t>
              </w:r>
              <w:r w:rsidR="00171D73" w:rsidRPr="00453909">
                <w:t>CI format 3_0 or format 3_1 are monitored</w:t>
              </w:r>
              <w:r w:rsidRPr="00453909">
                <w:t xml:space="preserve">; </w:t>
              </w:r>
              <w:r w:rsidR="00384C46" w:rsidRPr="00453909">
                <w:t>and</w:t>
              </w:r>
            </w:ins>
          </w:p>
          <w:p w14:paraId="243DC68B" w14:textId="77777777" w:rsidR="005D7532" w:rsidRDefault="005D7532" w:rsidP="002E2D31">
            <w:pPr>
              <w:pStyle w:val="B1"/>
              <w:rPr>
                <w:ins w:id="79" w:author="作者"/>
              </w:rPr>
            </w:pPr>
            <w:ins w:id="80" w:author="作者">
              <w:r w:rsidRPr="00453909">
                <w:t>-</w:t>
              </w:r>
              <w:r w:rsidRPr="00453909">
                <w:tab/>
                <w:t xml:space="preserve">the payload size of DCI format 3_0 or DCI format 3_1 is larger than the payload size of all other DCI formats </w:t>
              </w:r>
              <w:r w:rsidRPr="00062006">
                <w:t>configured for the cell</w:t>
              </w:r>
              <w:r w:rsidRPr="00384C46">
                <w:t>.</w:t>
              </w:r>
            </w:ins>
          </w:p>
          <w:p w14:paraId="70F6839B" w14:textId="77777777" w:rsidR="005D7532" w:rsidRDefault="005D7532" w:rsidP="002E2D31">
            <w:pPr>
              <w:jc w:val="center"/>
              <w:rPr>
                <w:b/>
                <w:bCs/>
              </w:rPr>
            </w:pPr>
            <w:r w:rsidRPr="006B5CC4">
              <w:rPr>
                <w:b/>
                <w:color w:val="FF0000"/>
              </w:rPr>
              <w:t>------------------------------------ End of Text Proposal ------------------------------------</w:t>
            </w:r>
          </w:p>
        </w:tc>
      </w:tr>
    </w:tbl>
    <w:p w14:paraId="01FCD206" w14:textId="595D09F0" w:rsidR="00B64EE6" w:rsidRDefault="00B64EE6" w:rsidP="00B64EE6">
      <w:pPr>
        <w:spacing w:before="240"/>
      </w:pPr>
      <w:r w:rsidRPr="007C66CE">
        <w:lastRenderedPageBreak/>
        <w:t xml:space="preserve">Please share your views </w:t>
      </w:r>
      <w:r>
        <w:t xml:space="preserve">on the text </w:t>
      </w:r>
      <w:proofErr w:type="spellStart"/>
      <w:r>
        <w:t>propoal</w:t>
      </w:r>
      <w:proofErr w:type="spellEnd"/>
      <w:r>
        <w:t xml:space="preserve"> using the</w:t>
      </w:r>
      <w:r w:rsidRPr="007C66CE">
        <w:t xml:space="preserve"> table</w:t>
      </w:r>
      <w:r>
        <w:t xml:space="preserve"> (the old tables can be found in the appendix, for reference):</w:t>
      </w:r>
    </w:p>
    <w:tbl>
      <w:tblPr>
        <w:tblStyle w:val="aff4"/>
        <w:tblW w:w="0" w:type="auto"/>
        <w:tblLook w:val="04A0" w:firstRow="1" w:lastRow="0" w:firstColumn="1" w:lastColumn="0" w:noHBand="0" w:noVBand="1"/>
      </w:tblPr>
      <w:tblGrid>
        <w:gridCol w:w="1696"/>
        <w:gridCol w:w="7933"/>
      </w:tblGrid>
      <w:tr w:rsidR="00345969" w14:paraId="33EDA14E" w14:textId="77777777" w:rsidTr="002E2D31">
        <w:tc>
          <w:tcPr>
            <w:tcW w:w="1696" w:type="dxa"/>
            <w:shd w:val="clear" w:color="auto" w:fill="E7E6E6" w:themeFill="background2"/>
          </w:tcPr>
          <w:p w14:paraId="5969F3B8" w14:textId="77777777" w:rsidR="00345969" w:rsidRPr="002F5774" w:rsidRDefault="00345969" w:rsidP="002E2D31">
            <w:pPr>
              <w:jc w:val="center"/>
              <w:rPr>
                <w:b/>
                <w:bCs/>
                <w:lang w:val="en-GB"/>
              </w:rPr>
            </w:pPr>
            <w:r w:rsidRPr="002F5774">
              <w:rPr>
                <w:b/>
                <w:bCs/>
                <w:lang w:val="en-GB"/>
              </w:rPr>
              <w:t>Company</w:t>
            </w:r>
          </w:p>
        </w:tc>
        <w:tc>
          <w:tcPr>
            <w:tcW w:w="7933" w:type="dxa"/>
            <w:shd w:val="clear" w:color="auto" w:fill="E7E6E6" w:themeFill="background2"/>
          </w:tcPr>
          <w:p w14:paraId="50B7BD7F" w14:textId="77777777" w:rsidR="00345969" w:rsidRPr="002F5774" w:rsidRDefault="00345969" w:rsidP="002E2D31">
            <w:pPr>
              <w:jc w:val="center"/>
              <w:rPr>
                <w:b/>
                <w:bCs/>
                <w:lang w:val="en-GB"/>
              </w:rPr>
            </w:pPr>
            <w:r w:rsidRPr="002F5774">
              <w:rPr>
                <w:b/>
                <w:bCs/>
                <w:lang w:val="en-GB"/>
              </w:rPr>
              <w:t>View</w:t>
            </w:r>
          </w:p>
        </w:tc>
      </w:tr>
      <w:tr w:rsidR="00345969" w14:paraId="7A37C6CE" w14:textId="77777777" w:rsidTr="002E2D31">
        <w:tc>
          <w:tcPr>
            <w:tcW w:w="1696" w:type="dxa"/>
          </w:tcPr>
          <w:p w14:paraId="3E5203F4" w14:textId="135F93FE" w:rsidR="00345969" w:rsidRPr="002E2D31" w:rsidRDefault="002E2D31" w:rsidP="002E2D31">
            <w:pPr>
              <w:rPr>
                <w:rFonts w:eastAsia="等线"/>
                <w:sz w:val="20"/>
                <w:szCs w:val="21"/>
                <w:lang w:val="en-GB"/>
              </w:rPr>
            </w:pPr>
            <w:r w:rsidRPr="002E2D31">
              <w:rPr>
                <w:rFonts w:eastAsia="等线" w:hint="eastAsia"/>
                <w:sz w:val="20"/>
                <w:szCs w:val="21"/>
                <w:lang w:val="en-GB"/>
              </w:rPr>
              <w:t>v</w:t>
            </w:r>
            <w:r w:rsidRPr="002E2D31">
              <w:rPr>
                <w:rFonts w:eastAsia="等线"/>
                <w:sz w:val="20"/>
                <w:szCs w:val="21"/>
                <w:lang w:val="en-GB"/>
              </w:rPr>
              <w:t>ivo</w:t>
            </w:r>
          </w:p>
        </w:tc>
        <w:tc>
          <w:tcPr>
            <w:tcW w:w="7933" w:type="dxa"/>
          </w:tcPr>
          <w:p w14:paraId="597035AD" w14:textId="06D216BD" w:rsidR="00345969" w:rsidRDefault="002E2D31" w:rsidP="002E2D31">
            <w:pPr>
              <w:rPr>
                <w:rFonts w:eastAsia="等线" w:cstheme="minorHAnsi"/>
                <w:sz w:val="20"/>
                <w:szCs w:val="21"/>
              </w:rPr>
            </w:pPr>
            <w:r>
              <w:rPr>
                <w:rFonts w:eastAsia="等线" w:cstheme="minorHAnsi"/>
                <w:sz w:val="20"/>
                <w:szCs w:val="21"/>
              </w:rPr>
              <w:t>For a cell, t</w:t>
            </w:r>
            <w:r w:rsidRPr="002E2D31">
              <w:rPr>
                <w:rFonts w:eastAsia="等线" w:cstheme="minorHAnsi"/>
                <w:sz w:val="20"/>
                <w:szCs w:val="21"/>
              </w:rPr>
              <w:t>he</w:t>
            </w:r>
            <w:r w:rsidRPr="002E2D31">
              <w:rPr>
                <w:rFonts w:cstheme="minorHAnsi"/>
                <w:sz w:val="20"/>
                <w:szCs w:val="21"/>
              </w:rPr>
              <w:t xml:space="preserve"> DCI </w:t>
            </w:r>
            <w:r w:rsidRPr="002E2D31">
              <w:rPr>
                <w:rFonts w:eastAsia="等线" w:cstheme="minorHAnsi"/>
                <w:sz w:val="20"/>
                <w:szCs w:val="21"/>
              </w:rPr>
              <w:t>size</w:t>
            </w:r>
            <w:r w:rsidRPr="002E2D31">
              <w:rPr>
                <w:rFonts w:cstheme="minorHAnsi"/>
                <w:sz w:val="20"/>
                <w:szCs w:val="21"/>
              </w:rPr>
              <w:t xml:space="preserve"> budget defined in step 3 </w:t>
            </w:r>
            <w:r w:rsidRPr="002E2D31">
              <w:rPr>
                <w:rFonts w:eastAsia="等线" w:cstheme="minorHAnsi"/>
                <w:sz w:val="20"/>
                <w:szCs w:val="21"/>
              </w:rPr>
              <w:t>of 7.3.1.0</w:t>
            </w:r>
            <w:r>
              <w:rPr>
                <w:rFonts w:eastAsia="等线" w:cstheme="minorHAnsi"/>
                <w:sz w:val="20"/>
                <w:szCs w:val="21"/>
              </w:rPr>
              <w:t xml:space="preserve"> has two parts (up to 4 DCI sizes, and up to 3 sizes for DCI scrambled with UE-specific RNTI)</w:t>
            </w:r>
            <w:r w:rsidRPr="002E2D31">
              <w:rPr>
                <w:rFonts w:eastAsia="等线" w:cstheme="minorHAnsi"/>
                <w:sz w:val="20"/>
                <w:szCs w:val="21"/>
              </w:rPr>
              <w:t xml:space="preserve">, </w:t>
            </w:r>
            <w:r w:rsidR="00AC3180">
              <w:rPr>
                <w:rFonts w:eastAsia="等线" w:cstheme="minorHAnsi"/>
                <w:sz w:val="20"/>
                <w:szCs w:val="21"/>
              </w:rPr>
              <w:t xml:space="preserve">however, the TP only captured the first part, </w:t>
            </w:r>
            <w:r w:rsidRPr="002E2D31">
              <w:rPr>
                <w:rFonts w:eastAsia="等线" w:cstheme="minorHAnsi"/>
                <w:sz w:val="20"/>
                <w:szCs w:val="21"/>
              </w:rPr>
              <w:t xml:space="preserve">we think it would be simpler to just refer to this </w:t>
            </w:r>
            <w:r w:rsidR="00CA534F">
              <w:rPr>
                <w:rFonts w:eastAsia="等线" w:cstheme="minorHAnsi"/>
                <w:sz w:val="20"/>
                <w:szCs w:val="21"/>
              </w:rPr>
              <w:t>clause.</w:t>
            </w:r>
          </w:p>
          <w:p w14:paraId="3A01AFEE" w14:textId="77777777" w:rsidR="002E2D31" w:rsidRPr="00CA534F" w:rsidRDefault="002E2D31" w:rsidP="002E2D31">
            <w:pPr>
              <w:rPr>
                <w:rFonts w:cstheme="minorHAnsi"/>
                <w:i/>
                <w:iCs/>
                <w:sz w:val="20"/>
                <w:szCs w:val="21"/>
              </w:rPr>
            </w:pPr>
            <w:r w:rsidRPr="00CA534F">
              <w:rPr>
                <w:rFonts w:cstheme="minorHAnsi"/>
                <w:i/>
                <w:iCs/>
                <w:sz w:val="20"/>
                <w:szCs w:val="21"/>
              </w:rPr>
              <w:t>Step 3:</w:t>
            </w:r>
          </w:p>
          <w:p w14:paraId="6DC72263" w14:textId="77777777" w:rsidR="002E2D31" w:rsidRPr="00CA534F" w:rsidRDefault="002E2D31" w:rsidP="002E2D31">
            <w:pPr>
              <w:pStyle w:val="B1"/>
              <w:rPr>
                <w:rFonts w:cstheme="minorHAnsi"/>
                <w:i/>
                <w:iCs/>
                <w:sz w:val="20"/>
                <w:szCs w:val="21"/>
              </w:rPr>
            </w:pPr>
            <w:r w:rsidRPr="00CA534F">
              <w:rPr>
                <w:rFonts w:cstheme="minorHAnsi"/>
                <w:i/>
                <w:iCs/>
                <w:sz w:val="20"/>
                <w:szCs w:val="21"/>
              </w:rPr>
              <w:t>-</w:t>
            </w:r>
            <w:r w:rsidRPr="00CA534F">
              <w:rPr>
                <w:rFonts w:cstheme="minorHAnsi"/>
                <w:i/>
                <w:iCs/>
                <w:sz w:val="20"/>
                <w:szCs w:val="21"/>
              </w:rPr>
              <w:tab/>
              <w:t>If both of the following conditions are fulfilled the size alignment procedure is complete</w:t>
            </w:r>
          </w:p>
          <w:p w14:paraId="0B7F2382" w14:textId="77777777" w:rsidR="002E2D31" w:rsidRPr="00CA534F" w:rsidRDefault="002E2D31" w:rsidP="002E2D31">
            <w:pPr>
              <w:pStyle w:val="B2"/>
              <w:rPr>
                <w:rFonts w:cstheme="minorHAnsi"/>
                <w:i/>
                <w:iCs/>
                <w:sz w:val="20"/>
                <w:szCs w:val="21"/>
              </w:rPr>
            </w:pPr>
            <w:r w:rsidRPr="00CA534F">
              <w:rPr>
                <w:rFonts w:cstheme="minorHAnsi"/>
                <w:i/>
                <w:iCs/>
                <w:sz w:val="20"/>
                <w:szCs w:val="21"/>
              </w:rPr>
              <w:t>-</w:t>
            </w:r>
            <w:r w:rsidRPr="00CA534F">
              <w:rPr>
                <w:rFonts w:cstheme="minorHAnsi"/>
                <w:i/>
                <w:iCs/>
                <w:sz w:val="20"/>
                <w:szCs w:val="21"/>
              </w:rPr>
              <w:tab/>
              <w:t xml:space="preserve">the total number of different DCI sizes configured to monitor is no more than 4 for the cell </w:t>
            </w:r>
          </w:p>
          <w:p w14:paraId="2277463F" w14:textId="77777777" w:rsidR="00A86A12" w:rsidRDefault="002E2D31" w:rsidP="002E2D31">
            <w:pPr>
              <w:pStyle w:val="B2"/>
              <w:rPr>
                <w:rFonts w:cstheme="minorHAnsi"/>
                <w:i/>
                <w:iCs/>
                <w:sz w:val="20"/>
                <w:szCs w:val="21"/>
              </w:rPr>
            </w:pPr>
            <w:r w:rsidRPr="00CA534F">
              <w:rPr>
                <w:rFonts w:cstheme="minorHAnsi"/>
                <w:i/>
                <w:iCs/>
                <w:sz w:val="20"/>
                <w:szCs w:val="21"/>
              </w:rPr>
              <w:t>-</w:t>
            </w:r>
            <w:r w:rsidRPr="00CA534F">
              <w:rPr>
                <w:rFonts w:cstheme="minorHAnsi"/>
                <w:i/>
                <w:iCs/>
                <w:sz w:val="20"/>
                <w:szCs w:val="21"/>
              </w:rPr>
              <w:tab/>
              <w:t>the total number of different DCI sizes with C-RNTI configured to monitor is no more than 3 for the cell</w:t>
            </w:r>
            <w:r w:rsidR="00A86A12">
              <w:rPr>
                <w:rFonts w:cstheme="minorHAnsi"/>
                <w:i/>
                <w:iCs/>
                <w:sz w:val="20"/>
                <w:szCs w:val="21"/>
              </w:rPr>
              <w:t xml:space="preserve"> </w:t>
            </w:r>
          </w:p>
          <w:p w14:paraId="2781E94D" w14:textId="0DCF0260" w:rsidR="002E2D31" w:rsidRPr="00CA534F" w:rsidRDefault="00A86A12" w:rsidP="00A86A12">
            <w:pPr>
              <w:pStyle w:val="B2"/>
              <w:ind w:left="0" w:firstLine="0"/>
              <w:rPr>
                <w:rFonts w:cstheme="minorHAnsi"/>
                <w:i/>
                <w:iCs/>
                <w:sz w:val="20"/>
                <w:szCs w:val="21"/>
              </w:rPr>
            </w:pPr>
            <w:r>
              <w:rPr>
                <w:rFonts w:cstheme="minorHAnsi"/>
                <w:i/>
                <w:iCs/>
                <w:sz w:val="20"/>
                <w:szCs w:val="21"/>
              </w:rPr>
              <w:t>(</w:t>
            </w:r>
            <w:r w:rsidRPr="00090E8E">
              <w:rPr>
                <w:rFonts w:cstheme="minorHAnsi"/>
                <w:sz w:val="20"/>
                <w:szCs w:val="21"/>
              </w:rPr>
              <w:t xml:space="preserve">In my understanding, C-RNTI above actually refers to any UE-specific RNTI, such as MCS-RNTI, C-RNTI, CS-RNTI, etc., not just C-RNTI. </w:t>
            </w:r>
            <w:r>
              <w:rPr>
                <w:rFonts w:cstheme="minorHAnsi"/>
                <w:i/>
                <w:iCs/>
                <w:sz w:val="20"/>
                <w:szCs w:val="21"/>
              </w:rPr>
              <w:t>)</w:t>
            </w:r>
          </w:p>
          <w:p w14:paraId="07F4288D" w14:textId="669E8CE8" w:rsidR="00CA534F" w:rsidRDefault="00CA534F" w:rsidP="00CA534F">
            <w:pPr>
              <w:rPr>
                <w:rFonts w:eastAsia="等线" w:cstheme="minorHAnsi"/>
                <w:sz w:val="20"/>
                <w:szCs w:val="21"/>
              </w:rPr>
            </w:pPr>
            <w:r>
              <w:rPr>
                <w:rFonts w:eastAsia="等线" w:cstheme="minorHAnsi"/>
                <w:sz w:val="20"/>
                <w:szCs w:val="21"/>
              </w:rPr>
              <w:t>Moreover, ‘</w:t>
            </w:r>
            <w:r w:rsidRPr="00CA534F">
              <w:rPr>
                <w:rFonts w:eastAsia="等线" w:cstheme="minorHAnsi"/>
                <w:sz w:val="20"/>
                <w:szCs w:val="21"/>
              </w:rPr>
              <w:t>DCI format for that cell</w:t>
            </w:r>
            <w:r>
              <w:rPr>
                <w:rFonts w:eastAsia="等线" w:cstheme="minorHAnsi"/>
                <w:sz w:val="20"/>
                <w:szCs w:val="21"/>
              </w:rPr>
              <w:t xml:space="preserve"> ’ is a bit unclear. It seems </w:t>
            </w:r>
            <w:proofErr w:type="spellStart"/>
            <w:r w:rsidR="00090E8E">
              <w:rPr>
                <w:rFonts w:eastAsia="等线" w:cstheme="minorHAnsi"/>
                <w:sz w:val="20"/>
                <w:szCs w:val="21"/>
              </w:rPr>
              <w:t>aslo</w:t>
            </w:r>
            <w:proofErr w:type="spellEnd"/>
            <w:r w:rsidR="00090E8E">
              <w:rPr>
                <w:rFonts w:eastAsia="等线" w:cstheme="minorHAnsi"/>
                <w:sz w:val="20"/>
                <w:szCs w:val="21"/>
              </w:rPr>
              <w:t xml:space="preserve"> includes a </w:t>
            </w:r>
            <w:r>
              <w:rPr>
                <w:rFonts w:eastAsia="等线" w:cstheme="minorHAnsi"/>
                <w:sz w:val="20"/>
                <w:szCs w:val="21"/>
              </w:rPr>
              <w:t>DCI format configured or monitored on that cell but used for scheduling other cell</w:t>
            </w:r>
            <w:r w:rsidR="00090E8E">
              <w:rPr>
                <w:rFonts w:eastAsia="等线" w:cstheme="minorHAnsi"/>
                <w:sz w:val="20"/>
                <w:szCs w:val="21"/>
              </w:rPr>
              <w:t>.</w:t>
            </w:r>
            <w:r w:rsidR="00090E8E">
              <w:rPr>
                <w:rFonts w:eastAsia="等线" w:cstheme="minorHAnsi" w:hint="eastAsia"/>
                <w:sz w:val="20"/>
                <w:szCs w:val="21"/>
              </w:rPr>
              <w:t xml:space="preserve"> </w:t>
            </w:r>
            <w:r>
              <w:rPr>
                <w:rFonts w:eastAsia="等线" w:cstheme="minorHAnsi"/>
                <w:sz w:val="20"/>
                <w:szCs w:val="21"/>
              </w:rPr>
              <w:t xml:space="preserve">As we agreed the size budget of the cell on which SL DCI is configured is used for </w:t>
            </w:r>
            <w:proofErr w:type="spellStart"/>
            <w:r>
              <w:rPr>
                <w:rFonts w:eastAsia="等线" w:cstheme="minorHAnsi"/>
                <w:sz w:val="20"/>
                <w:szCs w:val="21"/>
              </w:rPr>
              <w:t>buget</w:t>
            </w:r>
            <w:proofErr w:type="spellEnd"/>
            <w:r>
              <w:rPr>
                <w:rFonts w:eastAsia="等线" w:cstheme="minorHAnsi"/>
                <w:sz w:val="20"/>
                <w:szCs w:val="21"/>
              </w:rPr>
              <w:t xml:space="preserve"> reference, only </w:t>
            </w:r>
            <w:proofErr w:type="spellStart"/>
            <w:r>
              <w:rPr>
                <w:rFonts w:eastAsia="等线" w:cstheme="minorHAnsi"/>
                <w:sz w:val="20"/>
                <w:szCs w:val="21"/>
              </w:rPr>
              <w:t>Uu</w:t>
            </w:r>
            <w:proofErr w:type="spellEnd"/>
            <w:r>
              <w:rPr>
                <w:rFonts w:eastAsia="等线" w:cstheme="minorHAnsi"/>
                <w:sz w:val="20"/>
                <w:szCs w:val="21"/>
              </w:rPr>
              <w:t xml:space="preserve"> DCI </w:t>
            </w:r>
            <w:r>
              <w:rPr>
                <w:rFonts w:eastAsia="等线" w:cstheme="minorHAnsi" w:hint="eastAsia"/>
                <w:sz w:val="20"/>
                <w:szCs w:val="21"/>
              </w:rPr>
              <w:t>format</w:t>
            </w:r>
            <w:r>
              <w:rPr>
                <w:rFonts w:eastAsia="等线" w:cstheme="minorHAnsi"/>
                <w:sz w:val="20"/>
                <w:szCs w:val="21"/>
              </w:rPr>
              <w:t xml:space="preserve"> scheduling that cell</w:t>
            </w:r>
            <w:r w:rsidR="00090E8E">
              <w:rPr>
                <w:rFonts w:eastAsia="等线" w:cstheme="minorHAnsi"/>
                <w:sz w:val="20"/>
                <w:szCs w:val="21"/>
              </w:rPr>
              <w:t xml:space="preserve"> where SL DCI exist</w:t>
            </w:r>
            <w:r>
              <w:rPr>
                <w:rFonts w:eastAsia="等线" w:cstheme="minorHAnsi"/>
                <w:sz w:val="20"/>
                <w:szCs w:val="21"/>
              </w:rPr>
              <w:t xml:space="preserve"> should be considered</w:t>
            </w:r>
            <w:r w:rsidR="00CB16C9">
              <w:rPr>
                <w:rFonts w:eastAsia="等线" w:cstheme="minorHAnsi"/>
                <w:sz w:val="20"/>
                <w:szCs w:val="21"/>
              </w:rPr>
              <w:t xml:space="preserve"> for size </w:t>
            </w:r>
            <w:proofErr w:type="spellStart"/>
            <w:r w:rsidR="00CB16C9">
              <w:rPr>
                <w:rFonts w:eastAsia="等线" w:cstheme="minorHAnsi"/>
                <w:sz w:val="20"/>
                <w:szCs w:val="21"/>
              </w:rPr>
              <w:t>alignement</w:t>
            </w:r>
            <w:proofErr w:type="spellEnd"/>
            <w:r>
              <w:rPr>
                <w:rFonts w:eastAsia="等线" w:cstheme="minorHAnsi"/>
                <w:sz w:val="20"/>
                <w:szCs w:val="21"/>
              </w:rPr>
              <w:t xml:space="preserve">, so we would like to explicitly state in the spec that the </w:t>
            </w:r>
            <w:proofErr w:type="spellStart"/>
            <w:r>
              <w:rPr>
                <w:rFonts w:eastAsia="等线" w:cstheme="minorHAnsi"/>
                <w:sz w:val="20"/>
                <w:szCs w:val="21"/>
              </w:rPr>
              <w:t>Uu</w:t>
            </w:r>
            <w:proofErr w:type="spellEnd"/>
            <w:r>
              <w:rPr>
                <w:rFonts w:eastAsia="等线" w:cstheme="minorHAnsi"/>
                <w:sz w:val="20"/>
                <w:szCs w:val="21"/>
              </w:rPr>
              <w:t xml:space="preserve"> DCI counted for SL DCI size alignment should be the </w:t>
            </w:r>
            <w:r w:rsidRPr="00CA534F">
              <w:rPr>
                <w:rFonts w:eastAsia="等线" w:cstheme="minorHAnsi"/>
                <w:sz w:val="20"/>
                <w:szCs w:val="21"/>
                <w:highlight w:val="yellow"/>
              </w:rPr>
              <w:t>DCI scheduling that cell</w:t>
            </w:r>
            <w:r>
              <w:rPr>
                <w:rFonts w:eastAsia="等线" w:cstheme="minorHAnsi"/>
                <w:sz w:val="20"/>
                <w:szCs w:val="21"/>
              </w:rPr>
              <w:t>.</w:t>
            </w:r>
          </w:p>
          <w:p w14:paraId="62C810DF" w14:textId="52277EE3" w:rsidR="00090E8E" w:rsidRDefault="00090E8E" w:rsidP="00CA534F">
            <w:pPr>
              <w:rPr>
                <w:rFonts w:eastAsia="等线" w:cstheme="minorHAnsi"/>
                <w:sz w:val="20"/>
                <w:szCs w:val="21"/>
              </w:rPr>
            </w:pPr>
            <w:r>
              <w:rPr>
                <w:rFonts w:eastAsia="等线" w:cstheme="minorHAnsi"/>
                <w:sz w:val="20"/>
                <w:szCs w:val="21"/>
              </w:rPr>
              <w:t xml:space="preserve">Regarding the condition we agreed to </w:t>
            </w:r>
            <w:r w:rsidR="006631BF">
              <w:rPr>
                <w:rFonts w:eastAsia="等线" w:cstheme="minorHAnsi"/>
                <w:sz w:val="20"/>
                <w:szCs w:val="21"/>
              </w:rPr>
              <w:t xml:space="preserve">be </w:t>
            </w:r>
            <w:r>
              <w:rPr>
                <w:rFonts w:eastAsia="等线" w:cstheme="minorHAnsi"/>
                <w:sz w:val="20"/>
                <w:szCs w:val="21"/>
              </w:rPr>
              <w:t xml:space="preserve">precluded </w:t>
            </w:r>
            <w:r w:rsidR="006631BF">
              <w:rPr>
                <w:rFonts w:eastAsia="等线" w:cstheme="minorHAnsi"/>
                <w:sz w:val="20"/>
                <w:szCs w:val="21"/>
              </w:rPr>
              <w:t>by configuration</w:t>
            </w:r>
            <w:r w:rsidR="001F5FBB">
              <w:rPr>
                <w:rFonts w:eastAsia="等线" w:cstheme="minorHAnsi"/>
                <w:sz w:val="20"/>
                <w:szCs w:val="21"/>
              </w:rPr>
              <w:t xml:space="preserve"> this meeting</w:t>
            </w:r>
          </w:p>
          <w:p w14:paraId="1CD2C997" w14:textId="77777777" w:rsidR="00090E8E" w:rsidRPr="00342E04" w:rsidRDefault="00090E8E" w:rsidP="00090E8E">
            <w:pPr>
              <w:pStyle w:val="aff"/>
              <w:numPr>
                <w:ilvl w:val="0"/>
                <w:numId w:val="29"/>
              </w:numPr>
              <w:spacing w:line="252" w:lineRule="auto"/>
              <w:rPr>
                <w:szCs w:val="20"/>
              </w:rPr>
            </w:pPr>
            <w:r w:rsidRPr="00342E04">
              <w:rPr>
                <w:szCs w:val="20"/>
              </w:rPr>
              <w:t>The UE does not expect that</w:t>
            </w:r>
            <w:r w:rsidRPr="00342E04">
              <w:rPr>
                <w:color w:val="FF0000"/>
                <w:szCs w:val="20"/>
              </w:rPr>
              <w:t xml:space="preserve"> </w:t>
            </w:r>
            <w:r w:rsidRPr="00342E04">
              <w:rPr>
                <w:szCs w:val="20"/>
              </w:rPr>
              <w:t>the following two conditions happen simultaneously:</w:t>
            </w:r>
          </w:p>
          <w:p w14:paraId="5D8C6F6F" w14:textId="77777777" w:rsidR="00090E8E" w:rsidRPr="00342E04" w:rsidRDefault="00090E8E" w:rsidP="00090E8E">
            <w:pPr>
              <w:pStyle w:val="aff"/>
              <w:numPr>
                <w:ilvl w:val="1"/>
                <w:numId w:val="29"/>
              </w:numPr>
              <w:spacing w:line="252" w:lineRule="auto"/>
              <w:rPr>
                <w:szCs w:val="20"/>
              </w:rPr>
            </w:pPr>
            <w:r w:rsidRPr="00342E04">
              <w:rPr>
                <w:szCs w:val="20"/>
              </w:rPr>
              <w:t xml:space="preserve">The DCI size budget is exhausted </w:t>
            </w:r>
          </w:p>
          <w:p w14:paraId="6F9BDD66" w14:textId="77777777" w:rsidR="00090E8E" w:rsidRPr="00342E04" w:rsidRDefault="00090E8E" w:rsidP="00090E8E">
            <w:pPr>
              <w:pStyle w:val="aff"/>
              <w:numPr>
                <w:ilvl w:val="1"/>
                <w:numId w:val="29"/>
              </w:numPr>
              <w:spacing w:line="252" w:lineRule="auto"/>
              <w:rPr>
                <w:szCs w:val="20"/>
              </w:rPr>
            </w:pPr>
            <w:r w:rsidRPr="00342E04">
              <w:rPr>
                <w:szCs w:val="20"/>
              </w:rPr>
              <w:t>DCI format 3_0 / 3_1 is larger than all other configured DCI formats.</w:t>
            </w:r>
          </w:p>
          <w:p w14:paraId="34758DEF" w14:textId="1ACA6B80" w:rsidR="00090E8E" w:rsidRPr="00090E8E" w:rsidRDefault="007C0743" w:rsidP="00CA534F">
            <w:pPr>
              <w:rPr>
                <w:rFonts w:eastAsia="等线" w:cstheme="minorHAnsi"/>
                <w:sz w:val="20"/>
                <w:szCs w:val="21"/>
              </w:rPr>
            </w:pPr>
            <w:r w:rsidRPr="007C0743">
              <w:rPr>
                <w:rFonts w:eastAsia="等线" w:cstheme="minorHAnsi"/>
                <w:sz w:val="20"/>
                <w:szCs w:val="21"/>
              </w:rPr>
              <w:t>I think these conditions should be checked before the zero</w:t>
            </w:r>
            <w:r>
              <w:rPr>
                <w:rFonts w:eastAsia="等线" w:cstheme="minorHAnsi"/>
                <w:sz w:val="20"/>
                <w:szCs w:val="21"/>
              </w:rPr>
              <w:t xml:space="preserve">-padding </w:t>
            </w:r>
            <w:r w:rsidRPr="007C0743">
              <w:rPr>
                <w:rFonts w:eastAsia="等线" w:cstheme="minorHAnsi"/>
                <w:sz w:val="20"/>
                <w:szCs w:val="21"/>
              </w:rPr>
              <w:t>part of the TP</w:t>
            </w:r>
            <w:r w:rsidR="006631BF">
              <w:rPr>
                <w:rFonts w:eastAsia="等线" w:cstheme="minorHAnsi"/>
                <w:sz w:val="20"/>
                <w:szCs w:val="21"/>
              </w:rPr>
              <w:t>, so I change ‘</w:t>
            </w:r>
            <w:r w:rsidR="006631BF" w:rsidRPr="002E2D31">
              <w:rPr>
                <w:sz w:val="20"/>
                <w:szCs w:val="21"/>
              </w:rPr>
              <w:t>after applying the</w:t>
            </w:r>
            <w:r w:rsidR="006631BF">
              <w:rPr>
                <w:sz w:val="20"/>
                <w:szCs w:val="21"/>
              </w:rPr>
              <w:t xml:space="preserve"> above steps</w:t>
            </w:r>
            <w:r w:rsidR="006631BF">
              <w:rPr>
                <w:rFonts w:eastAsia="等线" w:cstheme="minorHAnsi"/>
                <w:sz w:val="20"/>
                <w:szCs w:val="21"/>
              </w:rPr>
              <w:t>’ to ‘</w:t>
            </w:r>
            <w:r w:rsidR="006631BF" w:rsidRPr="002E2D31">
              <w:rPr>
                <w:sz w:val="20"/>
                <w:szCs w:val="21"/>
              </w:rPr>
              <w:t xml:space="preserve">after applying the </w:t>
            </w:r>
            <w:r w:rsidR="006631BF" w:rsidRPr="00090E8E">
              <w:rPr>
                <w:strike/>
                <w:color w:val="FF0000"/>
                <w:sz w:val="20"/>
                <w:szCs w:val="21"/>
              </w:rPr>
              <w:t>above</w:t>
            </w:r>
            <w:r w:rsidR="006631BF" w:rsidRPr="002E2D31">
              <w:rPr>
                <w:sz w:val="20"/>
                <w:szCs w:val="21"/>
              </w:rPr>
              <w:t xml:space="preserve"> steps</w:t>
            </w:r>
            <w:r w:rsidR="006631BF">
              <w:rPr>
                <w:sz w:val="20"/>
                <w:szCs w:val="21"/>
              </w:rPr>
              <w:t xml:space="preserve"> </w:t>
            </w:r>
            <w:r w:rsidR="006631BF" w:rsidRPr="00090E8E">
              <w:rPr>
                <w:color w:val="FF0000"/>
                <w:sz w:val="20"/>
                <w:szCs w:val="21"/>
              </w:rPr>
              <w:t>described in Clause 7.3.1.0</w:t>
            </w:r>
            <w:r w:rsidR="006631BF">
              <w:rPr>
                <w:color w:val="FF0000"/>
                <w:sz w:val="20"/>
                <w:szCs w:val="21"/>
              </w:rPr>
              <w:t>’</w:t>
            </w:r>
          </w:p>
          <w:p w14:paraId="1E6937A1" w14:textId="0F2AC32E" w:rsidR="00CA534F" w:rsidRPr="00CA534F" w:rsidRDefault="006631BF" w:rsidP="00CA534F">
            <w:pPr>
              <w:rPr>
                <w:rFonts w:eastAsia="等线" w:cstheme="minorHAnsi"/>
                <w:sz w:val="20"/>
                <w:szCs w:val="21"/>
              </w:rPr>
            </w:pPr>
            <w:r>
              <w:rPr>
                <w:rFonts w:eastAsia="等线" w:cstheme="minorHAnsi"/>
                <w:sz w:val="20"/>
                <w:szCs w:val="21"/>
              </w:rPr>
              <w:t>Based on above discussion, w</w:t>
            </w:r>
            <w:r w:rsidR="00CA534F">
              <w:rPr>
                <w:rFonts w:eastAsia="等线" w:cstheme="minorHAnsi"/>
                <w:sz w:val="20"/>
                <w:szCs w:val="21"/>
              </w:rPr>
              <w:t xml:space="preserve">e would like to suggest changing the TP in </w:t>
            </w:r>
            <w:r w:rsidR="001F5FBB">
              <w:rPr>
                <w:rFonts w:eastAsia="等线" w:cstheme="minorHAnsi"/>
                <w:sz w:val="20"/>
                <w:szCs w:val="21"/>
              </w:rPr>
              <w:t xml:space="preserve">the </w:t>
            </w:r>
            <w:r w:rsidR="00CA534F">
              <w:rPr>
                <w:rFonts w:eastAsia="等线" w:cstheme="minorHAnsi"/>
                <w:sz w:val="20"/>
                <w:szCs w:val="21"/>
              </w:rPr>
              <w:t>following way.</w:t>
            </w:r>
          </w:p>
          <w:p w14:paraId="79272220" w14:textId="5185D386" w:rsidR="002E2D31" w:rsidRPr="002E2D31" w:rsidRDefault="002E2D31" w:rsidP="002E2D31">
            <w:pPr>
              <w:pStyle w:val="B2"/>
              <w:rPr>
                <w:rFonts w:eastAsia="等线" w:cstheme="minorHAnsi"/>
                <w:sz w:val="20"/>
                <w:szCs w:val="21"/>
              </w:rPr>
            </w:pPr>
            <w:r>
              <w:rPr>
                <w:rFonts w:eastAsia="等线" w:cstheme="minorHAnsi" w:hint="eastAsia"/>
                <w:sz w:val="20"/>
                <w:szCs w:val="21"/>
              </w:rPr>
              <w:t>=</w:t>
            </w:r>
            <w:r>
              <w:rPr>
                <w:rFonts w:eastAsia="等线" w:cstheme="minorHAnsi"/>
                <w:sz w:val="20"/>
                <w:szCs w:val="21"/>
              </w:rPr>
              <w:t>===============================</w:t>
            </w:r>
            <w:r w:rsidR="001F5FBB">
              <w:rPr>
                <w:rFonts w:eastAsia="等线" w:cstheme="minorHAnsi"/>
                <w:sz w:val="20"/>
                <w:szCs w:val="21"/>
              </w:rPr>
              <w:t>TP</w:t>
            </w:r>
            <w:r>
              <w:rPr>
                <w:rFonts w:eastAsia="等线" w:cstheme="minorHAnsi"/>
                <w:sz w:val="20"/>
                <w:szCs w:val="21"/>
              </w:rPr>
              <w:t>=================================</w:t>
            </w:r>
          </w:p>
          <w:p w14:paraId="7C60D883" w14:textId="7D393C7B" w:rsidR="002E2D31" w:rsidRDefault="002E2D31" w:rsidP="002E2D31">
            <w:pPr>
              <w:rPr>
                <w:sz w:val="20"/>
                <w:szCs w:val="21"/>
              </w:rPr>
            </w:pPr>
            <w:r w:rsidRPr="002E2D31">
              <w:rPr>
                <w:sz w:val="20"/>
                <w:szCs w:val="21"/>
              </w:rPr>
              <w:t>If DCI format 3_0 or DCI format 3_1 are configured for a cell, DCI size alignment for DCI format 3_0 and DCI format 3_1 is performed as described in this clause after performing the DCI size alignment described in Clause 7.3.1.0.</w:t>
            </w:r>
          </w:p>
          <w:p w14:paraId="6D11D4B8" w14:textId="25648807" w:rsidR="002E2D31" w:rsidRPr="002E2D31" w:rsidRDefault="00CA534F" w:rsidP="002E2D31">
            <w:pPr>
              <w:rPr>
                <w:sz w:val="20"/>
                <w:szCs w:val="21"/>
              </w:rPr>
            </w:pPr>
            <w:r w:rsidRPr="00CA534F">
              <w:rPr>
                <w:sz w:val="20"/>
                <w:szCs w:val="21"/>
              </w:rPr>
              <w:t>If DCI format 3_0 or DCI format 3_1 are configured</w:t>
            </w:r>
            <w:r w:rsidRPr="00090E8E">
              <w:rPr>
                <w:color w:val="FF0000"/>
                <w:sz w:val="20"/>
                <w:szCs w:val="21"/>
              </w:rPr>
              <w:t xml:space="preserve"> </w:t>
            </w:r>
            <w:r w:rsidR="00090E8E" w:rsidRPr="00090E8E">
              <w:rPr>
                <w:color w:val="FF0000"/>
                <w:sz w:val="20"/>
                <w:szCs w:val="21"/>
              </w:rPr>
              <w:t xml:space="preserve">for a cell </w:t>
            </w:r>
            <w:r w:rsidRPr="00CA534F">
              <w:rPr>
                <w:sz w:val="20"/>
                <w:szCs w:val="21"/>
              </w:rPr>
              <w:t xml:space="preserve">and </w:t>
            </w:r>
            <w:r w:rsidRPr="002E2D31">
              <w:rPr>
                <w:color w:val="FF0000"/>
                <w:sz w:val="20"/>
                <w:szCs w:val="21"/>
              </w:rPr>
              <w:t>if</w:t>
            </w:r>
            <w:r w:rsidRPr="002E2D31">
              <w:rPr>
                <w:sz w:val="20"/>
                <w:szCs w:val="21"/>
              </w:rPr>
              <w:t xml:space="preserve"> </w:t>
            </w:r>
            <w:r w:rsidRPr="00CA534F">
              <w:rPr>
                <w:sz w:val="20"/>
                <w:szCs w:val="21"/>
              </w:rPr>
              <w:t xml:space="preserve">the total number of DCI sizes </w:t>
            </w:r>
            <w:r w:rsidRPr="00CA534F">
              <w:rPr>
                <w:sz w:val="20"/>
                <w:szCs w:val="21"/>
              </w:rPr>
              <w:lastRenderedPageBreak/>
              <w:t xml:space="preserve">configured to monitor, including </w:t>
            </w:r>
            <w:r w:rsidR="00090E8E" w:rsidRPr="00090E8E">
              <w:rPr>
                <w:color w:val="FF0000"/>
                <w:sz w:val="20"/>
                <w:szCs w:val="21"/>
              </w:rPr>
              <w:t xml:space="preserve">the </w:t>
            </w:r>
            <w:r w:rsidR="00090E8E">
              <w:rPr>
                <w:color w:val="FF0000"/>
                <w:sz w:val="20"/>
                <w:szCs w:val="21"/>
              </w:rPr>
              <w:t xml:space="preserve">size of </w:t>
            </w:r>
            <w:r w:rsidR="00090E8E" w:rsidRPr="00090E8E">
              <w:rPr>
                <w:color w:val="FF0000"/>
                <w:sz w:val="20"/>
                <w:szCs w:val="21"/>
              </w:rPr>
              <w:t xml:space="preserve">other DCI format </w:t>
            </w:r>
            <w:r w:rsidR="00090E8E" w:rsidRPr="00090E8E">
              <w:rPr>
                <w:color w:val="FF0000"/>
                <w:sz w:val="20"/>
                <w:szCs w:val="21"/>
                <w:highlight w:val="yellow"/>
              </w:rPr>
              <w:t>scheduling</w:t>
            </w:r>
            <w:r w:rsidR="00090E8E" w:rsidRPr="00090E8E">
              <w:rPr>
                <w:color w:val="FF0000"/>
                <w:sz w:val="20"/>
                <w:szCs w:val="21"/>
              </w:rPr>
              <w:t xml:space="preserve"> that cell</w:t>
            </w:r>
            <w:r w:rsidR="00090E8E" w:rsidRPr="00CA534F">
              <w:rPr>
                <w:sz w:val="20"/>
                <w:szCs w:val="21"/>
              </w:rPr>
              <w:t xml:space="preserve"> </w:t>
            </w:r>
            <w:r w:rsidR="00090E8E" w:rsidRPr="00090E8E">
              <w:rPr>
                <w:color w:val="FF0000"/>
                <w:sz w:val="20"/>
                <w:szCs w:val="21"/>
              </w:rPr>
              <w:t>and</w:t>
            </w:r>
            <w:r w:rsidR="00090E8E">
              <w:rPr>
                <w:sz w:val="20"/>
                <w:szCs w:val="21"/>
              </w:rPr>
              <w:t xml:space="preserve"> </w:t>
            </w:r>
            <w:r w:rsidRPr="00CA534F">
              <w:rPr>
                <w:sz w:val="20"/>
                <w:szCs w:val="21"/>
              </w:rPr>
              <w:t>the size of DCI format 3_0 or DCI format 3_1</w:t>
            </w:r>
            <w:r w:rsidR="00090E8E">
              <w:rPr>
                <w:sz w:val="20"/>
                <w:szCs w:val="21"/>
              </w:rPr>
              <w:t xml:space="preserve">, </w:t>
            </w:r>
            <w:r w:rsidR="002E2D31" w:rsidRPr="00CA534F">
              <w:rPr>
                <w:color w:val="FF0000"/>
                <w:sz w:val="20"/>
                <w:szCs w:val="21"/>
              </w:rPr>
              <w:t>cannot</w:t>
            </w:r>
            <w:r w:rsidR="002E2D31">
              <w:rPr>
                <w:sz w:val="20"/>
                <w:szCs w:val="21"/>
              </w:rPr>
              <w:t xml:space="preserve"> </w:t>
            </w:r>
            <w:r w:rsidR="002E2D31" w:rsidRPr="002E2D31">
              <w:rPr>
                <w:color w:val="FF0000"/>
                <w:sz w:val="20"/>
                <w:szCs w:val="21"/>
              </w:rPr>
              <w:t>fulfill at least one of the conditions defined in</w:t>
            </w:r>
            <w:r w:rsidR="002E2D31" w:rsidRPr="002E2D31">
              <w:rPr>
                <w:rFonts w:cstheme="minorHAnsi"/>
                <w:color w:val="FF0000"/>
                <w:sz w:val="20"/>
                <w:szCs w:val="21"/>
              </w:rPr>
              <w:t xml:space="preserve"> step 3 </w:t>
            </w:r>
            <w:r w:rsidR="002E2D31" w:rsidRPr="002E2D31">
              <w:rPr>
                <w:rFonts w:eastAsia="等线" w:cstheme="minorHAnsi"/>
                <w:color w:val="FF0000"/>
                <w:sz w:val="20"/>
                <w:szCs w:val="21"/>
              </w:rPr>
              <w:t>of 7.3.1.0</w:t>
            </w:r>
            <w:r w:rsidR="002E2D31" w:rsidRPr="002E2D31">
              <w:rPr>
                <w:strike/>
                <w:color w:val="FF0000"/>
                <w:sz w:val="20"/>
                <w:szCs w:val="21"/>
              </w:rPr>
              <w:t>, is more than 4 for the cell on which DCI format 3_0 or format 3_1 are monitored</w:t>
            </w:r>
            <w:r w:rsidR="002E2D31" w:rsidRPr="002E2D31">
              <w:rPr>
                <w:sz w:val="20"/>
                <w:szCs w:val="21"/>
              </w:rPr>
              <w:t xml:space="preserve">, zeros shall be appended to DCI format 3_0, if configured, and DCI format 3_1, if configured, until the payload size equals that of the smallest DCI format </w:t>
            </w:r>
            <w:r w:rsidR="002E2D31" w:rsidRPr="002E2D31">
              <w:rPr>
                <w:strike/>
                <w:color w:val="FF0000"/>
                <w:sz w:val="20"/>
                <w:szCs w:val="21"/>
              </w:rPr>
              <w:t>for</w:t>
            </w:r>
            <w:r w:rsidR="002E2D31" w:rsidRPr="002E2D31">
              <w:rPr>
                <w:color w:val="FF0000"/>
                <w:sz w:val="20"/>
                <w:szCs w:val="21"/>
              </w:rPr>
              <w:t xml:space="preserve"> </w:t>
            </w:r>
            <w:r w:rsidR="002E2D31" w:rsidRPr="00AC3180">
              <w:rPr>
                <w:color w:val="FF0000"/>
                <w:sz w:val="20"/>
                <w:szCs w:val="21"/>
                <w:highlight w:val="yellow"/>
              </w:rPr>
              <w:t>scheduling</w:t>
            </w:r>
            <w:r w:rsidR="002E2D31" w:rsidRPr="002E2D31">
              <w:rPr>
                <w:sz w:val="20"/>
                <w:szCs w:val="21"/>
              </w:rPr>
              <w:t xml:space="preserve"> that cell that is larger than DCI format 3_0 or DCI format 3_1.</w:t>
            </w:r>
          </w:p>
          <w:p w14:paraId="601A7FE4" w14:textId="225CAA5E" w:rsidR="002E2D31" w:rsidRPr="002E2D31" w:rsidRDefault="002E2D31" w:rsidP="002E2D31">
            <w:pPr>
              <w:rPr>
                <w:sz w:val="20"/>
                <w:szCs w:val="21"/>
              </w:rPr>
            </w:pPr>
            <w:r w:rsidRPr="002E2D31">
              <w:rPr>
                <w:sz w:val="20"/>
                <w:szCs w:val="21"/>
              </w:rPr>
              <w:t xml:space="preserve">The UE is not expected to handle a configuration that, after applying the </w:t>
            </w:r>
            <w:r w:rsidRPr="00090E8E">
              <w:rPr>
                <w:strike/>
                <w:color w:val="FF0000"/>
                <w:sz w:val="20"/>
                <w:szCs w:val="21"/>
              </w:rPr>
              <w:t>above</w:t>
            </w:r>
            <w:r w:rsidRPr="002E2D31">
              <w:rPr>
                <w:sz w:val="20"/>
                <w:szCs w:val="21"/>
              </w:rPr>
              <w:t xml:space="preserve"> steps</w:t>
            </w:r>
            <w:r w:rsidR="00090E8E">
              <w:rPr>
                <w:sz w:val="20"/>
                <w:szCs w:val="21"/>
              </w:rPr>
              <w:t xml:space="preserve"> </w:t>
            </w:r>
            <w:r w:rsidR="00090E8E" w:rsidRPr="00090E8E">
              <w:rPr>
                <w:color w:val="FF0000"/>
                <w:sz w:val="20"/>
                <w:szCs w:val="21"/>
              </w:rPr>
              <w:t>described in Clause 7.3.1.0</w:t>
            </w:r>
            <w:r w:rsidRPr="002E2D31">
              <w:rPr>
                <w:sz w:val="20"/>
                <w:szCs w:val="21"/>
              </w:rPr>
              <w:t>, results in</w:t>
            </w:r>
          </w:p>
          <w:p w14:paraId="73A94124" w14:textId="733A52DF" w:rsidR="002E2D31" w:rsidRPr="002E2D31" w:rsidRDefault="002E2D31" w:rsidP="002E2D31">
            <w:pPr>
              <w:rPr>
                <w:sz w:val="20"/>
                <w:szCs w:val="21"/>
              </w:rPr>
            </w:pPr>
            <w:r w:rsidRPr="002E2D31">
              <w:rPr>
                <w:sz w:val="20"/>
                <w:szCs w:val="21"/>
              </w:rPr>
              <w:t>-</w:t>
            </w:r>
            <w:r w:rsidRPr="002E2D31">
              <w:rPr>
                <w:sz w:val="20"/>
                <w:szCs w:val="21"/>
              </w:rPr>
              <w:tab/>
            </w:r>
            <w:r w:rsidR="00CA534F" w:rsidRPr="002E2D31">
              <w:rPr>
                <w:color w:val="FF0000"/>
                <w:sz w:val="20"/>
                <w:szCs w:val="21"/>
              </w:rPr>
              <w:t>at least one of the conditions defined in</w:t>
            </w:r>
            <w:r w:rsidR="00CA534F" w:rsidRPr="002E2D31">
              <w:rPr>
                <w:rFonts w:cstheme="minorHAnsi"/>
                <w:color w:val="FF0000"/>
                <w:sz w:val="20"/>
                <w:szCs w:val="21"/>
              </w:rPr>
              <w:t xml:space="preserve"> step 3 </w:t>
            </w:r>
            <w:r w:rsidR="00CA534F" w:rsidRPr="002E2D31">
              <w:rPr>
                <w:rFonts w:eastAsia="等线" w:cstheme="minorHAnsi"/>
                <w:color w:val="FF0000"/>
                <w:sz w:val="20"/>
                <w:szCs w:val="21"/>
              </w:rPr>
              <w:t>of 7.3.1.0</w:t>
            </w:r>
            <w:r w:rsidR="00CA534F">
              <w:rPr>
                <w:rFonts w:eastAsia="等线" w:cstheme="minorHAnsi"/>
                <w:color w:val="FF0000"/>
                <w:sz w:val="20"/>
                <w:szCs w:val="21"/>
              </w:rPr>
              <w:t xml:space="preserve"> cannot be</w:t>
            </w:r>
            <w:r w:rsidR="00CA534F" w:rsidRPr="00AC3180">
              <w:rPr>
                <w:rFonts w:eastAsia="等线" w:cstheme="minorHAnsi"/>
                <w:color w:val="FF0000"/>
                <w:sz w:val="20"/>
                <w:szCs w:val="21"/>
              </w:rPr>
              <w:t xml:space="preserve"> fulfilled</w:t>
            </w:r>
            <w:r w:rsidR="00AC3180" w:rsidRPr="00AC3180">
              <w:rPr>
                <w:rFonts w:eastAsia="等线" w:cstheme="minorHAnsi"/>
                <w:color w:val="FF0000"/>
                <w:sz w:val="20"/>
                <w:szCs w:val="21"/>
              </w:rPr>
              <w:t xml:space="preserve"> excluding </w:t>
            </w:r>
            <w:r w:rsidR="00AC3180" w:rsidRPr="00AC3180">
              <w:rPr>
                <w:color w:val="FF0000"/>
                <w:sz w:val="20"/>
                <w:szCs w:val="21"/>
              </w:rPr>
              <w:t>DCI format 3_0 or DCI format 3_1</w:t>
            </w:r>
            <w:r w:rsidR="00AC3180">
              <w:rPr>
                <w:rFonts w:eastAsia="等线" w:cstheme="minorHAnsi"/>
                <w:color w:val="FF0000"/>
                <w:sz w:val="20"/>
                <w:szCs w:val="21"/>
              </w:rPr>
              <w:t xml:space="preserve"> </w:t>
            </w:r>
            <w:r w:rsidRPr="002E2D31">
              <w:rPr>
                <w:sz w:val="20"/>
                <w:szCs w:val="21"/>
              </w:rPr>
              <w:t>; and</w:t>
            </w:r>
          </w:p>
          <w:p w14:paraId="374F59E0" w14:textId="5C955FD4" w:rsidR="002E2D31" w:rsidRPr="002E2D31" w:rsidRDefault="002E2D31" w:rsidP="002E2D31">
            <w:pPr>
              <w:rPr>
                <w:sz w:val="20"/>
                <w:szCs w:val="21"/>
              </w:rPr>
            </w:pPr>
            <w:r w:rsidRPr="002E2D31">
              <w:rPr>
                <w:sz w:val="20"/>
                <w:szCs w:val="21"/>
              </w:rPr>
              <w:t>-</w:t>
            </w:r>
            <w:r w:rsidRPr="002E2D31">
              <w:rPr>
                <w:sz w:val="20"/>
                <w:szCs w:val="21"/>
              </w:rPr>
              <w:tab/>
              <w:t xml:space="preserve">the payload size of DCI format 3_0 or DCI format 3_1 is larger than the payload size of all other DCI formats </w:t>
            </w:r>
            <w:r w:rsidRPr="00CB16C9">
              <w:rPr>
                <w:strike/>
                <w:color w:val="FF0000"/>
                <w:sz w:val="20"/>
                <w:szCs w:val="21"/>
              </w:rPr>
              <w:t>configured for</w:t>
            </w:r>
            <w:r w:rsidR="00CB16C9" w:rsidRPr="00CB16C9">
              <w:rPr>
                <w:strike/>
                <w:color w:val="FF0000"/>
                <w:sz w:val="20"/>
                <w:szCs w:val="21"/>
              </w:rPr>
              <w:t xml:space="preserve"> </w:t>
            </w:r>
            <w:r w:rsidR="00CB16C9" w:rsidRPr="00AC3180">
              <w:rPr>
                <w:color w:val="FF0000"/>
                <w:sz w:val="20"/>
                <w:szCs w:val="21"/>
                <w:highlight w:val="yellow"/>
              </w:rPr>
              <w:t>scheduling</w:t>
            </w:r>
            <w:r w:rsidRPr="002E2D31">
              <w:rPr>
                <w:sz w:val="20"/>
                <w:szCs w:val="21"/>
              </w:rPr>
              <w:t xml:space="preserve"> the cell.</w:t>
            </w:r>
          </w:p>
        </w:tc>
      </w:tr>
      <w:tr w:rsidR="00345969" w14:paraId="6B054642" w14:textId="77777777" w:rsidTr="002E2D31">
        <w:tc>
          <w:tcPr>
            <w:tcW w:w="1696" w:type="dxa"/>
          </w:tcPr>
          <w:p w14:paraId="48D2C445" w14:textId="0FEF3A7E" w:rsidR="00345969" w:rsidRDefault="00203BC0" w:rsidP="002E2D31">
            <w:pPr>
              <w:rPr>
                <w:lang w:val="en-GB"/>
              </w:rPr>
            </w:pPr>
            <w:r>
              <w:rPr>
                <w:lang w:val="en-GB"/>
              </w:rPr>
              <w:lastRenderedPageBreak/>
              <w:t>Qualcomm</w:t>
            </w:r>
          </w:p>
        </w:tc>
        <w:tc>
          <w:tcPr>
            <w:tcW w:w="7933" w:type="dxa"/>
          </w:tcPr>
          <w:p w14:paraId="266688A2" w14:textId="6BE98861" w:rsidR="00345969" w:rsidRDefault="002F2375" w:rsidP="002E2D31">
            <w:pPr>
              <w:rPr>
                <w:lang w:val="en-GB"/>
              </w:rPr>
            </w:pPr>
            <w:r>
              <w:rPr>
                <w:lang w:val="en-GB"/>
              </w:rPr>
              <w:t xml:space="preserve">I think </w:t>
            </w:r>
            <w:r w:rsidR="005D5A3D">
              <w:rPr>
                <w:lang w:val="en-GB"/>
              </w:rPr>
              <w:t>a</w:t>
            </w:r>
            <w:r>
              <w:rPr>
                <w:lang w:val="en-GB"/>
              </w:rPr>
              <w:t xml:space="preserve"> change </w:t>
            </w:r>
            <w:r w:rsidR="005D5A3D">
              <w:rPr>
                <w:lang w:val="en-GB"/>
              </w:rPr>
              <w:t xml:space="preserve">is </w:t>
            </w:r>
            <w:r>
              <w:rPr>
                <w:lang w:val="en-GB"/>
              </w:rPr>
              <w:t>necessary:</w:t>
            </w:r>
          </w:p>
          <w:p w14:paraId="33CAA1E9" w14:textId="77777777" w:rsidR="00266923" w:rsidRDefault="00731109" w:rsidP="00731109">
            <w:pPr>
              <w:pStyle w:val="aff"/>
              <w:numPr>
                <w:ilvl w:val="0"/>
                <w:numId w:val="51"/>
              </w:numPr>
              <w:rPr>
                <w:lang w:val="en-GB"/>
              </w:rPr>
            </w:pPr>
            <w:r>
              <w:rPr>
                <w:lang w:val="en-GB"/>
              </w:rPr>
              <w:t>A DCI larger than 3-0/3-1 might not exist</w:t>
            </w:r>
            <w:r w:rsidR="00266923">
              <w:rPr>
                <w:lang w:val="en-GB"/>
              </w:rPr>
              <w:t>: “if such a larger format is configured”</w:t>
            </w:r>
          </w:p>
          <w:p w14:paraId="23C6320B" w14:textId="77777777" w:rsidR="002F2375" w:rsidRPr="00384C46" w:rsidRDefault="002F2375" w:rsidP="002F2375">
            <w:pPr>
              <w:pStyle w:val="50"/>
              <w:outlineLvl w:val="4"/>
              <w:rPr>
                <w:lang w:eastAsia="zh-CN"/>
              </w:rPr>
            </w:pPr>
            <w:r w:rsidRPr="002625EB">
              <w:rPr>
                <w:rFonts w:hint="eastAsia"/>
                <w:lang w:eastAsia="zh-CN"/>
              </w:rPr>
              <w:t>7.3.1.</w:t>
            </w:r>
            <w:r>
              <w:rPr>
                <w:lang w:eastAsia="zh-CN"/>
              </w:rPr>
              <w:t>0</w:t>
            </w:r>
            <w:r w:rsidRPr="002625EB">
              <w:rPr>
                <w:rFonts w:hint="eastAsia"/>
                <w:lang w:eastAsia="zh-CN"/>
              </w:rPr>
              <w:t>.1</w:t>
            </w:r>
            <w:r w:rsidRPr="002625EB">
              <w:rPr>
                <w:rFonts w:hint="eastAsia"/>
                <w:lang w:eastAsia="zh-CN"/>
              </w:rPr>
              <w:tab/>
            </w:r>
            <w:r w:rsidRPr="00384C46">
              <w:rPr>
                <w:lang w:eastAsia="zh-CN"/>
              </w:rPr>
              <w:t>DCI size alignment for DCI formats for scheduling of sidelink</w:t>
            </w:r>
          </w:p>
          <w:p w14:paraId="057AA26C" w14:textId="77777777" w:rsidR="002F2375" w:rsidRPr="00345969" w:rsidRDefault="002F2375" w:rsidP="002F2375">
            <w:r w:rsidRPr="00384C46">
              <w:t xml:space="preserve">If DCI format 3_0 or DCI format 3_1 are </w:t>
            </w:r>
            <w:r w:rsidRPr="00062006">
              <w:t>configured for a cell</w:t>
            </w:r>
            <w:r w:rsidRPr="00384C46">
              <w:t>, DCI size alignment for DCI format 3_0 and DCI format 3_1 is performed as described in this clause after performing the DCI size alignment described in Clause 7.3.1.0.</w:t>
            </w:r>
          </w:p>
          <w:p w14:paraId="4CB5B538" w14:textId="439CD590" w:rsidR="002F2375" w:rsidRPr="00345969" w:rsidRDefault="002F2375" w:rsidP="002F2375">
            <w:r w:rsidRPr="00345969">
              <w:t xml:space="preserve">If DCI format 3_0 or DCI format 3_1 are </w:t>
            </w:r>
            <w:r w:rsidRPr="00062006">
              <w:t>configured</w:t>
            </w:r>
            <w:r w:rsidRPr="00384C46">
              <w:t xml:space="preserve"> and the total number of DCI sizes configured to monitor, including the size of DCI format 3_0 or DCI format 3_1, is more than 4 for the cell on which DCI format 3_0 or format 3_1 are monitored, zeros shall be appended to DCI format 3_0, if </w:t>
            </w:r>
            <w:r w:rsidRPr="00062006">
              <w:t>configured</w:t>
            </w:r>
            <w:r w:rsidRPr="00384C46">
              <w:t xml:space="preserve">, and DCI format 3_1, if </w:t>
            </w:r>
            <w:r w:rsidRPr="00062006">
              <w:t>configured</w:t>
            </w:r>
            <w:r w:rsidRPr="00384C46">
              <w:t>, until the payload size equals that of the smallest DCI format</w:t>
            </w:r>
            <w:ins w:id="81" w:author="作者">
              <w:r w:rsidR="006A6E95">
                <w:t xml:space="preserve"> monitored</w:t>
              </w:r>
            </w:ins>
            <w:r w:rsidRPr="00384C46">
              <w:t xml:space="preserve"> </w:t>
            </w:r>
            <w:ins w:id="82" w:author="作者">
              <w:r w:rsidR="006A6E95">
                <w:t xml:space="preserve">on </w:t>
              </w:r>
            </w:ins>
            <w:del w:id="83" w:author="作者">
              <w:r w:rsidRPr="00384C46" w:rsidDel="006A6E95">
                <w:delText>for</w:delText>
              </w:r>
            </w:del>
            <w:r w:rsidRPr="00384C46">
              <w:t xml:space="preserve"> that cell that is larger than DCI format 3_0 or DCI format 3_</w:t>
            </w:r>
            <w:r w:rsidRPr="00345969">
              <w:t>1</w:t>
            </w:r>
            <w:ins w:id="84" w:author="作者">
              <w:r w:rsidR="006C547D">
                <w:t xml:space="preserve"> if such a </w:t>
              </w:r>
              <w:r w:rsidR="00BB67CE">
                <w:t xml:space="preserve">larger </w:t>
              </w:r>
              <w:r w:rsidR="006C547D">
                <w:t>format is configured</w:t>
              </w:r>
            </w:ins>
            <w:r w:rsidRPr="00345969">
              <w:t>.</w:t>
            </w:r>
          </w:p>
          <w:p w14:paraId="71F5F0B8" w14:textId="77777777" w:rsidR="002F2375" w:rsidRPr="00345969" w:rsidRDefault="002F2375" w:rsidP="002F2375">
            <w:r w:rsidRPr="00345969">
              <w:t>The UE is not expected to handle a configuration that, after applying the above steps, results in</w:t>
            </w:r>
          </w:p>
          <w:p w14:paraId="0320B8B6" w14:textId="25A6A283" w:rsidR="002F2375" w:rsidRPr="00453909" w:rsidRDefault="002F2375" w:rsidP="002F2375">
            <w:pPr>
              <w:pStyle w:val="B1"/>
            </w:pPr>
            <w:r w:rsidRPr="0094102F">
              <w:t>-</w:t>
            </w:r>
            <w:r w:rsidRPr="0094102F">
              <w:tab/>
              <w:t>the total number of different DCI sizes configured to monitor is more than 4 for the cell</w:t>
            </w:r>
            <w:r w:rsidRPr="00B64EE6">
              <w:t xml:space="preserve"> on which D</w:t>
            </w:r>
            <w:r w:rsidRPr="00453909">
              <w:t>CI format 3_0 or format 3_1 are monitored; and</w:t>
            </w:r>
          </w:p>
          <w:p w14:paraId="195AC6F5" w14:textId="77777777" w:rsidR="002F2375" w:rsidRDefault="002F2375" w:rsidP="002F2375">
            <w:pPr>
              <w:pStyle w:val="B1"/>
            </w:pPr>
            <w:r w:rsidRPr="00453909">
              <w:t>-</w:t>
            </w:r>
            <w:r w:rsidRPr="00453909">
              <w:tab/>
              <w:t xml:space="preserve">the payload size of DCI format 3_0 or DCI format 3_1 is larger than the payload size of all other DCI formats </w:t>
            </w:r>
            <w:r w:rsidRPr="00062006">
              <w:t>configured for the cell</w:t>
            </w:r>
            <w:r w:rsidRPr="00384C46">
              <w:t>.</w:t>
            </w:r>
          </w:p>
          <w:p w14:paraId="48786090" w14:textId="77777777" w:rsidR="002F2375" w:rsidRDefault="002F2375" w:rsidP="002E2D31">
            <w:pPr>
              <w:rPr>
                <w:lang w:val="en-GB"/>
              </w:rPr>
            </w:pPr>
          </w:p>
          <w:p w14:paraId="58C07996" w14:textId="469475CF" w:rsidR="002F2375" w:rsidRDefault="002F2375" w:rsidP="002E2D31">
            <w:pPr>
              <w:rPr>
                <w:lang w:val="en-GB"/>
              </w:rPr>
            </w:pPr>
          </w:p>
        </w:tc>
      </w:tr>
      <w:tr w:rsidR="00345969" w14:paraId="746B19D1" w14:textId="77777777" w:rsidTr="002E2D31">
        <w:tc>
          <w:tcPr>
            <w:tcW w:w="1696" w:type="dxa"/>
          </w:tcPr>
          <w:p w14:paraId="446538DA" w14:textId="5190F087" w:rsidR="00345969" w:rsidRPr="00B56213" w:rsidRDefault="00B56213" w:rsidP="002E2D31">
            <w:pPr>
              <w:rPr>
                <w:rFonts w:eastAsia="等线" w:hint="eastAsia"/>
                <w:lang w:val="en-GB"/>
              </w:rPr>
            </w:pPr>
            <w:r>
              <w:rPr>
                <w:rFonts w:eastAsia="等线" w:hint="eastAsia"/>
                <w:lang w:val="en-GB"/>
              </w:rPr>
              <w:t>O</w:t>
            </w:r>
            <w:r>
              <w:rPr>
                <w:rFonts w:eastAsia="等线"/>
                <w:lang w:val="en-GB"/>
              </w:rPr>
              <w:t>PPO</w:t>
            </w:r>
          </w:p>
        </w:tc>
        <w:tc>
          <w:tcPr>
            <w:tcW w:w="7933" w:type="dxa"/>
          </w:tcPr>
          <w:p w14:paraId="73690129" w14:textId="5ECEB37E" w:rsidR="00345969" w:rsidRDefault="00B56213" w:rsidP="002E2D31">
            <w:pPr>
              <w:rPr>
                <w:rFonts w:eastAsia="等线"/>
                <w:lang w:val="en-GB"/>
              </w:rPr>
            </w:pPr>
            <w:r>
              <w:rPr>
                <w:rFonts w:eastAsia="等线"/>
                <w:lang w:val="en-GB"/>
              </w:rPr>
              <w:t xml:space="preserve">In addition to the DCI size alignment mentioned here, there is also alignment between DCI 3-0 and DCI 3-1. And the alignment between DCI 3-0 and DCI 3-1 should be performed firstly, then the alignment to </w:t>
            </w:r>
            <w:proofErr w:type="spellStart"/>
            <w:r>
              <w:rPr>
                <w:rFonts w:eastAsia="等线"/>
                <w:lang w:val="en-GB"/>
              </w:rPr>
              <w:t>Uu</w:t>
            </w:r>
            <w:proofErr w:type="spellEnd"/>
            <w:r>
              <w:rPr>
                <w:rFonts w:eastAsia="等线"/>
                <w:lang w:val="en-GB"/>
              </w:rPr>
              <w:t xml:space="preserve"> DCI size should be performed.</w:t>
            </w:r>
          </w:p>
          <w:p w14:paraId="77DFB635" w14:textId="77777777" w:rsidR="00B56213" w:rsidRDefault="00B56213" w:rsidP="002E2D31">
            <w:pPr>
              <w:rPr>
                <w:rFonts w:eastAsia="等线"/>
                <w:lang w:val="en-GB"/>
              </w:rPr>
            </w:pPr>
          </w:p>
          <w:p w14:paraId="2F8A8199" w14:textId="77777777" w:rsidR="00B56213" w:rsidRPr="00384C46" w:rsidRDefault="00B56213" w:rsidP="00B56213">
            <w:pPr>
              <w:pStyle w:val="50"/>
              <w:outlineLvl w:val="4"/>
              <w:rPr>
                <w:lang w:eastAsia="zh-CN"/>
              </w:rPr>
            </w:pPr>
            <w:r w:rsidRPr="002625EB">
              <w:rPr>
                <w:rFonts w:hint="eastAsia"/>
                <w:lang w:eastAsia="zh-CN"/>
              </w:rPr>
              <w:t>7.3.1.</w:t>
            </w:r>
            <w:r>
              <w:rPr>
                <w:lang w:eastAsia="zh-CN"/>
              </w:rPr>
              <w:t>0</w:t>
            </w:r>
            <w:r w:rsidRPr="002625EB">
              <w:rPr>
                <w:rFonts w:hint="eastAsia"/>
                <w:lang w:eastAsia="zh-CN"/>
              </w:rPr>
              <w:t>.1</w:t>
            </w:r>
            <w:r w:rsidRPr="002625EB">
              <w:rPr>
                <w:rFonts w:hint="eastAsia"/>
                <w:lang w:eastAsia="zh-CN"/>
              </w:rPr>
              <w:tab/>
            </w:r>
            <w:r w:rsidRPr="00384C46">
              <w:rPr>
                <w:lang w:eastAsia="zh-CN"/>
              </w:rPr>
              <w:t>DCI size alignment for DCI formats for scheduling of sidelink</w:t>
            </w:r>
          </w:p>
          <w:p w14:paraId="6B144DB1" w14:textId="4F1D6688" w:rsidR="00B56213" w:rsidRPr="00B56213" w:rsidRDefault="00B56213" w:rsidP="00B56213">
            <w:pPr>
              <w:rPr>
                <w:rFonts w:eastAsia="等线" w:hint="eastAsia"/>
                <w:color w:val="FF0000"/>
              </w:rPr>
            </w:pPr>
            <w:r w:rsidRPr="00B56213">
              <w:rPr>
                <w:rFonts w:eastAsia="等线"/>
                <w:color w:val="FF0000"/>
              </w:rPr>
              <w:t xml:space="preserve">If both DCI format 3_0 and DCI format 3_1 are configured for a cell, DCI size alignment between DCI format 3_0 and DCI format 3_1 described in Clause 7.3.1.4.1 or Clause 7.3.1.4.2 should be performed firstly. </w:t>
            </w:r>
          </w:p>
          <w:p w14:paraId="6F9A8AF1" w14:textId="1320C438" w:rsidR="00B56213" w:rsidRPr="00345969" w:rsidRDefault="00B56213" w:rsidP="00B56213">
            <w:r w:rsidRPr="00384C46">
              <w:t xml:space="preserve">If DCI format 3_0 or DCI format 3_1 </w:t>
            </w:r>
            <w:proofErr w:type="gramStart"/>
            <w:r w:rsidRPr="00384C46">
              <w:t>are</w:t>
            </w:r>
            <w:proofErr w:type="gramEnd"/>
            <w:r w:rsidRPr="00384C46">
              <w:t xml:space="preserve"> </w:t>
            </w:r>
            <w:r w:rsidRPr="00062006">
              <w:t>configured for a cell</w:t>
            </w:r>
            <w:r w:rsidRPr="00384C46">
              <w:t>, DCI size alignment for DCI format 3_0 and DCI format 3_1 is performed as described in this clause after performing the DCI size alignment described in Clause 7.3.1.0.</w:t>
            </w:r>
          </w:p>
          <w:p w14:paraId="7A42EC2B" w14:textId="630953C6" w:rsidR="00B56213" w:rsidRPr="00B56213" w:rsidRDefault="00B56213" w:rsidP="002E2D31">
            <w:pPr>
              <w:rPr>
                <w:rFonts w:eastAsia="等线" w:hint="eastAsia"/>
                <w:lang w:val="en-GB"/>
              </w:rPr>
            </w:pPr>
          </w:p>
        </w:tc>
      </w:tr>
      <w:tr w:rsidR="00345969" w14:paraId="10663275" w14:textId="77777777" w:rsidTr="002E2D31">
        <w:tc>
          <w:tcPr>
            <w:tcW w:w="1696" w:type="dxa"/>
          </w:tcPr>
          <w:p w14:paraId="4BCA4BDB" w14:textId="77777777" w:rsidR="00345969" w:rsidRDefault="00345969" w:rsidP="002E2D31">
            <w:pPr>
              <w:rPr>
                <w:lang w:val="en-GB"/>
              </w:rPr>
            </w:pPr>
          </w:p>
        </w:tc>
        <w:tc>
          <w:tcPr>
            <w:tcW w:w="7933" w:type="dxa"/>
          </w:tcPr>
          <w:p w14:paraId="2ACCDDD0" w14:textId="77777777" w:rsidR="00345969" w:rsidRDefault="00345969" w:rsidP="002E2D31">
            <w:pPr>
              <w:rPr>
                <w:lang w:val="en-GB"/>
              </w:rPr>
            </w:pPr>
          </w:p>
        </w:tc>
      </w:tr>
      <w:tr w:rsidR="00345969" w14:paraId="3A215FFB" w14:textId="77777777" w:rsidTr="002E2D31">
        <w:tc>
          <w:tcPr>
            <w:tcW w:w="1696" w:type="dxa"/>
          </w:tcPr>
          <w:p w14:paraId="3BAA6754" w14:textId="77777777" w:rsidR="00345969" w:rsidRDefault="00345969" w:rsidP="002E2D31">
            <w:pPr>
              <w:rPr>
                <w:lang w:val="en-GB"/>
              </w:rPr>
            </w:pPr>
          </w:p>
        </w:tc>
        <w:tc>
          <w:tcPr>
            <w:tcW w:w="7933" w:type="dxa"/>
          </w:tcPr>
          <w:p w14:paraId="134ADD88" w14:textId="77777777" w:rsidR="00345969" w:rsidRDefault="00345969" w:rsidP="002E2D31">
            <w:pPr>
              <w:rPr>
                <w:lang w:val="en-GB"/>
              </w:rPr>
            </w:pPr>
          </w:p>
        </w:tc>
      </w:tr>
      <w:tr w:rsidR="00345969" w14:paraId="5FCB66B1" w14:textId="77777777" w:rsidTr="002E2D31">
        <w:tc>
          <w:tcPr>
            <w:tcW w:w="1696" w:type="dxa"/>
          </w:tcPr>
          <w:p w14:paraId="2D6BF527" w14:textId="77777777" w:rsidR="00345969" w:rsidRDefault="00345969" w:rsidP="002E2D31">
            <w:pPr>
              <w:rPr>
                <w:lang w:val="en-GB"/>
              </w:rPr>
            </w:pPr>
          </w:p>
        </w:tc>
        <w:tc>
          <w:tcPr>
            <w:tcW w:w="7933" w:type="dxa"/>
          </w:tcPr>
          <w:p w14:paraId="21A8B243" w14:textId="77777777" w:rsidR="00345969" w:rsidRDefault="00345969" w:rsidP="002E2D31">
            <w:pPr>
              <w:rPr>
                <w:lang w:val="en-GB"/>
              </w:rPr>
            </w:pPr>
          </w:p>
        </w:tc>
      </w:tr>
      <w:tr w:rsidR="00345969" w14:paraId="4A0BD7A4" w14:textId="77777777" w:rsidTr="002E2D31">
        <w:tc>
          <w:tcPr>
            <w:tcW w:w="1696" w:type="dxa"/>
          </w:tcPr>
          <w:p w14:paraId="192F708A" w14:textId="77777777" w:rsidR="00345969" w:rsidRDefault="00345969" w:rsidP="002E2D31">
            <w:pPr>
              <w:rPr>
                <w:lang w:val="en-GB"/>
              </w:rPr>
            </w:pPr>
          </w:p>
        </w:tc>
        <w:tc>
          <w:tcPr>
            <w:tcW w:w="7933" w:type="dxa"/>
          </w:tcPr>
          <w:p w14:paraId="4BFD289C" w14:textId="77777777" w:rsidR="00345969" w:rsidRDefault="00345969" w:rsidP="002E2D31">
            <w:pPr>
              <w:rPr>
                <w:lang w:val="en-GB"/>
              </w:rPr>
            </w:pPr>
          </w:p>
        </w:tc>
      </w:tr>
      <w:tr w:rsidR="00345969" w14:paraId="1067B958" w14:textId="77777777" w:rsidTr="002E2D31">
        <w:tc>
          <w:tcPr>
            <w:tcW w:w="1696" w:type="dxa"/>
          </w:tcPr>
          <w:p w14:paraId="435C88CB" w14:textId="77777777" w:rsidR="00345969" w:rsidRDefault="00345969" w:rsidP="002E2D31">
            <w:pPr>
              <w:rPr>
                <w:lang w:val="en-GB"/>
              </w:rPr>
            </w:pPr>
          </w:p>
        </w:tc>
        <w:tc>
          <w:tcPr>
            <w:tcW w:w="7933" w:type="dxa"/>
          </w:tcPr>
          <w:p w14:paraId="4FF8A1E5" w14:textId="77777777" w:rsidR="00345969" w:rsidRDefault="00345969" w:rsidP="002E2D31">
            <w:pPr>
              <w:rPr>
                <w:lang w:val="en-GB"/>
              </w:rPr>
            </w:pPr>
          </w:p>
        </w:tc>
      </w:tr>
      <w:tr w:rsidR="00345969" w14:paraId="7BEE2298" w14:textId="77777777" w:rsidTr="002E2D31">
        <w:tc>
          <w:tcPr>
            <w:tcW w:w="1696" w:type="dxa"/>
          </w:tcPr>
          <w:p w14:paraId="763E0EB3" w14:textId="77777777" w:rsidR="00345969" w:rsidRDefault="00345969" w:rsidP="002E2D31">
            <w:pPr>
              <w:rPr>
                <w:lang w:val="en-GB"/>
              </w:rPr>
            </w:pPr>
          </w:p>
        </w:tc>
        <w:tc>
          <w:tcPr>
            <w:tcW w:w="7933" w:type="dxa"/>
          </w:tcPr>
          <w:p w14:paraId="45C6EFE6" w14:textId="77777777" w:rsidR="00345969" w:rsidRDefault="00345969" w:rsidP="002E2D31">
            <w:pPr>
              <w:rPr>
                <w:lang w:val="en-GB"/>
              </w:rPr>
            </w:pPr>
          </w:p>
        </w:tc>
      </w:tr>
      <w:tr w:rsidR="00345969" w14:paraId="3A601486" w14:textId="77777777" w:rsidTr="002E2D31">
        <w:tc>
          <w:tcPr>
            <w:tcW w:w="1696" w:type="dxa"/>
          </w:tcPr>
          <w:p w14:paraId="79B20B77" w14:textId="77777777" w:rsidR="00345969" w:rsidRDefault="00345969" w:rsidP="002E2D31">
            <w:pPr>
              <w:rPr>
                <w:lang w:val="en-GB"/>
              </w:rPr>
            </w:pPr>
          </w:p>
        </w:tc>
        <w:tc>
          <w:tcPr>
            <w:tcW w:w="7933" w:type="dxa"/>
          </w:tcPr>
          <w:p w14:paraId="3E6EC3F3" w14:textId="77777777" w:rsidR="00345969" w:rsidRDefault="00345969" w:rsidP="002E2D31">
            <w:pPr>
              <w:rPr>
                <w:lang w:val="en-GB"/>
              </w:rPr>
            </w:pPr>
          </w:p>
        </w:tc>
      </w:tr>
      <w:tr w:rsidR="00345969" w14:paraId="2EBBA158" w14:textId="77777777" w:rsidTr="002E2D31">
        <w:tc>
          <w:tcPr>
            <w:tcW w:w="1696" w:type="dxa"/>
          </w:tcPr>
          <w:p w14:paraId="13002AF4" w14:textId="77777777" w:rsidR="00345969" w:rsidRDefault="00345969" w:rsidP="002E2D31">
            <w:pPr>
              <w:rPr>
                <w:lang w:val="en-GB"/>
              </w:rPr>
            </w:pPr>
          </w:p>
        </w:tc>
        <w:tc>
          <w:tcPr>
            <w:tcW w:w="7933" w:type="dxa"/>
          </w:tcPr>
          <w:p w14:paraId="087C970E" w14:textId="77777777" w:rsidR="00345969" w:rsidRDefault="00345969" w:rsidP="002E2D31">
            <w:pPr>
              <w:rPr>
                <w:lang w:val="en-GB"/>
              </w:rPr>
            </w:pPr>
          </w:p>
        </w:tc>
      </w:tr>
      <w:tr w:rsidR="00345969" w14:paraId="24B200BC" w14:textId="77777777" w:rsidTr="002E2D31">
        <w:tc>
          <w:tcPr>
            <w:tcW w:w="1696" w:type="dxa"/>
          </w:tcPr>
          <w:p w14:paraId="6F297BB7" w14:textId="77777777" w:rsidR="00345969" w:rsidRDefault="00345969" w:rsidP="002E2D31">
            <w:pPr>
              <w:rPr>
                <w:lang w:val="en-GB"/>
              </w:rPr>
            </w:pPr>
          </w:p>
        </w:tc>
        <w:tc>
          <w:tcPr>
            <w:tcW w:w="7933" w:type="dxa"/>
          </w:tcPr>
          <w:p w14:paraId="257C1803" w14:textId="77777777" w:rsidR="00345969" w:rsidRDefault="00345969" w:rsidP="002E2D31">
            <w:pPr>
              <w:rPr>
                <w:lang w:val="en-GB"/>
              </w:rPr>
            </w:pPr>
          </w:p>
        </w:tc>
      </w:tr>
      <w:tr w:rsidR="00345969" w14:paraId="20F9B8E5" w14:textId="77777777" w:rsidTr="002E2D31">
        <w:tc>
          <w:tcPr>
            <w:tcW w:w="1696" w:type="dxa"/>
          </w:tcPr>
          <w:p w14:paraId="5BD2F760" w14:textId="77777777" w:rsidR="00345969" w:rsidRDefault="00345969" w:rsidP="002E2D31">
            <w:pPr>
              <w:rPr>
                <w:lang w:val="en-GB"/>
              </w:rPr>
            </w:pPr>
          </w:p>
        </w:tc>
        <w:tc>
          <w:tcPr>
            <w:tcW w:w="7933" w:type="dxa"/>
          </w:tcPr>
          <w:p w14:paraId="4768F7DD" w14:textId="77777777" w:rsidR="00345969" w:rsidRDefault="00345969" w:rsidP="002E2D31">
            <w:pPr>
              <w:rPr>
                <w:lang w:val="en-GB"/>
              </w:rPr>
            </w:pPr>
          </w:p>
        </w:tc>
      </w:tr>
    </w:tbl>
    <w:p w14:paraId="096CFF6D" w14:textId="77777777" w:rsidR="005D7532" w:rsidRDefault="005D7532" w:rsidP="005D7532"/>
    <w:p w14:paraId="4920AD6B" w14:textId="5A9C7B85" w:rsidR="000F4AE1" w:rsidRDefault="000F4AE1" w:rsidP="000F4AE1">
      <w:pPr>
        <w:pStyle w:val="31"/>
        <w:ind w:left="0" w:firstLine="0"/>
      </w:pPr>
      <w:r>
        <w:t>Issue 1.2-</w:t>
      </w:r>
      <w:r w:rsidR="005C7267">
        <w:t>2</w:t>
      </w:r>
      <w:r>
        <w:tab/>
        <w:t>Cells on which the UE monitors DCI formats 3_0 and 3_1</w:t>
      </w:r>
    </w:p>
    <w:p w14:paraId="0400BFAE" w14:textId="1D4E2770" w:rsidR="00BF193C" w:rsidRPr="00F14852" w:rsidRDefault="00BF193C" w:rsidP="000F4AE1">
      <w:pPr>
        <w:rPr>
          <w:b/>
          <w:bCs/>
        </w:rPr>
      </w:pPr>
      <w:r w:rsidRPr="00F14852">
        <w:rPr>
          <w:b/>
          <w:bCs/>
        </w:rPr>
        <w:t xml:space="preserve">One contribution proposes to clarify that the UE monitors DCI formats 3_0/3_1 (if configured) only in </w:t>
      </w:r>
      <w:proofErr w:type="spellStart"/>
      <w:r w:rsidRPr="00F14852">
        <w:rPr>
          <w:b/>
          <w:bCs/>
        </w:rPr>
        <w:t>PCell</w:t>
      </w:r>
      <w:proofErr w:type="spellEnd"/>
      <w:r w:rsidR="00F14852" w:rsidRPr="00F14852">
        <w:t xml:space="preserve"> (</w:t>
      </w:r>
      <w:r w:rsidR="00F14852" w:rsidRPr="00F14852">
        <w:rPr>
          <w:b/>
          <w:bCs/>
        </w:rPr>
        <w:t>R1- 2006769). Another contribution discusses PUCCH cell as well (R1-2006694).</w:t>
      </w:r>
    </w:p>
    <w:p w14:paraId="190647AD" w14:textId="08228577"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20F87AC3" w14:textId="77777777" w:rsidR="00927236" w:rsidRPr="0011552D" w:rsidRDefault="00927236" w:rsidP="00257BA2">
      <w:pPr>
        <w:pStyle w:val="aff"/>
        <w:numPr>
          <w:ilvl w:val="0"/>
          <w:numId w:val="28"/>
        </w:numPr>
      </w:pPr>
      <w:r w:rsidRPr="0011552D">
        <w:t xml:space="preserve">The majority of companies (but not all), do not think that it is necessary to restrict the monitoring of DCI formats 3_0 and 3_1 to </w:t>
      </w:r>
      <w:proofErr w:type="spellStart"/>
      <w:r w:rsidRPr="0011552D">
        <w:t>PCell</w:t>
      </w:r>
      <w:proofErr w:type="spellEnd"/>
      <w:r w:rsidRPr="0011552D">
        <w:t>.</w:t>
      </w:r>
    </w:p>
    <w:p w14:paraId="778A462E" w14:textId="77777777" w:rsidR="00927236" w:rsidRPr="0011552D" w:rsidRDefault="00927236" w:rsidP="00257BA2">
      <w:pPr>
        <w:pStyle w:val="aff"/>
        <w:numPr>
          <w:ilvl w:val="0"/>
          <w:numId w:val="28"/>
        </w:numPr>
      </w:pPr>
      <w:r w:rsidRPr="0011552D">
        <w:t xml:space="preserve">For the second bullet, several companies have argued that SL should follow the NR </w:t>
      </w:r>
      <w:proofErr w:type="spellStart"/>
      <w:r w:rsidRPr="0011552D">
        <w:t>Uu</w:t>
      </w:r>
      <w:proofErr w:type="spellEnd"/>
      <w:r w:rsidRPr="0011552D">
        <w:t xml:space="preserve"> design allowing </w:t>
      </w:r>
      <w:proofErr w:type="spellStart"/>
      <w:r w:rsidRPr="0011552D">
        <w:t>PCell</w:t>
      </w:r>
      <w:proofErr w:type="spellEnd"/>
      <w:r w:rsidRPr="0011552D">
        <w:t xml:space="preserve"> and </w:t>
      </w:r>
      <w:proofErr w:type="spellStart"/>
      <w:r w:rsidRPr="0011552D">
        <w:t>PSCell</w:t>
      </w:r>
      <w:proofErr w:type="spellEnd"/>
      <w:r w:rsidRPr="0011552D">
        <w:t>.</w:t>
      </w:r>
    </w:p>
    <w:p w14:paraId="1B377B7C" w14:textId="149D2D09" w:rsidR="00EE19A3" w:rsidRDefault="00EE19A3" w:rsidP="00EE19A3">
      <w:pPr>
        <w:spacing w:before="240"/>
        <w:rPr>
          <w:b/>
          <w:bCs/>
        </w:rPr>
      </w:pPr>
      <w:r w:rsidRPr="002812D9">
        <w:rPr>
          <w:b/>
          <w:bCs/>
        </w:rPr>
        <w:t>FL summary (</w:t>
      </w:r>
      <w:r>
        <w:rPr>
          <w:b/>
          <w:bCs/>
        </w:rPr>
        <w:t>20</w:t>
      </w:r>
      <w:r w:rsidRPr="002812D9">
        <w:rPr>
          <w:b/>
          <w:bCs/>
        </w:rPr>
        <w:t>/</w:t>
      </w:r>
      <w:r>
        <w:rPr>
          <w:b/>
          <w:bCs/>
        </w:rPr>
        <w:t>8</w:t>
      </w:r>
      <w:r w:rsidRPr="002812D9">
        <w:rPr>
          <w:b/>
          <w:bCs/>
        </w:rPr>
        <w:t>/2020)</w:t>
      </w:r>
      <w:r>
        <w:rPr>
          <w:b/>
          <w:bCs/>
        </w:rPr>
        <w:t>:</w:t>
      </w:r>
    </w:p>
    <w:p w14:paraId="6CD57AF3" w14:textId="76016DB4" w:rsidR="00EE19A3" w:rsidRPr="00EE19A3" w:rsidRDefault="00EE19A3" w:rsidP="00EE19A3">
      <w:pPr>
        <w:pStyle w:val="aff"/>
        <w:numPr>
          <w:ilvl w:val="0"/>
          <w:numId w:val="38"/>
        </w:numPr>
        <w:spacing w:before="240"/>
        <w:rPr>
          <w:b/>
          <w:bCs/>
        </w:rPr>
      </w:pPr>
      <w:r>
        <w:rPr>
          <w:b/>
          <w:bCs/>
        </w:rPr>
        <w:t xml:space="preserve">There was one comment stating that RAN2 does not support the scenario where </w:t>
      </w:r>
      <w:r w:rsidRPr="00EE19A3">
        <w:rPr>
          <w:b/>
          <w:bCs/>
        </w:rPr>
        <w:t xml:space="preserve">PUCCH carrying SL HARQ-ACK reports is transmitted on </w:t>
      </w:r>
      <w:proofErr w:type="spellStart"/>
      <w:r w:rsidRPr="00EE19A3">
        <w:rPr>
          <w:b/>
          <w:bCs/>
        </w:rPr>
        <w:t>PSCell</w:t>
      </w:r>
      <w:proofErr w:type="spellEnd"/>
      <w:r>
        <w:rPr>
          <w:b/>
          <w:bCs/>
        </w:rPr>
        <w:t xml:space="preserve">. </w:t>
      </w:r>
    </w:p>
    <w:p w14:paraId="31AB7F18" w14:textId="77777777" w:rsidR="00EE19A3" w:rsidRDefault="00EE19A3" w:rsidP="00B10B69">
      <w:pPr>
        <w:rPr>
          <w:b/>
          <w:bCs/>
          <w:highlight w:val="yellow"/>
        </w:rPr>
      </w:pPr>
    </w:p>
    <w:p w14:paraId="15106512" w14:textId="60CE6414" w:rsidR="00927236" w:rsidRDefault="00927236" w:rsidP="00B10B69">
      <w:pPr>
        <w:rPr>
          <w:b/>
          <w:bCs/>
          <w:highlight w:val="yellow"/>
        </w:rPr>
      </w:pPr>
      <w:r>
        <w:rPr>
          <w:b/>
          <w:bCs/>
          <w:highlight w:val="yellow"/>
        </w:rPr>
        <w:t>Proposal:</w:t>
      </w:r>
    </w:p>
    <w:p w14:paraId="31022481" w14:textId="2FDA85B5" w:rsidR="00927236" w:rsidRPr="00F14852" w:rsidRDefault="00927236" w:rsidP="00257BA2">
      <w:pPr>
        <w:pStyle w:val="aff"/>
        <w:numPr>
          <w:ilvl w:val="0"/>
          <w:numId w:val="21"/>
        </w:numPr>
        <w:rPr>
          <w:b/>
          <w:bCs/>
        </w:rPr>
      </w:pPr>
      <w:r w:rsidRPr="00F14852">
        <w:rPr>
          <w:b/>
          <w:bCs/>
        </w:rPr>
        <w:t xml:space="preserve">DCI formats 3-0 and 3-1 are monitored on </w:t>
      </w:r>
      <w:proofErr w:type="spellStart"/>
      <w:r w:rsidRPr="00F14852">
        <w:rPr>
          <w:b/>
          <w:bCs/>
        </w:rPr>
        <w:t>PCell</w:t>
      </w:r>
      <w:proofErr w:type="spellEnd"/>
      <w:r>
        <w:rPr>
          <w:b/>
          <w:bCs/>
        </w:rPr>
        <w:t xml:space="preserve"> and </w:t>
      </w:r>
      <w:proofErr w:type="spellStart"/>
      <w:r>
        <w:rPr>
          <w:b/>
          <w:bCs/>
        </w:rPr>
        <w:t>SCell</w:t>
      </w:r>
      <w:proofErr w:type="spellEnd"/>
      <w:r>
        <w:rPr>
          <w:b/>
          <w:bCs/>
        </w:rPr>
        <w:t>.</w:t>
      </w:r>
    </w:p>
    <w:p w14:paraId="3A3F2ED9" w14:textId="073E7C06" w:rsidR="00927236" w:rsidRDefault="00927236" w:rsidP="00257BA2">
      <w:pPr>
        <w:pStyle w:val="aff"/>
        <w:numPr>
          <w:ilvl w:val="0"/>
          <w:numId w:val="21"/>
        </w:numPr>
        <w:rPr>
          <w:b/>
          <w:bCs/>
        </w:rPr>
      </w:pPr>
      <w:r w:rsidRPr="00F14852">
        <w:rPr>
          <w:b/>
          <w:bCs/>
        </w:rPr>
        <w:t xml:space="preserve">PUCCH carrying SL HARQ-ACK reports is transmitted on </w:t>
      </w:r>
      <w:proofErr w:type="spellStart"/>
      <w:r w:rsidRPr="00F14852">
        <w:rPr>
          <w:b/>
          <w:bCs/>
        </w:rPr>
        <w:t>PCell</w:t>
      </w:r>
      <w:proofErr w:type="spellEnd"/>
      <w:del w:id="85" w:author="作者">
        <w:r w:rsidDel="00EE19A3">
          <w:rPr>
            <w:b/>
            <w:bCs/>
          </w:rPr>
          <w:delText xml:space="preserve"> or PSCell</w:delText>
        </w:r>
      </w:del>
      <w:r>
        <w:rPr>
          <w:b/>
          <w:bCs/>
        </w:rPr>
        <w:t>.</w:t>
      </w:r>
    </w:p>
    <w:p w14:paraId="0328AC7A" w14:textId="0AB5ACF3" w:rsidR="00AD0DED" w:rsidRPr="00AD0DED" w:rsidRDefault="00AD0DED" w:rsidP="00AD0DED">
      <w:r w:rsidRPr="00AD0DED">
        <w:t>During the GTW session on 21/8/2020, the following was agreed:</w:t>
      </w:r>
    </w:p>
    <w:p w14:paraId="245AB7B2" w14:textId="77777777" w:rsidR="00AD0DED" w:rsidRPr="00DD75B8" w:rsidRDefault="00AD0DED" w:rsidP="00AD0DED">
      <w:pPr>
        <w:rPr>
          <w:rFonts w:ascii="Calibri" w:hAnsi="Calibri"/>
          <w:szCs w:val="20"/>
          <w:highlight w:val="yellow"/>
        </w:rPr>
      </w:pPr>
      <w:r w:rsidRPr="00DD75B8">
        <w:rPr>
          <w:szCs w:val="20"/>
          <w:highlight w:val="green"/>
        </w:rPr>
        <w:t>Agreements:</w:t>
      </w:r>
    </w:p>
    <w:p w14:paraId="4745F883" w14:textId="77777777" w:rsidR="00AD0DED" w:rsidRPr="00DD75B8" w:rsidRDefault="00AD0DED" w:rsidP="00AD0DED">
      <w:pPr>
        <w:pStyle w:val="aff"/>
        <w:numPr>
          <w:ilvl w:val="0"/>
          <w:numId w:val="39"/>
        </w:numPr>
        <w:spacing w:line="252" w:lineRule="auto"/>
        <w:rPr>
          <w:szCs w:val="20"/>
        </w:rPr>
      </w:pPr>
      <w:r w:rsidRPr="00DD75B8">
        <w:rPr>
          <w:szCs w:val="20"/>
        </w:rPr>
        <w:t xml:space="preserve">DCI formats 3-0 and 3-1 are monitored on </w:t>
      </w:r>
      <w:proofErr w:type="spellStart"/>
      <w:r w:rsidRPr="00DD75B8">
        <w:rPr>
          <w:szCs w:val="20"/>
        </w:rPr>
        <w:t>PCell</w:t>
      </w:r>
      <w:proofErr w:type="spellEnd"/>
      <w:r w:rsidRPr="00DD75B8">
        <w:rPr>
          <w:szCs w:val="20"/>
        </w:rPr>
        <w:t xml:space="preserve"> or a </w:t>
      </w:r>
      <w:proofErr w:type="spellStart"/>
      <w:r w:rsidRPr="00DD75B8">
        <w:rPr>
          <w:szCs w:val="20"/>
        </w:rPr>
        <w:t>SCell</w:t>
      </w:r>
      <w:proofErr w:type="spellEnd"/>
      <w:r w:rsidRPr="00DD75B8">
        <w:rPr>
          <w:szCs w:val="20"/>
        </w:rPr>
        <w:t>.</w:t>
      </w:r>
    </w:p>
    <w:p w14:paraId="625B930D" w14:textId="77777777" w:rsidR="00AD0DED" w:rsidRPr="00DD75B8" w:rsidRDefault="00AD0DED" w:rsidP="00AD0DED">
      <w:pPr>
        <w:pStyle w:val="aff"/>
        <w:numPr>
          <w:ilvl w:val="1"/>
          <w:numId w:val="39"/>
        </w:numPr>
        <w:spacing w:line="252" w:lineRule="auto"/>
        <w:rPr>
          <w:szCs w:val="20"/>
        </w:rPr>
      </w:pPr>
      <w:r w:rsidRPr="00DD75B8">
        <w:rPr>
          <w:szCs w:val="20"/>
        </w:rPr>
        <w:t>Discuss further offline whether it’s a same-carrier scheduling case only or not</w:t>
      </w:r>
    </w:p>
    <w:p w14:paraId="6E255547" w14:textId="77777777" w:rsidR="00AD0DED" w:rsidRPr="00DD75B8" w:rsidRDefault="00AD0DED" w:rsidP="00AD0DED">
      <w:pPr>
        <w:pStyle w:val="aff"/>
        <w:numPr>
          <w:ilvl w:val="2"/>
          <w:numId w:val="39"/>
        </w:numPr>
        <w:spacing w:line="252" w:lineRule="auto"/>
        <w:rPr>
          <w:szCs w:val="20"/>
        </w:rPr>
      </w:pPr>
      <w:r w:rsidRPr="00DD75B8">
        <w:rPr>
          <w:szCs w:val="20"/>
        </w:rPr>
        <w:t>No RRC impact is expected</w:t>
      </w:r>
    </w:p>
    <w:p w14:paraId="294572CA" w14:textId="77777777" w:rsidR="00AD0DED" w:rsidRPr="00DD75B8" w:rsidRDefault="00AD0DED" w:rsidP="00AD0DED">
      <w:pPr>
        <w:pStyle w:val="aff"/>
        <w:numPr>
          <w:ilvl w:val="0"/>
          <w:numId w:val="39"/>
        </w:numPr>
        <w:spacing w:line="252" w:lineRule="auto"/>
        <w:rPr>
          <w:szCs w:val="20"/>
        </w:rPr>
      </w:pPr>
      <w:r w:rsidRPr="00DD75B8">
        <w:rPr>
          <w:szCs w:val="20"/>
        </w:rPr>
        <w:t xml:space="preserve">PUCCH carrying SL HARQ-ACK reports is transmitted on </w:t>
      </w:r>
      <w:proofErr w:type="spellStart"/>
      <w:r w:rsidRPr="00DD75B8">
        <w:rPr>
          <w:szCs w:val="20"/>
        </w:rPr>
        <w:t>PCell</w:t>
      </w:r>
      <w:proofErr w:type="spellEnd"/>
    </w:p>
    <w:p w14:paraId="68517BBC" w14:textId="76B89F98" w:rsidR="00AD0DED" w:rsidRDefault="00AD0DED" w:rsidP="00AD0DED">
      <w:pPr>
        <w:pStyle w:val="aff"/>
        <w:numPr>
          <w:ilvl w:val="1"/>
          <w:numId w:val="39"/>
        </w:numPr>
        <w:spacing w:line="252" w:lineRule="auto"/>
        <w:rPr>
          <w:szCs w:val="20"/>
        </w:rPr>
      </w:pPr>
      <w:r w:rsidRPr="00DD75B8">
        <w:rPr>
          <w:szCs w:val="20"/>
        </w:rPr>
        <w:t xml:space="preserve">Discuss further offline the applicability or not to PUCCH </w:t>
      </w:r>
      <w:proofErr w:type="spellStart"/>
      <w:r w:rsidRPr="00DD75B8">
        <w:rPr>
          <w:szCs w:val="20"/>
        </w:rPr>
        <w:t>Scell</w:t>
      </w:r>
      <w:proofErr w:type="spellEnd"/>
      <w:r w:rsidRPr="00DD75B8">
        <w:rPr>
          <w:szCs w:val="20"/>
        </w:rPr>
        <w:t xml:space="preserve"> in case of two PUCCH groups in CA</w:t>
      </w:r>
    </w:p>
    <w:p w14:paraId="5C12D42C" w14:textId="31A79176" w:rsidR="006B4213" w:rsidRDefault="006B4213" w:rsidP="00AD0DED">
      <w:pPr>
        <w:spacing w:line="252" w:lineRule="auto"/>
        <w:rPr>
          <w:szCs w:val="20"/>
        </w:rPr>
      </w:pPr>
      <w:r>
        <w:rPr>
          <w:szCs w:val="20"/>
        </w:rPr>
        <w:t>My understanding is that cross-carrier scheduling is at least necessary for the SL dedicated carrier.</w:t>
      </w:r>
    </w:p>
    <w:p w14:paraId="5F4F4F73" w14:textId="237353F5" w:rsidR="008D0A52" w:rsidRDefault="008D0A52" w:rsidP="008D0A52">
      <w:pPr>
        <w:spacing w:before="240"/>
        <w:rPr>
          <w:b/>
          <w:bCs/>
        </w:rPr>
      </w:pPr>
      <w:r w:rsidRPr="002812D9">
        <w:rPr>
          <w:b/>
          <w:bCs/>
        </w:rPr>
        <w:t>FL summary (</w:t>
      </w:r>
      <w:r>
        <w:rPr>
          <w:b/>
          <w:bCs/>
        </w:rPr>
        <w:t>24</w:t>
      </w:r>
      <w:r w:rsidRPr="002812D9">
        <w:rPr>
          <w:b/>
          <w:bCs/>
        </w:rPr>
        <w:t>/</w:t>
      </w:r>
      <w:r>
        <w:rPr>
          <w:b/>
          <w:bCs/>
        </w:rPr>
        <w:t>8</w:t>
      </w:r>
      <w:r w:rsidRPr="002812D9">
        <w:rPr>
          <w:b/>
          <w:bCs/>
        </w:rPr>
        <w:t>/2020)</w:t>
      </w:r>
      <w:r>
        <w:rPr>
          <w:b/>
          <w:bCs/>
        </w:rPr>
        <w:t>:</w:t>
      </w:r>
    </w:p>
    <w:p w14:paraId="40AB0EA6" w14:textId="7429CC64" w:rsidR="004A3E20" w:rsidRDefault="004A3E20" w:rsidP="008D0A52">
      <w:pPr>
        <w:pStyle w:val="aff"/>
        <w:numPr>
          <w:ilvl w:val="0"/>
          <w:numId w:val="46"/>
        </w:numPr>
        <w:spacing w:before="240"/>
      </w:pPr>
      <w:r>
        <w:t>From the replies, it seems that:</w:t>
      </w:r>
    </w:p>
    <w:p w14:paraId="0293037B" w14:textId="7527514A" w:rsidR="004A3E20" w:rsidRDefault="004A3E20" w:rsidP="004A3E20">
      <w:pPr>
        <w:pStyle w:val="aff"/>
        <w:numPr>
          <w:ilvl w:val="1"/>
          <w:numId w:val="46"/>
        </w:numPr>
        <w:spacing w:before="240"/>
      </w:pPr>
      <w:r>
        <w:t xml:space="preserve">Supporting cross-carrier scheduling is necessary. Moreover, the support has no additional RRC </w:t>
      </w:r>
      <w:proofErr w:type="spellStart"/>
      <w:r>
        <w:t>imact</w:t>
      </w:r>
      <w:proofErr w:type="spellEnd"/>
      <w:r>
        <w:t>.</w:t>
      </w:r>
    </w:p>
    <w:p w14:paraId="757EED69" w14:textId="1B6D72C4" w:rsidR="004A3E20" w:rsidRDefault="004A3E20" w:rsidP="004A3E20">
      <w:pPr>
        <w:pStyle w:val="aff"/>
        <w:numPr>
          <w:ilvl w:val="1"/>
          <w:numId w:val="46"/>
        </w:numPr>
        <w:spacing w:before="240"/>
      </w:pPr>
      <w:r>
        <w:t xml:space="preserve">PUCCH carrying SL-HARQ reports on PUCCH </w:t>
      </w:r>
      <w:proofErr w:type="spellStart"/>
      <w:r>
        <w:t>Scell</w:t>
      </w:r>
      <w:proofErr w:type="spellEnd"/>
      <w:r>
        <w:t xml:space="preserve"> should be supported but cross-group PUCCH should be avoided.</w:t>
      </w:r>
    </w:p>
    <w:p w14:paraId="1A68A7E3" w14:textId="4B30DD53" w:rsidR="008D0A52" w:rsidRPr="004A3E20" w:rsidRDefault="008D0A52" w:rsidP="008D0A52">
      <w:pPr>
        <w:pStyle w:val="aff"/>
        <w:numPr>
          <w:ilvl w:val="0"/>
          <w:numId w:val="46"/>
        </w:numPr>
        <w:spacing w:before="240"/>
      </w:pPr>
      <w:r w:rsidRPr="004A3E20">
        <w:t xml:space="preserve">Based on the views expressed by the </w:t>
      </w:r>
      <w:proofErr w:type="spellStart"/>
      <w:r w:rsidRPr="004A3E20">
        <w:t>differenc</w:t>
      </w:r>
      <w:proofErr w:type="spellEnd"/>
      <w:r w:rsidRPr="004A3E20">
        <w:t xml:space="preserve"> companies, I have prepared the following proposal</w:t>
      </w:r>
      <w:r w:rsidR="00166107">
        <w:t>:</w:t>
      </w:r>
    </w:p>
    <w:p w14:paraId="3130184C" w14:textId="77777777" w:rsidR="000120FD" w:rsidRDefault="000120FD" w:rsidP="000120FD">
      <w:pPr>
        <w:spacing w:before="240"/>
        <w:rPr>
          <w:b/>
          <w:bCs/>
        </w:rPr>
      </w:pPr>
      <w:r w:rsidRPr="002812D9">
        <w:rPr>
          <w:b/>
          <w:bCs/>
        </w:rPr>
        <w:t>FL summary (</w:t>
      </w:r>
      <w:r>
        <w:rPr>
          <w:b/>
          <w:bCs/>
        </w:rPr>
        <w:t>25</w:t>
      </w:r>
      <w:r w:rsidRPr="002812D9">
        <w:rPr>
          <w:b/>
          <w:bCs/>
        </w:rPr>
        <w:t>/</w:t>
      </w:r>
      <w:r>
        <w:rPr>
          <w:b/>
          <w:bCs/>
        </w:rPr>
        <w:t>8</w:t>
      </w:r>
      <w:r w:rsidRPr="002812D9">
        <w:rPr>
          <w:b/>
          <w:bCs/>
        </w:rPr>
        <w:t>/2020)</w:t>
      </w:r>
      <w:r>
        <w:rPr>
          <w:b/>
          <w:bCs/>
        </w:rPr>
        <w:t>:</w:t>
      </w:r>
    </w:p>
    <w:p w14:paraId="1D20EB43" w14:textId="77777777" w:rsidR="000120FD" w:rsidRDefault="000120FD" w:rsidP="000120FD">
      <w:pPr>
        <w:pStyle w:val="aff"/>
        <w:numPr>
          <w:ilvl w:val="0"/>
          <w:numId w:val="46"/>
        </w:numPr>
        <w:spacing w:before="240"/>
      </w:pPr>
      <w:r>
        <w:t>From the replies, it seems that:</w:t>
      </w:r>
    </w:p>
    <w:p w14:paraId="12EE200A" w14:textId="77777777" w:rsidR="000120FD" w:rsidRDefault="000120FD" w:rsidP="000120FD">
      <w:pPr>
        <w:pStyle w:val="aff"/>
        <w:numPr>
          <w:ilvl w:val="1"/>
          <w:numId w:val="46"/>
        </w:numPr>
        <w:spacing w:before="240"/>
      </w:pPr>
      <w:r>
        <w:t>Linking the PUCCH group to DCI is problematic for the case of CG type-1. For CG type-1, my suggestion is to use the cell.</w:t>
      </w:r>
    </w:p>
    <w:p w14:paraId="544FEA09" w14:textId="77777777" w:rsidR="000120FD" w:rsidRDefault="000120FD" w:rsidP="000120FD">
      <w:pPr>
        <w:pStyle w:val="aff"/>
        <w:numPr>
          <w:ilvl w:val="1"/>
          <w:numId w:val="46"/>
        </w:numPr>
        <w:spacing w:before="240"/>
      </w:pPr>
      <w:r>
        <w:t xml:space="preserve">There are alternative solutions with RRC impact, but if possible we should avoid them. </w:t>
      </w:r>
    </w:p>
    <w:p w14:paraId="18D24346" w14:textId="77777777" w:rsidR="000120FD" w:rsidRDefault="000120FD" w:rsidP="000120FD">
      <w:pPr>
        <w:pStyle w:val="aff"/>
        <w:numPr>
          <w:ilvl w:val="0"/>
          <w:numId w:val="46"/>
        </w:numPr>
        <w:spacing w:before="240"/>
      </w:pPr>
      <w:r w:rsidRPr="004A3E20">
        <w:t xml:space="preserve">Based on the views expressed by the </w:t>
      </w:r>
      <w:proofErr w:type="spellStart"/>
      <w:r w:rsidRPr="004A3E20">
        <w:t>differenc</w:t>
      </w:r>
      <w:proofErr w:type="spellEnd"/>
      <w:r w:rsidRPr="004A3E20">
        <w:t xml:space="preserve"> companies, I have prepared the following proposal</w:t>
      </w:r>
      <w:r>
        <w:t>:</w:t>
      </w:r>
    </w:p>
    <w:p w14:paraId="6EC4D933" w14:textId="77777777" w:rsidR="000120FD" w:rsidRDefault="000120FD" w:rsidP="000120FD">
      <w:pPr>
        <w:spacing w:before="240"/>
        <w:rPr>
          <w:b/>
          <w:bCs/>
        </w:rPr>
      </w:pPr>
      <w:r w:rsidRPr="008D0A52">
        <w:rPr>
          <w:b/>
          <w:bCs/>
          <w:highlight w:val="yellow"/>
        </w:rPr>
        <w:t>Proposal:</w:t>
      </w:r>
    </w:p>
    <w:p w14:paraId="10CD5D7C" w14:textId="77777777" w:rsidR="000120FD" w:rsidRPr="009A642F" w:rsidRDefault="000120FD" w:rsidP="000120FD">
      <w:pPr>
        <w:pStyle w:val="aff"/>
        <w:numPr>
          <w:ilvl w:val="0"/>
          <w:numId w:val="46"/>
        </w:numPr>
        <w:spacing w:before="240"/>
      </w:pPr>
      <w:r w:rsidRPr="009A642F">
        <w:lastRenderedPageBreak/>
        <w:t>Cross-carrier scheduling is supported</w:t>
      </w:r>
    </w:p>
    <w:p w14:paraId="31881D83" w14:textId="77777777" w:rsidR="000120FD" w:rsidRPr="009A642F" w:rsidRDefault="000120FD" w:rsidP="000120FD">
      <w:pPr>
        <w:pStyle w:val="aff"/>
        <w:numPr>
          <w:ilvl w:val="1"/>
          <w:numId w:val="46"/>
        </w:numPr>
        <w:spacing w:before="240"/>
      </w:pPr>
      <w:r w:rsidRPr="009A642F">
        <w:t>From RAN1 perspective, no additional RRC signaling is necessary.</w:t>
      </w:r>
    </w:p>
    <w:p w14:paraId="4DE0FEA9" w14:textId="77777777" w:rsidR="000120FD" w:rsidRPr="009A642F" w:rsidRDefault="000120FD" w:rsidP="000120FD">
      <w:pPr>
        <w:pStyle w:val="aff"/>
        <w:numPr>
          <w:ilvl w:val="0"/>
          <w:numId w:val="46"/>
        </w:numPr>
        <w:spacing w:before="240"/>
      </w:pPr>
      <w:r w:rsidRPr="009A642F">
        <w:t xml:space="preserve">PUCCH carrying SL HARQ-ACK reports on </w:t>
      </w:r>
      <w:proofErr w:type="spellStart"/>
      <w:ins w:id="86" w:author="作者">
        <w:r>
          <w:t>PCell</w:t>
        </w:r>
        <w:proofErr w:type="spellEnd"/>
        <w:r>
          <w:t xml:space="preserve"> or </w:t>
        </w:r>
      </w:ins>
      <w:r w:rsidRPr="009A642F">
        <w:t xml:space="preserve">PUCCH </w:t>
      </w:r>
      <w:proofErr w:type="spellStart"/>
      <w:r w:rsidRPr="009A642F">
        <w:t>SCell</w:t>
      </w:r>
      <w:proofErr w:type="spellEnd"/>
      <w:r w:rsidRPr="009A642F">
        <w:t xml:space="preserve"> </w:t>
      </w:r>
      <w:ins w:id="87" w:author="作者">
        <w:r>
          <w:t xml:space="preserve">within the same PUCCH group </w:t>
        </w:r>
      </w:ins>
      <w:r w:rsidRPr="009A642F">
        <w:t xml:space="preserve">is supported. </w:t>
      </w:r>
    </w:p>
    <w:p w14:paraId="4B966B97" w14:textId="77777777" w:rsidR="000120FD" w:rsidRDefault="000120FD" w:rsidP="000120FD">
      <w:pPr>
        <w:pStyle w:val="aff"/>
        <w:numPr>
          <w:ilvl w:val="1"/>
          <w:numId w:val="46"/>
        </w:numPr>
        <w:spacing w:before="240"/>
        <w:rPr>
          <w:ins w:id="88" w:author="作者"/>
        </w:rPr>
      </w:pPr>
      <w:ins w:id="89" w:author="作者">
        <w:r>
          <w:t xml:space="preserve">For DCI-based scheduling, </w:t>
        </w:r>
      </w:ins>
      <w:del w:id="90" w:author="作者">
        <w:r w:rsidRPr="009A642F" w:rsidDel="00C218A3">
          <w:delText>T</w:delText>
        </w:r>
      </w:del>
      <w:ins w:id="91" w:author="作者">
        <w:r>
          <w:t>t</w:t>
        </w:r>
      </w:ins>
      <w:r w:rsidRPr="009A642F">
        <w:t>he carrier on which DCI is received determines the PUCCH group to be used.</w:t>
      </w:r>
    </w:p>
    <w:p w14:paraId="64AA63A8" w14:textId="77777777" w:rsidR="000120FD" w:rsidRPr="009A642F" w:rsidRDefault="000120FD" w:rsidP="000120FD">
      <w:pPr>
        <w:pStyle w:val="aff"/>
        <w:numPr>
          <w:ilvl w:val="1"/>
          <w:numId w:val="46"/>
        </w:numPr>
        <w:spacing w:before="240"/>
      </w:pPr>
      <w:ins w:id="92" w:author="作者">
        <w:r>
          <w:t>For CG type-1, the cell with the BWP on which the CG is configured determines the PUCCH group to be used.</w:t>
        </w:r>
      </w:ins>
    </w:p>
    <w:p w14:paraId="02164FB1" w14:textId="094B2B76" w:rsidR="000516C1" w:rsidRDefault="000516C1" w:rsidP="006B4213">
      <w:pPr>
        <w:spacing w:before="240"/>
      </w:pPr>
      <w:r w:rsidRPr="00AD0DED">
        <w:t>During the GTW session on 2</w:t>
      </w:r>
      <w:r>
        <w:t>6</w:t>
      </w:r>
      <w:r w:rsidRPr="00AD0DED">
        <w:t>/8/2020, the following was agreed:</w:t>
      </w:r>
    </w:p>
    <w:p w14:paraId="6A6A3A52" w14:textId="77777777" w:rsidR="0094102F" w:rsidRPr="00197E88" w:rsidRDefault="0094102F" w:rsidP="0094102F">
      <w:pPr>
        <w:spacing w:before="240"/>
        <w:rPr>
          <w:sz w:val="24"/>
          <w:szCs w:val="24"/>
          <w:highlight w:val="green"/>
        </w:rPr>
      </w:pPr>
      <w:r w:rsidRPr="00197E88">
        <w:rPr>
          <w:sz w:val="24"/>
          <w:szCs w:val="24"/>
          <w:highlight w:val="green"/>
        </w:rPr>
        <w:t>Agreements:</w:t>
      </w:r>
    </w:p>
    <w:p w14:paraId="084C38EE" w14:textId="77777777" w:rsidR="0094102F" w:rsidRDefault="0094102F" w:rsidP="0094102F">
      <w:pPr>
        <w:pStyle w:val="aff"/>
        <w:numPr>
          <w:ilvl w:val="0"/>
          <w:numId w:val="52"/>
        </w:numPr>
        <w:spacing w:before="240"/>
        <w:rPr>
          <w:sz w:val="24"/>
          <w:szCs w:val="24"/>
        </w:rPr>
      </w:pPr>
      <w:r>
        <w:rPr>
          <w:sz w:val="24"/>
          <w:szCs w:val="24"/>
        </w:rPr>
        <w:t xml:space="preserve">Note: It is understood that the carrier transmitting DCI formats 3_0/3_1 is configurable per the current </w:t>
      </w:r>
      <w:proofErr w:type="spellStart"/>
      <w:r>
        <w:rPr>
          <w:sz w:val="24"/>
          <w:szCs w:val="24"/>
        </w:rPr>
        <w:t>signalling</w:t>
      </w:r>
      <w:proofErr w:type="spellEnd"/>
    </w:p>
    <w:p w14:paraId="6F30AD78" w14:textId="77777777" w:rsidR="0094102F" w:rsidRDefault="0094102F" w:rsidP="0094102F">
      <w:pPr>
        <w:pStyle w:val="aff"/>
        <w:numPr>
          <w:ilvl w:val="1"/>
          <w:numId w:val="52"/>
        </w:numPr>
        <w:spacing w:before="240"/>
        <w:rPr>
          <w:sz w:val="24"/>
          <w:szCs w:val="24"/>
        </w:rPr>
      </w:pPr>
      <w:r>
        <w:rPr>
          <w:sz w:val="24"/>
          <w:szCs w:val="24"/>
        </w:rPr>
        <w:t>Only one carrier can be configured for a UE to monitor DCI formats 3_0/3_1</w:t>
      </w:r>
    </w:p>
    <w:p w14:paraId="397BB879" w14:textId="77777777" w:rsidR="0094102F" w:rsidRDefault="0094102F" w:rsidP="0094102F">
      <w:pPr>
        <w:pStyle w:val="aff"/>
        <w:numPr>
          <w:ilvl w:val="1"/>
          <w:numId w:val="52"/>
        </w:numPr>
        <w:spacing w:before="240"/>
        <w:rPr>
          <w:sz w:val="24"/>
          <w:szCs w:val="24"/>
        </w:rPr>
      </w:pPr>
      <w:r w:rsidRPr="00266836">
        <w:rPr>
          <w:sz w:val="24"/>
          <w:szCs w:val="24"/>
        </w:rPr>
        <w:t>From RAN1 perspective, no additional RRC signaling is necessary.</w:t>
      </w:r>
    </w:p>
    <w:p w14:paraId="5A60D8BD" w14:textId="77777777" w:rsidR="0094102F" w:rsidRPr="00266836" w:rsidRDefault="0094102F" w:rsidP="0094102F">
      <w:pPr>
        <w:pStyle w:val="aff"/>
        <w:numPr>
          <w:ilvl w:val="1"/>
          <w:numId w:val="52"/>
        </w:numPr>
        <w:spacing w:before="240"/>
        <w:rPr>
          <w:sz w:val="24"/>
          <w:szCs w:val="24"/>
        </w:rPr>
      </w:pPr>
      <w:r>
        <w:rPr>
          <w:sz w:val="24"/>
          <w:szCs w:val="24"/>
        </w:rPr>
        <w:t>It is subject to UE capability discussion for the case when the carrier transmitting DCI formats 3_0/3_1 is different from the SL carrier</w:t>
      </w:r>
    </w:p>
    <w:p w14:paraId="5067C23F" w14:textId="77777777" w:rsidR="0094102F" w:rsidRDefault="0094102F" w:rsidP="0094102F">
      <w:pPr>
        <w:pStyle w:val="aff"/>
        <w:numPr>
          <w:ilvl w:val="0"/>
          <w:numId w:val="52"/>
        </w:numPr>
        <w:spacing w:before="240"/>
        <w:rPr>
          <w:sz w:val="24"/>
          <w:szCs w:val="24"/>
        </w:rPr>
      </w:pPr>
      <w:r>
        <w:rPr>
          <w:sz w:val="24"/>
          <w:szCs w:val="24"/>
        </w:rPr>
        <w:t xml:space="preserve">The PUCCH group containing the carrier transmitting DCI format 3_0 is also the PUCCH group </w:t>
      </w:r>
      <w:r w:rsidRPr="00266836">
        <w:rPr>
          <w:sz w:val="24"/>
          <w:szCs w:val="24"/>
        </w:rPr>
        <w:t>carrying SL HARQ-ACK reports</w:t>
      </w:r>
      <w:r>
        <w:rPr>
          <w:sz w:val="24"/>
          <w:szCs w:val="24"/>
        </w:rPr>
        <w:t xml:space="preserve"> (either on </w:t>
      </w:r>
      <w:proofErr w:type="spellStart"/>
      <w:r w:rsidRPr="00266836">
        <w:rPr>
          <w:sz w:val="24"/>
          <w:szCs w:val="24"/>
        </w:rPr>
        <w:t>PCell</w:t>
      </w:r>
      <w:proofErr w:type="spellEnd"/>
      <w:r w:rsidRPr="00266836">
        <w:rPr>
          <w:sz w:val="24"/>
          <w:szCs w:val="24"/>
        </w:rPr>
        <w:t xml:space="preserve"> or PUCCH </w:t>
      </w:r>
      <w:proofErr w:type="spellStart"/>
      <w:r w:rsidRPr="00266836">
        <w:rPr>
          <w:sz w:val="24"/>
          <w:szCs w:val="24"/>
        </w:rPr>
        <w:t>SCell</w:t>
      </w:r>
      <w:proofErr w:type="spellEnd"/>
      <w:r>
        <w:rPr>
          <w:sz w:val="24"/>
          <w:szCs w:val="24"/>
        </w:rPr>
        <w:t>)</w:t>
      </w:r>
    </w:p>
    <w:p w14:paraId="3793C0D5" w14:textId="77777777" w:rsidR="0094102F" w:rsidRDefault="0094102F" w:rsidP="0094102F">
      <w:pPr>
        <w:pStyle w:val="aff"/>
        <w:numPr>
          <w:ilvl w:val="1"/>
          <w:numId w:val="52"/>
        </w:numPr>
        <w:spacing w:before="240"/>
        <w:rPr>
          <w:sz w:val="24"/>
          <w:szCs w:val="24"/>
        </w:rPr>
      </w:pPr>
      <w:r>
        <w:rPr>
          <w:sz w:val="24"/>
          <w:szCs w:val="24"/>
        </w:rPr>
        <w:t xml:space="preserve">It is assumed that if CG type 1 is configured for CG SL HARQ-ACK reporting, it there is always a configuration of a carrier transmitting DCI format 3_0 </w:t>
      </w:r>
    </w:p>
    <w:p w14:paraId="4A6B948F" w14:textId="568797A9" w:rsidR="00B64EE6" w:rsidRDefault="00B64EE6" w:rsidP="00B64EE6">
      <w:pPr>
        <w:pStyle w:val="40"/>
        <w:ind w:left="0" w:firstLine="0"/>
      </w:pPr>
      <w:r>
        <w:t>TP 1.2.2-1</w:t>
      </w:r>
    </w:p>
    <w:p w14:paraId="3D5E66AD" w14:textId="4AF45A9A" w:rsidR="00824A17" w:rsidRDefault="00824A17" w:rsidP="00824A17">
      <w:pPr>
        <w:rPr>
          <w:b/>
          <w:bCs/>
        </w:rPr>
      </w:pPr>
      <w:r>
        <w:rPr>
          <w:b/>
          <w:bCs/>
        </w:rPr>
        <w:t>The preceding agreements are captured in the following TP for TS 38.213:</w:t>
      </w:r>
    </w:p>
    <w:tbl>
      <w:tblPr>
        <w:tblStyle w:val="aff4"/>
        <w:tblW w:w="0" w:type="auto"/>
        <w:tblLook w:val="04A0" w:firstRow="1" w:lastRow="0" w:firstColumn="1" w:lastColumn="0" w:noHBand="0" w:noVBand="1"/>
      </w:tblPr>
      <w:tblGrid>
        <w:gridCol w:w="9629"/>
      </w:tblGrid>
      <w:tr w:rsidR="00824A17" w14:paraId="7DC8FD54" w14:textId="77777777" w:rsidTr="002E2D31">
        <w:tc>
          <w:tcPr>
            <w:tcW w:w="9629" w:type="dxa"/>
          </w:tcPr>
          <w:p w14:paraId="6995CBEB" w14:textId="04262BA8" w:rsidR="00824A17" w:rsidRPr="006B5CC4" w:rsidRDefault="00824A17" w:rsidP="002E2D31">
            <w:pPr>
              <w:jc w:val="center"/>
              <w:rPr>
                <w:b/>
                <w:color w:val="FF0000"/>
              </w:rPr>
            </w:pPr>
            <w:r w:rsidRPr="006B5CC4">
              <w:rPr>
                <w:b/>
                <w:color w:val="FF0000"/>
              </w:rPr>
              <w:t>-------------------------- Start of Text Proposal for TS 38.21</w:t>
            </w:r>
            <w:r>
              <w:rPr>
                <w:b/>
                <w:color w:val="FF0000"/>
              </w:rPr>
              <w:t>3</w:t>
            </w:r>
            <w:r w:rsidRPr="006B5CC4">
              <w:rPr>
                <w:b/>
                <w:color w:val="FF0000"/>
              </w:rPr>
              <w:t xml:space="preserve"> --------------------------</w:t>
            </w:r>
          </w:p>
          <w:p w14:paraId="32BCE4BE" w14:textId="47656BCD" w:rsidR="00824A17" w:rsidRDefault="00824A17" w:rsidP="002E2D31">
            <w:pPr>
              <w:spacing w:before="240"/>
              <w:jc w:val="center"/>
              <w:rPr>
                <w:b/>
                <w:color w:val="FF0000"/>
              </w:rPr>
            </w:pPr>
            <w:r w:rsidRPr="006B5CC4">
              <w:rPr>
                <w:b/>
                <w:color w:val="FF0000"/>
              </w:rPr>
              <w:t>&lt;Unchanged parts omitted&gt;</w:t>
            </w:r>
          </w:p>
          <w:p w14:paraId="1348FB3B" w14:textId="77777777" w:rsidR="00734C28" w:rsidRPr="003E27DA" w:rsidRDefault="00734C28" w:rsidP="00734C28">
            <w:pPr>
              <w:pStyle w:val="1"/>
              <w:tabs>
                <w:tab w:val="left" w:pos="1134"/>
              </w:tabs>
              <w:outlineLvl w:val="0"/>
            </w:pPr>
            <w:r w:rsidRPr="00B916EC">
              <w:t>1</w:t>
            </w:r>
            <w:r>
              <w:t>6</w:t>
            </w:r>
            <w:r w:rsidRPr="00B916EC">
              <w:rPr>
                <w:rFonts w:hint="eastAsia"/>
              </w:rPr>
              <w:tab/>
            </w:r>
            <w:r w:rsidRPr="00B916EC">
              <w:t>UE</w:t>
            </w:r>
            <w:r w:rsidRPr="001A7C01">
              <w:rPr>
                <w:bCs/>
              </w:rPr>
              <w:t xml:space="preserve"> procedures </w:t>
            </w:r>
            <w:r>
              <w:rPr>
                <w:bCs/>
              </w:rPr>
              <w:t>for</w:t>
            </w:r>
            <w:r w:rsidRPr="001A7C01">
              <w:rPr>
                <w:bCs/>
              </w:rPr>
              <w:t xml:space="preserve"> </w:t>
            </w:r>
            <w:r>
              <w:rPr>
                <w:bCs/>
              </w:rPr>
              <w:t>s</w:t>
            </w:r>
            <w:r w:rsidRPr="001A7C01">
              <w:rPr>
                <w:bCs/>
              </w:rPr>
              <w:t>idelink</w:t>
            </w:r>
          </w:p>
          <w:p w14:paraId="71DACB97" w14:textId="77777777" w:rsidR="00734C28" w:rsidRDefault="00734C28" w:rsidP="00734C28">
            <w:pPr>
              <w:rPr>
                <w:lang w:eastAsia="ko-KR"/>
              </w:rPr>
            </w:pPr>
            <w:r w:rsidRPr="00821220">
              <w:rPr>
                <w:rFonts w:eastAsia="MS Mincho"/>
              </w:rPr>
              <w:t xml:space="preserve">A UE is provided by </w:t>
            </w:r>
            <w:proofErr w:type="spellStart"/>
            <w:r w:rsidRPr="00821220">
              <w:rPr>
                <w:rFonts w:eastAsia="MS Mincho"/>
                <w:i/>
                <w:iCs/>
              </w:rPr>
              <w:t>locationAndBandwidth</w:t>
            </w:r>
            <w:proofErr w:type="spellEnd"/>
            <w:r w:rsidRPr="00821220">
              <w:rPr>
                <w:rFonts w:eastAsia="MS Mincho"/>
                <w:i/>
                <w:iCs/>
              </w:rPr>
              <w:t>-SL</w:t>
            </w:r>
            <w:r>
              <w:rPr>
                <w:rFonts w:eastAsia="MS Mincho"/>
              </w:rPr>
              <w:t xml:space="preserve"> a BWP for SL</w:t>
            </w:r>
            <w:r w:rsidRPr="00821220">
              <w:rPr>
                <w:rFonts w:eastAsia="MS Mincho"/>
              </w:rPr>
              <w:t xml:space="preserve"> transmissions (SL BWP) with numerology and resource grid determined as described in [4, TS38.211]. </w:t>
            </w:r>
            <w:r>
              <w:rPr>
                <w:rFonts w:eastAsia="MS Mincho"/>
              </w:rPr>
              <w:t>For a resource pool within</w:t>
            </w:r>
            <w:r w:rsidRPr="00821220">
              <w:rPr>
                <w:rFonts w:eastAsia="MS Mincho"/>
              </w:rPr>
              <w:t xml:space="preserve"> the SL BWP, the UE is provided by </w:t>
            </w:r>
            <w:proofErr w:type="spellStart"/>
            <w:r w:rsidRPr="00821220">
              <w:rPr>
                <w:i/>
                <w:iCs/>
              </w:rPr>
              <w:t>numSubchannel</w:t>
            </w:r>
            <w:proofErr w:type="spellEnd"/>
            <w:r w:rsidRPr="00821220">
              <w:t xml:space="preserve"> </w:t>
            </w:r>
            <w:r w:rsidRPr="00821220">
              <w:rPr>
                <w:rFonts w:eastAsia="MS Mincho"/>
              </w:rPr>
              <w:t xml:space="preserve">a number of sub-channels where each sub-channel includes a number of contiguous RBs provided by </w:t>
            </w:r>
            <w:proofErr w:type="spellStart"/>
            <w:r w:rsidRPr="00821220">
              <w:rPr>
                <w:rFonts w:eastAsia="MS Mincho"/>
                <w:i/>
                <w:iCs/>
              </w:rPr>
              <w:t>subchannelsize</w:t>
            </w:r>
            <w:proofErr w:type="spellEnd"/>
            <w:r w:rsidRPr="00821220">
              <w:rPr>
                <w:rFonts w:eastAsia="MS Mincho"/>
              </w:rPr>
              <w:t xml:space="preserve">. The first RB of the first sub-channel in the SL BWP is indicated by </w:t>
            </w:r>
            <w:proofErr w:type="spellStart"/>
            <w:r w:rsidRPr="00821220">
              <w:rPr>
                <w:rFonts w:eastAsia="MS Mincho"/>
                <w:i/>
                <w:iCs/>
              </w:rPr>
              <w:t>startRB</w:t>
            </w:r>
            <w:proofErr w:type="spellEnd"/>
            <w:r w:rsidRPr="00821220">
              <w:rPr>
                <w:rFonts w:eastAsia="MS Mincho"/>
                <w:i/>
                <w:iCs/>
              </w:rPr>
              <w:t>-Subchannel</w:t>
            </w:r>
            <w:r w:rsidRPr="00821220">
              <w:rPr>
                <w:rFonts w:eastAsia="MS Mincho"/>
              </w:rPr>
              <w:t xml:space="preserve">. Available slots for </w:t>
            </w:r>
            <w:r>
              <w:rPr>
                <w:rFonts w:eastAsia="MS Mincho"/>
              </w:rPr>
              <w:t>a resource pool</w:t>
            </w:r>
            <w:r w:rsidRPr="00821220">
              <w:rPr>
                <w:rFonts w:eastAsia="MS Mincho"/>
              </w:rPr>
              <w:t xml:space="preserve"> are provided by </w:t>
            </w:r>
            <w:proofErr w:type="spellStart"/>
            <w:r w:rsidRPr="00821220">
              <w:rPr>
                <w:rFonts w:eastAsia="MS Mincho"/>
                <w:i/>
                <w:iCs/>
              </w:rPr>
              <w:t>timeresourcepool</w:t>
            </w:r>
            <w:proofErr w:type="spellEnd"/>
            <w:r w:rsidRPr="00821220">
              <w:rPr>
                <w:rFonts w:eastAsia="MS Mincho"/>
              </w:rPr>
              <w:t xml:space="preserve"> and occur with a periodicity provided by </w:t>
            </w:r>
            <w:r>
              <w:rPr>
                <w:lang w:eastAsia="ko-KR"/>
              </w:rPr>
              <w:t>'</w:t>
            </w:r>
            <w:proofErr w:type="spellStart"/>
            <w:r w:rsidRPr="00821220">
              <w:rPr>
                <w:i/>
                <w:lang w:eastAsia="ko-KR"/>
              </w:rPr>
              <w:t>periodResourcePool</w:t>
            </w:r>
            <w:proofErr w:type="spellEnd"/>
            <w:r>
              <w:rPr>
                <w:lang w:eastAsia="ko-KR"/>
              </w:rPr>
              <w:t>'</w:t>
            </w:r>
            <w:r w:rsidRPr="00821220">
              <w:rPr>
                <w:lang w:eastAsia="ko-KR"/>
              </w:rPr>
              <w:t xml:space="preserve">. </w:t>
            </w:r>
            <w:r>
              <w:rPr>
                <w:lang w:eastAsia="ko-KR"/>
              </w:rPr>
              <w:t>F</w:t>
            </w:r>
            <w:r w:rsidRPr="00821220">
              <w:rPr>
                <w:lang w:eastAsia="ko-KR"/>
              </w:rPr>
              <w:t xml:space="preserve">or </w:t>
            </w:r>
            <w:r>
              <w:rPr>
                <w:lang w:eastAsia="ko-KR"/>
              </w:rPr>
              <w:t>an available slot</w:t>
            </w:r>
            <w:r w:rsidRPr="00821220">
              <w:rPr>
                <w:lang w:eastAsia="ko-KR"/>
              </w:rPr>
              <w:t xml:space="preserve"> without S-SS/P</w:t>
            </w:r>
            <w:r>
              <w:rPr>
                <w:lang w:eastAsia="ko-KR"/>
              </w:rPr>
              <w:t>S</w:t>
            </w:r>
            <w:r w:rsidRPr="00821220">
              <w:rPr>
                <w:lang w:eastAsia="ko-KR"/>
              </w:rPr>
              <w:t xml:space="preserve">BCH blocks, SL transmissions can start from a </w:t>
            </w:r>
            <w:r>
              <w:rPr>
                <w:lang w:eastAsia="ko-KR"/>
              </w:rPr>
              <w:t xml:space="preserve">first </w:t>
            </w:r>
            <w:r w:rsidRPr="00821220">
              <w:rPr>
                <w:lang w:eastAsia="ko-KR"/>
              </w:rPr>
              <w:t xml:space="preserve">symbol indicated by </w:t>
            </w:r>
            <w:proofErr w:type="spellStart"/>
            <w:r w:rsidRPr="00C056DF">
              <w:rPr>
                <w:i/>
                <w:lang w:eastAsia="ko-KR"/>
              </w:rPr>
              <w:t>startSLsymbols</w:t>
            </w:r>
            <w:proofErr w:type="spellEnd"/>
            <w:r>
              <w:rPr>
                <w:lang w:eastAsia="ko-KR"/>
              </w:rPr>
              <w:t xml:space="preserve"> and</w:t>
            </w:r>
            <w:r w:rsidRPr="00821220">
              <w:rPr>
                <w:lang w:eastAsia="ko-KR"/>
              </w:rPr>
              <w:t xml:space="preserve"> </w:t>
            </w:r>
            <w:r>
              <w:rPr>
                <w:lang w:eastAsia="ko-KR"/>
              </w:rPr>
              <w:t>be within a number of consecutive symbols indicated by</w:t>
            </w:r>
            <w:r w:rsidRPr="00821220">
              <w:rPr>
                <w:lang w:eastAsia="ko-KR"/>
              </w:rPr>
              <w:t xml:space="preserve"> </w:t>
            </w:r>
            <w:proofErr w:type="spellStart"/>
            <w:r w:rsidRPr="00DD297A">
              <w:rPr>
                <w:i/>
                <w:lang w:eastAsia="ko-KR"/>
              </w:rPr>
              <w:t>l</w:t>
            </w:r>
            <w:r w:rsidRPr="00821220">
              <w:rPr>
                <w:i/>
                <w:lang w:eastAsia="ko-KR"/>
              </w:rPr>
              <w:t>engthSLsymbols</w:t>
            </w:r>
            <w:proofErr w:type="spellEnd"/>
            <w:r>
              <w:rPr>
                <w:lang w:eastAsia="ko-KR"/>
              </w:rPr>
              <w:t>. F</w:t>
            </w:r>
            <w:r w:rsidRPr="00821220">
              <w:rPr>
                <w:lang w:eastAsia="ko-KR"/>
              </w:rPr>
              <w:t xml:space="preserve">or </w:t>
            </w:r>
            <w:r>
              <w:rPr>
                <w:lang w:eastAsia="ko-KR"/>
              </w:rPr>
              <w:t>an available slot with</w:t>
            </w:r>
            <w:r w:rsidRPr="00821220">
              <w:rPr>
                <w:lang w:eastAsia="ko-KR"/>
              </w:rPr>
              <w:t xml:space="preserve"> S-SS/P</w:t>
            </w:r>
            <w:r>
              <w:rPr>
                <w:lang w:eastAsia="ko-KR"/>
              </w:rPr>
              <w:t>S</w:t>
            </w:r>
            <w:r w:rsidRPr="00821220">
              <w:rPr>
                <w:lang w:eastAsia="ko-KR"/>
              </w:rPr>
              <w:t xml:space="preserve">BCH blocks, </w:t>
            </w:r>
            <w:r>
              <w:rPr>
                <w:lang w:eastAsia="ko-KR"/>
              </w:rPr>
              <w:t xml:space="preserve">the first symbol and the number of consecutive symbols is predetermined. </w:t>
            </w:r>
          </w:p>
          <w:p w14:paraId="71C152CB" w14:textId="77777777" w:rsidR="00734C28" w:rsidRPr="00FF5069" w:rsidRDefault="00734C28" w:rsidP="00734C28">
            <w:pPr>
              <w:rPr>
                <w:lang w:eastAsia="ko-KR"/>
              </w:rPr>
            </w:pPr>
            <w:r>
              <w:rPr>
                <w:szCs w:val="18"/>
                <w:lang w:eastAsia="ko-KR"/>
              </w:rPr>
              <w:t xml:space="preserve">The </w:t>
            </w:r>
            <w:r w:rsidRPr="004803BB">
              <w:rPr>
                <w:szCs w:val="18"/>
                <w:lang w:eastAsia="ko-KR"/>
              </w:rPr>
              <w:t>UE expect</w:t>
            </w:r>
            <w:r>
              <w:rPr>
                <w:szCs w:val="18"/>
                <w:lang w:eastAsia="ko-KR"/>
              </w:rPr>
              <w:t>s</w:t>
            </w:r>
            <w:r w:rsidRPr="004803BB">
              <w:rPr>
                <w:szCs w:val="18"/>
                <w:lang w:eastAsia="ko-KR"/>
              </w:rPr>
              <w:t xml:space="preserve"> to use </w:t>
            </w:r>
            <w:r>
              <w:rPr>
                <w:szCs w:val="18"/>
                <w:lang w:eastAsia="ko-KR"/>
              </w:rPr>
              <w:t>a same</w:t>
            </w:r>
            <w:r w:rsidRPr="004803BB">
              <w:rPr>
                <w:szCs w:val="18"/>
                <w:lang w:eastAsia="ko-KR"/>
              </w:rPr>
              <w:t xml:space="preserve"> </w:t>
            </w:r>
            <w:r>
              <w:rPr>
                <w:szCs w:val="18"/>
                <w:lang w:eastAsia="ko-KR"/>
              </w:rPr>
              <w:t>numerology</w:t>
            </w:r>
            <w:r w:rsidRPr="004803BB">
              <w:rPr>
                <w:szCs w:val="18"/>
                <w:lang w:eastAsia="ko-KR"/>
              </w:rPr>
              <w:t xml:space="preserve"> in </w:t>
            </w:r>
            <w:r>
              <w:rPr>
                <w:szCs w:val="18"/>
                <w:lang w:eastAsia="ko-KR"/>
              </w:rPr>
              <w:t>the</w:t>
            </w:r>
            <w:r w:rsidRPr="004803BB">
              <w:rPr>
                <w:szCs w:val="18"/>
                <w:lang w:eastAsia="ko-KR"/>
              </w:rPr>
              <w:t xml:space="preserve"> SL BWP and </w:t>
            </w:r>
            <w:r>
              <w:rPr>
                <w:szCs w:val="18"/>
                <w:lang w:eastAsia="ko-KR"/>
              </w:rPr>
              <w:t xml:space="preserve">in an </w:t>
            </w:r>
            <w:r w:rsidRPr="004803BB">
              <w:rPr>
                <w:szCs w:val="18"/>
                <w:lang w:eastAsia="ko-KR"/>
              </w:rPr>
              <w:t xml:space="preserve">active UL BWP in </w:t>
            </w:r>
            <w:r>
              <w:rPr>
                <w:szCs w:val="18"/>
                <w:lang w:eastAsia="ko-KR"/>
              </w:rPr>
              <w:t>a</w:t>
            </w:r>
            <w:r w:rsidRPr="004803BB">
              <w:rPr>
                <w:szCs w:val="18"/>
                <w:lang w:eastAsia="ko-KR"/>
              </w:rPr>
              <w:t xml:space="preserve"> same carrier</w:t>
            </w:r>
            <w:r>
              <w:rPr>
                <w:szCs w:val="18"/>
                <w:lang w:eastAsia="ko-KR"/>
              </w:rPr>
              <w:t xml:space="preserve"> of a same cell</w:t>
            </w:r>
            <w:r w:rsidRPr="004803BB">
              <w:rPr>
                <w:szCs w:val="18"/>
                <w:lang w:eastAsia="ko-KR"/>
              </w:rPr>
              <w:t xml:space="preserve">. </w:t>
            </w:r>
            <w:r>
              <w:rPr>
                <w:szCs w:val="18"/>
                <w:lang w:eastAsia="ko-KR"/>
              </w:rPr>
              <w:t>I</w:t>
            </w:r>
            <w:r w:rsidRPr="004803BB">
              <w:rPr>
                <w:lang w:eastAsia="ko-KR"/>
              </w:rPr>
              <w:t xml:space="preserve">f </w:t>
            </w:r>
            <w:r>
              <w:rPr>
                <w:lang w:eastAsia="ko-KR"/>
              </w:rPr>
              <w:t>the active UL BWP numerology is different than the SL BWP numerology</w:t>
            </w:r>
            <w:r w:rsidRPr="004803BB">
              <w:rPr>
                <w:lang w:eastAsia="ko-KR"/>
              </w:rPr>
              <w:t xml:space="preserve">, </w:t>
            </w:r>
            <w:r>
              <w:rPr>
                <w:lang w:eastAsia="ko-KR"/>
              </w:rPr>
              <w:t xml:space="preserve">the </w:t>
            </w:r>
            <w:r w:rsidRPr="004803BB">
              <w:rPr>
                <w:lang w:eastAsia="ko-KR"/>
              </w:rPr>
              <w:t>SL BWP is deactivate</w:t>
            </w:r>
            <w:r>
              <w:rPr>
                <w:lang w:eastAsia="ko-KR"/>
              </w:rPr>
              <w:t>d</w:t>
            </w:r>
            <w:r w:rsidRPr="004803BB">
              <w:rPr>
                <w:lang w:eastAsia="ko-KR"/>
              </w:rPr>
              <w:t xml:space="preserve">. </w:t>
            </w:r>
          </w:p>
          <w:p w14:paraId="2092282A" w14:textId="77777777" w:rsidR="00734C28" w:rsidRDefault="00734C28" w:rsidP="00734C28">
            <w:r w:rsidRPr="00AB4BB8">
              <w:t>A UE transmitting using a Mode-1 grant uses the corresponding fields in SCI to reserve the next resource(s) allocated by the same grant</w:t>
            </w:r>
            <w:r>
              <w:t>.</w:t>
            </w:r>
          </w:p>
          <w:p w14:paraId="221B94D2" w14:textId="77777777" w:rsidR="00734C28" w:rsidRPr="00D84934" w:rsidRDefault="00734C28" w:rsidP="00734C28">
            <w:r>
              <w:lastRenderedPageBreak/>
              <w:t>A priority of a</w:t>
            </w:r>
            <w:r w:rsidRPr="00E7565B">
              <w:t xml:space="preserve"> </w:t>
            </w:r>
            <w:r>
              <w:t xml:space="preserve">PSSCH according to </w:t>
            </w:r>
            <w:r w:rsidRPr="00073F8C">
              <w:rPr>
                <w:bCs/>
                <w:kern w:val="32"/>
              </w:rPr>
              <w:t>NR radio access</w:t>
            </w:r>
            <w:r>
              <w:t xml:space="preserve"> or according to E-UTRA</w:t>
            </w:r>
            <w:r w:rsidRPr="00073F8C">
              <w:rPr>
                <w:bCs/>
                <w:kern w:val="32"/>
              </w:rPr>
              <w:t xml:space="preserve"> radio access</w:t>
            </w:r>
            <w:r>
              <w:t xml:space="preserve"> is indicated by a priority field in a respective scheduling</w:t>
            </w:r>
            <w:r w:rsidRPr="00E7565B">
              <w:t xml:space="preserve"> SCI</w:t>
            </w:r>
            <w:r>
              <w:t xml:space="preserve"> format. A priority of a PSSS/SSSS/PSBCH</w:t>
            </w:r>
            <w:r w:rsidRPr="00E7565B">
              <w:t xml:space="preserve"> </w:t>
            </w:r>
            <w:r>
              <w:t>according to E-UTRA radio access</w:t>
            </w:r>
            <w:r w:rsidRPr="00E7565B">
              <w:t xml:space="preserve"> is</w:t>
            </w:r>
            <w:r>
              <w:t xml:space="preserve"> provided by</w:t>
            </w:r>
            <w:r w:rsidRPr="00E7565B">
              <w:t xml:space="preserve"> </w:t>
            </w:r>
            <w:proofErr w:type="spellStart"/>
            <w:r w:rsidRPr="00E7565B">
              <w:rPr>
                <w:i/>
              </w:rPr>
              <w:t>LTESidelinkSSBPriority</w:t>
            </w:r>
            <w:proofErr w:type="spellEnd"/>
            <w:r>
              <w:t>. A priority of an</w:t>
            </w:r>
            <w:r w:rsidRPr="00E7565B">
              <w:t xml:space="preserve"> </w:t>
            </w:r>
            <w:r>
              <w:t>S-</w:t>
            </w:r>
            <w:r w:rsidRPr="00E7565B">
              <w:t>SS</w:t>
            </w:r>
            <w:r>
              <w:t>/PSBCH block is provided by</w:t>
            </w:r>
            <w:r w:rsidRPr="00E7565B">
              <w:t xml:space="preserve"> </w:t>
            </w:r>
            <w:r w:rsidRPr="00B20F51">
              <w:rPr>
                <w:rFonts w:eastAsiaTheme="minorEastAsia"/>
                <w:i/>
              </w:rPr>
              <w:t>sl-SSB-PriorityNR</w:t>
            </w:r>
            <w:r>
              <w:rPr>
                <w:rFonts w:eastAsiaTheme="minorEastAsia"/>
                <w:i/>
              </w:rPr>
              <w:t>-r16</w:t>
            </w:r>
            <w:r>
              <w:t>. A priority of a PSFCH is same as the priority of a</w:t>
            </w:r>
            <w:r w:rsidRPr="00E7565B">
              <w:t xml:space="preserve"> corresponding PSSCH.</w:t>
            </w:r>
          </w:p>
          <w:p w14:paraId="18E571EA" w14:textId="7F6A2E85" w:rsidR="00824A17" w:rsidRPr="008A747D" w:rsidRDefault="00734C28" w:rsidP="00824A17">
            <w:pPr>
              <w:spacing w:before="240"/>
              <w:rPr>
                <w:bCs/>
                <w:color w:val="FF0000"/>
              </w:rPr>
            </w:pPr>
            <w:ins w:id="93" w:author="作者">
              <w:r w:rsidRPr="008A747D">
                <w:rPr>
                  <w:bCs/>
                  <w:color w:val="FF0000"/>
                </w:rPr>
                <w:t>A UE using Mode-1 may be configured</w:t>
              </w:r>
              <w:r w:rsidR="00453909" w:rsidRPr="008A747D">
                <w:rPr>
                  <w:bCs/>
                  <w:color w:val="FF0000"/>
                </w:rPr>
                <w:t xml:space="preserve"> by higher layers</w:t>
              </w:r>
              <w:r w:rsidRPr="008A747D">
                <w:rPr>
                  <w:bCs/>
                  <w:color w:val="FF0000"/>
                </w:rPr>
                <w:t xml:space="preserve"> to monitor DCI format 3_0 or DCI format 3_1</w:t>
              </w:r>
              <w:r w:rsidR="00453909" w:rsidRPr="008A747D">
                <w:rPr>
                  <w:bCs/>
                  <w:color w:val="FF0000"/>
                </w:rPr>
                <w:t xml:space="preserve"> in a search space in a single cell, either </w:t>
              </w:r>
              <w:proofErr w:type="spellStart"/>
              <w:r w:rsidR="00453909" w:rsidRPr="008A747D">
                <w:rPr>
                  <w:bCs/>
                  <w:color w:val="FF0000"/>
                </w:rPr>
                <w:t>PCell</w:t>
              </w:r>
              <w:proofErr w:type="spellEnd"/>
              <w:r w:rsidR="00453909" w:rsidRPr="008A747D">
                <w:rPr>
                  <w:bCs/>
                  <w:color w:val="FF0000"/>
                </w:rPr>
                <w:t xml:space="preserve"> </w:t>
              </w:r>
              <w:proofErr w:type="spellStart"/>
              <w:r w:rsidR="00453909" w:rsidRPr="008A747D">
                <w:rPr>
                  <w:bCs/>
                  <w:color w:val="FF0000"/>
                </w:rPr>
                <w:t>o</w:t>
              </w:r>
              <w:proofErr w:type="spellEnd"/>
              <w:r w:rsidR="00453909" w:rsidRPr="008A747D">
                <w:rPr>
                  <w:bCs/>
                  <w:color w:val="FF0000"/>
                </w:rPr>
                <w:t xml:space="preserve"> </w:t>
              </w:r>
              <w:proofErr w:type="spellStart"/>
              <w:r w:rsidR="00453909" w:rsidRPr="008A747D">
                <w:rPr>
                  <w:bCs/>
                  <w:color w:val="FF0000"/>
                </w:rPr>
                <w:t>SCell</w:t>
              </w:r>
              <w:proofErr w:type="spellEnd"/>
              <w:r w:rsidR="00453909" w:rsidRPr="008A747D">
                <w:rPr>
                  <w:bCs/>
                  <w:color w:val="FF0000"/>
                </w:rPr>
                <w:t>.</w:t>
              </w:r>
            </w:ins>
          </w:p>
          <w:p w14:paraId="1A4F0D99" w14:textId="77777777" w:rsidR="00453909" w:rsidRDefault="00453909" w:rsidP="00453909">
            <w:pPr>
              <w:spacing w:before="240"/>
              <w:jc w:val="center"/>
              <w:rPr>
                <w:b/>
                <w:color w:val="FF0000"/>
              </w:rPr>
            </w:pPr>
            <w:r w:rsidRPr="006B5CC4">
              <w:rPr>
                <w:b/>
                <w:color w:val="FF0000"/>
              </w:rPr>
              <w:t>&lt;Unchanged parts omitted&gt;</w:t>
            </w:r>
          </w:p>
          <w:p w14:paraId="43F6FBFD" w14:textId="77777777" w:rsidR="00453909" w:rsidRPr="00E31422" w:rsidRDefault="00453909" w:rsidP="00453909">
            <w:pPr>
              <w:pStyle w:val="21"/>
              <w:spacing w:before="0"/>
              <w:ind w:left="1136" w:hanging="1136"/>
              <w:outlineLvl w:val="1"/>
            </w:pPr>
            <w:bookmarkStart w:id="94" w:name="_Toc29894887"/>
            <w:bookmarkStart w:id="95" w:name="_Toc29899186"/>
            <w:bookmarkStart w:id="96" w:name="_Toc29899604"/>
            <w:bookmarkStart w:id="97" w:name="_Toc29917340"/>
            <w:bookmarkStart w:id="98" w:name="_Toc36498215"/>
            <w:bookmarkStart w:id="99" w:name="_Toc45699245"/>
            <w:r>
              <w:t>16.5</w:t>
            </w:r>
            <w:r w:rsidRPr="00E31422">
              <w:rPr>
                <w:rFonts w:hint="eastAsia"/>
              </w:rPr>
              <w:tab/>
            </w:r>
            <w:r w:rsidRPr="00E31422">
              <w:t xml:space="preserve">UE procedure for </w:t>
            </w:r>
            <w:r>
              <w:t>reporting HARQ-ACK on uplink</w:t>
            </w:r>
            <w:bookmarkEnd w:id="94"/>
            <w:bookmarkEnd w:id="95"/>
            <w:bookmarkEnd w:id="96"/>
            <w:bookmarkEnd w:id="97"/>
            <w:bookmarkEnd w:id="98"/>
            <w:bookmarkEnd w:id="99"/>
          </w:p>
          <w:p w14:paraId="131982EF" w14:textId="77777777" w:rsidR="00453909" w:rsidRDefault="00453909" w:rsidP="00453909">
            <w:pPr>
              <w:rPr>
                <w:ins w:id="100" w:author="作者"/>
              </w:rPr>
            </w:pPr>
            <w:r>
              <w:t>A UE can be provided PUCCH resources or PUSCH resources [</w:t>
            </w:r>
            <w:r w:rsidRPr="008C0CFC">
              <w:t>12, TS 38.331]</w:t>
            </w:r>
            <w:r>
              <w:t xml:space="preserve"> to report HARQ-ACK information that the UE generates based on HARQ-ACK information that the UE obtains from PSFCH receptions, or from absence of PSFCH receptions.</w:t>
            </w:r>
          </w:p>
          <w:p w14:paraId="752DEB1B" w14:textId="0F8E20B3" w:rsidR="00453909" w:rsidRDefault="00453909" w:rsidP="00453909">
            <w:ins w:id="101" w:author="作者">
              <w:r>
                <w:t xml:space="preserve">The UE reports HARQ-ACK information on </w:t>
              </w:r>
              <w:proofErr w:type="spellStart"/>
              <w:r>
                <w:t>PCell</w:t>
              </w:r>
              <w:proofErr w:type="spellEnd"/>
              <w:r>
                <w:t xml:space="preserve"> or PUCCH </w:t>
              </w:r>
              <w:proofErr w:type="spellStart"/>
              <w:r>
                <w:t>Scell</w:t>
              </w:r>
              <w:proofErr w:type="spellEnd"/>
              <w:r>
                <w:t xml:space="preserve"> for the PUCCH group </w:t>
              </w:r>
              <w:r w:rsidR="008A747D">
                <w:t>to which the cell on which the UE monitors DCI format 3_0 belongs to.</w:t>
              </w:r>
            </w:ins>
          </w:p>
          <w:p w14:paraId="7DA14E9C" w14:textId="77777777" w:rsidR="00453909" w:rsidRDefault="00453909" w:rsidP="00453909">
            <w:pPr>
              <w:rPr>
                <w:iCs/>
              </w:rPr>
            </w:pPr>
            <w:r>
              <w:rPr>
                <w:iCs/>
              </w:rPr>
              <w:t xml:space="preserve">For SL configured grant Type 1 or Type 2 PSSCH receptions by a UE within a time period provided by </w:t>
            </w:r>
            <w:proofErr w:type="spellStart"/>
            <w:r w:rsidRPr="00AA6CD4">
              <w:rPr>
                <w:i/>
                <w:iCs/>
              </w:rPr>
              <w:t>periodSlCG</w:t>
            </w:r>
            <w:proofErr w:type="spellEnd"/>
            <w:r>
              <w:rPr>
                <w:iCs/>
              </w:rPr>
              <w:t xml:space="preserve">, the UE generates one HARQ-ACK information bit in response to the PSFCH receptions to multiplex in a PUCCH transmission occasion that is after a last time resource, in a set of time resources. </w:t>
            </w:r>
          </w:p>
          <w:p w14:paraId="3051B4C7" w14:textId="77777777" w:rsidR="00453909" w:rsidRPr="00EE7A6D" w:rsidRDefault="00453909" w:rsidP="00453909">
            <w:pPr>
              <w:rPr>
                <w:iCs/>
              </w:rPr>
            </w:pPr>
            <w:r>
              <w:rPr>
                <w:iCs/>
              </w:rPr>
              <w:t>For PSSCH transmissions scheduled by a DCI format 3_0, a UE generates HARQ-ACK information in response to PSFCH receptions to multiplex in a PUCCH transmission occasion that is after a last time resource in a set of time resources provided by the DCI format 3_0.</w:t>
            </w:r>
          </w:p>
          <w:p w14:paraId="65C978B4" w14:textId="77777777" w:rsidR="00453909" w:rsidRDefault="00453909" w:rsidP="00453909">
            <w:pPr>
              <w:spacing w:before="240"/>
              <w:jc w:val="center"/>
              <w:rPr>
                <w:b/>
                <w:color w:val="FF0000"/>
              </w:rPr>
            </w:pPr>
            <w:r w:rsidRPr="006B5CC4">
              <w:rPr>
                <w:b/>
                <w:color w:val="FF0000"/>
              </w:rPr>
              <w:t>&lt;Unchanged parts omitted&gt;</w:t>
            </w:r>
          </w:p>
          <w:p w14:paraId="17539D5F" w14:textId="77777777" w:rsidR="00824A17" w:rsidRDefault="00824A17" w:rsidP="002E2D31">
            <w:pPr>
              <w:jc w:val="center"/>
              <w:rPr>
                <w:b/>
                <w:bCs/>
              </w:rPr>
            </w:pPr>
            <w:r w:rsidRPr="006B5CC4">
              <w:rPr>
                <w:b/>
                <w:color w:val="FF0000"/>
              </w:rPr>
              <w:t>------------------------------------ End of Text Proposal ------------------------------------</w:t>
            </w:r>
          </w:p>
        </w:tc>
        <w:bookmarkStart w:id="102" w:name="_GoBack"/>
        <w:bookmarkEnd w:id="102"/>
      </w:tr>
    </w:tbl>
    <w:p w14:paraId="7B7FA1AC" w14:textId="77777777" w:rsidR="0094102F" w:rsidRDefault="0094102F" w:rsidP="006B4213">
      <w:pPr>
        <w:spacing w:before="240"/>
      </w:pPr>
    </w:p>
    <w:p w14:paraId="7E5522AB" w14:textId="62FBBC96" w:rsidR="006B4213" w:rsidRDefault="006B4213" w:rsidP="006B4213">
      <w:pPr>
        <w:spacing w:before="240"/>
      </w:pPr>
      <w:r w:rsidRPr="007C66CE">
        <w:t xml:space="preserve">Please share your views </w:t>
      </w:r>
      <w:r w:rsidR="00B64EE6">
        <w:t xml:space="preserve">on the text </w:t>
      </w:r>
      <w:proofErr w:type="spellStart"/>
      <w:r w:rsidR="00B64EE6">
        <w:t>propoal</w:t>
      </w:r>
      <w:proofErr w:type="spellEnd"/>
      <w:r w:rsidR="00B64EE6">
        <w:t xml:space="preserve"> using the</w:t>
      </w:r>
      <w:r w:rsidRPr="007C66CE">
        <w:t xml:space="preserve"> table</w:t>
      </w:r>
      <w:r>
        <w:t xml:space="preserve"> (the old table</w:t>
      </w:r>
      <w:r w:rsidR="00B64EE6">
        <w:t>s</w:t>
      </w:r>
      <w:r>
        <w:t xml:space="preserve"> can be found in the appendix, for reference)</w:t>
      </w:r>
      <w:r w:rsidR="00254DF7">
        <w:t>:</w:t>
      </w:r>
    </w:p>
    <w:tbl>
      <w:tblPr>
        <w:tblStyle w:val="aff4"/>
        <w:tblW w:w="0" w:type="auto"/>
        <w:tblLook w:val="04A0" w:firstRow="1" w:lastRow="0" w:firstColumn="1" w:lastColumn="0" w:noHBand="0" w:noVBand="1"/>
      </w:tblPr>
      <w:tblGrid>
        <w:gridCol w:w="1696"/>
        <w:gridCol w:w="7933"/>
      </w:tblGrid>
      <w:tr w:rsidR="00254DF7" w14:paraId="0A57E39B" w14:textId="77777777" w:rsidTr="002E2D31">
        <w:tc>
          <w:tcPr>
            <w:tcW w:w="1696" w:type="dxa"/>
            <w:shd w:val="clear" w:color="auto" w:fill="E7E6E6" w:themeFill="background2"/>
          </w:tcPr>
          <w:p w14:paraId="0F321C81" w14:textId="77777777" w:rsidR="00254DF7" w:rsidRPr="002F5774" w:rsidRDefault="00254DF7" w:rsidP="002E2D31">
            <w:pPr>
              <w:jc w:val="center"/>
              <w:rPr>
                <w:b/>
                <w:bCs/>
                <w:lang w:val="en-GB"/>
              </w:rPr>
            </w:pPr>
            <w:r w:rsidRPr="002F5774">
              <w:rPr>
                <w:b/>
                <w:bCs/>
                <w:lang w:val="en-GB"/>
              </w:rPr>
              <w:t>Company</w:t>
            </w:r>
          </w:p>
        </w:tc>
        <w:tc>
          <w:tcPr>
            <w:tcW w:w="7933" w:type="dxa"/>
            <w:shd w:val="clear" w:color="auto" w:fill="E7E6E6" w:themeFill="background2"/>
          </w:tcPr>
          <w:p w14:paraId="107C4460" w14:textId="77777777" w:rsidR="00254DF7" w:rsidRPr="002F5774" w:rsidRDefault="00254DF7" w:rsidP="002E2D31">
            <w:pPr>
              <w:jc w:val="center"/>
              <w:rPr>
                <w:b/>
                <w:bCs/>
                <w:lang w:val="en-GB"/>
              </w:rPr>
            </w:pPr>
            <w:r w:rsidRPr="002F5774">
              <w:rPr>
                <w:b/>
                <w:bCs/>
                <w:lang w:val="en-GB"/>
              </w:rPr>
              <w:t>View</w:t>
            </w:r>
          </w:p>
        </w:tc>
      </w:tr>
      <w:tr w:rsidR="00254DF7" w14:paraId="779E13B0" w14:textId="77777777" w:rsidTr="002E2D31">
        <w:tc>
          <w:tcPr>
            <w:tcW w:w="1696" w:type="dxa"/>
          </w:tcPr>
          <w:p w14:paraId="68C364C8" w14:textId="40AC3A83" w:rsidR="00254DF7" w:rsidRPr="00857CB8" w:rsidRDefault="00857CB8" w:rsidP="002E2D31">
            <w:pPr>
              <w:rPr>
                <w:rFonts w:eastAsia="等线"/>
                <w:lang w:val="en-GB"/>
              </w:rPr>
            </w:pPr>
            <w:r>
              <w:rPr>
                <w:rFonts w:eastAsia="等线" w:hint="eastAsia"/>
                <w:lang w:val="en-GB"/>
              </w:rPr>
              <w:t>v</w:t>
            </w:r>
            <w:r>
              <w:rPr>
                <w:rFonts w:eastAsia="等线"/>
                <w:lang w:val="en-GB"/>
              </w:rPr>
              <w:t>ivo</w:t>
            </w:r>
          </w:p>
        </w:tc>
        <w:tc>
          <w:tcPr>
            <w:tcW w:w="7933" w:type="dxa"/>
          </w:tcPr>
          <w:p w14:paraId="5E3352EA" w14:textId="77777777" w:rsidR="00B43676" w:rsidRDefault="00857CB8" w:rsidP="002E2D31">
            <w:pPr>
              <w:rPr>
                <w:rFonts w:eastAsia="等线"/>
              </w:rPr>
            </w:pPr>
            <w:r>
              <w:rPr>
                <w:rFonts w:eastAsia="等线"/>
              </w:rPr>
              <w:t>Generally fine with the TP.</w:t>
            </w:r>
          </w:p>
          <w:p w14:paraId="34490428" w14:textId="22BC5DC8" w:rsidR="00254DF7" w:rsidRDefault="00B43676" w:rsidP="002E2D31">
            <w:pPr>
              <w:rPr>
                <w:rFonts w:eastAsia="等线"/>
              </w:rPr>
            </w:pPr>
            <w:r>
              <w:rPr>
                <w:rFonts w:eastAsia="等线"/>
              </w:rPr>
              <w:t>T</w:t>
            </w:r>
            <w:r w:rsidR="00BA276A">
              <w:rPr>
                <w:rFonts w:eastAsia="等线"/>
              </w:rPr>
              <w:t xml:space="preserve">he meaning of </w:t>
            </w:r>
            <w:r w:rsidR="00BA276A" w:rsidRPr="00BA276A">
              <w:rPr>
                <w:rFonts w:eastAsia="等线"/>
                <w:u w:val="single"/>
              </w:rPr>
              <w:t xml:space="preserve">report HARQ-ACK </w:t>
            </w:r>
            <w:r>
              <w:rPr>
                <w:rFonts w:eastAsia="等线"/>
                <w:u w:val="single"/>
              </w:rPr>
              <w:t>….</w:t>
            </w:r>
            <w:r w:rsidR="00BA276A" w:rsidRPr="00BA276A">
              <w:rPr>
                <w:rFonts w:eastAsia="等线"/>
                <w:u w:val="single"/>
              </w:rPr>
              <w:t>for the PUCCH group</w:t>
            </w:r>
            <w:r w:rsidR="00BA276A">
              <w:rPr>
                <w:rFonts w:eastAsia="等线"/>
              </w:rPr>
              <w:t xml:space="preserve"> is a bit unclear.</w:t>
            </w:r>
            <w:r>
              <w:rPr>
                <w:rFonts w:eastAsia="等线"/>
              </w:rPr>
              <w:t xml:space="preserve"> UE reports HARQ-ACK for </w:t>
            </w:r>
            <w:proofErr w:type="spellStart"/>
            <w:r w:rsidR="002144DB">
              <w:rPr>
                <w:rFonts w:eastAsia="等线"/>
              </w:rPr>
              <w:t>s</w:t>
            </w:r>
            <w:r>
              <w:rPr>
                <w:rFonts w:eastAsia="等线"/>
              </w:rPr>
              <w:t>assisting</w:t>
            </w:r>
            <w:proofErr w:type="spellEnd"/>
            <w:r>
              <w:rPr>
                <w:rFonts w:eastAsia="等线"/>
              </w:rPr>
              <w:t xml:space="preserve"> </w:t>
            </w:r>
            <w:proofErr w:type="spellStart"/>
            <w:r w:rsidR="002144DB">
              <w:rPr>
                <w:rFonts w:eastAsia="等线"/>
              </w:rPr>
              <w:t>gnb</w:t>
            </w:r>
            <w:proofErr w:type="spellEnd"/>
            <w:r>
              <w:rPr>
                <w:rFonts w:eastAsia="等线"/>
              </w:rPr>
              <w:t xml:space="preserve"> scheduling purposes, not for a PUCCH group. And ‘to’ at the end of the sentence seems to be duplicated.</w:t>
            </w:r>
          </w:p>
          <w:p w14:paraId="7BA8E95F" w14:textId="0898A11F" w:rsidR="00B43676" w:rsidRDefault="00B43676" w:rsidP="00B43676">
            <w:ins w:id="103" w:author="作者">
              <w:r>
                <w:t xml:space="preserve">The UE reports HARQ-ACK information on </w:t>
              </w:r>
              <w:proofErr w:type="spellStart"/>
              <w:r>
                <w:t>PCell</w:t>
              </w:r>
              <w:proofErr w:type="spellEnd"/>
              <w:r>
                <w:t xml:space="preserve"> or PUCCH </w:t>
              </w:r>
              <w:proofErr w:type="spellStart"/>
              <w:r>
                <w:t>Scell</w:t>
              </w:r>
              <w:proofErr w:type="spellEnd"/>
              <w:r>
                <w:t xml:space="preserve"> </w:t>
              </w:r>
            </w:ins>
            <w:r w:rsidRPr="00B43676">
              <w:rPr>
                <w:color w:val="FF0000"/>
              </w:rPr>
              <w:t>of</w:t>
            </w:r>
            <w:ins w:id="104" w:author="作者">
              <w:r>
                <w:t xml:space="preserve"> the PUCCH group to which the cell on which the UE monitors DCI format 3_0 belongs</w:t>
              </w:r>
            </w:ins>
            <w:r w:rsidRPr="00B43676">
              <w:rPr>
                <w:strike/>
                <w:color w:val="FF0000"/>
              </w:rPr>
              <w:t xml:space="preserve"> to</w:t>
            </w:r>
            <w:ins w:id="105" w:author="作者">
              <w:r>
                <w:t>.</w:t>
              </w:r>
            </w:ins>
          </w:p>
          <w:p w14:paraId="31903A77" w14:textId="77777777" w:rsidR="00BA276A" w:rsidRPr="00BA276A" w:rsidRDefault="00BA276A" w:rsidP="002E2D31">
            <w:pPr>
              <w:rPr>
                <w:rFonts w:eastAsia="等线"/>
              </w:rPr>
            </w:pPr>
          </w:p>
          <w:p w14:paraId="1E0F4F7B" w14:textId="12652096" w:rsidR="00857CB8" w:rsidRDefault="00B43676" w:rsidP="002E2D31">
            <w:pPr>
              <w:rPr>
                <w:rFonts w:eastAsia="等线"/>
              </w:rPr>
            </w:pPr>
            <w:r>
              <w:rPr>
                <w:rFonts w:eastAsia="等线"/>
              </w:rPr>
              <w:t>One more</w:t>
            </w:r>
            <w:r w:rsidR="00857CB8">
              <w:rPr>
                <w:rFonts w:eastAsia="等线"/>
              </w:rPr>
              <w:t xml:space="preserve"> question, d</w:t>
            </w:r>
            <w:r w:rsidR="00857CB8" w:rsidRPr="00857CB8">
              <w:rPr>
                <w:rFonts w:eastAsia="等线"/>
              </w:rPr>
              <w:t>o we need to implement the following bullet in the spec</w:t>
            </w:r>
            <w:r w:rsidR="00CA1D8C">
              <w:rPr>
                <w:rFonts w:eastAsia="等线" w:hint="eastAsia"/>
              </w:rPr>
              <w:t>(e.g.,</w:t>
            </w:r>
            <w:r w:rsidR="00CA1D8C">
              <w:rPr>
                <w:rFonts w:eastAsia="等线"/>
              </w:rPr>
              <w:t xml:space="preserve"> 213</w:t>
            </w:r>
            <w:r w:rsidR="00CA1D8C">
              <w:rPr>
                <w:rFonts w:eastAsia="等线" w:hint="eastAsia"/>
              </w:rPr>
              <w:t>)</w:t>
            </w:r>
            <w:r w:rsidR="00857CB8" w:rsidRPr="00857CB8">
              <w:rPr>
                <w:rFonts w:eastAsia="等线"/>
              </w:rPr>
              <w:t xml:space="preserve">, or should we just </w:t>
            </w:r>
            <w:r w:rsidR="00857CB8">
              <w:rPr>
                <w:rFonts w:eastAsia="等线"/>
              </w:rPr>
              <w:t xml:space="preserve">leave </w:t>
            </w:r>
            <w:r>
              <w:rPr>
                <w:rFonts w:eastAsia="等线"/>
              </w:rPr>
              <w:t xml:space="preserve">it </w:t>
            </w:r>
            <w:r w:rsidR="00857CB8">
              <w:rPr>
                <w:rFonts w:eastAsia="等线"/>
              </w:rPr>
              <w:t xml:space="preserve">to </w:t>
            </w:r>
            <w:proofErr w:type="spellStart"/>
            <w:r w:rsidR="00857CB8">
              <w:rPr>
                <w:rFonts w:eastAsia="等线"/>
              </w:rPr>
              <w:t>gnb</w:t>
            </w:r>
            <w:proofErr w:type="spellEnd"/>
            <w:r w:rsidR="00857CB8">
              <w:rPr>
                <w:rFonts w:eastAsia="等线"/>
              </w:rPr>
              <w:t xml:space="preserve"> implementation</w:t>
            </w:r>
            <w:r w:rsidR="00857CB8">
              <w:rPr>
                <w:rFonts w:eastAsia="等线" w:hint="eastAsia"/>
              </w:rPr>
              <w:t>?</w:t>
            </w:r>
          </w:p>
          <w:p w14:paraId="2AFE44B1" w14:textId="124BD853" w:rsidR="00857CB8" w:rsidRPr="00857CB8" w:rsidRDefault="00857CB8" w:rsidP="002E2D31">
            <w:pPr>
              <w:pStyle w:val="aff"/>
              <w:numPr>
                <w:ilvl w:val="1"/>
                <w:numId w:val="46"/>
              </w:numPr>
              <w:spacing w:before="240"/>
              <w:rPr>
                <w:sz w:val="24"/>
                <w:szCs w:val="24"/>
              </w:rPr>
            </w:pPr>
            <w:r w:rsidRPr="00CB5356">
              <w:rPr>
                <w:szCs w:val="21"/>
              </w:rPr>
              <w:t xml:space="preserve">It is assumed that if CG type 1 is configured for CG SL HARQ-ACK reporting, it there is always a configuration of a carrier transmitting DCI format 3_0 </w:t>
            </w:r>
          </w:p>
        </w:tc>
      </w:tr>
      <w:tr w:rsidR="00254DF7" w14:paraId="61E1DF16" w14:textId="77777777" w:rsidTr="002E2D31">
        <w:tc>
          <w:tcPr>
            <w:tcW w:w="1696" w:type="dxa"/>
          </w:tcPr>
          <w:p w14:paraId="06663B88" w14:textId="12E9B767" w:rsidR="00254DF7" w:rsidRDefault="00B91182" w:rsidP="002E2D31">
            <w:pPr>
              <w:rPr>
                <w:lang w:val="en-GB"/>
              </w:rPr>
            </w:pPr>
            <w:r>
              <w:rPr>
                <w:lang w:val="en-GB"/>
              </w:rPr>
              <w:t>Qualcomm</w:t>
            </w:r>
          </w:p>
        </w:tc>
        <w:tc>
          <w:tcPr>
            <w:tcW w:w="7933" w:type="dxa"/>
          </w:tcPr>
          <w:p w14:paraId="15A8FE95" w14:textId="0C00858B" w:rsidR="00254DF7" w:rsidRDefault="00B91182" w:rsidP="002E2D31">
            <w:pPr>
              <w:rPr>
                <w:lang w:val="en-GB"/>
              </w:rPr>
            </w:pPr>
            <w:r>
              <w:rPr>
                <w:lang w:val="en-GB"/>
              </w:rPr>
              <w:t>For the first part of the TP, I think it should be clarified that monitoring occurs only on one cell</w:t>
            </w:r>
            <w:r w:rsidR="0081572A">
              <w:rPr>
                <w:lang w:val="en-GB"/>
              </w:rPr>
              <w:t>. This could be by changing the sentence to an expectation or by updating the wording</w:t>
            </w:r>
            <w:r w:rsidR="003B2232">
              <w:rPr>
                <w:lang w:val="en-GB"/>
              </w:rPr>
              <w:t xml:space="preserve">. I don’t think there’s a need to mention </w:t>
            </w:r>
            <w:proofErr w:type="spellStart"/>
            <w:r w:rsidR="003B2232">
              <w:rPr>
                <w:lang w:val="en-GB"/>
              </w:rPr>
              <w:t>SCell</w:t>
            </w:r>
            <w:proofErr w:type="spellEnd"/>
            <w:r w:rsidR="003B2232">
              <w:rPr>
                <w:lang w:val="en-GB"/>
              </w:rPr>
              <w:t xml:space="preserve"> or </w:t>
            </w:r>
            <w:proofErr w:type="spellStart"/>
            <w:r w:rsidR="003B2232">
              <w:rPr>
                <w:lang w:val="en-GB"/>
              </w:rPr>
              <w:t>PCell</w:t>
            </w:r>
            <w:proofErr w:type="spellEnd"/>
            <w:r w:rsidR="003B2232">
              <w:rPr>
                <w:lang w:val="en-GB"/>
              </w:rPr>
              <w:t xml:space="preserve"> here</w:t>
            </w:r>
            <w:r w:rsidR="00D677A3">
              <w:rPr>
                <w:lang w:val="en-GB"/>
              </w:rPr>
              <w:t>.</w:t>
            </w:r>
          </w:p>
          <w:p w14:paraId="0F3B4E6F" w14:textId="23BC769F" w:rsidR="0081572A" w:rsidRDefault="00897443" w:rsidP="000B5580">
            <w:pPr>
              <w:pStyle w:val="aff"/>
              <w:numPr>
                <w:ilvl w:val="0"/>
                <w:numId w:val="51"/>
              </w:numPr>
              <w:spacing w:before="240"/>
              <w:rPr>
                <w:bCs/>
              </w:rPr>
            </w:pPr>
            <w:r>
              <w:rPr>
                <w:bCs/>
              </w:rPr>
              <w:t xml:space="preserve">Option 1: </w:t>
            </w:r>
            <w:r w:rsidR="0081572A" w:rsidRPr="000B5580">
              <w:rPr>
                <w:bCs/>
              </w:rPr>
              <w:t xml:space="preserve">A UE using Mode-1 </w:t>
            </w:r>
            <w:del w:id="106" w:author="作者">
              <w:r w:rsidR="0081572A" w:rsidRPr="000B5580" w:rsidDel="008F50F1">
                <w:rPr>
                  <w:bCs/>
                </w:rPr>
                <w:delText xml:space="preserve">may </w:delText>
              </w:r>
            </w:del>
            <w:ins w:id="107" w:author="作者">
              <w:r w:rsidR="008F50F1">
                <w:rPr>
                  <w:bCs/>
                </w:rPr>
                <w:t xml:space="preserve">can </w:t>
              </w:r>
            </w:ins>
            <w:r w:rsidR="0081572A" w:rsidRPr="000B5580">
              <w:rPr>
                <w:bCs/>
              </w:rPr>
              <w:t xml:space="preserve">be configured by higher layers to monitor DCI format 3_0 or DCI format 3_1 in a search space in </w:t>
            </w:r>
            <w:ins w:id="108" w:author="作者">
              <w:r w:rsidR="00FE2CAA">
                <w:rPr>
                  <w:bCs/>
                </w:rPr>
                <w:t xml:space="preserve">at most </w:t>
              </w:r>
            </w:ins>
            <w:r w:rsidR="0081572A" w:rsidRPr="000B5580">
              <w:rPr>
                <w:bCs/>
              </w:rPr>
              <w:t>a single cell</w:t>
            </w:r>
            <w:del w:id="109" w:author="作者">
              <w:r w:rsidR="0081572A" w:rsidRPr="000B5580" w:rsidDel="008F50F1">
                <w:rPr>
                  <w:bCs/>
                </w:rPr>
                <w:delText>, either PCell o SCell.</w:delText>
              </w:r>
            </w:del>
          </w:p>
          <w:p w14:paraId="194C3400" w14:textId="5E418963" w:rsidR="000B5580" w:rsidRPr="000B5580" w:rsidRDefault="00897443" w:rsidP="000B5580">
            <w:pPr>
              <w:pStyle w:val="aff"/>
              <w:numPr>
                <w:ilvl w:val="0"/>
                <w:numId w:val="51"/>
              </w:numPr>
              <w:spacing w:before="240"/>
              <w:rPr>
                <w:bCs/>
              </w:rPr>
            </w:pPr>
            <w:r>
              <w:rPr>
                <w:bCs/>
              </w:rPr>
              <w:t xml:space="preserve">Option 2: </w:t>
            </w:r>
            <w:r w:rsidR="008F50F1">
              <w:rPr>
                <w:bCs/>
              </w:rPr>
              <w:t xml:space="preserve">A UE does not expect to be configured to monitor </w:t>
            </w:r>
            <w:r w:rsidR="00FE2CAA">
              <w:rPr>
                <w:bCs/>
              </w:rPr>
              <w:t xml:space="preserve">DCI format 3_0 or DCI format 3_1 </w:t>
            </w:r>
            <w:r>
              <w:rPr>
                <w:bCs/>
              </w:rPr>
              <w:t>in a search space in more than one cell.</w:t>
            </w:r>
          </w:p>
          <w:p w14:paraId="7D2E35A8" w14:textId="4CCDD8C8" w:rsidR="00D677A3" w:rsidRDefault="00897443" w:rsidP="0081572A">
            <w:pPr>
              <w:spacing w:before="240"/>
              <w:rPr>
                <w:bCs/>
              </w:rPr>
            </w:pPr>
            <w:r w:rsidRPr="00897443">
              <w:rPr>
                <w:bCs/>
              </w:rPr>
              <w:t>I prefer Option 2</w:t>
            </w:r>
            <w:r>
              <w:rPr>
                <w:bCs/>
              </w:rPr>
              <w:t xml:space="preserve"> because it </w:t>
            </w:r>
            <w:r w:rsidR="006F143D">
              <w:rPr>
                <w:bCs/>
              </w:rPr>
              <w:t xml:space="preserve">is clearer and </w:t>
            </w:r>
            <w:r>
              <w:rPr>
                <w:bCs/>
              </w:rPr>
              <w:t>follows what’s generally done in specifications.</w:t>
            </w:r>
          </w:p>
          <w:p w14:paraId="6F6BE5FD" w14:textId="2D09C253" w:rsidR="006F143D" w:rsidRDefault="00CD52E9" w:rsidP="0081572A">
            <w:pPr>
              <w:spacing w:before="240"/>
              <w:rPr>
                <w:bCs/>
              </w:rPr>
            </w:pPr>
            <w:r>
              <w:rPr>
                <w:bCs/>
              </w:rPr>
              <w:lastRenderedPageBreak/>
              <w:t>There’s also the capability part</w:t>
            </w:r>
            <w:r w:rsidR="00EF72E9">
              <w:rPr>
                <w:bCs/>
              </w:rPr>
              <w:t xml:space="preserve">. This could be addressed by adding a new </w:t>
            </w:r>
            <w:r w:rsidR="00CF34C4">
              <w:rPr>
                <w:bCs/>
              </w:rPr>
              <w:t xml:space="preserve">optional </w:t>
            </w:r>
            <w:r w:rsidR="00EF72E9">
              <w:rPr>
                <w:bCs/>
              </w:rPr>
              <w:t>component to Mode 1</w:t>
            </w:r>
            <w:r w:rsidR="00CF34C4">
              <w:rPr>
                <w:bCs/>
              </w:rPr>
              <w:t xml:space="preserve"> and reporting </w:t>
            </w:r>
            <w:r w:rsidR="00A90964">
              <w:rPr>
                <w:bCs/>
              </w:rPr>
              <w:t>it per</w:t>
            </w:r>
            <w:r w:rsidR="00B61D53">
              <w:rPr>
                <w:bCs/>
              </w:rPr>
              <w:t xml:space="preserve"> feature set</w:t>
            </w:r>
            <w:r w:rsidR="00A90964">
              <w:rPr>
                <w:bCs/>
              </w:rPr>
              <w:t>:</w:t>
            </w:r>
          </w:p>
          <w:p w14:paraId="13663EE4" w14:textId="0D81B657" w:rsidR="00A90964" w:rsidRDefault="00A90964" w:rsidP="00A90964">
            <w:pPr>
              <w:pStyle w:val="aff"/>
              <w:numPr>
                <w:ilvl w:val="0"/>
                <w:numId w:val="54"/>
              </w:numPr>
              <w:spacing w:before="240"/>
              <w:rPr>
                <w:bCs/>
              </w:rPr>
            </w:pPr>
            <w:r>
              <w:rPr>
                <w:bCs/>
              </w:rPr>
              <w:t>Component 1</w:t>
            </w:r>
            <w:r w:rsidR="001D4B29">
              <w:rPr>
                <w:bCs/>
              </w:rPr>
              <w:t xml:space="preserve">2: </w:t>
            </w:r>
            <w:r w:rsidR="00291121" w:rsidRPr="00291121">
              <w:rPr>
                <w:bCs/>
              </w:rPr>
              <w:t xml:space="preserve">UE supports </w:t>
            </w:r>
            <w:r w:rsidR="00291121">
              <w:rPr>
                <w:bCs/>
              </w:rPr>
              <w:t xml:space="preserve">the </w:t>
            </w:r>
            <w:r w:rsidR="00291121" w:rsidRPr="00291121">
              <w:rPr>
                <w:bCs/>
              </w:rPr>
              <w:t xml:space="preserve">carrier transmitting DCI formats 3_0/3_1 being different from the </w:t>
            </w:r>
            <w:proofErr w:type="spellStart"/>
            <w:r w:rsidR="00291121">
              <w:rPr>
                <w:bCs/>
              </w:rPr>
              <w:t>sidelink</w:t>
            </w:r>
            <w:proofErr w:type="spellEnd"/>
            <w:r w:rsidR="00291121">
              <w:rPr>
                <w:bCs/>
              </w:rPr>
              <w:t xml:space="preserve"> </w:t>
            </w:r>
            <w:r w:rsidR="00291121" w:rsidRPr="00291121">
              <w:rPr>
                <w:bCs/>
              </w:rPr>
              <w:t>carrier</w:t>
            </w:r>
            <w:r w:rsidR="00291121">
              <w:rPr>
                <w:bCs/>
              </w:rPr>
              <w:t>.</w:t>
            </w:r>
          </w:p>
          <w:p w14:paraId="443CDB02" w14:textId="7BC4F94C" w:rsidR="00291121" w:rsidRDefault="00291121" w:rsidP="00A90964">
            <w:pPr>
              <w:pStyle w:val="aff"/>
              <w:numPr>
                <w:ilvl w:val="0"/>
                <w:numId w:val="54"/>
              </w:numPr>
              <w:spacing w:before="240"/>
              <w:rPr>
                <w:bCs/>
              </w:rPr>
            </w:pPr>
            <w:r>
              <w:rPr>
                <w:bCs/>
              </w:rPr>
              <w:t xml:space="preserve">Note: </w:t>
            </w:r>
            <w:r w:rsidR="00F6252F">
              <w:rPr>
                <w:bCs/>
              </w:rPr>
              <w:t>Component 12 is optional.</w:t>
            </w:r>
          </w:p>
          <w:p w14:paraId="4E9CDE0F" w14:textId="71D01B34" w:rsidR="00F6252F" w:rsidRPr="00A90964" w:rsidRDefault="00EC59BA" w:rsidP="00A90964">
            <w:pPr>
              <w:pStyle w:val="aff"/>
              <w:numPr>
                <w:ilvl w:val="0"/>
                <w:numId w:val="54"/>
              </w:numPr>
              <w:spacing w:before="240"/>
              <w:rPr>
                <w:bCs/>
              </w:rPr>
            </w:pPr>
            <w:r>
              <w:rPr>
                <w:bCs/>
              </w:rPr>
              <w:t>Type: Component 12 is per-FS</w:t>
            </w:r>
          </w:p>
          <w:p w14:paraId="4494B451" w14:textId="49F24C74" w:rsidR="00CD52E9" w:rsidRPr="00897443" w:rsidRDefault="00CD52E9" w:rsidP="0081572A">
            <w:pPr>
              <w:spacing w:before="240"/>
              <w:rPr>
                <w:bCs/>
              </w:rPr>
            </w:pPr>
            <w:r>
              <w:rPr>
                <w:bCs/>
              </w:rPr>
              <w:t xml:space="preserve"> </w:t>
            </w:r>
          </w:p>
          <w:p w14:paraId="1B0675CC" w14:textId="2FEC41E7" w:rsidR="0081572A" w:rsidRDefault="0081572A" w:rsidP="002E2D31">
            <w:pPr>
              <w:rPr>
                <w:lang w:val="en-GB"/>
              </w:rPr>
            </w:pPr>
          </w:p>
        </w:tc>
      </w:tr>
      <w:tr w:rsidR="00254DF7" w14:paraId="0ED7BED6" w14:textId="77777777" w:rsidTr="002E2D31">
        <w:tc>
          <w:tcPr>
            <w:tcW w:w="1696" w:type="dxa"/>
          </w:tcPr>
          <w:p w14:paraId="31382FE0" w14:textId="77777777" w:rsidR="00254DF7" w:rsidRDefault="00254DF7" w:rsidP="002E2D31">
            <w:pPr>
              <w:rPr>
                <w:lang w:val="en-GB"/>
              </w:rPr>
            </w:pPr>
          </w:p>
        </w:tc>
        <w:tc>
          <w:tcPr>
            <w:tcW w:w="7933" w:type="dxa"/>
          </w:tcPr>
          <w:p w14:paraId="539178E5" w14:textId="77777777" w:rsidR="00254DF7" w:rsidRDefault="00254DF7" w:rsidP="002E2D31">
            <w:pPr>
              <w:rPr>
                <w:lang w:val="en-GB"/>
              </w:rPr>
            </w:pPr>
          </w:p>
        </w:tc>
      </w:tr>
      <w:tr w:rsidR="00254DF7" w14:paraId="17A8BF67" w14:textId="77777777" w:rsidTr="002E2D31">
        <w:tc>
          <w:tcPr>
            <w:tcW w:w="1696" w:type="dxa"/>
          </w:tcPr>
          <w:p w14:paraId="05C0E2D3" w14:textId="77777777" w:rsidR="00254DF7" w:rsidRDefault="00254DF7" w:rsidP="002E2D31">
            <w:pPr>
              <w:rPr>
                <w:lang w:val="en-GB"/>
              </w:rPr>
            </w:pPr>
          </w:p>
        </w:tc>
        <w:tc>
          <w:tcPr>
            <w:tcW w:w="7933" w:type="dxa"/>
          </w:tcPr>
          <w:p w14:paraId="53CA6C47" w14:textId="77777777" w:rsidR="00254DF7" w:rsidRDefault="00254DF7" w:rsidP="002E2D31">
            <w:pPr>
              <w:rPr>
                <w:lang w:val="en-GB"/>
              </w:rPr>
            </w:pPr>
          </w:p>
        </w:tc>
      </w:tr>
      <w:tr w:rsidR="00254DF7" w14:paraId="33F98B61" w14:textId="77777777" w:rsidTr="002E2D31">
        <w:tc>
          <w:tcPr>
            <w:tcW w:w="1696" w:type="dxa"/>
          </w:tcPr>
          <w:p w14:paraId="3FC3A391" w14:textId="77777777" w:rsidR="00254DF7" w:rsidRDefault="00254DF7" w:rsidP="002E2D31">
            <w:pPr>
              <w:rPr>
                <w:lang w:val="en-GB"/>
              </w:rPr>
            </w:pPr>
          </w:p>
        </w:tc>
        <w:tc>
          <w:tcPr>
            <w:tcW w:w="7933" w:type="dxa"/>
          </w:tcPr>
          <w:p w14:paraId="4F66C0A6" w14:textId="77777777" w:rsidR="00254DF7" w:rsidRDefault="00254DF7" w:rsidP="002E2D31">
            <w:pPr>
              <w:rPr>
                <w:lang w:val="en-GB"/>
              </w:rPr>
            </w:pPr>
          </w:p>
        </w:tc>
      </w:tr>
      <w:tr w:rsidR="00254DF7" w14:paraId="208894F6" w14:textId="77777777" w:rsidTr="002E2D31">
        <w:tc>
          <w:tcPr>
            <w:tcW w:w="1696" w:type="dxa"/>
          </w:tcPr>
          <w:p w14:paraId="0764D15F" w14:textId="77777777" w:rsidR="00254DF7" w:rsidRDefault="00254DF7" w:rsidP="002E2D31">
            <w:pPr>
              <w:rPr>
                <w:lang w:val="en-GB"/>
              </w:rPr>
            </w:pPr>
          </w:p>
        </w:tc>
        <w:tc>
          <w:tcPr>
            <w:tcW w:w="7933" w:type="dxa"/>
          </w:tcPr>
          <w:p w14:paraId="41C0E7C7" w14:textId="77777777" w:rsidR="00254DF7" w:rsidRDefault="00254DF7" w:rsidP="002E2D31">
            <w:pPr>
              <w:rPr>
                <w:lang w:val="en-GB"/>
              </w:rPr>
            </w:pPr>
          </w:p>
        </w:tc>
      </w:tr>
      <w:tr w:rsidR="00254DF7" w14:paraId="784BA962" w14:textId="77777777" w:rsidTr="002E2D31">
        <w:tc>
          <w:tcPr>
            <w:tcW w:w="1696" w:type="dxa"/>
          </w:tcPr>
          <w:p w14:paraId="32C768C6" w14:textId="77777777" w:rsidR="00254DF7" w:rsidRDefault="00254DF7" w:rsidP="002E2D31">
            <w:pPr>
              <w:rPr>
                <w:lang w:val="en-GB"/>
              </w:rPr>
            </w:pPr>
          </w:p>
        </w:tc>
        <w:tc>
          <w:tcPr>
            <w:tcW w:w="7933" w:type="dxa"/>
          </w:tcPr>
          <w:p w14:paraId="270B51BE" w14:textId="77777777" w:rsidR="00254DF7" w:rsidRDefault="00254DF7" w:rsidP="002E2D31">
            <w:pPr>
              <w:rPr>
                <w:lang w:val="en-GB"/>
              </w:rPr>
            </w:pPr>
          </w:p>
        </w:tc>
      </w:tr>
      <w:tr w:rsidR="00254DF7" w14:paraId="7F4B65D3" w14:textId="77777777" w:rsidTr="002E2D31">
        <w:tc>
          <w:tcPr>
            <w:tcW w:w="1696" w:type="dxa"/>
          </w:tcPr>
          <w:p w14:paraId="09ADF9C2" w14:textId="77777777" w:rsidR="00254DF7" w:rsidRDefault="00254DF7" w:rsidP="002E2D31">
            <w:pPr>
              <w:rPr>
                <w:lang w:val="en-GB"/>
              </w:rPr>
            </w:pPr>
          </w:p>
        </w:tc>
        <w:tc>
          <w:tcPr>
            <w:tcW w:w="7933" w:type="dxa"/>
          </w:tcPr>
          <w:p w14:paraId="72534357" w14:textId="77777777" w:rsidR="00254DF7" w:rsidRDefault="00254DF7" w:rsidP="002E2D31">
            <w:pPr>
              <w:rPr>
                <w:lang w:val="en-GB"/>
              </w:rPr>
            </w:pPr>
          </w:p>
        </w:tc>
      </w:tr>
      <w:tr w:rsidR="00254DF7" w14:paraId="6E6D88E1" w14:textId="77777777" w:rsidTr="002E2D31">
        <w:tc>
          <w:tcPr>
            <w:tcW w:w="1696" w:type="dxa"/>
          </w:tcPr>
          <w:p w14:paraId="0A8E4E5C" w14:textId="77777777" w:rsidR="00254DF7" w:rsidRDefault="00254DF7" w:rsidP="002E2D31">
            <w:pPr>
              <w:rPr>
                <w:lang w:val="en-GB"/>
              </w:rPr>
            </w:pPr>
          </w:p>
        </w:tc>
        <w:tc>
          <w:tcPr>
            <w:tcW w:w="7933" w:type="dxa"/>
          </w:tcPr>
          <w:p w14:paraId="1060D8E5" w14:textId="77777777" w:rsidR="00254DF7" w:rsidRDefault="00254DF7" w:rsidP="002E2D31">
            <w:pPr>
              <w:rPr>
                <w:lang w:val="en-GB"/>
              </w:rPr>
            </w:pPr>
          </w:p>
        </w:tc>
      </w:tr>
      <w:tr w:rsidR="00254DF7" w14:paraId="664133EF" w14:textId="77777777" w:rsidTr="002E2D31">
        <w:tc>
          <w:tcPr>
            <w:tcW w:w="1696" w:type="dxa"/>
          </w:tcPr>
          <w:p w14:paraId="7B2908B6" w14:textId="77777777" w:rsidR="00254DF7" w:rsidRDefault="00254DF7" w:rsidP="002E2D31">
            <w:pPr>
              <w:rPr>
                <w:lang w:val="en-GB"/>
              </w:rPr>
            </w:pPr>
          </w:p>
        </w:tc>
        <w:tc>
          <w:tcPr>
            <w:tcW w:w="7933" w:type="dxa"/>
          </w:tcPr>
          <w:p w14:paraId="70401A63" w14:textId="77777777" w:rsidR="00254DF7" w:rsidRDefault="00254DF7" w:rsidP="002E2D31">
            <w:pPr>
              <w:rPr>
                <w:lang w:val="en-GB"/>
              </w:rPr>
            </w:pPr>
          </w:p>
        </w:tc>
      </w:tr>
      <w:tr w:rsidR="00254DF7" w14:paraId="49100F95" w14:textId="77777777" w:rsidTr="002E2D31">
        <w:tc>
          <w:tcPr>
            <w:tcW w:w="1696" w:type="dxa"/>
          </w:tcPr>
          <w:p w14:paraId="6E724E49" w14:textId="77777777" w:rsidR="00254DF7" w:rsidRDefault="00254DF7" w:rsidP="002E2D31">
            <w:pPr>
              <w:rPr>
                <w:lang w:val="en-GB"/>
              </w:rPr>
            </w:pPr>
          </w:p>
        </w:tc>
        <w:tc>
          <w:tcPr>
            <w:tcW w:w="7933" w:type="dxa"/>
          </w:tcPr>
          <w:p w14:paraId="32322707" w14:textId="77777777" w:rsidR="00254DF7" w:rsidRDefault="00254DF7" w:rsidP="002E2D31">
            <w:pPr>
              <w:rPr>
                <w:lang w:val="en-GB"/>
              </w:rPr>
            </w:pPr>
          </w:p>
        </w:tc>
      </w:tr>
      <w:tr w:rsidR="00254DF7" w14:paraId="6DB09DA5" w14:textId="77777777" w:rsidTr="002E2D31">
        <w:tc>
          <w:tcPr>
            <w:tcW w:w="1696" w:type="dxa"/>
          </w:tcPr>
          <w:p w14:paraId="0832B162" w14:textId="77777777" w:rsidR="00254DF7" w:rsidRDefault="00254DF7" w:rsidP="002E2D31">
            <w:pPr>
              <w:rPr>
                <w:lang w:val="en-GB"/>
              </w:rPr>
            </w:pPr>
          </w:p>
        </w:tc>
        <w:tc>
          <w:tcPr>
            <w:tcW w:w="7933" w:type="dxa"/>
          </w:tcPr>
          <w:p w14:paraId="1BCB9F72" w14:textId="77777777" w:rsidR="00254DF7" w:rsidRDefault="00254DF7" w:rsidP="002E2D31">
            <w:pPr>
              <w:rPr>
                <w:lang w:val="en-GB"/>
              </w:rPr>
            </w:pPr>
          </w:p>
        </w:tc>
      </w:tr>
      <w:tr w:rsidR="00254DF7" w14:paraId="727F36FA" w14:textId="77777777" w:rsidTr="002E2D31">
        <w:tc>
          <w:tcPr>
            <w:tcW w:w="1696" w:type="dxa"/>
          </w:tcPr>
          <w:p w14:paraId="2B9CBCDA" w14:textId="77777777" w:rsidR="00254DF7" w:rsidRDefault="00254DF7" w:rsidP="002E2D31">
            <w:pPr>
              <w:rPr>
                <w:lang w:val="en-GB"/>
              </w:rPr>
            </w:pPr>
          </w:p>
        </w:tc>
        <w:tc>
          <w:tcPr>
            <w:tcW w:w="7933" w:type="dxa"/>
          </w:tcPr>
          <w:p w14:paraId="3705BF0D" w14:textId="77777777" w:rsidR="00254DF7" w:rsidRDefault="00254DF7" w:rsidP="002E2D31">
            <w:pPr>
              <w:rPr>
                <w:lang w:val="en-GB"/>
              </w:rPr>
            </w:pPr>
          </w:p>
        </w:tc>
      </w:tr>
    </w:tbl>
    <w:p w14:paraId="6E7EBD53" w14:textId="77777777" w:rsidR="00254DF7" w:rsidRDefault="00254DF7" w:rsidP="006B4213">
      <w:pPr>
        <w:spacing w:before="240"/>
      </w:pPr>
    </w:p>
    <w:p w14:paraId="372ACC57" w14:textId="77777777" w:rsidR="003E1C30" w:rsidRDefault="003E1C30" w:rsidP="003E1C30">
      <w:pPr>
        <w:pStyle w:val="31"/>
        <w:ind w:left="0" w:firstLine="0"/>
      </w:pPr>
      <w:bookmarkStart w:id="110" w:name="_Hlk48554070"/>
      <w:r>
        <w:t>Other TPs with editorial/minor corrections</w:t>
      </w:r>
    </w:p>
    <w:p w14:paraId="3A605AE2" w14:textId="269F4E06" w:rsidR="00EF39B1" w:rsidRPr="00EF39B1" w:rsidRDefault="003E1C30" w:rsidP="00EF39B1">
      <w:pPr>
        <w:rPr>
          <w:lang w:val="en-GB"/>
        </w:rPr>
      </w:pPr>
      <w:r>
        <w:rPr>
          <w:lang w:val="en-GB"/>
        </w:rPr>
        <w:t>The FL has not identified any TP on DCI aspects in the contributions.</w:t>
      </w:r>
    </w:p>
    <w:p w14:paraId="3F9012FC" w14:textId="4EEC3A04" w:rsidR="000A60EA" w:rsidRDefault="000A60EA" w:rsidP="000A60EA">
      <w:pPr>
        <w:pStyle w:val="21"/>
      </w:pPr>
      <w:r>
        <w:t>Other comments</w:t>
      </w:r>
    </w:p>
    <w:p w14:paraId="76F28DAE" w14:textId="0252877D" w:rsidR="000A60EA" w:rsidRDefault="000A60EA" w:rsidP="000A60EA">
      <w:r>
        <w:t xml:space="preserve">NOTE: I will prepare TPs or list of TPs for editorial aspects. I will share it in a later iteration. </w:t>
      </w:r>
    </w:p>
    <w:tbl>
      <w:tblPr>
        <w:tblStyle w:val="aff4"/>
        <w:tblW w:w="0" w:type="auto"/>
        <w:tblLook w:val="04A0" w:firstRow="1" w:lastRow="0" w:firstColumn="1" w:lastColumn="0" w:noHBand="0" w:noVBand="1"/>
      </w:tblPr>
      <w:tblGrid>
        <w:gridCol w:w="1696"/>
        <w:gridCol w:w="7933"/>
      </w:tblGrid>
      <w:tr w:rsidR="000A60EA" w14:paraId="4D82F2D7" w14:textId="77777777" w:rsidTr="00B10B69">
        <w:tc>
          <w:tcPr>
            <w:tcW w:w="1696" w:type="dxa"/>
            <w:shd w:val="clear" w:color="auto" w:fill="E7E6E6" w:themeFill="background2"/>
          </w:tcPr>
          <w:p w14:paraId="753C40A3" w14:textId="77777777" w:rsidR="000A60EA" w:rsidRPr="002F5774" w:rsidRDefault="000A60EA" w:rsidP="00B10B69">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B10B69">
            <w:pPr>
              <w:jc w:val="center"/>
              <w:rPr>
                <w:b/>
                <w:bCs/>
                <w:lang w:val="en-GB"/>
              </w:rPr>
            </w:pPr>
            <w:r w:rsidRPr="002F5774">
              <w:rPr>
                <w:b/>
                <w:bCs/>
                <w:lang w:val="en-GB"/>
              </w:rPr>
              <w:t>View</w:t>
            </w:r>
          </w:p>
        </w:tc>
      </w:tr>
      <w:tr w:rsidR="00DD3E8B" w14:paraId="36A14C79" w14:textId="77777777" w:rsidTr="00B10B69">
        <w:tc>
          <w:tcPr>
            <w:tcW w:w="1696" w:type="dxa"/>
          </w:tcPr>
          <w:p w14:paraId="33AB101A" w14:textId="636949C8" w:rsidR="00DD3E8B" w:rsidRDefault="00DD3E8B" w:rsidP="00DD3E8B">
            <w:pPr>
              <w:rPr>
                <w:lang w:val="en-GB"/>
              </w:rPr>
            </w:pPr>
            <w:r w:rsidRPr="00BB0001">
              <w:rPr>
                <w:rFonts w:ascii="Calibri" w:eastAsia="等线" w:hAnsi="Calibri" w:cs="Calibri"/>
                <w:color w:val="7030A0"/>
                <w:sz w:val="20"/>
                <w:szCs w:val="20"/>
                <w:lang w:val="en-GB"/>
              </w:rPr>
              <w:t>vivo</w:t>
            </w:r>
          </w:p>
        </w:tc>
        <w:tc>
          <w:tcPr>
            <w:tcW w:w="7933" w:type="dxa"/>
          </w:tcPr>
          <w:p w14:paraId="5940747E" w14:textId="77777777" w:rsidR="00DD3E8B" w:rsidRDefault="00DD3E8B" w:rsidP="00DD3E8B">
            <w:pPr>
              <w:pStyle w:val="a9"/>
              <w:spacing w:before="120"/>
              <w:rPr>
                <w:rFonts w:ascii="Calibri" w:eastAsiaTheme="minorEastAsia" w:hAnsi="Calibri" w:cs="Calibri"/>
                <w:color w:val="7030A0"/>
                <w:sz w:val="20"/>
                <w:szCs w:val="20"/>
              </w:rPr>
            </w:pPr>
            <w:r w:rsidRPr="00BB0001">
              <w:rPr>
                <w:rFonts w:ascii="Calibri" w:eastAsia="等线" w:hAnsi="Calibri" w:cs="Calibri"/>
                <w:color w:val="7030A0"/>
                <w:sz w:val="20"/>
                <w:szCs w:val="20"/>
              </w:rPr>
              <w:t>Vivo</w:t>
            </w:r>
            <w:r w:rsidRPr="00BB0001">
              <w:rPr>
                <w:rFonts w:ascii="Calibri" w:eastAsiaTheme="minorEastAsia" w:hAnsi="Calibri" w:cs="Calibri"/>
                <w:color w:val="7030A0"/>
                <w:sz w:val="20"/>
                <w:szCs w:val="20"/>
              </w:rPr>
              <w:t>-2020/8/24</w:t>
            </w:r>
          </w:p>
          <w:p w14:paraId="18C1E2C3" w14:textId="77777777" w:rsidR="00DD3E8B" w:rsidRDefault="00DD3E8B" w:rsidP="00DD3E8B">
            <w:pPr>
              <w:pStyle w:val="a9"/>
              <w:spacing w:before="120"/>
              <w:rPr>
                <w:rFonts w:ascii="Calibri" w:hAnsi="Calibri" w:cs="Calibri"/>
                <w:color w:val="7030A0"/>
                <w:sz w:val="20"/>
                <w:szCs w:val="20"/>
              </w:rPr>
            </w:pPr>
            <w:r w:rsidRPr="00BB0001">
              <w:rPr>
                <w:rFonts w:ascii="Calibri" w:eastAsiaTheme="minorEastAsia" w:hAnsi="Calibri" w:cs="Calibri"/>
                <w:color w:val="7030A0"/>
                <w:sz w:val="20"/>
                <w:szCs w:val="20"/>
              </w:rPr>
              <w:t xml:space="preserve">In the previous meeting, RAN1 agreed that SL DCI includes a resource pool indicator. </w:t>
            </w:r>
            <w:r w:rsidRPr="00BB0001">
              <w:rPr>
                <w:rFonts w:ascii="Calibri" w:hAnsi="Calibri" w:cs="Calibri"/>
                <w:color w:val="7030A0"/>
                <w:sz w:val="20"/>
                <w:szCs w:val="20"/>
              </w:rPr>
              <w:t xml:space="preserve">Hence the corresponding initial transmission </w:t>
            </w:r>
            <w:r w:rsidRPr="00BB0001">
              <w:rPr>
                <w:rFonts w:ascii="Calibri" w:eastAsiaTheme="minorEastAsia" w:hAnsi="Calibri" w:cs="Calibri"/>
                <w:color w:val="7030A0"/>
                <w:sz w:val="20"/>
                <w:szCs w:val="20"/>
              </w:rPr>
              <w:t>scheduled</w:t>
            </w:r>
            <w:r w:rsidRPr="00BB0001">
              <w:rPr>
                <w:rFonts w:ascii="Calibri" w:hAnsi="Calibri" w:cs="Calibri"/>
                <w:color w:val="7030A0"/>
                <w:sz w:val="20"/>
                <w:szCs w:val="20"/>
              </w:rPr>
              <w:t xml:space="preserve"> by a dynamic grant should take place on the first </w:t>
            </w:r>
            <w:proofErr w:type="spellStart"/>
            <w:r w:rsidRPr="00BB0001">
              <w:rPr>
                <w:rFonts w:ascii="Calibri" w:hAnsi="Calibri" w:cs="Calibri"/>
                <w:color w:val="7030A0"/>
                <w:sz w:val="20"/>
                <w:szCs w:val="20"/>
              </w:rPr>
              <w:t>sidelink</w:t>
            </w:r>
            <w:proofErr w:type="spellEnd"/>
            <w:r w:rsidRPr="00BB0001">
              <w:rPr>
                <w:rFonts w:ascii="Calibri" w:hAnsi="Calibri" w:cs="Calibri"/>
                <w:color w:val="7030A0"/>
                <w:sz w:val="20"/>
                <w:szCs w:val="20"/>
              </w:rPr>
              <w:t xml:space="preserve"> slot </w:t>
            </w:r>
            <w:r w:rsidRPr="00BB0001">
              <w:rPr>
                <w:rFonts w:ascii="Calibri" w:hAnsi="Calibri" w:cs="Calibri"/>
                <w:b/>
                <w:bCs/>
                <w:i/>
                <w:iCs/>
                <w:color w:val="7030A0"/>
                <w:sz w:val="20"/>
                <w:szCs w:val="20"/>
                <w:u w:val="single"/>
              </w:rPr>
              <w:t>in the pool indicated by DCI</w:t>
            </w:r>
            <w:r w:rsidRPr="00BB0001">
              <w:rPr>
                <w:rFonts w:ascii="Calibri" w:hAnsi="Calibri" w:cs="Calibri"/>
                <w:color w:val="7030A0"/>
                <w:sz w:val="20"/>
                <w:szCs w:val="20"/>
              </w:rPr>
              <w:t xml:space="preserve"> not earlier than </w:t>
            </w:r>
            <m:oMath>
              <m:sSub>
                <m:sSubPr>
                  <m:ctrlPr>
                    <w:rPr>
                      <w:rFonts w:ascii="Cambria Math" w:eastAsia="宋体" w:hAnsi="Cambria Math" w:cs="Calibri"/>
                      <w:i/>
                      <w:iCs/>
                      <w:color w:val="7030A0"/>
                      <w:sz w:val="20"/>
                      <w:szCs w:val="20"/>
                    </w:rPr>
                  </m:ctrlPr>
                </m:sSubPr>
                <m:e>
                  <m:r>
                    <w:rPr>
                      <w:rFonts w:ascii="Cambria Math" w:hAnsi="Cambria Math" w:cs="Calibri"/>
                      <w:color w:val="7030A0"/>
                      <w:sz w:val="20"/>
                      <w:szCs w:val="20"/>
                    </w:rPr>
                    <m:t>T</m:t>
                  </m:r>
                </m:e>
                <m:sub>
                  <m:r>
                    <w:rPr>
                      <w:rFonts w:ascii="Cambria Math" w:hAnsi="Cambria Math" w:cs="Calibri"/>
                      <w:color w:val="7030A0"/>
                      <w:sz w:val="20"/>
                      <w:szCs w:val="20"/>
                    </w:rPr>
                    <m:t>DL</m:t>
                  </m:r>
                </m:sub>
              </m:sSub>
              <m:r>
                <w:rPr>
                  <w:rFonts w:ascii="Cambria Math" w:hAnsi="Cambria Math" w:cs="Calibri"/>
                  <w:color w:val="7030A0"/>
                  <w:sz w:val="20"/>
                  <w:szCs w:val="20"/>
                </w:rPr>
                <m:t>-</m:t>
              </m:r>
              <m:f>
                <m:fPr>
                  <m:ctrlPr>
                    <w:rPr>
                      <w:rFonts w:ascii="Cambria Math" w:eastAsia="宋体" w:hAnsi="Cambria Math" w:cs="Calibri"/>
                      <w:i/>
                      <w:iCs/>
                      <w:color w:val="7030A0"/>
                      <w:sz w:val="20"/>
                      <w:szCs w:val="20"/>
                    </w:rPr>
                  </m:ctrlPr>
                </m:fPr>
                <m:num>
                  <m:sSub>
                    <m:sSubPr>
                      <m:ctrlPr>
                        <w:rPr>
                          <w:rFonts w:ascii="Cambria Math" w:eastAsia="宋体" w:hAnsi="Cambria Math" w:cs="Calibri"/>
                          <w:i/>
                          <w:iCs/>
                          <w:color w:val="7030A0"/>
                          <w:sz w:val="20"/>
                          <w:szCs w:val="20"/>
                        </w:rPr>
                      </m:ctrlPr>
                    </m:sSubPr>
                    <m:e>
                      <m:r>
                        <w:rPr>
                          <w:rFonts w:ascii="Cambria Math" w:hAnsi="Cambria Math" w:cs="Calibri"/>
                          <w:color w:val="7030A0"/>
                          <w:sz w:val="20"/>
                          <w:szCs w:val="20"/>
                        </w:rPr>
                        <m:t>T</m:t>
                      </m:r>
                    </m:e>
                    <m:sub>
                      <m:r>
                        <w:rPr>
                          <w:rFonts w:ascii="Cambria Math" w:hAnsi="Cambria Math" w:cs="Calibri"/>
                          <w:color w:val="7030A0"/>
                          <w:sz w:val="20"/>
                          <w:szCs w:val="20"/>
                        </w:rPr>
                        <m:t>TA</m:t>
                      </m:r>
                    </m:sub>
                  </m:sSub>
                </m:num>
                <m:den>
                  <m:r>
                    <w:rPr>
                      <w:rFonts w:ascii="Cambria Math" w:hAnsi="Cambria Math" w:cs="Calibri"/>
                      <w:color w:val="7030A0"/>
                      <w:sz w:val="20"/>
                      <w:szCs w:val="20"/>
                    </w:rPr>
                    <m:t>2</m:t>
                  </m:r>
                </m:den>
              </m:f>
              <m:r>
                <w:rPr>
                  <w:rFonts w:ascii="Cambria Math" w:hAnsi="Cambria Math" w:cs="Calibri"/>
                  <w:color w:val="7030A0"/>
                  <w:sz w:val="20"/>
                  <w:szCs w:val="20"/>
                </w:rPr>
                <m:t>+m×</m:t>
              </m:r>
              <m:sSub>
                <m:sSubPr>
                  <m:ctrlPr>
                    <w:rPr>
                      <w:rFonts w:ascii="Cambria Math" w:eastAsia="宋体" w:hAnsi="Cambria Math" w:cs="Calibri"/>
                      <w:i/>
                      <w:iCs/>
                      <w:color w:val="7030A0"/>
                      <w:sz w:val="20"/>
                      <w:szCs w:val="20"/>
                    </w:rPr>
                  </m:ctrlPr>
                </m:sSubPr>
                <m:e>
                  <m:r>
                    <w:rPr>
                      <w:rFonts w:ascii="Cambria Math" w:hAnsi="Cambria Math" w:cs="Calibri"/>
                      <w:color w:val="7030A0"/>
                      <w:sz w:val="20"/>
                      <w:szCs w:val="20"/>
                    </w:rPr>
                    <m:t>T</m:t>
                  </m:r>
                </m:e>
                <m:sub>
                  <m:r>
                    <w:rPr>
                      <w:rFonts w:ascii="Cambria Math" w:hAnsi="Cambria Math" w:cs="Calibri"/>
                      <w:color w:val="7030A0"/>
                      <w:sz w:val="20"/>
                      <w:szCs w:val="20"/>
                    </w:rPr>
                    <m:t>slot</m:t>
                  </m:r>
                </m:sub>
              </m:sSub>
            </m:oMath>
            <w:r w:rsidRPr="00BB0001">
              <w:rPr>
                <w:rFonts w:ascii="Calibri" w:hAnsi="Calibri" w:cs="Calibri"/>
                <w:color w:val="7030A0"/>
                <w:sz w:val="20"/>
                <w:szCs w:val="20"/>
              </w:rPr>
              <w:t xml:space="preserve">. </w:t>
            </w:r>
            <w:r>
              <w:rPr>
                <w:rFonts w:ascii="Calibri" w:hAnsi="Calibri" w:cs="Calibri"/>
                <w:color w:val="7030A0"/>
                <w:sz w:val="20"/>
                <w:szCs w:val="20"/>
              </w:rPr>
              <w:t>We suggest to add ‘</w:t>
            </w:r>
            <w:r w:rsidRPr="00A83E5A">
              <w:rPr>
                <w:bCs/>
                <w:color w:val="FF0000"/>
              </w:rPr>
              <w:t>indicated by the DC</w:t>
            </w:r>
            <w:r w:rsidRPr="00B1676E">
              <w:rPr>
                <w:bCs/>
                <w:color w:val="FF0000"/>
              </w:rPr>
              <w:t>I format 3_0</w:t>
            </w:r>
            <w:r>
              <w:rPr>
                <w:rFonts w:ascii="Calibri" w:hAnsi="Calibri" w:cs="Calibri"/>
                <w:color w:val="7030A0"/>
                <w:sz w:val="20"/>
                <w:szCs w:val="20"/>
              </w:rPr>
              <w:t>’ after ‘the corresponding resource pool’, otherwise it is not clear which pool ‘the corresponding resource pool’ refers to</w:t>
            </w:r>
          </w:p>
          <w:p w14:paraId="61251646" w14:textId="77777777" w:rsidR="00DD3E8B" w:rsidRDefault="00DD3E8B" w:rsidP="00DD3E8B">
            <w:pPr>
              <w:pStyle w:val="B2"/>
              <w:rPr>
                <w:bCs/>
              </w:rPr>
            </w:pPr>
            <w:r w:rsidRPr="00A83E5A">
              <w:rPr>
                <w:bCs/>
              </w:rPr>
              <w:t>-</w:t>
            </w:r>
            <w:r w:rsidRPr="00A83E5A">
              <w:rPr>
                <w:bCs/>
              </w:rPr>
              <w:tab/>
              <w:t xml:space="preserve">The slot of the first </w:t>
            </w:r>
            <w:proofErr w:type="spellStart"/>
            <w:r w:rsidRPr="00A83E5A">
              <w:rPr>
                <w:bCs/>
              </w:rPr>
              <w:t>sidelink</w:t>
            </w:r>
            <w:proofErr w:type="spellEnd"/>
            <w:r w:rsidRPr="00A83E5A">
              <w:rPr>
                <w:bCs/>
              </w:rPr>
              <w:t xml:space="preserve"> transmission scheduled by the DCI is the first SL slot of the corresponding resource pool </w:t>
            </w:r>
            <w:r w:rsidRPr="00A83E5A">
              <w:rPr>
                <w:bCs/>
                <w:color w:val="FF0000"/>
              </w:rPr>
              <w:t>indicated by the DC</w:t>
            </w:r>
            <w:r w:rsidRPr="00B1676E">
              <w:rPr>
                <w:bCs/>
                <w:color w:val="FF0000"/>
              </w:rPr>
              <w:t xml:space="preserve">I format 3_0 </w:t>
            </w:r>
            <w:r w:rsidRPr="00A83E5A">
              <w:rPr>
                <w:bCs/>
              </w:rPr>
              <w:t xml:space="preserve">that starts not earlier than  </w:t>
            </w:r>
            <m:oMath>
              <m:sSub>
                <m:sSubPr>
                  <m:ctrlPr>
                    <w:rPr>
                      <w:rFonts w:ascii="Cambria Math" w:hAnsi="Cambria Math"/>
                      <w:i/>
                    </w:rPr>
                  </m:ctrlPr>
                </m:sSubPr>
                <m:e>
                  <m:r>
                    <w:rPr>
                      <w:rFonts w:ascii="Cambria Math" w:hAnsi="Cambria Math"/>
                    </w:rPr>
                    <m:t>T</m:t>
                  </m:r>
                </m:e>
                <m:sub>
                  <m:r>
                    <m:rPr>
                      <m:nor/>
                    </m:rPr>
                    <m:t>DL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m:t>TA</m:t>
                      </m:r>
                    </m:sub>
                  </m:sSub>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m:t>
              </m:r>
              <m:sSub>
                <m:sSubPr>
                  <m:ctrlPr>
                    <w:rPr>
                      <w:rFonts w:ascii="Cambria Math" w:hAnsi="Cambria Math"/>
                      <w:i/>
                    </w:rPr>
                  </m:ctrlPr>
                </m:sSubPr>
                <m:e>
                  <m:r>
                    <w:rPr>
                      <w:rFonts w:ascii="Cambria Math" w:hAnsi="Cambria Math"/>
                    </w:rPr>
                    <m:t>T</m:t>
                  </m:r>
                </m:e>
                <m:sub>
                  <m:r>
                    <m:rPr>
                      <m:nor/>
                    </m:rPr>
                    <m:t>slot</m:t>
                  </m:r>
                </m:sub>
              </m:sSub>
            </m:oMath>
            <w:r w:rsidRPr="00A83E5A">
              <w:rPr>
                <w:bCs/>
              </w:rPr>
              <w:t xml:space="preserve"> where </w:t>
            </w:r>
            <m:oMath>
              <m:sSub>
                <m:sSubPr>
                  <m:ctrlPr>
                    <w:rPr>
                      <w:rFonts w:ascii="Cambria Math" w:hAnsi="Cambria Math"/>
                      <w:i/>
                    </w:rPr>
                  </m:ctrlPr>
                </m:sSubPr>
                <m:e>
                  <m:r>
                    <w:rPr>
                      <w:rFonts w:ascii="Cambria Math" w:hAnsi="Cambria Math"/>
                    </w:rPr>
                    <m:t>T</m:t>
                  </m:r>
                </m:e>
                <m:sub>
                  <m:r>
                    <m:rPr>
                      <m:nor/>
                    </m:rPr>
                    <m:t>DL</m:t>
                  </m:r>
                </m:sub>
              </m:sSub>
            </m:oMath>
            <w:r w:rsidRPr="00A83E5A">
              <w:rPr>
                <w:bCs/>
              </w:rPr>
              <w:t xml:space="preserve"> is starting time of the downlink slot carrying the corresponding DCI, </w:t>
            </w:r>
            <m:oMath>
              <m:sSub>
                <m:sSubPr>
                  <m:ctrlPr>
                    <w:rPr>
                      <w:rFonts w:ascii="Cambria Math" w:hAnsi="Cambria Math"/>
                      <w:i/>
                    </w:rPr>
                  </m:ctrlPr>
                </m:sSubPr>
                <m:e>
                  <m:r>
                    <w:rPr>
                      <w:rFonts w:ascii="Cambria Math" w:hAnsi="Cambria Math"/>
                    </w:rPr>
                    <m:t>T</m:t>
                  </m:r>
                </m:e>
                <m:sub>
                  <m:r>
                    <m:rPr>
                      <m:nor/>
                    </m:rPr>
                    <m:t>TA</m:t>
                  </m:r>
                </m:sub>
              </m:sSub>
            </m:oMath>
            <w:r w:rsidRPr="00A83E5A">
              <w:rPr>
                <w:bCs/>
              </w:rPr>
              <w:t xml:space="preserve"> is the timing advance value and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 xml:space="preserve"> </m:t>
              </m:r>
            </m:oMath>
            <w:r w:rsidRPr="00A83E5A">
              <w:rPr>
                <w:bCs/>
              </w:rPr>
              <w:t xml:space="preserve">is the slot offset between the slot DCI and the first sidelink transmission scheduled by DCI, </w:t>
            </w:r>
            <m:oMath>
              <m:sSub>
                <m:sSubPr>
                  <m:ctrlPr>
                    <w:rPr>
                      <w:rFonts w:ascii="Cambria Math" w:hAnsi="Cambria Math"/>
                      <w:i/>
                    </w:rPr>
                  </m:ctrlPr>
                </m:sSubPr>
                <m:e>
                  <m:r>
                    <w:rPr>
                      <w:rFonts w:ascii="Cambria Math" w:hAnsi="Cambria Math"/>
                    </w:rPr>
                    <m:t>T</m:t>
                  </m:r>
                </m:e>
                <m:sub>
                  <m:r>
                    <m:rPr>
                      <m:nor/>
                    </m:rPr>
                    <m:t>c</m:t>
                  </m:r>
                </m:sub>
              </m:sSub>
            </m:oMath>
            <w:r w:rsidRPr="00A83E5A">
              <w:rPr>
                <w:bCs/>
              </w:rPr>
              <w:t xml:space="preserve"> is as defined in 38.211, and </w:t>
            </w:r>
            <m:oMath>
              <m:sSub>
                <m:sSubPr>
                  <m:ctrlPr>
                    <w:rPr>
                      <w:rFonts w:ascii="Cambria Math" w:hAnsi="Cambria Math"/>
                      <w:i/>
                    </w:rPr>
                  </m:ctrlPr>
                </m:sSubPr>
                <m:e>
                  <m:r>
                    <w:rPr>
                      <w:rFonts w:ascii="Cambria Math" w:hAnsi="Cambria Math"/>
                    </w:rPr>
                    <m:t>T</m:t>
                  </m:r>
                </m:e>
                <m:sub>
                  <m:r>
                    <m:rPr>
                      <m:nor/>
                    </m:rPr>
                    <m:t>slot</m:t>
                  </m:r>
                </m:sub>
              </m:sSub>
            </m:oMath>
            <w:r w:rsidRPr="00A83E5A">
              <w:rPr>
                <w:bCs/>
                <w:vertAlign w:val="subscript"/>
              </w:rPr>
              <w:t>t</w:t>
            </w:r>
            <w:r w:rsidRPr="00A83E5A">
              <w:rPr>
                <w:bCs/>
              </w:rPr>
              <w:t xml:space="preserve"> is the SL slot duration.</w:t>
            </w:r>
          </w:p>
          <w:p w14:paraId="66D4678D" w14:textId="77777777" w:rsidR="00DD3E8B" w:rsidRDefault="00DD3E8B" w:rsidP="00DD3E8B">
            <w:pPr>
              <w:pStyle w:val="B2"/>
              <w:ind w:left="0" w:firstLine="0"/>
              <w:rPr>
                <w:rFonts w:eastAsia="等线"/>
                <w:bCs/>
                <w:color w:val="7030A0"/>
              </w:rPr>
            </w:pPr>
            <w:r w:rsidRPr="007F2F59">
              <w:rPr>
                <w:rFonts w:eastAsia="等线"/>
                <w:bCs/>
                <w:color w:val="7030A0"/>
              </w:rPr>
              <w:t xml:space="preserve">Another issue we would like to raise is whether </w:t>
            </w:r>
            <w:r>
              <w:rPr>
                <w:rFonts w:eastAsia="等线"/>
                <w:bCs/>
                <w:color w:val="7030A0"/>
              </w:rPr>
              <w:t xml:space="preserve">we need to </w:t>
            </w:r>
            <w:r w:rsidRPr="007F2F59">
              <w:rPr>
                <w:rFonts w:eastAsia="等线"/>
                <w:bCs/>
                <w:color w:val="7030A0"/>
              </w:rPr>
              <w:t>consider t</w:t>
            </w:r>
            <w:r>
              <w:rPr>
                <w:rFonts w:eastAsia="等线" w:hint="eastAsia"/>
                <w:bCs/>
                <w:color w:val="7030A0"/>
              </w:rPr>
              <w:t>he</w:t>
            </w:r>
            <w:r w:rsidRPr="007F2F59">
              <w:rPr>
                <w:rFonts w:eastAsia="等线"/>
                <w:bCs/>
                <w:color w:val="7030A0"/>
              </w:rPr>
              <w:t xml:space="preserve"> </w:t>
            </w:r>
            <w:r>
              <w:rPr>
                <w:rFonts w:eastAsia="等线"/>
                <w:bCs/>
                <w:color w:val="7030A0"/>
              </w:rPr>
              <w:t xml:space="preserve">case where a </w:t>
            </w:r>
            <w:r w:rsidRPr="007F2F59">
              <w:rPr>
                <w:rFonts w:eastAsia="等线"/>
                <w:bCs/>
                <w:color w:val="7030A0"/>
              </w:rPr>
              <w:t xml:space="preserve">PUSCH scheduled by DCI format 0_2 </w:t>
            </w:r>
            <w:r w:rsidRPr="007F2F59">
              <w:rPr>
                <w:rFonts w:eastAsia="等线" w:hint="eastAsia"/>
                <w:bCs/>
                <w:color w:val="7030A0"/>
              </w:rPr>
              <w:t>is</w:t>
            </w:r>
            <w:r w:rsidRPr="007F2F59">
              <w:rPr>
                <w:rFonts w:eastAsia="等线"/>
                <w:bCs/>
                <w:color w:val="7030A0"/>
              </w:rPr>
              <w:t xml:space="preserve"> overlapped with </w:t>
            </w:r>
            <w:r>
              <w:rPr>
                <w:rFonts w:eastAsia="等线"/>
                <w:bCs/>
                <w:color w:val="7030A0"/>
              </w:rPr>
              <w:t xml:space="preserve">a </w:t>
            </w:r>
            <w:r w:rsidRPr="007F2F59">
              <w:rPr>
                <w:rFonts w:eastAsia="等线"/>
                <w:bCs/>
                <w:color w:val="7030A0"/>
              </w:rPr>
              <w:t xml:space="preserve">SL PUCCH. </w:t>
            </w:r>
            <w:r>
              <w:rPr>
                <w:rFonts w:eastAsia="等线"/>
                <w:bCs/>
                <w:color w:val="7030A0"/>
              </w:rPr>
              <w:t>D</w:t>
            </w:r>
            <w:r w:rsidRPr="007F2F59">
              <w:rPr>
                <w:rFonts w:eastAsia="等线"/>
                <w:bCs/>
                <w:color w:val="7030A0"/>
              </w:rPr>
              <w:t xml:space="preserve">uring the spec review phase of last meeting, </w:t>
            </w:r>
            <w:r>
              <w:rPr>
                <w:rFonts w:eastAsia="等线"/>
                <w:bCs/>
                <w:color w:val="7030A0"/>
              </w:rPr>
              <w:t xml:space="preserve">the </w:t>
            </w:r>
            <w:r w:rsidRPr="007F2F59">
              <w:rPr>
                <w:rFonts w:eastAsia="等线"/>
                <w:bCs/>
                <w:color w:val="7030A0"/>
              </w:rPr>
              <w:t xml:space="preserve">editor </w:t>
            </w:r>
            <w:r>
              <w:rPr>
                <w:rFonts w:eastAsia="等线"/>
                <w:bCs/>
                <w:color w:val="7030A0"/>
              </w:rPr>
              <w:t xml:space="preserve">of 38.213, </w:t>
            </w:r>
            <w:r w:rsidRPr="007B21A9">
              <w:rPr>
                <w:rFonts w:eastAsia="等线"/>
                <w:bCs/>
                <w:color w:val="7030A0"/>
              </w:rPr>
              <w:t xml:space="preserve">in </w:t>
            </w:r>
            <w:r>
              <w:rPr>
                <w:rFonts w:eastAsia="等线"/>
                <w:bCs/>
                <w:color w:val="7030A0"/>
              </w:rPr>
              <w:t xml:space="preserve">the text </w:t>
            </w:r>
            <w:r w:rsidRPr="007B21A9">
              <w:rPr>
                <w:rFonts w:eastAsia="等线"/>
                <w:bCs/>
                <w:color w:val="7030A0"/>
              </w:rPr>
              <w:t xml:space="preserve">describing the SAI in </w:t>
            </w:r>
            <w:r>
              <w:rPr>
                <w:rFonts w:eastAsia="等线"/>
                <w:bCs/>
                <w:color w:val="7030A0"/>
              </w:rPr>
              <w:t>a</w:t>
            </w:r>
            <w:r w:rsidRPr="007B21A9">
              <w:rPr>
                <w:rFonts w:eastAsia="等线"/>
                <w:bCs/>
                <w:color w:val="7030A0"/>
              </w:rPr>
              <w:t xml:space="preserve"> UL grant, referred to DCI format 0_</w:t>
            </w:r>
            <w:r>
              <w:rPr>
                <w:rFonts w:eastAsia="等线"/>
                <w:bCs/>
                <w:color w:val="7030A0"/>
              </w:rPr>
              <w:t>2</w:t>
            </w:r>
            <w:r w:rsidRPr="007B21A9">
              <w:rPr>
                <w:rFonts w:eastAsia="等线"/>
                <w:bCs/>
                <w:color w:val="7030A0"/>
              </w:rPr>
              <w:t xml:space="preserve"> in addition to DCI format 0_</w:t>
            </w:r>
            <w:r>
              <w:rPr>
                <w:rFonts w:eastAsia="等线"/>
                <w:bCs/>
                <w:color w:val="7030A0"/>
              </w:rPr>
              <w:t>1</w:t>
            </w:r>
            <w:r w:rsidRPr="007B21A9">
              <w:rPr>
                <w:rFonts w:eastAsia="等线"/>
                <w:bCs/>
                <w:color w:val="7030A0"/>
              </w:rPr>
              <w:t>,</w:t>
            </w:r>
            <w:r w:rsidRPr="007F2F59">
              <w:rPr>
                <w:rFonts w:eastAsia="等线"/>
                <w:bCs/>
                <w:color w:val="7030A0"/>
              </w:rPr>
              <w:t xml:space="preserve"> considering that </w:t>
            </w:r>
            <w:r>
              <w:rPr>
                <w:rFonts w:eastAsia="等线"/>
                <w:bCs/>
                <w:color w:val="7030A0"/>
              </w:rPr>
              <w:t xml:space="preserve">a </w:t>
            </w:r>
            <w:r w:rsidRPr="007F2F59">
              <w:rPr>
                <w:rFonts w:eastAsia="等线"/>
                <w:bCs/>
                <w:color w:val="7030A0"/>
              </w:rPr>
              <w:t xml:space="preserve">PUSCH scheduled by DCI format 0_2 </w:t>
            </w:r>
            <w:r w:rsidRPr="007B21A9">
              <w:rPr>
                <w:rFonts w:eastAsia="等线"/>
                <w:bCs/>
                <w:color w:val="7030A0"/>
              </w:rPr>
              <w:t xml:space="preserve">has the potential to overlap with </w:t>
            </w:r>
            <w:r>
              <w:rPr>
                <w:rFonts w:eastAsia="等线"/>
                <w:bCs/>
                <w:color w:val="7030A0"/>
              </w:rPr>
              <w:t>a</w:t>
            </w:r>
            <w:r w:rsidRPr="007B21A9">
              <w:rPr>
                <w:rFonts w:eastAsia="等线"/>
                <w:bCs/>
                <w:color w:val="7030A0"/>
              </w:rPr>
              <w:t xml:space="preserve"> SL PUCCH</w:t>
            </w:r>
            <w:r w:rsidRPr="007F2F59">
              <w:rPr>
                <w:rFonts w:eastAsia="等线"/>
                <w:bCs/>
                <w:color w:val="7030A0"/>
              </w:rPr>
              <w:t xml:space="preserve">. But </w:t>
            </w:r>
            <w:r w:rsidRPr="007B21A9">
              <w:rPr>
                <w:rFonts w:eastAsia="等线"/>
                <w:bCs/>
                <w:color w:val="7030A0"/>
              </w:rPr>
              <w:t>DCI format 0_</w:t>
            </w:r>
            <w:r>
              <w:rPr>
                <w:rFonts w:eastAsia="等线"/>
                <w:bCs/>
                <w:color w:val="7030A0"/>
              </w:rPr>
              <w:t>2</w:t>
            </w:r>
            <w:r w:rsidRPr="007F2F59">
              <w:rPr>
                <w:rFonts w:eastAsia="等线"/>
                <w:bCs/>
                <w:color w:val="7030A0"/>
              </w:rPr>
              <w:t xml:space="preserve"> was removed </w:t>
            </w:r>
            <w:r>
              <w:rPr>
                <w:rFonts w:eastAsia="等线"/>
                <w:bCs/>
                <w:color w:val="7030A0"/>
              </w:rPr>
              <w:t xml:space="preserve">from the text </w:t>
            </w:r>
            <w:proofErr w:type="spellStart"/>
            <w:r w:rsidRPr="007F2F59">
              <w:rPr>
                <w:rFonts w:eastAsia="等线"/>
                <w:bCs/>
                <w:color w:val="7030A0"/>
              </w:rPr>
              <w:t>beause</w:t>
            </w:r>
            <w:proofErr w:type="spellEnd"/>
            <w:r w:rsidRPr="007F2F59">
              <w:rPr>
                <w:rFonts w:eastAsia="等线"/>
                <w:bCs/>
                <w:color w:val="7030A0"/>
              </w:rPr>
              <w:t xml:space="preserve"> </w:t>
            </w:r>
            <w:r w:rsidRPr="007B21A9">
              <w:rPr>
                <w:rFonts w:eastAsia="等线"/>
                <w:bCs/>
                <w:color w:val="7030A0"/>
              </w:rPr>
              <w:t xml:space="preserve">we did not reach such an agreement and we only agreed to re-use the </w:t>
            </w:r>
            <w:r w:rsidRPr="007B21A9">
              <w:rPr>
                <w:rFonts w:eastAsia="等线"/>
                <w:bCs/>
                <w:color w:val="7030A0"/>
              </w:rPr>
              <w:lastRenderedPageBreak/>
              <w:t>R15 mechanism</w:t>
            </w:r>
            <w:r w:rsidRPr="007F2F59">
              <w:rPr>
                <w:rFonts w:eastAsia="等线"/>
                <w:bCs/>
                <w:color w:val="7030A0"/>
              </w:rPr>
              <w:t xml:space="preserve">. But from our understanding, the case </w:t>
            </w:r>
            <w:r w:rsidRPr="007B21A9">
              <w:rPr>
                <w:rFonts w:eastAsia="等线"/>
                <w:bCs/>
                <w:color w:val="7030A0"/>
              </w:rPr>
              <w:t>presented</w:t>
            </w:r>
            <w:r w:rsidRPr="007F2F59">
              <w:rPr>
                <w:rFonts w:eastAsia="等线"/>
                <w:bCs/>
                <w:color w:val="7030A0"/>
              </w:rPr>
              <w:t xml:space="preserve"> by</w:t>
            </w:r>
            <w:r>
              <w:rPr>
                <w:rFonts w:eastAsia="等线"/>
                <w:bCs/>
                <w:color w:val="7030A0"/>
              </w:rPr>
              <w:t xml:space="preserve"> the</w:t>
            </w:r>
            <w:r w:rsidRPr="007F2F59">
              <w:rPr>
                <w:rFonts w:eastAsia="等线"/>
                <w:bCs/>
                <w:color w:val="7030A0"/>
              </w:rPr>
              <w:t xml:space="preserve"> editor is valid and </w:t>
            </w:r>
          </w:p>
          <w:p w14:paraId="00269A6D" w14:textId="77777777" w:rsidR="00DD3E8B" w:rsidRDefault="00DD3E8B" w:rsidP="00DD3E8B">
            <w:pPr>
              <w:rPr>
                <w:rFonts w:eastAsia="等线"/>
                <w:bCs/>
                <w:color w:val="7030A0"/>
              </w:rPr>
            </w:pPr>
            <w:r>
              <w:rPr>
                <w:rFonts w:eastAsia="等线"/>
                <w:bCs/>
                <w:color w:val="7030A0"/>
              </w:rPr>
              <w:t>whether</w:t>
            </w:r>
            <w:r w:rsidRPr="007F2F59">
              <w:rPr>
                <w:rFonts w:eastAsia="等线"/>
                <w:bCs/>
                <w:color w:val="7030A0"/>
              </w:rPr>
              <w:t xml:space="preserve"> </w:t>
            </w:r>
            <w:r>
              <w:rPr>
                <w:rFonts w:eastAsia="等线"/>
                <w:bCs/>
                <w:color w:val="7030A0"/>
              </w:rPr>
              <w:t xml:space="preserve">a </w:t>
            </w:r>
            <w:r w:rsidRPr="007F2F59">
              <w:rPr>
                <w:rFonts w:eastAsia="等线"/>
                <w:bCs/>
                <w:color w:val="7030A0"/>
              </w:rPr>
              <w:t xml:space="preserve">PUSCH scheduled by DCI format 0_2 be used to transmit SL-HARQ </w:t>
            </w:r>
            <w:r>
              <w:rPr>
                <w:rFonts w:eastAsia="等线"/>
                <w:bCs/>
                <w:color w:val="7030A0"/>
              </w:rPr>
              <w:t xml:space="preserve">or not </w:t>
            </w:r>
            <w:r w:rsidRPr="007F2F59">
              <w:rPr>
                <w:rFonts w:eastAsia="等线"/>
                <w:bCs/>
                <w:color w:val="7030A0"/>
              </w:rPr>
              <w:t>need</w:t>
            </w:r>
            <w:r>
              <w:rPr>
                <w:rFonts w:eastAsia="等线"/>
                <w:bCs/>
                <w:color w:val="7030A0"/>
              </w:rPr>
              <w:t>s</w:t>
            </w:r>
            <w:r w:rsidRPr="007F2F59">
              <w:rPr>
                <w:rFonts w:eastAsia="等线"/>
                <w:bCs/>
                <w:color w:val="7030A0"/>
              </w:rPr>
              <w:t xml:space="preserve"> to be clarified. If the answer is yes, we need to add SAI into DCI </w:t>
            </w:r>
            <w:proofErr w:type="spellStart"/>
            <w:r w:rsidRPr="007F2F59">
              <w:rPr>
                <w:rFonts w:eastAsia="等线"/>
                <w:bCs/>
                <w:color w:val="7030A0"/>
              </w:rPr>
              <w:t>foramt</w:t>
            </w:r>
            <w:proofErr w:type="spellEnd"/>
            <w:r w:rsidRPr="007F2F59">
              <w:rPr>
                <w:rFonts w:eastAsia="等线"/>
                <w:bCs/>
                <w:color w:val="7030A0"/>
              </w:rPr>
              <w:t xml:space="preserve"> 0_2. If the answer is no, should UE expect that the PUSCH scheduled by DCI format 0_2 and </w:t>
            </w:r>
            <w:r w:rsidRPr="007F2F59">
              <w:rPr>
                <w:rFonts w:eastAsia="等线" w:hint="eastAsia"/>
                <w:bCs/>
                <w:color w:val="7030A0"/>
              </w:rPr>
              <w:t>a</w:t>
            </w:r>
            <w:r w:rsidRPr="007F2F59">
              <w:rPr>
                <w:rFonts w:eastAsia="等线"/>
                <w:bCs/>
                <w:color w:val="7030A0"/>
              </w:rPr>
              <w:t xml:space="preserve"> SL PUCCH w</w:t>
            </w:r>
            <w:r>
              <w:rPr>
                <w:rFonts w:eastAsia="等线"/>
                <w:bCs/>
                <w:color w:val="7030A0"/>
              </w:rPr>
              <w:t>ould</w:t>
            </w:r>
            <w:r w:rsidRPr="007F2F59">
              <w:rPr>
                <w:rFonts w:eastAsia="等线"/>
                <w:bCs/>
                <w:color w:val="7030A0"/>
              </w:rPr>
              <w:t xml:space="preserve"> never satisfy the multiplexing condition </w:t>
            </w:r>
            <w:r w:rsidRPr="007F2F59">
              <w:rPr>
                <w:rFonts w:eastAsia="等线" w:hint="eastAsia"/>
                <w:bCs/>
                <w:color w:val="7030A0"/>
              </w:rPr>
              <w:t>defined</w:t>
            </w:r>
            <w:r w:rsidRPr="007F2F59">
              <w:rPr>
                <w:rFonts w:eastAsia="等线"/>
                <w:bCs/>
                <w:color w:val="7030A0"/>
              </w:rPr>
              <w:t xml:space="preserve"> for PUCCH and PUSCH</w:t>
            </w:r>
            <w:r>
              <w:rPr>
                <w:rFonts w:eastAsia="等线"/>
                <w:bCs/>
                <w:color w:val="7030A0"/>
              </w:rPr>
              <w:t xml:space="preserve"> multiplexing</w:t>
            </w:r>
            <w:r w:rsidRPr="007F2F59">
              <w:rPr>
                <w:rFonts w:eastAsia="等线"/>
                <w:bCs/>
                <w:color w:val="7030A0"/>
              </w:rPr>
              <w:t>?</w:t>
            </w:r>
          </w:p>
          <w:p w14:paraId="63FF0689" w14:textId="77777777" w:rsidR="00DC78B7" w:rsidRDefault="00DC78B7" w:rsidP="00DC78B7">
            <w:pPr>
              <w:rPr>
                <w:bCs/>
                <w:color w:val="FF0000"/>
              </w:rPr>
            </w:pPr>
            <w:r w:rsidRPr="00952372">
              <w:rPr>
                <w:bCs/>
                <w:color w:val="FF0000"/>
              </w:rPr>
              <w:t xml:space="preserve">FL </w:t>
            </w:r>
            <w:proofErr w:type="spellStart"/>
            <w:r w:rsidRPr="00952372">
              <w:rPr>
                <w:bCs/>
                <w:color w:val="FF0000"/>
              </w:rPr>
              <w:t>relpy</w:t>
            </w:r>
            <w:proofErr w:type="spellEnd"/>
            <w:r w:rsidRPr="00952372">
              <w:rPr>
                <w:bCs/>
                <w:color w:val="FF0000"/>
              </w:rPr>
              <w:t xml:space="preserve"> 25/8/2020</w:t>
            </w:r>
          </w:p>
          <w:p w14:paraId="49AAA5CA" w14:textId="77777777" w:rsidR="00DC78B7" w:rsidRPr="00952372" w:rsidRDefault="00DC78B7" w:rsidP="00DC78B7">
            <w:pPr>
              <w:rPr>
                <w:bCs/>
                <w:color w:val="FF0000"/>
              </w:rPr>
            </w:pPr>
            <w:r w:rsidRPr="00952372">
              <w:rPr>
                <w:bCs/>
                <w:color w:val="FF0000"/>
              </w:rPr>
              <w:t xml:space="preserve">My understanding is that the wording ”of the </w:t>
            </w:r>
            <w:proofErr w:type="spellStart"/>
            <w:r w:rsidRPr="00952372">
              <w:rPr>
                <w:bCs/>
                <w:color w:val="FF0000"/>
              </w:rPr>
              <w:t>corrresponding</w:t>
            </w:r>
            <w:proofErr w:type="spellEnd"/>
            <w:r w:rsidRPr="00952372">
              <w:rPr>
                <w:bCs/>
                <w:color w:val="FF0000"/>
              </w:rPr>
              <w:t xml:space="preserve"> resource pool” is clear enough. I see this as an issue related to </w:t>
            </w:r>
            <w:proofErr w:type="spellStart"/>
            <w:r w:rsidRPr="00952372">
              <w:rPr>
                <w:bCs/>
                <w:color w:val="FF0000"/>
              </w:rPr>
              <w:t>to</w:t>
            </w:r>
            <w:proofErr w:type="spellEnd"/>
            <w:r w:rsidRPr="00952372">
              <w:rPr>
                <w:bCs/>
                <w:color w:val="FF0000"/>
              </w:rPr>
              <w:t xml:space="preserve"> DG rather than DCI as such, so let’s discuss in a follow-up meeting. </w:t>
            </w:r>
            <w:r>
              <w:rPr>
                <w:bCs/>
                <w:color w:val="FF0000"/>
              </w:rPr>
              <w:t>We already have enough topics for discussion and TPs in the two threads. Note that t</w:t>
            </w:r>
            <w:r w:rsidRPr="00952372">
              <w:rPr>
                <w:bCs/>
                <w:color w:val="FF0000"/>
              </w:rPr>
              <w:t xml:space="preserve">here are a few editorial TPs </w:t>
            </w:r>
            <w:r>
              <w:rPr>
                <w:bCs/>
                <w:color w:val="FF0000"/>
              </w:rPr>
              <w:t xml:space="preserve">from other companies </w:t>
            </w:r>
            <w:r w:rsidRPr="00952372">
              <w:rPr>
                <w:bCs/>
                <w:color w:val="FF0000"/>
              </w:rPr>
              <w:t>with correction for that paragraph.</w:t>
            </w:r>
          </w:p>
          <w:p w14:paraId="49B55DFF" w14:textId="77777777" w:rsidR="00DC78B7" w:rsidRDefault="00DC78B7" w:rsidP="00DC78B7">
            <w:pPr>
              <w:rPr>
                <w:color w:val="FF0000"/>
              </w:rPr>
            </w:pPr>
            <w:r w:rsidRPr="00952372">
              <w:rPr>
                <w:color w:val="FF0000"/>
              </w:rPr>
              <w:t xml:space="preserve">Regarding the second issue, I see your point but this can hardly be considered </w:t>
            </w:r>
            <w:proofErr w:type="spellStart"/>
            <w:r w:rsidRPr="00952372">
              <w:rPr>
                <w:color w:val="FF0000"/>
              </w:rPr>
              <w:t>a</w:t>
            </w:r>
            <w:proofErr w:type="spellEnd"/>
            <w:r w:rsidRPr="00952372">
              <w:rPr>
                <w:color w:val="FF0000"/>
              </w:rPr>
              <w:t xml:space="preserve"> editorial or minor clarification TP. We will need to discuss it in a follow-up meeting.</w:t>
            </w:r>
          </w:p>
          <w:p w14:paraId="0EE87385" w14:textId="77777777" w:rsidR="00E37FEF" w:rsidRPr="00E37FEF" w:rsidRDefault="00E37FEF" w:rsidP="00DC78B7">
            <w:pPr>
              <w:rPr>
                <w:rFonts w:eastAsia="等线" w:cstheme="minorHAnsi"/>
                <w:color w:val="002060"/>
              </w:rPr>
            </w:pPr>
            <w:r w:rsidRPr="00E37FEF">
              <w:rPr>
                <w:rFonts w:eastAsia="等线" w:cstheme="minorHAnsi"/>
                <w:color w:val="002060"/>
              </w:rPr>
              <w:t>[vivo-2020/8/26]</w:t>
            </w:r>
          </w:p>
          <w:p w14:paraId="449581CC" w14:textId="1F82158E" w:rsidR="00E37FEF" w:rsidRPr="00E37FEF" w:rsidRDefault="00E37FEF" w:rsidP="00DC78B7">
            <w:r w:rsidRPr="00E37FEF">
              <w:rPr>
                <w:rFonts w:cstheme="minorHAnsi"/>
                <w:color w:val="002060"/>
              </w:rPr>
              <w:t>Thank you for kind reply. We are OK to the next meeting.</w:t>
            </w:r>
          </w:p>
        </w:tc>
      </w:tr>
      <w:tr w:rsidR="000A60EA" w14:paraId="079D39E1" w14:textId="77777777" w:rsidTr="00B10B69">
        <w:tc>
          <w:tcPr>
            <w:tcW w:w="1696" w:type="dxa"/>
          </w:tcPr>
          <w:p w14:paraId="64FF7DDE" w14:textId="77777777" w:rsidR="000A60EA" w:rsidRDefault="000A60EA" w:rsidP="00B10B69">
            <w:pPr>
              <w:rPr>
                <w:lang w:val="en-GB"/>
              </w:rPr>
            </w:pPr>
          </w:p>
        </w:tc>
        <w:tc>
          <w:tcPr>
            <w:tcW w:w="7933" w:type="dxa"/>
          </w:tcPr>
          <w:p w14:paraId="388CAB87" w14:textId="77777777" w:rsidR="000A60EA" w:rsidRDefault="000A60EA" w:rsidP="00B10B69">
            <w:pPr>
              <w:rPr>
                <w:lang w:val="en-GB"/>
              </w:rPr>
            </w:pPr>
          </w:p>
        </w:tc>
      </w:tr>
      <w:tr w:rsidR="000A60EA" w14:paraId="2FE6DF3D" w14:textId="77777777" w:rsidTr="00B10B69">
        <w:tc>
          <w:tcPr>
            <w:tcW w:w="1696" w:type="dxa"/>
          </w:tcPr>
          <w:p w14:paraId="35C22C6E" w14:textId="77777777" w:rsidR="000A60EA" w:rsidRDefault="000A60EA" w:rsidP="00B10B69">
            <w:pPr>
              <w:rPr>
                <w:lang w:val="en-GB"/>
              </w:rPr>
            </w:pPr>
          </w:p>
        </w:tc>
        <w:tc>
          <w:tcPr>
            <w:tcW w:w="7933" w:type="dxa"/>
          </w:tcPr>
          <w:p w14:paraId="752F3A92" w14:textId="77777777" w:rsidR="000A60EA" w:rsidRDefault="000A60EA" w:rsidP="00B10B69">
            <w:pPr>
              <w:rPr>
                <w:lang w:val="en-GB"/>
              </w:rPr>
            </w:pPr>
          </w:p>
        </w:tc>
      </w:tr>
      <w:tr w:rsidR="000A60EA" w14:paraId="273AC5AD" w14:textId="77777777" w:rsidTr="00B10B69">
        <w:tc>
          <w:tcPr>
            <w:tcW w:w="1696" w:type="dxa"/>
          </w:tcPr>
          <w:p w14:paraId="470EE5BA" w14:textId="77777777" w:rsidR="000A60EA" w:rsidRDefault="000A60EA" w:rsidP="00B10B69">
            <w:pPr>
              <w:rPr>
                <w:lang w:val="en-GB"/>
              </w:rPr>
            </w:pPr>
          </w:p>
        </w:tc>
        <w:tc>
          <w:tcPr>
            <w:tcW w:w="7933" w:type="dxa"/>
          </w:tcPr>
          <w:p w14:paraId="218FDDC0" w14:textId="77777777" w:rsidR="000A60EA" w:rsidRDefault="000A60EA" w:rsidP="00B10B69">
            <w:pPr>
              <w:rPr>
                <w:lang w:val="en-GB"/>
              </w:rPr>
            </w:pPr>
          </w:p>
        </w:tc>
      </w:tr>
      <w:tr w:rsidR="000A60EA" w14:paraId="6794C00F" w14:textId="77777777" w:rsidTr="00B10B69">
        <w:tc>
          <w:tcPr>
            <w:tcW w:w="1696" w:type="dxa"/>
          </w:tcPr>
          <w:p w14:paraId="14BE36CC" w14:textId="77777777" w:rsidR="000A60EA" w:rsidRDefault="000A60EA" w:rsidP="00B10B69">
            <w:pPr>
              <w:rPr>
                <w:lang w:val="en-GB"/>
              </w:rPr>
            </w:pPr>
          </w:p>
        </w:tc>
        <w:tc>
          <w:tcPr>
            <w:tcW w:w="7933" w:type="dxa"/>
          </w:tcPr>
          <w:p w14:paraId="6048E562" w14:textId="77777777" w:rsidR="000A60EA" w:rsidRDefault="000A60EA" w:rsidP="00B10B69">
            <w:pPr>
              <w:rPr>
                <w:lang w:val="en-GB"/>
              </w:rPr>
            </w:pPr>
          </w:p>
        </w:tc>
      </w:tr>
      <w:tr w:rsidR="000A60EA" w14:paraId="7C3BA703" w14:textId="77777777" w:rsidTr="00B10B69">
        <w:tc>
          <w:tcPr>
            <w:tcW w:w="1696" w:type="dxa"/>
          </w:tcPr>
          <w:p w14:paraId="5098E906" w14:textId="77777777" w:rsidR="000A60EA" w:rsidRDefault="000A60EA" w:rsidP="00B10B69">
            <w:pPr>
              <w:rPr>
                <w:lang w:val="en-GB"/>
              </w:rPr>
            </w:pPr>
          </w:p>
        </w:tc>
        <w:tc>
          <w:tcPr>
            <w:tcW w:w="7933" w:type="dxa"/>
          </w:tcPr>
          <w:p w14:paraId="15306266" w14:textId="77777777" w:rsidR="000A60EA" w:rsidRDefault="000A60EA" w:rsidP="00B10B69">
            <w:pPr>
              <w:rPr>
                <w:lang w:val="en-GB"/>
              </w:rPr>
            </w:pPr>
          </w:p>
        </w:tc>
      </w:tr>
      <w:tr w:rsidR="000A60EA" w14:paraId="18A4189C" w14:textId="77777777" w:rsidTr="00B10B69">
        <w:tc>
          <w:tcPr>
            <w:tcW w:w="1696" w:type="dxa"/>
          </w:tcPr>
          <w:p w14:paraId="178314A1" w14:textId="77777777" w:rsidR="000A60EA" w:rsidRDefault="000A60EA" w:rsidP="00B10B69">
            <w:pPr>
              <w:rPr>
                <w:lang w:val="en-GB"/>
              </w:rPr>
            </w:pPr>
          </w:p>
        </w:tc>
        <w:tc>
          <w:tcPr>
            <w:tcW w:w="7933" w:type="dxa"/>
          </w:tcPr>
          <w:p w14:paraId="1ABB25C1" w14:textId="77777777" w:rsidR="000A60EA" w:rsidRDefault="000A60EA" w:rsidP="00B10B69">
            <w:pPr>
              <w:rPr>
                <w:lang w:val="en-GB"/>
              </w:rPr>
            </w:pPr>
          </w:p>
        </w:tc>
      </w:tr>
      <w:tr w:rsidR="000A60EA" w14:paraId="1FB20C3F" w14:textId="77777777" w:rsidTr="00B10B69">
        <w:tc>
          <w:tcPr>
            <w:tcW w:w="1696" w:type="dxa"/>
          </w:tcPr>
          <w:p w14:paraId="6A50D4B0" w14:textId="77777777" w:rsidR="000A60EA" w:rsidRDefault="000A60EA" w:rsidP="00B10B69">
            <w:pPr>
              <w:rPr>
                <w:lang w:val="en-GB"/>
              </w:rPr>
            </w:pPr>
          </w:p>
        </w:tc>
        <w:tc>
          <w:tcPr>
            <w:tcW w:w="7933" w:type="dxa"/>
          </w:tcPr>
          <w:p w14:paraId="39FC50BC" w14:textId="77777777" w:rsidR="000A60EA" w:rsidRDefault="000A60EA" w:rsidP="00B10B69">
            <w:pPr>
              <w:rPr>
                <w:lang w:val="en-GB"/>
              </w:rPr>
            </w:pPr>
          </w:p>
        </w:tc>
      </w:tr>
      <w:tr w:rsidR="000A60EA" w14:paraId="4572A785" w14:textId="77777777" w:rsidTr="00B10B69">
        <w:tc>
          <w:tcPr>
            <w:tcW w:w="1696" w:type="dxa"/>
          </w:tcPr>
          <w:p w14:paraId="0C8C9F76" w14:textId="77777777" w:rsidR="000A60EA" w:rsidRDefault="000A60EA" w:rsidP="00B10B69">
            <w:pPr>
              <w:rPr>
                <w:lang w:val="en-GB"/>
              </w:rPr>
            </w:pPr>
          </w:p>
        </w:tc>
        <w:tc>
          <w:tcPr>
            <w:tcW w:w="7933" w:type="dxa"/>
          </w:tcPr>
          <w:p w14:paraId="09CE2BCA" w14:textId="77777777" w:rsidR="000A60EA" w:rsidRDefault="000A60EA" w:rsidP="00B10B69">
            <w:pPr>
              <w:rPr>
                <w:lang w:val="en-GB"/>
              </w:rPr>
            </w:pPr>
          </w:p>
        </w:tc>
      </w:tr>
      <w:tr w:rsidR="000A60EA" w14:paraId="63AF8D46" w14:textId="77777777" w:rsidTr="00B10B69">
        <w:tc>
          <w:tcPr>
            <w:tcW w:w="1696" w:type="dxa"/>
          </w:tcPr>
          <w:p w14:paraId="5A916990" w14:textId="77777777" w:rsidR="000A60EA" w:rsidRDefault="000A60EA" w:rsidP="00B10B69">
            <w:pPr>
              <w:rPr>
                <w:lang w:val="en-GB"/>
              </w:rPr>
            </w:pPr>
          </w:p>
        </w:tc>
        <w:tc>
          <w:tcPr>
            <w:tcW w:w="7933" w:type="dxa"/>
          </w:tcPr>
          <w:p w14:paraId="178BA7C2" w14:textId="77777777" w:rsidR="000A60EA" w:rsidRDefault="000A60EA" w:rsidP="00B10B69">
            <w:pPr>
              <w:rPr>
                <w:lang w:val="en-GB"/>
              </w:rPr>
            </w:pPr>
          </w:p>
        </w:tc>
      </w:tr>
      <w:tr w:rsidR="000A60EA" w14:paraId="40A37D03" w14:textId="77777777" w:rsidTr="00B10B69">
        <w:tc>
          <w:tcPr>
            <w:tcW w:w="1696" w:type="dxa"/>
          </w:tcPr>
          <w:p w14:paraId="60CBA16D" w14:textId="77777777" w:rsidR="000A60EA" w:rsidRDefault="000A60EA" w:rsidP="00B10B69">
            <w:pPr>
              <w:rPr>
                <w:lang w:val="en-GB"/>
              </w:rPr>
            </w:pPr>
          </w:p>
        </w:tc>
        <w:tc>
          <w:tcPr>
            <w:tcW w:w="7933" w:type="dxa"/>
          </w:tcPr>
          <w:p w14:paraId="7EFCBB1E" w14:textId="77777777" w:rsidR="000A60EA" w:rsidRDefault="000A60EA" w:rsidP="00B10B69">
            <w:pPr>
              <w:rPr>
                <w:lang w:val="en-GB"/>
              </w:rPr>
            </w:pPr>
          </w:p>
        </w:tc>
      </w:tr>
      <w:tr w:rsidR="000A60EA" w14:paraId="2BAFDE3E" w14:textId="77777777" w:rsidTr="00B10B69">
        <w:tc>
          <w:tcPr>
            <w:tcW w:w="1696" w:type="dxa"/>
          </w:tcPr>
          <w:p w14:paraId="5AFFB388" w14:textId="77777777" w:rsidR="000A60EA" w:rsidRDefault="000A60EA" w:rsidP="00B10B69">
            <w:pPr>
              <w:rPr>
                <w:lang w:val="en-GB"/>
              </w:rPr>
            </w:pPr>
          </w:p>
        </w:tc>
        <w:tc>
          <w:tcPr>
            <w:tcW w:w="7933" w:type="dxa"/>
          </w:tcPr>
          <w:p w14:paraId="1E974146" w14:textId="77777777" w:rsidR="000A60EA" w:rsidRDefault="000A60EA" w:rsidP="00B10B69">
            <w:pPr>
              <w:rPr>
                <w:lang w:val="en-GB"/>
              </w:rPr>
            </w:pPr>
          </w:p>
        </w:tc>
      </w:tr>
      <w:tr w:rsidR="000A60EA" w14:paraId="6EADCD55" w14:textId="77777777" w:rsidTr="00B10B69">
        <w:tc>
          <w:tcPr>
            <w:tcW w:w="1696" w:type="dxa"/>
          </w:tcPr>
          <w:p w14:paraId="14EDB2C3" w14:textId="77777777" w:rsidR="000A60EA" w:rsidRDefault="000A60EA" w:rsidP="00B10B69">
            <w:pPr>
              <w:rPr>
                <w:lang w:val="en-GB"/>
              </w:rPr>
            </w:pPr>
          </w:p>
        </w:tc>
        <w:tc>
          <w:tcPr>
            <w:tcW w:w="7933" w:type="dxa"/>
          </w:tcPr>
          <w:p w14:paraId="7DEFAC31" w14:textId="77777777" w:rsidR="000A60EA" w:rsidRDefault="000A60EA" w:rsidP="00B10B69">
            <w:pPr>
              <w:rPr>
                <w:lang w:val="en-GB"/>
              </w:rPr>
            </w:pPr>
          </w:p>
        </w:tc>
      </w:tr>
      <w:bookmarkEnd w:id="110"/>
    </w:tbl>
    <w:p w14:paraId="0E559DA8" w14:textId="77777777" w:rsidR="000A60EA" w:rsidRPr="000A60EA" w:rsidRDefault="000A60EA" w:rsidP="000A60EA"/>
    <w:p w14:paraId="16A3E3E5" w14:textId="0BFF5A50" w:rsidR="00AD0DED" w:rsidRDefault="00AD0DED" w:rsidP="00AD0DED">
      <w:pPr>
        <w:pStyle w:val="1"/>
        <w:jc w:val="both"/>
      </w:pPr>
      <w:r>
        <w:t>Appendix: Previous discussions</w:t>
      </w:r>
    </w:p>
    <w:p w14:paraId="1731D09F" w14:textId="0AA291A5" w:rsidR="00661674" w:rsidRDefault="00661674" w:rsidP="00AD0DED">
      <w:pPr>
        <w:pStyle w:val="31"/>
        <w:ind w:left="0" w:firstLine="0"/>
      </w:pPr>
      <w:r>
        <w:t>Issue 1.2-1</w:t>
      </w:r>
    </w:p>
    <w:tbl>
      <w:tblPr>
        <w:tblStyle w:val="aff4"/>
        <w:tblW w:w="0" w:type="auto"/>
        <w:tblLook w:val="04A0" w:firstRow="1" w:lastRow="0" w:firstColumn="1" w:lastColumn="0" w:noHBand="0" w:noVBand="1"/>
      </w:tblPr>
      <w:tblGrid>
        <w:gridCol w:w="1696"/>
        <w:gridCol w:w="7933"/>
      </w:tblGrid>
      <w:tr w:rsidR="00661674" w14:paraId="6EC78BE4" w14:textId="77777777" w:rsidTr="00133AB5">
        <w:tc>
          <w:tcPr>
            <w:tcW w:w="1696" w:type="dxa"/>
            <w:shd w:val="clear" w:color="auto" w:fill="E7E6E6" w:themeFill="background2"/>
          </w:tcPr>
          <w:p w14:paraId="5B116127" w14:textId="77777777" w:rsidR="00661674" w:rsidRPr="002F5774" w:rsidRDefault="00661674" w:rsidP="00133AB5">
            <w:pPr>
              <w:jc w:val="center"/>
              <w:rPr>
                <w:b/>
                <w:bCs/>
                <w:lang w:val="en-GB"/>
              </w:rPr>
            </w:pPr>
            <w:r w:rsidRPr="002F5774">
              <w:rPr>
                <w:b/>
                <w:bCs/>
                <w:lang w:val="en-GB"/>
              </w:rPr>
              <w:t>Company</w:t>
            </w:r>
          </w:p>
        </w:tc>
        <w:tc>
          <w:tcPr>
            <w:tcW w:w="7933" w:type="dxa"/>
            <w:shd w:val="clear" w:color="auto" w:fill="E7E6E6" w:themeFill="background2"/>
          </w:tcPr>
          <w:p w14:paraId="44C904BC" w14:textId="77777777" w:rsidR="00661674" w:rsidRPr="002F5774" w:rsidRDefault="00661674" w:rsidP="00133AB5">
            <w:pPr>
              <w:jc w:val="center"/>
              <w:rPr>
                <w:b/>
                <w:bCs/>
                <w:lang w:val="en-GB"/>
              </w:rPr>
            </w:pPr>
            <w:r w:rsidRPr="002F5774">
              <w:rPr>
                <w:b/>
                <w:bCs/>
                <w:lang w:val="en-GB"/>
              </w:rPr>
              <w:t>View</w:t>
            </w:r>
          </w:p>
        </w:tc>
      </w:tr>
      <w:tr w:rsidR="00661674" w14:paraId="5322DBBC" w14:textId="77777777" w:rsidTr="00133AB5">
        <w:tc>
          <w:tcPr>
            <w:tcW w:w="1696" w:type="dxa"/>
          </w:tcPr>
          <w:p w14:paraId="784EA3BC" w14:textId="77777777" w:rsidR="00661674" w:rsidRPr="00CF6B15" w:rsidRDefault="00661674" w:rsidP="00133AB5">
            <w:pPr>
              <w:rPr>
                <w:rFonts w:eastAsia="Yu Mincho"/>
                <w:lang w:val="en-GB"/>
              </w:rPr>
            </w:pPr>
            <w:r>
              <w:rPr>
                <w:rFonts w:eastAsia="Yu Mincho" w:hint="eastAsia"/>
                <w:lang w:val="en-GB"/>
              </w:rPr>
              <w:t>NTT DOCOMO</w:t>
            </w:r>
          </w:p>
        </w:tc>
        <w:tc>
          <w:tcPr>
            <w:tcW w:w="7933" w:type="dxa"/>
          </w:tcPr>
          <w:p w14:paraId="7BEC5183" w14:textId="77777777" w:rsidR="00661674" w:rsidRDefault="00661674" w:rsidP="00133AB5">
            <w:pPr>
              <w:rPr>
                <w:rFonts w:eastAsia="Yu Mincho"/>
                <w:lang w:val="en-GB"/>
              </w:rPr>
            </w:pPr>
            <w:r>
              <w:rPr>
                <w:rFonts w:eastAsia="Yu Mincho" w:hint="eastAsia"/>
                <w:lang w:val="en-GB"/>
              </w:rPr>
              <w:t>Basically DCI format 0</w:t>
            </w:r>
            <w:r>
              <w:rPr>
                <w:rFonts w:eastAsia="Yu Mincho"/>
                <w:lang w:val="en-GB"/>
              </w:rPr>
              <w:t>_1.</w:t>
            </w:r>
          </w:p>
          <w:p w14:paraId="34001649" w14:textId="77777777" w:rsidR="00661674" w:rsidRDefault="00661674" w:rsidP="00133AB5">
            <w:pPr>
              <w:rPr>
                <w:rFonts w:eastAsia="Yu Mincho"/>
                <w:lang w:val="en-GB"/>
              </w:rPr>
            </w:pPr>
            <w:r>
              <w:rPr>
                <w:rFonts w:eastAsia="Yu Mincho"/>
                <w:lang w:val="en-GB"/>
              </w:rPr>
              <w:t>But the following two cases should be discussed:</w:t>
            </w:r>
          </w:p>
          <w:p w14:paraId="0263C690" w14:textId="77777777" w:rsidR="00661674" w:rsidRDefault="00661674" w:rsidP="00133AB5">
            <w:pPr>
              <w:rPr>
                <w:rFonts w:eastAsia="Yu Mincho"/>
                <w:lang w:val="en-GB"/>
              </w:rPr>
            </w:pPr>
            <w:r>
              <w:rPr>
                <w:rFonts w:eastAsia="Yu Mincho"/>
                <w:lang w:val="en-GB"/>
              </w:rPr>
              <w:t>- when DCI format 0_1 is not configured</w:t>
            </w:r>
          </w:p>
          <w:p w14:paraId="48C54633" w14:textId="77777777" w:rsidR="00661674" w:rsidRPr="00CF6B15" w:rsidRDefault="00661674" w:rsidP="00133AB5">
            <w:pPr>
              <w:rPr>
                <w:rFonts w:eastAsia="Yu Mincho"/>
                <w:lang w:val="en-GB"/>
              </w:rPr>
            </w:pPr>
            <w:r>
              <w:rPr>
                <w:rFonts w:eastAsia="Yu Mincho"/>
                <w:lang w:val="en-GB"/>
              </w:rPr>
              <w:t>- when there is no DCI format configured with larger payload size than 3_0</w:t>
            </w:r>
          </w:p>
        </w:tc>
      </w:tr>
      <w:tr w:rsidR="00661674" w14:paraId="42970C8C" w14:textId="77777777" w:rsidTr="00133AB5">
        <w:tc>
          <w:tcPr>
            <w:tcW w:w="1696" w:type="dxa"/>
          </w:tcPr>
          <w:p w14:paraId="7B549788" w14:textId="77777777" w:rsidR="00661674" w:rsidRDefault="00661674" w:rsidP="00133AB5">
            <w:pPr>
              <w:rPr>
                <w:lang w:val="en-GB"/>
              </w:rPr>
            </w:pPr>
            <w:r>
              <w:rPr>
                <w:lang w:val="en-GB"/>
              </w:rPr>
              <w:t>Intel</w:t>
            </w:r>
          </w:p>
        </w:tc>
        <w:tc>
          <w:tcPr>
            <w:tcW w:w="7933" w:type="dxa"/>
          </w:tcPr>
          <w:p w14:paraId="77462D3F" w14:textId="77777777" w:rsidR="00661674" w:rsidRDefault="00661674" w:rsidP="00133AB5">
            <w:pPr>
              <w:rPr>
                <w:lang w:val="en-GB"/>
              </w:rPr>
            </w:pPr>
            <w:r>
              <w:rPr>
                <w:lang w:val="en-GB"/>
              </w:rPr>
              <w:t>First, we think there could be cases when the DCI budget is respected without alignment.</w:t>
            </w:r>
          </w:p>
          <w:p w14:paraId="5A42B901" w14:textId="77777777" w:rsidR="00661674" w:rsidRDefault="00661674" w:rsidP="00133AB5">
            <w:pPr>
              <w:rPr>
                <w:lang w:val="en-GB"/>
              </w:rPr>
            </w:pPr>
            <w:r>
              <w:rPr>
                <w:lang w:val="en-GB"/>
              </w:rPr>
              <w:t>When alignment is necessary, we prefer the closest larger DCI format from 0_x, 1_x by zero-padding 3_0 to the closest format.</w:t>
            </w:r>
          </w:p>
          <w:p w14:paraId="4CC04397" w14:textId="77777777" w:rsidR="00661674" w:rsidRDefault="00661674" w:rsidP="00133AB5">
            <w:pPr>
              <w:rPr>
                <w:lang w:val="en-GB"/>
              </w:rPr>
            </w:pPr>
            <w:r>
              <w:rPr>
                <w:lang w:val="en-GB"/>
              </w:rPr>
              <w:t>If 3_0 turns out the largest format itself</w:t>
            </w:r>
          </w:p>
          <w:p w14:paraId="06EDC4BC" w14:textId="77777777" w:rsidR="00661674" w:rsidRDefault="00661674" w:rsidP="00133AB5">
            <w:pPr>
              <w:pStyle w:val="aff"/>
              <w:numPr>
                <w:ilvl w:val="3"/>
                <w:numId w:val="18"/>
              </w:numPr>
              <w:ind w:left="712" w:hanging="283"/>
              <w:rPr>
                <w:lang w:val="en-GB"/>
              </w:rPr>
            </w:pPr>
            <w:r>
              <w:rPr>
                <w:lang w:val="en-GB"/>
              </w:rPr>
              <w:t>Option 1: UE does not expect such configuration</w:t>
            </w:r>
          </w:p>
          <w:p w14:paraId="6AA121B5" w14:textId="77777777" w:rsidR="00661674" w:rsidRPr="00D75E58" w:rsidRDefault="00661674" w:rsidP="00133AB5">
            <w:pPr>
              <w:pStyle w:val="aff"/>
              <w:numPr>
                <w:ilvl w:val="3"/>
                <w:numId w:val="18"/>
              </w:numPr>
              <w:ind w:left="712" w:hanging="283"/>
              <w:rPr>
                <w:lang w:val="en-GB"/>
              </w:rPr>
            </w:pPr>
            <w:r>
              <w:rPr>
                <w:lang w:val="en-GB"/>
              </w:rPr>
              <w:t>Option 2: Align 0_1 by zero-padding to 3_0</w:t>
            </w:r>
          </w:p>
        </w:tc>
      </w:tr>
      <w:tr w:rsidR="00661674" w14:paraId="324BFA1D" w14:textId="77777777" w:rsidTr="00133AB5">
        <w:tc>
          <w:tcPr>
            <w:tcW w:w="1696" w:type="dxa"/>
          </w:tcPr>
          <w:p w14:paraId="37C93100" w14:textId="77777777" w:rsidR="00661674" w:rsidRDefault="00661674" w:rsidP="00133AB5">
            <w:pPr>
              <w:rPr>
                <w:lang w:val="en-GB"/>
              </w:rPr>
            </w:pPr>
            <w:r>
              <w:rPr>
                <w:rFonts w:eastAsia="等线" w:hint="eastAsia"/>
                <w:lang w:val="en-GB"/>
              </w:rPr>
              <w:t>v</w:t>
            </w:r>
            <w:r>
              <w:rPr>
                <w:rFonts w:eastAsia="等线"/>
                <w:lang w:val="en-GB"/>
              </w:rPr>
              <w:t>ivo</w:t>
            </w:r>
          </w:p>
        </w:tc>
        <w:tc>
          <w:tcPr>
            <w:tcW w:w="7933" w:type="dxa"/>
          </w:tcPr>
          <w:p w14:paraId="3C69942F" w14:textId="77777777" w:rsidR="00661674" w:rsidRPr="00704134" w:rsidRDefault="00661674" w:rsidP="00133AB5">
            <w:pPr>
              <w:rPr>
                <w:rFonts w:eastAsia="等线"/>
                <w:szCs w:val="20"/>
                <w:lang w:val="en-GB"/>
              </w:rPr>
            </w:pPr>
            <w:r w:rsidRPr="00704134">
              <w:rPr>
                <w:rFonts w:eastAsia="等线"/>
                <w:szCs w:val="20"/>
                <w:lang w:val="en-GB"/>
              </w:rPr>
              <w:t xml:space="preserve">The reference DCI should be </w:t>
            </w:r>
            <w:r w:rsidRPr="00704134">
              <w:rPr>
                <w:rFonts w:eastAsia="等线" w:hint="eastAsia"/>
                <w:szCs w:val="20"/>
                <w:lang w:val="en-GB"/>
              </w:rPr>
              <w:t>a</w:t>
            </w:r>
            <w:r w:rsidRPr="00704134">
              <w:rPr>
                <w:rFonts w:eastAsia="等线"/>
                <w:szCs w:val="20"/>
                <w:lang w:val="en-GB"/>
              </w:rPr>
              <w:t xml:space="preserve"> non</w:t>
            </w:r>
            <w:r w:rsidRPr="00704134">
              <w:rPr>
                <w:rFonts w:eastAsia="等线" w:hint="eastAsia"/>
                <w:szCs w:val="20"/>
                <w:lang w:val="en-GB"/>
              </w:rPr>
              <w:t>-fa</w:t>
            </w:r>
            <w:r w:rsidRPr="00704134">
              <w:rPr>
                <w:rFonts w:eastAsia="等线"/>
                <w:szCs w:val="20"/>
                <w:lang w:val="en-GB"/>
              </w:rPr>
              <w:t>llback DCI(DCI format x-1/ x-2). And we prefer to avoid zero-padding to x-2 which are introduced in R16.</w:t>
            </w:r>
          </w:p>
          <w:p w14:paraId="396697FB" w14:textId="77777777" w:rsidR="00661674" w:rsidRDefault="00661674" w:rsidP="00133AB5">
            <w:pPr>
              <w:rPr>
                <w:rFonts w:eastAsia="等线"/>
                <w:lang w:val="en-GB"/>
              </w:rPr>
            </w:pPr>
            <w:r>
              <w:rPr>
                <w:rFonts w:eastAsia="等线"/>
                <w:lang w:val="en-GB"/>
              </w:rPr>
              <w:t>Case1. SL DCI has a smaller size than some non-fallback DCI (e.g., x-1</w:t>
            </w:r>
            <w:r w:rsidRPr="00704134">
              <w:rPr>
                <w:rFonts w:eastAsia="等线"/>
                <w:szCs w:val="20"/>
                <w:lang w:val="en-GB"/>
              </w:rPr>
              <w:t>/</w:t>
            </w:r>
            <w:r>
              <w:rPr>
                <w:rFonts w:eastAsia="等线"/>
                <w:lang w:val="en-GB"/>
              </w:rPr>
              <w:t xml:space="preserve">x-2). </w:t>
            </w:r>
            <w:r>
              <w:rPr>
                <w:rFonts w:eastAsia="等线" w:hint="eastAsia"/>
                <w:lang w:val="en-GB"/>
              </w:rPr>
              <w:t>T</w:t>
            </w:r>
            <w:r>
              <w:rPr>
                <w:rFonts w:eastAsia="等线"/>
                <w:lang w:val="en-GB"/>
              </w:rPr>
              <w:t xml:space="preserve">o avoid too many inserted bits, </w:t>
            </w:r>
            <w:r w:rsidRPr="00806B1A">
              <w:rPr>
                <w:rFonts w:eastAsia="等线"/>
                <w:lang w:val="en-GB"/>
              </w:rPr>
              <w:t xml:space="preserve">the size of </w:t>
            </w:r>
            <w:r>
              <w:rPr>
                <w:rFonts w:eastAsia="等线"/>
                <w:lang w:val="en-GB"/>
              </w:rPr>
              <w:t>SL DCI should be</w:t>
            </w:r>
            <w:r w:rsidRPr="00806B1A">
              <w:rPr>
                <w:rFonts w:eastAsia="等线"/>
                <w:lang w:val="en-GB"/>
              </w:rPr>
              <w:t xml:space="preserve"> aligned to a non-fallback DCI format with the smallest value among the NR </w:t>
            </w:r>
            <w:proofErr w:type="spellStart"/>
            <w:r w:rsidRPr="00806B1A">
              <w:rPr>
                <w:rFonts w:eastAsia="等线"/>
                <w:lang w:val="en-GB"/>
              </w:rPr>
              <w:t>Uu</w:t>
            </w:r>
            <w:proofErr w:type="spellEnd"/>
            <w:r w:rsidRPr="00806B1A">
              <w:rPr>
                <w:rFonts w:eastAsia="等线"/>
                <w:lang w:val="en-GB"/>
              </w:rPr>
              <w:t xml:space="preserve"> non-fallback DCI format that has </w:t>
            </w:r>
            <w:r>
              <w:rPr>
                <w:rFonts w:eastAsia="等线"/>
                <w:lang w:val="en-GB"/>
              </w:rPr>
              <w:t xml:space="preserve">a </w:t>
            </w:r>
            <w:r w:rsidRPr="00806B1A">
              <w:rPr>
                <w:rFonts w:eastAsia="等线"/>
                <w:lang w:val="en-GB"/>
              </w:rPr>
              <w:t xml:space="preserve">larger size than </w:t>
            </w:r>
            <w:r>
              <w:rPr>
                <w:rFonts w:eastAsia="等线"/>
                <w:lang w:val="en-GB"/>
              </w:rPr>
              <w:t>SL DCI</w:t>
            </w:r>
            <w:r w:rsidRPr="00806B1A">
              <w:rPr>
                <w:rFonts w:eastAsia="等线"/>
                <w:lang w:val="en-GB"/>
              </w:rPr>
              <w:t xml:space="preserve"> </w:t>
            </w:r>
            <w:r>
              <w:rPr>
                <w:rFonts w:eastAsia="等线"/>
                <w:lang w:val="en-GB"/>
              </w:rPr>
              <w:t>before</w:t>
            </w:r>
            <w:r w:rsidRPr="00806B1A">
              <w:rPr>
                <w:rFonts w:eastAsia="等线"/>
                <w:lang w:val="en-GB"/>
              </w:rPr>
              <w:t xml:space="preserve"> the padding</w:t>
            </w:r>
            <w:r>
              <w:rPr>
                <w:rFonts w:eastAsia="等线"/>
                <w:lang w:val="en-GB"/>
              </w:rPr>
              <w:t xml:space="preserve">. </w:t>
            </w:r>
          </w:p>
          <w:p w14:paraId="2FE147E9" w14:textId="77777777" w:rsidR="00661674" w:rsidRDefault="00661674" w:rsidP="00133AB5">
            <w:pPr>
              <w:rPr>
                <w:rFonts w:eastAsia="等线"/>
                <w:lang w:val="en-GB"/>
              </w:rPr>
            </w:pPr>
            <w:r>
              <w:rPr>
                <w:rFonts w:eastAsia="等线"/>
                <w:lang w:val="en-GB"/>
              </w:rPr>
              <w:t xml:space="preserve">Case2. If sizes of DCI format </w:t>
            </w:r>
            <w:r w:rsidRPr="00704134">
              <w:rPr>
                <w:rFonts w:eastAsia="等线"/>
                <w:szCs w:val="20"/>
                <w:lang w:val="en-GB"/>
              </w:rPr>
              <w:t>0-1/1-1</w:t>
            </w:r>
            <w:r>
              <w:rPr>
                <w:rFonts w:eastAsia="等线"/>
                <w:lang w:val="en-GB"/>
              </w:rPr>
              <w:t xml:space="preserve"> are smaller than SL DCI, a DCI format</w:t>
            </w:r>
            <w:r w:rsidRPr="00806B1A">
              <w:rPr>
                <w:rFonts w:eastAsia="等线"/>
                <w:lang w:val="en-GB"/>
              </w:rPr>
              <w:t xml:space="preserve"> with the large</w:t>
            </w:r>
            <w:r>
              <w:rPr>
                <w:rFonts w:eastAsia="等线"/>
                <w:lang w:val="en-GB"/>
              </w:rPr>
              <w:t>r</w:t>
            </w:r>
            <w:r w:rsidRPr="00806B1A">
              <w:rPr>
                <w:rFonts w:eastAsia="等线"/>
                <w:lang w:val="en-GB"/>
              </w:rPr>
              <w:t xml:space="preserve"> size </w:t>
            </w:r>
            <w:r>
              <w:rPr>
                <w:rFonts w:eastAsia="等线"/>
                <w:lang w:val="en-GB"/>
              </w:rPr>
              <w:t xml:space="preserve">among the non-fallback DCI </w:t>
            </w:r>
            <w:r w:rsidRPr="00704134">
              <w:rPr>
                <w:rFonts w:eastAsia="等线"/>
                <w:szCs w:val="20"/>
                <w:lang w:val="en-GB"/>
              </w:rPr>
              <w:t xml:space="preserve">0-1/1-1 </w:t>
            </w:r>
            <w:r w:rsidRPr="00806B1A">
              <w:rPr>
                <w:rFonts w:eastAsia="等线"/>
                <w:lang w:val="en-GB"/>
              </w:rPr>
              <w:t xml:space="preserve">is padded to align with </w:t>
            </w:r>
            <w:r>
              <w:rPr>
                <w:rFonts w:eastAsia="等线"/>
                <w:lang w:val="en-GB"/>
              </w:rPr>
              <w:t xml:space="preserve">SL DCI. </w:t>
            </w:r>
          </w:p>
          <w:p w14:paraId="7090734F" w14:textId="77777777" w:rsidR="00661674" w:rsidRDefault="00661674" w:rsidP="00133AB5">
            <w:pPr>
              <w:rPr>
                <w:rFonts w:eastAsia="等线"/>
                <w:lang w:val="en-GB"/>
              </w:rPr>
            </w:pPr>
            <w:r>
              <w:rPr>
                <w:rFonts w:eastAsia="等线"/>
                <w:lang w:val="en-GB"/>
              </w:rPr>
              <w:t xml:space="preserve">Case3. If no non-fallback DCI x-1 is configured on the serving cell configured with SL DCI, it </w:t>
            </w:r>
            <w:r>
              <w:rPr>
                <w:rFonts w:eastAsia="等线"/>
                <w:lang w:val="en-GB"/>
              </w:rPr>
              <w:lastRenderedPageBreak/>
              <w:t>is considered as an error case. So, the proposal is:</w:t>
            </w:r>
          </w:p>
          <w:p w14:paraId="70A48A58" w14:textId="77777777" w:rsidR="00661674" w:rsidRPr="00704134" w:rsidRDefault="00661674" w:rsidP="00133AB5">
            <w:pPr>
              <w:pStyle w:val="a9"/>
              <w:numPr>
                <w:ilvl w:val="0"/>
                <w:numId w:val="23"/>
              </w:numPr>
              <w:spacing w:before="120"/>
              <w:rPr>
                <w:rFonts w:eastAsia="等线"/>
                <w:b/>
                <w:i/>
                <w:szCs w:val="20"/>
                <w:lang w:val="en-GB"/>
              </w:rPr>
            </w:pPr>
            <w:bookmarkStart w:id="111" w:name="_Ref37428400"/>
            <w:bookmarkStart w:id="112" w:name="_Ref32599809"/>
            <w:r w:rsidRPr="00704134">
              <w:rPr>
                <w:rFonts w:eastAsia="等线"/>
                <w:b/>
                <w:i/>
                <w:szCs w:val="20"/>
                <w:lang w:val="en-GB"/>
              </w:rPr>
              <w:t xml:space="preserve">If UE is configured to monitor </w:t>
            </w:r>
            <w:r w:rsidRPr="00704134">
              <w:rPr>
                <w:rFonts w:eastAsia="宋体"/>
                <w:b/>
                <w:i/>
                <w:szCs w:val="20"/>
                <w:lang w:val="en-GB"/>
              </w:rPr>
              <w:t>DCI format 3_0 on a serving cell and there is at least one non-fallback DCI with size larger than DCI format 3_0, the size of DCI format 3_0 is</w:t>
            </w:r>
            <w:r w:rsidRPr="00704134">
              <w:rPr>
                <w:rFonts w:eastAsia="等线"/>
                <w:b/>
                <w:i/>
                <w:szCs w:val="20"/>
                <w:lang w:val="en-GB"/>
              </w:rPr>
              <w:t xml:space="preserve"> zero-padded to the same size as a DCI format with the smallest value among the NR </w:t>
            </w:r>
            <w:proofErr w:type="spellStart"/>
            <w:r w:rsidRPr="00704134">
              <w:rPr>
                <w:rFonts w:eastAsia="等线"/>
                <w:b/>
                <w:i/>
                <w:szCs w:val="20"/>
                <w:lang w:val="en-GB"/>
              </w:rPr>
              <w:t>Uu</w:t>
            </w:r>
            <w:proofErr w:type="spellEnd"/>
            <w:r w:rsidRPr="00704134">
              <w:rPr>
                <w:rFonts w:eastAsia="等线"/>
                <w:b/>
                <w:i/>
                <w:szCs w:val="20"/>
                <w:lang w:val="en-GB"/>
              </w:rPr>
              <w:t xml:space="preserve"> non-fallback DCI formats that has a larger size than DCI formats 3_0 prior to the padding on the serving cell.</w:t>
            </w:r>
            <w:bookmarkEnd w:id="111"/>
            <w:r w:rsidRPr="00704134">
              <w:rPr>
                <w:rFonts w:eastAsia="等线"/>
                <w:b/>
                <w:i/>
                <w:szCs w:val="20"/>
                <w:lang w:val="en-GB"/>
              </w:rPr>
              <w:t xml:space="preserve"> </w:t>
            </w:r>
            <w:bookmarkEnd w:id="112"/>
          </w:p>
          <w:p w14:paraId="735C3A7E" w14:textId="77777777" w:rsidR="00661674" w:rsidRPr="00704134" w:rsidRDefault="00661674" w:rsidP="00133AB5">
            <w:pPr>
              <w:pStyle w:val="a9"/>
              <w:numPr>
                <w:ilvl w:val="0"/>
                <w:numId w:val="23"/>
              </w:numPr>
              <w:spacing w:before="120"/>
              <w:rPr>
                <w:rFonts w:eastAsia="等线"/>
                <w:b/>
                <w:i/>
                <w:szCs w:val="20"/>
                <w:lang w:val="en-GB"/>
              </w:rPr>
            </w:pPr>
            <w:bookmarkStart w:id="113" w:name="_Ref40454542"/>
            <w:r w:rsidRPr="00704134">
              <w:rPr>
                <w:rFonts w:eastAsia="等线"/>
                <w:b/>
                <w:i/>
                <w:szCs w:val="20"/>
                <w:lang w:val="en-GB"/>
              </w:rPr>
              <w:t xml:space="preserve">If UE is configured to monitor </w:t>
            </w:r>
            <w:r w:rsidRPr="00704134">
              <w:rPr>
                <w:rFonts w:eastAsia="宋体"/>
                <w:b/>
                <w:i/>
                <w:szCs w:val="20"/>
                <w:lang w:val="en-GB"/>
              </w:rPr>
              <w:t>DCI format 3_0 on a serving cell and the size of DCI format 3_0 is</w:t>
            </w:r>
            <w:r w:rsidRPr="00704134">
              <w:rPr>
                <w:rFonts w:eastAsia="等线"/>
                <w:b/>
                <w:i/>
                <w:szCs w:val="20"/>
                <w:lang w:val="en-GB"/>
              </w:rPr>
              <w:t xml:space="preserve"> larger than NR </w:t>
            </w:r>
            <w:proofErr w:type="spellStart"/>
            <w:r w:rsidRPr="00704134">
              <w:rPr>
                <w:rFonts w:eastAsia="等线"/>
                <w:b/>
                <w:i/>
                <w:szCs w:val="20"/>
                <w:lang w:val="en-GB"/>
              </w:rPr>
              <w:t>Uu</w:t>
            </w:r>
            <w:proofErr w:type="spellEnd"/>
            <w:r w:rsidRPr="00704134">
              <w:rPr>
                <w:rFonts w:eastAsia="等线"/>
                <w:b/>
                <w:i/>
                <w:szCs w:val="20"/>
                <w:lang w:val="en-GB"/>
              </w:rPr>
              <w:t xml:space="preserve"> non-fallback DCI format 1_1/0_1 </w:t>
            </w:r>
            <w:r w:rsidRPr="00704134">
              <w:rPr>
                <w:rFonts w:eastAsia="宋体"/>
                <w:b/>
                <w:i/>
                <w:szCs w:val="20"/>
                <w:lang w:val="en-GB"/>
              </w:rPr>
              <w:t>on the serving cell</w:t>
            </w:r>
            <w:r w:rsidRPr="00704134">
              <w:rPr>
                <w:rFonts w:eastAsia="等线"/>
                <w:b/>
                <w:i/>
                <w:szCs w:val="20"/>
                <w:lang w:val="en-GB"/>
              </w:rPr>
              <w:t xml:space="preserve">, the </w:t>
            </w:r>
            <w:proofErr w:type="spellStart"/>
            <w:r w:rsidRPr="00704134">
              <w:rPr>
                <w:rFonts w:eastAsia="等线"/>
                <w:b/>
                <w:i/>
                <w:szCs w:val="20"/>
                <w:lang w:val="en-GB"/>
              </w:rPr>
              <w:t>Uu</w:t>
            </w:r>
            <w:proofErr w:type="spellEnd"/>
            <w:r w:rsidRPr="00704134">
              <w:rPr>
                <w:rFonts w:eastAsia="等线"/>
                <w:b/>
                <w:i/>
                <w:szCs w:val="20"/>
                <w:lang w:val="en-GB"/>
              </w:rPr>
              <w:t xml:space="preserve"> non-fallback DCI with the larger size between DCI format 1_1/0_1 is padded to align with DCI format 3_0.</w:t>
            </w:r>
            <w:bookmarkEnd w:id="113"/>
            <w:r w:rsidRPr="00704134">
              <w:rPr>
                <w:rFonts w:eastAsia="等线"/>
                <w:b/>
                <w:i/>
                <w:szCs w:val="20"/>
                <w:lang w:val="en-GB"/>
              </w:rPr>
              <w:t xml:space="preserve"> </w:t>
            </w:r>
          </w:p>
          <w:p w14:paraId="343CDC99" w14:textId="77777777" w:rsidR="00661674" w:rsidRPr="00704134" w:rsidRDefault="00661674" w:rsidP="00133AB5">
            <w:pPr>
              <w:pStyle w:val="a9"/>
              <w:numPr>
                <w:ilvl w:val="0"/>
                <w:numId w:val="23"/>
              </w:numPr>
              <w:spacing w:before="120"/>
              <w:rPr>
                <w:rFonts w:eastAsia="等线"/>
                <w:b/>
                <w:i/>
                <w:szCs w:val="20"/>
                <w:lang w:val="en-GB"/>
              </w:rPr>
            </w:pPr>
            <w:r w:rsidRPr="00704134">
              <w:rPr>
                <w:rFonts w:eastAsia="等线"/>
                <w:b/>
                <w:i/>
                <w:szCs w:val="20"/>
                <w:lang w:val="en-GB"/>
              </w:rPr>
              <w:t>At least one non-fallback DCI format 1_1/0_1 is configured for the serving cell configured with DCI format 3_0 or 3_1</w:t>
            </w:r>
          </w:p>
          <w:p w14:paraId="1DE7B7EB" w14:textId="77777777" w:rsidR="00661674" w:rsidRPr="00704134" w:rsidRDefault="00661674" w:rsidP="00133AB5">
            <w:pPr>
              <w:rPr>
                <w:rFonts w:eastAsia="等线"/>
                <w:szCs w:val="20"/>
                <w:lang w:val="en-GB"/>
              </w:rPr>
            </w:pPr>
            <w:r w:rsidRPr="00704134">
              <w:rPr>
                <w:rFonts w:eastAsia="等线"/>
                <w:lang w:val="en-GB"/>
              </w:rPr>
              <w:t>Apart from the reference DCI format for size alignment, we also need to determine</w:t>
            </w:r>
            <w:r w:rsidRPr="00704134">
              <w:rPr>
                <w:rFonts w:eastAsia="等线"/>
                <w:color w:val="FF0000"/>
                <w:lang w:val="en-GB"/>
              </w:rPr>
              <w:t xml:space="preserve"> the cell of the reference DCI</w:t>
            </w:r>
            <w:r w:rsidRPr="00704134">
              <w:rPr>
                <w:rFonts w:eastAsia="等线"/>
                <w:lang w:val="en-GB"/>
              </w:rPr>
              <w:t xml:space="preserve">. If the serving cell (e.g. cell#1) configured with SL DCI can schedule another </w:t>
            </w:r>
            <w:proofErr w:type="spellStart"/>
            <w:r w:rsidRPr="00704134">
              <w:rPr>
                <w:rFonts w:eastAsia="等线"/>
                <w:lang w:val="en-GB"/>
              </w:rPr>
              <w:t>Scell</w:t>
            </w:r>
            <w:proofErr w:type="spellEnd"/>
            <w:r w:rsidRPr="00704134">
              <w:rPr>
                <w:rFonts w:eastAsia="等线"/>
                <w:lang w:val="en-GB"/>
              </w:rPr>
              <w:t xml:space="preserve"> (e.g. cell#2), there would be two DCI format groups on the </w:t>
            </w:r>
            <w:proofErr w:type="spellStart"/>
            <w:r w:rsidRPr="00704134">
              <w:rPr>
                <w:rFonts w:eastAsia="等线"/>
                <w:lang w:val="en-GB"/>
              </w:rPr>
              <w:t>Pcell</w:t>
            </w:r>
            <w:proofErr w:type="spellEnd"/>
            <w:r w:rsidRPr="00704134">
              <w:rPr>
                <w:rFonts w:eastAsia="等线"/>
                <w:lang w:val="en-GB"/>
              </w:rPr>
              <w:t xml:space="preserve">, i.e., one group for DCI for cell#1 self-scheduling and the other for DCI for cross-carrier scheduling cell#2. </w:t>
            </w:r>
            <w:r w:rsidRPr="00704134">
              <w:rPr>
                <w:rFonts w:eastAsia="等线"/>
                <w:szCs w:val="20"/>
                <w:lang w:val="en-GB"/>
              </w:rPr>
              <w:t xml:space="preserve">In this case, it is unclear which DCI group </w:t>
            </w:r>
            <w:r w:rsidRPr="00704134">
              <w:rPr>
                <w:rFonts w:eastAsia="等线" w:hint="eastAsia"/>
                <w:szCs w:val="20"/>
                <w:lang w:val="en-GB"/>
              </w:rPr>
              <w:t>provide</w:t>
            </w:r>
            <w:r w:rsidRPr="00704134">
              <w:rPr>
                <w:rFonts w:eastAsia="等线"/>
                <w:szCs w:val="20"/>
                <w:lang w:val="en-GB"/>
              </w:rPr>
              <w:t xml:space="preserve">s the reference DCI format </w:t>
            </w:r>
            <w:r w:rsidRPr="00704134">
              <w:rPr>
                <w:rFonts w:eastAsia="等线" w:hint="eastAsia"/>
                <w:szCs w:val="20"/>
                <w:lang w:val="en-GB"/>
              </w:rPr>
              <w:t>that</w:t>
            </w:r>
            <w:r w:rsidRPr="00704134">
              <w:rPr>
                <w:rFonts w:eastAsia="等线"/>
                <w:szCs w:val="20"/>
                <w:lang w:val="en-GB"/>
              </w:rPr>
              <w:t xml:space="preserve"> should be </w:t>
            </w:r>
            <w:r w:rsidRPr="00704134">
              <w:rPr>
                <w:rFonts w:eastAsia="等线" w:hint="eastAsia"/>
                <w:szCs w:val="20"/>
                <w:lang w:val="en-GB"/>
              </w:rPr>
              <w:t>considered</w:t>
            </w:r>
            <w:r w:rsidRPr="00704134">
              <w:rPr>
                <w:rFonts w:eastAsia="等线"/>
                <w:szCs w:val="20"/>
                <w:lang w:val="en-GB"/>
              </w:rPr>
              <w:t xml:space="preserve"> for SL DCI size alignment. Since the configuration between the two </w:t>
            </w:r>
            <w:r w:rsidRPr="00704134">
              <w:rPr>
                <w:rFonts w:eastAsia="等线"/>
                <w:lang w:val="en-GB"/>
              </w:rPr>
              <w:t>cells</w:t>
            </w:r>
            <w:r w:rsidRPr="00704134">
              <w:rPr>
                <w:rFonts w:eastAsia="等线"/>
                <w:szCs w:val="20"/>
                <w:lang w:val="en-GB"/>
              </w:rPr>
              <w:t xml:space="preserve"> can be quite different,</w:t>
            </w:r>
            <w:r w:rsidRPr="00704134">
              <w:rPr>
                <w:rFonts w:eastAsia="等线" w:hint="eastAsia"/>
                <w:szCs w:val="20"/>
                <w:lang w:val="en-GB"/>
              </w:rPr>
              <w:t xml:space="preserve"> t</w:t>
            </w:r>
            <w:r w:rsidRPr="00704134">
              <w:rPr>
                <w:rFonts w:eastAsia="等线"/>
                <w:szCs w:val="20"/>
                <w:lang w:val="en-GB"/>
              </w:rPr>
              <w:t xml:space="preserve">he difference in size between the non-fallback DCI for self-scheduling or the non-fallback DCI for cross-carrier scheduling can be substantial. To keep it simple, we prefer to align SL DCI to non-fallback DCI for </w:t>
            </w:r>
            <w:proofErr w:type="spellStart"/>
            <w:r w:rsidRPr="00704134">
              <w:rPr>
                <w:rFonts w:eastAsia="等线"/>
                <w:szCs w:val="20"/>
                <w:lang w:val="en-GB"/>
              </w:rPr>
              <w:t>Uu</w:t>
            </w:r>
            <w:proofErr w:type="spellEnd"/>
            <w:r w:rsidRPr="00704134">
              <w:rPr>
                <w:rFonts w:eastAsia="等线"/>
                <w:szCs w:val="20"/>
                <w:lang w:val="en-GB"/>
              </w:rPr>
              <w:t xml:space="preserve"> </w:t>
            </w:r>
            <w:r w:rsidRPr="00704134">
              <w:rPr>
                <w:rFonts w:eastAsia="等线" w:hint="eastAsia"/>
                <w:szCs w:val="20"/>
                <w:lang w:val="en-GB"/>
              </w:rPr>
              <w:t>self</w:t>
            </w:r>
            <w:r w:rsidRPr="00704134">
              <w:rPr>
                <w:rFonts w:eastAsia="等线"/>
                <w:szCs w:val="20"/>
                <w:lang w:val="en-GB"/>
              </w:rPr>
              <w:t>-scheduling.</w:t>
            </w:r>
          </w:p>
          <w:p w14:paraId="5D878025" w14:textId="77777777" w:rsidR="00661674" w:rsidRPr="00C771DA" w:rsidRDefault="00661674" w:rsidP="00133AB5">
            <w:pPr>
              <w:pStyle w:val="aff"/>
              <w:numPr>
                <w:ilvl w:val="0"/>
                <w:numId w:val="24"/>
              </w:numPr>
              <w:rPr>
                <w:lang w:val="en-GB"/>
              </w:rPr>
            </w:pPr>
            <w:r w:rsidRPr="00704134">
              <w:rPr>
                <w:rFonts w:eastAsia="等线"/>
                <w:b/>
                <w:i/>
                <w:szCs w:val="20"/>
                <w:lang w:val="en-GB"/>
              </w:rPr>
              <w:t>If UE is configured to monitor DCI format 3_0 on a serving cell, DCI format 3_0 size should be aligned to a non-fallback DCI scheduling the same serving cell</w:t>
            </w:r>
          </w:p>
        </w:tc>
      </w:tr>
      <w:tr w:rsidR="00661674" w14:paraId="7934570F" w14:textId="77777777" w:rsidTr="00133AB5">
        <w:tc>
          <w:tcPr>
            <w:tcW w:w="1696" w:type="dxa"/>
          </w:tcPr>
          <w:p w14:paraId="27C6E8E1" w14:textId="77777777" w:rsidR="00661674" w:rsidRDefault="00661674" w:rsidP="00133AB5">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14E0B803" w14:textId="77777777" w:rsidR="00661674" w:rsidRPr="006916AD" w:rsidRDefault="00661674" w:rsidP="00133AB5">
            <w:pPr>
              <w:rPr>
                <w:rFonts w:eastAsiaTheme="minorEastAsia"/>
                <w:lang w:val="en-GB"/>
              </w:rPr>
            </w:pPr>
            <w:r>
              <w:rPr>
                <w:rFonts w:eastAsiaTheme="minorEastAsia" w:hint="eastAsia"/>
                <w:lang w:val="en-GB"/>
              </w:rPr>
              <w:t>F</w:t>
            </w:r>
            <w:r>
              <w:rPr>
                <w:rFonts w:eastAsiaTheme="minorEastAsia"/>
                <w:lang w:val="en-GB"/>
              </w:rPr>
              <w:t>irst of all, we don’t think that it is necessary to limit “</w:t>
            </w:r>
            <w:proofErr w:type="spellStart"/>
            <w:r>
              <w:rPr>
                <w:rFonts w:eastAsiaTheme="minorEastAsia"/>
                <w:lang w:val="en-GB"/>
              </w:rPr>
              <w:t>Uu</w:t>
            </w:r>
            <w:proofErr w:type="spellEnd"/>
            <w:r>
              <w:rPr>
                <w:rFonts w:eastAsiaTheme="minorEastAsia"/>
                <w:lang w:val="en-GB"/>
              </w:rPr>
              <w:t xml:space="preserve"> DCI format of USS” used for size alignment of DCI format 3_0. Details of our proposal are as follows:</w:t>
            </w:r>
          </w:p>
          <w:p w14:paraId="0C000E61" w14:textId="77777777" w:rsidR="00661674" w:rsidRPr="00C3483F" w:rsidRDefault="00661674" w:rsidP="00133AB5">
            <w:pPr>
              <w:pStyle w:val="aff"/>
              <w:numPr>
                <w:ilvl w:val="0"/>
                <w:numId w:val="25"/>
              </w:numPr>
              <w:rPr>
                <w:lang w:val="en-GB"/>
              </w:rPr>
            </w:pPr>
            <w:r w:rsidRPr="00C3483F">
              <w:rPr>
                <w:b/>
                <w:lang w:val="en-GB"/>
              </w:rPr>
              <w:t xml:space="preserve">If the DCI format size budget is not fully used, no size alignment for DCI format 3_0 is done. On the other hand, </w:t>
            </w:r>
            <w:r w:rsidRPr="00C3483F">
              <w:rPr>
                <w:rFonts w:eastAsiaTheme="minorEastAsia"/>
                <w:b/>
                <w:lang w:val="en-GB"/>
              </w:rPr>
              <w:t>i</w:t>
            </w:r>
            <w:r w:rsidRPr="00C3483F">
              <w:rPr>
                <w:b/>
                <w:lang w:val="en-GB"/>
              </w:rPr>
              <w:t>f the DCI format size budget is fully used, DCI format 3_0 size is aligned to one of “</w:t>
            </w:r>
            <w:proofErr w:type="spellStart"/>
            <w:r w:rsidRPr="00C3483F">
              <w:rPr>
                <w:b/>
                <w:lang w:val="en-GB"/>
              </w:rPr>
              <w:t>Uu</w:t>
            </w:r>
            <w:proofErr w:type="spellEnd"/>
            <w:r w:rsidRPr="00C3483F">
              <w:rPr>
                <w:b/>
                <w:lang w:val="en-GB"/>
              </w:rPr>
              <w:t xml:space="preserve"> DCI formats of USS” such that the number of padded zeros is minimized.</w:t>
            </w:r>
          </w:p>
        </w:tc>
      </w:tr>
      <w:tr w:rsidR="00661674" w14:paraId="34EA5513" w14:textId="77777777" w:rsidTr="00133AB5">
        <w:tc>
          <w:tcPr>
            <w:tcW w:w="1696" w:type="dxa"/>
          </w:tcPr>
          <w:p w14:paraId="67FCC0A6" w14:textId="77777777" w:rsidR="00661674" w:rsidRDefault="00661674" w:rsidP="00133AB5">
            <w:pPr>
              <w:rPr>
                <w:lang w:val="en-GB"/>
              </w:rPr>
            </w:pPr>
            <w:r>
              <w:rPr>
                <w:lang w:val="en-GB"/>
              </w:rPr>
              <w:t xml:space="preserve">ZTE, </w:t>
            </w:r>
            <w:proofErr w:type="spellStart"/>
            <w:r>
              <w:rPr>
                <w:lang w:val="en-GB"/>
              </w:rPr>
              <w:t>Sanechips</w:t>
            </w:r>
            <w:proofErr w:type="spellEnd"/>
          </w:p>
        </w:tc>
        <w:tc>
          <w:tcPr>
            <w:tcW w:w="7933" w:type="dxa"/>
          </w:tcPr>
          <w:p w14:paraId="66779737" w14:textId="77777777" w:rsidR="00661674" w:rsidRDefault="00661674" w:rsidP="00133AB5">
            <w:bookmarkStart w:id="114" w:name="_Toc9528"/>
            <w:bookmarkStart w:id="115" w:name="_Toc7266"/>
            <w:r w:rsidRPr="00704134">
              <w:rPr>
                <w:lang w:val="en-GB"/>
              </w:rPr>
              <w:t xml:space="preserve">Our preference is NOT to confirm the WA. The impact of DCI 3_x to overall </w:t>
            </w:r>
            <w:r w:rsidRPr="00704134">
              <w:rPr>
                <w:rFonts w:hint="eastAsia"/>
                <w:lang w:val="en-GB"/>
              </w:rPr>
              <w:t>DCI size budget</w:t>
            </w:r>
            <w:r w:rsidRPr="00704134">
              <w:rPr>
                <w:lang w:val="en-GB"/>
              </w:rPr>
              <w:t xml:space="preserve"> </w:t>
            </w:r>
            <w:r w:rsidRPr="00704134">
              <w:rPr>
                <w:rFonts w:hint="eastAsia"/>
                <w:lang w:val="en-GB"/>
              </w:rPr>
              <w:t xml:space="preserve">can be left </w:t>
            </w:r>
            <w:r w:rsidRPr="00704134">
              <w:rPr>
                <w:lang w:val="en-GB"/>
              </w:rPr>
              <w:t>as</w:t>
            </w:r>
            <w:r w:rsidRPr="00704134">
              <w:rPr>
                <w:rFonts w:hint="eastAsia"/>
                <w:lang w:val="en-GB"/>
              </w:rPr>
              <w:t xml:space="preserve"> </w:t>
            </w:r>
            <w:proofErr w:type="spellStart"/>
            <w:r w:rsidRPr="00704134">
              <w:rPr>
                <w:rFonts w:hint="eastAsia"/>
                <w:lang w:val="en-GB"/>
              </w:rPr>
              <w:t>gNB</w:t>
            </w:r>
            <w:proofErr w:type="spellEnd"/>
            <w:r w:rsidRPr="00704134">
              <w:rPr>
                <w:rFonts w:hint="eastAsia"/>
                <w:lang w:val="en-GB"/>
              </w:rPr>
              <w:t xml:space="preserve"> implementation, similar </w:t>
            </w:r>
            <w:r w:rsidRPr="00704134">
              <w:rPr>
                <w:lang w:val="en-GB"/>
              </w:rPr>
              <w:t>to the case of</w:t>
            </w:r>
            <w:r w:rsidRPr="00704134">
              <w:rPr>
                <w:rFonts w:hint="eastAsia"/>
                <w:lang w:val="en-GB"/>
              </w:rPr>
              <w:t xml:space="preserve"> DCI Format 2_</w:t>
            </w:r>
            <w:bookmarkEnd w:id="114"/>
            <w:bookmarkEnd w:id="115"/>
            <w:r w:rsidRPr="00704134">
              <w:rPr>
                <w:lang w:val="en-GB"/>
              </w:rPr>
              <w:t xml:space="preserve">x </w:t>
            </w:r>
            <w:r w:rsidRPr="00704134">
              <w:rPr>
                <w:rFonts w:hint="eastAsia"/>
                <w:lang w:val="en-GB"/>
              </w:rPr>
              <w:t>(</w:t>
            </w:r>
            <w:proofErr w:type="spellStart"/>
            <w:r w:rsidRPr="00704134">
              <w:rPr>
                <w:rFonts w:hint="eastAsia"/>
                <w:lang w:val="en-GB"/>
              </w:rPr>
              <w:t>eg.</w:t>
            </w:r>
            <w:proofErr w:type="spellEnd"/>
            <w:r w:rsidRPr="00704134">
              <w:rPr>
                <w:rFonts w:hint="eastAsia"/>
                <w:lang w:val="en-GB"/>
              </w:rPr>
              <w:t xml:space="preserve"> </w:t>
            </w:r>
            <w:r>
              <w:rPr>
                <w:rFonts w:hint="eastAsia"/>
              </w:rPr>
              <w:t>DCI Format 2_0)</w:t>
            </w:r>
            <w:r>
              <w:t>. This preference is based on following considerations.</w:t>
            </w:r>
          </w:p>
          <w:p w14:paraId="14F0FCF0" w14:textId="77777777" w:rsidR="00661674" w:rsidRDefault="00661674" w:rsidP="00133AB5">
            <w:pPr>
              <w:pStyle w:val="aff"/>
              <w:numPr>
                <w:ilvl w:val="0"/>
                <w:numId w:val="26"/>
              </w:numPr>
              <w:rPr>
                <w:lang w:val="en-GB"/>
              </w:rPr>
            </w:pPr>
            <w:r>
              <w:rPr>
                <w:lang w:val="en-GB"/>
              </w:rPr>
              <w:t xml:space="preserve">The DCI sizes of fall-back DCIs (i.e., DCI 0_0 and DCI 1_0) should not be changed due to adding of SL operations. </w:t>
            </w:r>
          </w:p>
          <w:p w14:paraId="7C244280" w14:textId="77777777" w:rsidR="00661674" w:rsidRDefault="00661674" w:rsidP="00133AB5">
            <w:pPr>
              <w:pStyle w:val="aff"/>
              <w:numPr>
                <w:ilvl w:val="0"/>
                <w:numId w:val="26"/>
              </w:numPr>
              <w:rPr>
                <w:lang w:val="en-GB"/>
              </w:rPr>
            </w:pPr>
            <w:r>
              <w:rPr>
                <w:lang w:val="en-GB"/>
              </w:rPr>
              <w:t xml:space="preserve">The UE may have no configurations relating to detection of DCI 0_1 and DCI 1_1, e.g., the UE is not configured to use DCI 0_1 and 1_1. </w:t>
            </w:r>
          </w:p>
          <w:p w14:paraId="16181500" w14:textId="77777777" w:rsidR="00661674" w:rsidRPr="006934DB" w:rsidRDefault="00661674" w:rsidP="00133AB5">
            <w:pPr>
              <w:pStyle w:val="aff"/>
              <w:numPr>
                <w:ilvl w:val="0"/>
                <w:numId w:val="26"/>
              </w:numPr>
              <w:rPr>
                <w:lang w:val="en-GB"/>
              </w:rPr>
            </w:pPr>
            <w:r w:rsidRPr="006934DB">
              <w:rPr>
                <w:lang w:val="en-GB"/>
              </w:rPr>
              <w:t xml:space="preserve">In case DCI 3_x size is larger than the size of target alignment DCI, shortening DCI 3_x by removing most significant bits in frequency assignment field may not work due to inclusion of multiple Tx occasions in one DCI.    </w:t>
            </w:r>
          </w:p>
        </w:tc>
      </w:tr>
      <w:tr w:rsidR="00661674" w14:paraId="0CE71741" w14:textId="77777777" w:rsidTr="00133AB5">
        <w:tc>
          <w:tcPr>
            <w:tcW w:w="1696" w:type="dxa"/>
          </w:tcPr>
          <w:p w14:paraId="1CCE9CF6" w14:textId="77777777" w:rsidR="00661674" w:rsidRDefault="00661674" w:rsidP="00133AB5">
            <w:pPr>
              <w:rPr>
                <w:lang w:val="en-GB"/>
              </w:rPr>
            </w:pPr>
            <w:r>
              <w:rPr>
                <w:lang w:val="en-GB"/>
              </w:rPr>
              <w:t>Apple</w:t>
            </w:r>
          </w:p>
        </w:tc>
        <w:tc>
          <w:tcPr>
            <w:tcW w:w="7933" w:type="dxa"/>
          </w:tcPr>
          <w:p w14:paraId="3D6841CA" w14:textId="77777777" w:rsidR="00661674" w:rsidRPr="00704134" w:rsidRDefault="00661674" w:rsidP="00133AB5">
            <w:pPr>
              <w:rPr>
                <w:iCs/>
                <w:lang w:val="en-GB"/>
              </w:rPr>
            </w:pPr>
            <w:r w:rsidRPr="00704134">
              <w:rPr>
                <w:iCs/>
                <w:lang w:val="en-GB"/>
              </w:rPr>
              <w:t xml:space="preserve">If NR DCI format 3_0 is not the largest DCI format to be monitored, then it is zero padded to the smallest NR </w:t>
            </w:r>
            <w:proofErr w:type="spellStart"/>
            <w:r w:rsidRPr="00704134">
              <w:rPr>
                <w:iCs/>
                <w:lang w:val="en-GB"/>
              </w:rPr>
              <w:t>Uu</w:t>
            </w:r>
            <w:proofErr w:type="spellEnd"/>
            <w:r w:rsidRPr="00704134">
              <w:rPr>
                <w:iCs/>
                <w:lang w:val="en-GB"/>
              </w:rPr>
              <w:t xml:space="preserve"> DCI format which is larger than DCI format 3_0. </w:t>
            </w:r>
          </w:p>
          <w:p w14:paraId="63B0B39A" w14:textId="77777777" w:rsidR="00661674" w:rsidRPr="008063A3" w:rsidRDefault="00661674" w:rsidP="00133AB5">
            <w:pPr>
              <w:rPr>
                <w:iCs/>
                <w:lang w:val="en-GB"/>
              </w:rPr>
            </w:pPr>
            <w:r w:rsidRPr="00704134">
              <w:rPr>
                <w:iCs/>
                <w:lang w:val="en-GB"/>
              </w:rPr>
              <w:t xml:space="preserve">If NR DCI format 3_0 is the largest DCI format to be monitored in a search space, then the largest NR </w:t>
            </w:r>
            <w:proofErr w:type="spellStart"/>
            <w:r w:rsidRPr="00704134">
              <w:rPr>
                <w:iCs/>
                <w:lang w:val="en-GB"/>
              </w:rPr>
              <w:t>Uu</w:t>
            </w:r>
            <w:proofErr w:type="spellEnd"/>
            <w:r w:rsidRPr="00704134">
              <w:rPr>
                <w:iCs/>
                <w:lang w:val="en-GB"/>
              </w:rPr>
              <w:t xml:space="preserve"> DCI format is zero padded to DCI format 3_0.</w:t>
            </w:r>
          </w:p>
        </w:tc>
      </w:tr>
      <w:tr w:rsidR="00661674" w14:paraId="20B828CD" w14:textId="77777777" w:rsidTr="00133AB5">
        <w:tc>
          <w:tcPr>
            <w:tcW w:w="1696" w:type="dxa"/>
          </w:tcPr>
          <w:p w14:paraId="1873D934" w14:textId="77777777" w:rsidR="00661674" w:rsidRDefault="00661674" w:rsidP="00133AB5">
            <w:pPr>
              <w:rPr>
                <w:lang w:val="en-GB"/>
              </w:rPr>
            </w:pPr>
            <w:r>
              <w:rPr>
                <w:lang w:val="en-GB"/>
              </w:rPr>
              <w:t>Sharp</w:t>
            </w:r>
          </w:p>
        </w:tc>
        <w:tc>
          <w:tcPr>
            <w:tcW w:w="7933" w:type="dxa"/>
          </w:tcPr>
          <w:p w14:paraId="2F606966" w14:textId="77777777" w:rsidR="00661674" w:rsidRDefault="00661674" w:rsidP="00133AB5">
            <w:pPr>
              <w:rPr>
                <w:lang w:val="en-GB"/>
              </w:rPr>
            </w:pPr>
            <w:r>
              <w:rPr>
                <w:rFonts w:eastAsia="等线" w:hint="eastAsia"/>
                <w:lang w:val="en-GB"/>
              </w:rPr>
              <w:t>I</w:t>
            </w:r>
            <w:r>
              <w:rPr>
                <w:rFonts w:eastAsia="等线"/>
                <w:lang w:val="en-GB"/>
              </w:rPr>
              <w:t xml:space="preserve">t should be first clarified whether the size alignment is done Case 1: as part of the “DCI size alignment” procedure (section 7.3.1.0 in 38.212) or Case 2: after the DCI size alignment procedure. Case 1 complicates the existing DCI size alignment procedure a lot and is undesirable in our eyes. If Case 2 is adopted, it would be most efficient and future-proof to pad 3_0 to whatever is the closest larger NR </w:t>
            </w:r>
            <w:proofErr w:type="spellStart"/>
            <w:r>
              <w:rPr>
                <w:rFonts w:eastAsia="等线"/>
                <w:lang w:val="en-GB"/>
              </w:rPr>
              <w:t>Uu</w:t>
            </w:r>
            <w:proofErr w:type="spellEnd"/>
            <w:r>
              <w:rPr>
                <w:rFonts w:eastAsia="等线"/>
                <w:lang w:val="en-GB"/>
              </w:rPr>
              <w:t xml:space="preserve"> DCI size for the cell, and we don’t see any technical reason why the target format should be restricted to 0_x or 1_x (as proposed by some other companies). If 3_0 is the largest among all DCI sizes, it OK to either specify it as an error configuration, or zero-pad the largest NR </w:t>
            </w:r>
            <w:proofErr w:type="spellStart"/>
            <w:r>
              <w:rPr>
                <w:rFonts w:eastAsia="等线"/>
                <w:lang w:val="en-GB"/>
              </w:rPr>
              <w:t>Uu</w:t>
            </w:r>
            <w:proofErr w:type="spellEnd"/>
            <w:r>
              <w:rPr>
                <w:rFonts w:eastAsia="等线"/>
                <w:lang w:val="en-GB"/>
              </w:rPr>
              <w:t xml:space="preserve"> DCI size to align with 3_0.</w:t>
            </w:r>
          </w:p>
        </w:tc>
      </w:tr>
      <w:tr w:rsidR="00661674" w14:paraId="21A519B5" w14:textId="77777777" w:rsidTr="00133AB5">
        <w:tc>
          <w:tcPr>
            <w:tcW w:w="1696" w:type="dxa"/>
          </w:tcPr>
          <w:p w14:paraId="54020388" w14:textId="77777777" w:rsidR="00661674" w:rsidRDefault="00661674" w:rsidP="00133AB5">
            <w:pPr>
              <w:rPr>
                <w:lang w:val="en-GB"/>
              </w:rPr>
            </w:pPr>
            <w:r>
              <w:rPr>
                <w:lang w:val="en-GB"/>
              </w:rPr>
              <w:t>Qualcomm</w:t>
            </w:r>
          </w:p>
        </w:tc>
        <w:tc>
          <w:tcPr>
            <w:tcW w:w="7933" w:type="dxa"/>
          </w:tcPr>
          <w:p w14:paraId="6C4E680C" w14:textId="77777777" w:rsidR="00661674" w:rsidRDefault="00661674" w:rsidP="00133AB5">
            <w:pPr>
              <w:rPr>
                <w:lang w:val="en-GB"/>
              </w:rPr>
            </w:pPr>
            <w:r>
              <w:rPr>
                <w:lang w:val="en-GB"/>
              </w:rPr>
              <w:t>DCI 3-0 and the next largest of DCI 0-1 and DCI 1-1 are size aligned.</w:t>
            </w:r>
          </w:p>
          <w:p w14:paraId="16FA86ED" w14:textId="77777777" w:rsidR="00661674" w:rsidRDefault="00661674" w:rsidP="00133AB5">
            <w:pPr>
              <w:rPr>
                <w:lang w:val="en-GB"/>
              </w:rPr>
            </w:pPr>
            <w:r>
              <w:rPr>
                <w:lang w:val="en-GB"/>
              </w:rPr>
              <w:t xml:space="preserve">If none of the above </w:t>
            </w:r>
            <w:proofErr w:type="spellStart"/>
            <w:r>
              <w:rPr>
                <w:lang w:val="en-GB"/>
              </w:rPr>
              <w:t>Uu</w:t>
            </w:r>
            <w:proofErr w:type="spellEnd"/>
            <w:r>
              <w:rPr>
                <w:lang w:val="en-GB"/>
              </w:rPr>
              <w:t xml:space="preserve"> DCI formats is configured or are all smaller than DCI 3-0 and the DCI </w:t>
            </w:r>
            <w:r>
              <w:rPr>
                <w:lang w:val="en-GB"/>
              </w:rPr>
              <w:lastRenderedPageBreak/>
              <w:t>size budget would be exceeded otherwise, DCI 3-0 and DCI 0-0 or 1-0 are size aligned.</w:t>
            </w:r>
          </w:p>
          <w:p w14:paraId="24170199" w14:textId="77777777" w:rsidR="00661674" w:rsidRDefault="00661674" w:rsidP="00133AB5">
            <w:pPr>
              <w:rPr>
                <w:lang w:val="en-GB"/>
              </w:rPr>
            </w:pPr>
          </w:p>
        </w:tc>
      </w:tr>
      <w:tr w:rsidR="00661674" w14:paraId="403E84B7" w14:textId="77777777" w:rsidTr="00133AB5">
        <w:tc>
          <w:tcPr>
            <w:tcW w:w="1696" w:type="dxa"/>
          </w:tcPr>
          <w:p w14:paraId="55D80766" w14:textId="77777777" w:rsidR="00661674" w:rsidRDefault="00661674" w:rsidP="00133AB5">
            <w:pPr>
              <w:rPr>
                <w:lang w:val="en-GB"/>
              </w:rPr>
            </w:pPr>
            <w:r>
              <w:rPr>
                <w:rFonts w:eastAsia="等线" w:hint="eastAsia"/>
                <w:lang w:val="en-GB"/>
              </w:rPr>
              <w:lastRenderedPageBreak/>
              <w:t>C</w:t>
            </w:r>
            <w:r>
              <w:rPr>
                <w:rFonts w:eastAsia="等线"/>
                <w:lang w:val="en-GB"/>
              </w:rPr>
              <w:t>MCC</w:t>
            </w:r>
          </w:p>
        </w:tc>
        <w:tc>
          <w:tcPr>
            <w:tcW w:w="7933" w:type="dxa"/>
          </w:tcPr>
          <w:p w14:paraId="5BA0BB4E" w14:textId="77777777" w:rsidR="00661674" w:rsidRDefault="00661674" w:rsidP="00133AB5">
            <w:pPr>
              <w:rPr>
                <w:lang w:val="en-GB"/>
              </w:rPr>
            </w:pPr>
            <w:r w:rsidRPr="00CE11E4">
              <w:rPr>
                <w:lang w:val="en-GB"/>
              </w:rPr>
              <w:t>DCI format 0_1</w:t>
            </w:r>
            <w:r>
              <w:rPr>
                <w:lang w:val="en-GB"/>
              </w:rPr>
              <w:t xml:space="preserve">. If </w:t>
            </w:r>
            <w:r w:rsidRPr="00CE11E4">
              <w:rPr>
                <w:lang w:val="en-GB"/>
              </w:rPr>
              <w:t>UE is not configured to monitor DCI format 0_1, the DCI format with minimum size different between DCI format 3_0 and the selected DCI format is used for size alignment by zero padding the format with smaller size</w:t>
            </w:r>
            <w:r>
              <w:rPr>
                <w:lang w:val="en-GB"/>
              </w:rPr>
              <w:t>.</w:t>
            </w:r>
          </w:p>
        </w:tc>
      </w:tr>
      <w:tr w:rsidR="00661674" w14:paraId="5E1000B4" w14:textId="77777777" w:rsidTr="00133AB5">
        <w:tc>
          <w:tcPr>
            <w:tcW w:w="1696" w:type="dxa"/>
          </w:tcPr>
          <w:p w14:paraId="3976311B" w14:textId="77777777" w:rsidR="00661674" w:rsidRDefault="00661674" w:rsidP="00133AB5">
            <w:pPr>
              <w:rPr>
                <w:lang w:val="en-GB"/>
              </w:rPr>
            </w:pPr>
            <w:r>
              <w:rPr>
                <w:rFonts w:eastAsia="等线" w:hint="eastAsia"/>
                <w:lang w:val="en-GB"/>
              </w:rPr>
              <w:t>CATT</w:t>
            </w:r>
          </w:p>
        </w:tc>
        <w:tc>
          <w:tcPr>
            <w:tcW w:w="7933" w:type="dxa"/>
          </w:tcPr>
          <w:p w14:paraId="06469D5F" w14:textId="77777777" w:rsidR="00661674" w:rsidRDefault="00661674" w:rsidP="00133AB5">
            <w:pPr>
              <w:rPr>
                <w:lang w:val="en-GB"/>
              </w:rPr>
            </w:pPr>
            <w:r>
              <w:rPr>
                <w:rFonts w:eastAsia="等线" w:hint="eastAsia"/>
                <w:lang w:val="en-GB"/>
              </w:rPr>
              <w:t>DCI format 0_1 as baseline for the size alignment.</w:t>
            </w:r>
          </w:p>
        </w:tc>
      </w:tr>
      <w:tr w:rsidR="00661674" w14:paraId="0F3E056E" w14:textId="77777777" w:rsidTr="00133AB5">
        <w:tc>
          <w:tcPr>
            <w:tcW w:w="1696" w:type="dxa"/>
          </w:tcPr>
          <w:p w14:paraId="26F7E643" w14:textId="77777777" w:rsidR="00661674" w:rsidRDefault="00661674" w:rsidP="00133AB5">
            <w:pPr>
              <w:rPr>
                <w:lang w:val="en-GB"/>
              </w:rPr>
            </w:pPr>
            <w:r>
              <w:rPr>
                <w:lang w:val="en-GB"/>
              </w:rPr>
              <w:t>Huawei, HiSilicon</w:t>
            </w:r>
          </w:p>
        </w:tc>
        <w:tc>
          <w:tcPr>
            <w:tcW w:w="7933" w:type="dxa"/>
          </w:tcPr>
          <w:p w14:paraId="0F496F43" w14:textId="77777777" w:rsidR="00661674" w:rsidRDefault="00661674" w:rsidP="00133AB5">
            <w:pPr>
              <w:rPr>
                <w:lang w:val="en-GB"/>
              </w:rPr>
            </w:pPr>
            <w:r w:rsidRPr="00704134">
              <w:rPr>
                <w:szCs w:val="20"/>
                <w:lang w:val="en-GB"/>
              </w:rPr>
              <w:t xml:space="preserve">According to the agreements in RAN1#99, </w:t>
            </w:r>
            <w:r w:rsidRPr="0083377C">
              <w:rPr>
                <w:lang w:val="en-GB"/>
              </w:rPr>
              <w:t>on a given scheduling cell and a given PDCCH monitoring occasion, either PDCCH carrying a DL grant or PDCCH c</w:t>
            </w:r>
            <w:r>
              <w:rPr>
                <w:lang w:val="en-GB"/>
              </w:rPr>
              <w:t xml:space="preserve">arrying a SL DG is configured. Thus </w:t>
            </w:r>
            <w:proofErr w:type="spellStart"/>
            <w:r w:rsidRPr="00704134">
              <w:rPr>
                <w:szCs w:val="20"/>
                <w:lang w:val="en-GB"/>
              </w:rPr>
              <w:t>gNB</w:t>
            </w:r>
            <w:proofErr w:type="spellEnd"/>
            <w:r w:rsidRPr="00704134">
              <w:rPr>
                <w:szCs w:val="20"/>
                <w:lang w:val="en-GB"/>
              </w:rPr>
              <w:t xml:space="preserve"> will avoid scheduling a </w:t>
            </w:r>
            <w:proofErr w:type="spellStart"/>
            <w:r w:rsidRPr="00704134">
              <w:rPr>
                <w:szCs w:val="20"/>
                <w:lang w:val="en-GB"/>
              </w:rPr>
              <w:t>Uu</w:t>
            </w:r>
            <w:proofErr w:type="spellEnd"/>
            <w:r w:rsidRPr="00704134">
              <w:rPr>
                <w:szCs w:val="20"/>
                <w:lang w:val="en-GB"/>
              </w:rPr>
              <w:t xml:space="preserve"> DCI and SL DCI together, and </w:t>
            </w:r>
            <w:r>
              <w:rPr>
                <w:lang w:val="en-GB"/>
              </w:rPr>
              <w:t>the network configuration can</w:t>
            </w:r>
            <w:r w:rsidRPr="0083377C">
              <w:rPr>
                <w:lang w:val="en-GB"/>
              </w:rPr>
              <w:t xml:space="preserve"> ensure the blind decoding not to exceed the </w:t>
            </w:r>
            <w:r w:rsidRPr="00704134">
              <w:rPr>
                <w:lang w:val="en-GB"/>
              </w:rPr>
              <w:t xml:space="preserve">maximum number of monitored PDCCH candidates. So it is no need to align DCI 3_0 with another </w:t>
            </w:r>
            <w:proofErr w:type="spellStart"/>
            <w:r w:rsidRPr="00704134">
              <w:rPr>
                <w:lang w:val="en-GB"/>
              </w:rPr>
              <w:t>Uu</w:t>
            </w:r>
            <w:proofErr w:type="spellEnd"/>
            <w:r w:rsidRPr="00704134">
              <w:rPr>
                <w:lang w:val="en-GB"/>
              </w:rPr>
              <w:t xml:space="preserve"> format size.</w:t>
            </w:r>
          </w:p>
        </w:tc>
      </w:tr>
      <w:tr w:rsidR="00661674" w14:paraId="4ACF652E" w14:textId="77777777" w:rsidTr="00133AB5">
        <w:tc>
          <w:tcPr>
            <w:tcW w:w="1696" w:type="dxa"/>
          </w:tcPr>
          <w:p w14:paraId="59630741" w14:textId="77777777" w:rsidR="00661674" w:rsidRDefault="00661674" w:rsidP="00133AB5">
            <w:pPr>
              <w:rPr>
                <w:lang w:val="en-GB"/>
              </w:rPr>
            </w:pPr>
            <w:r>
              <w:rPr>
                <w:rFonts w:eastAsia="等线" w:hint="eastAsia"/>
                <w:lang w:val="en-GB"/>
              </w:rPr>
              <w:t>S</w:t>
            </w:r>
            <w:r>
              <w:rPr>
                <w:rFonts w:eastAsia="等线"/>
                <w:lang w:val="en-GB"/>
              </w:rPr>
              <w:t>amsung</w:t>
            </w:r>
          </w:p>
        </w:tc>
        <w:tc>
          <w:tcPr>
            <w:tcW w:w="7933" w:type="dxa"/>
          </w:tcPr>
          <w:p w14:paraId="471A2E97" w14:textId="77777777" w:rsidR="00661674" w:rsidRDefault="00661674" w:rsidP="00133AB5">
            <w:pPr>
              <w:rPr>
                <w:rFonts w:eastAsia="等线"/>
                <w:lang w:val="en-GB"/>
              </w:rPr>
            </w:pPr>
            <w:r>
              <w:rPr>
                <w:rFonts w:eastAsia="等线" w:hint="eastAsia"/>
                <w:lang w:val="en-GB"/>
              </w:rPr>
              <w:t>A</w:t>
            </w:r>
            <w:r>
              <w:rPr>
                <w:rFonts w:eastAsia="等线"/>
                <w:lang w:val="en-GB"/>
              </w:rPr>
              <w:t>t first, if size budget is not exceeded, no DCI alignment is necessary.</w:t>
            </w:r>
            <w:r>
              <w:rPr>
                <w:rFonts w:eastAsia="等线" w:hint="eastAsia"/>
                <w:lang w:val="en-GB"/>
              </w:rPr>
              <w:t xml:space="preserve"> </w:t>
            </w:r>
            <w:r>
              <w:rPr>
                <w:rFonts w:eastAsia="等线"/>
                <w:lang w:val="en-GB"/>
              </w:rPr>
              <w:t>Otherwise DCI format 3_0 is aligned with one existing DCI format.</w:t>
            </w:r>
          </w:p>
          <w:p w14:paraId="527A38DC" w14:textId="77777777" w:rsidR="00661674" w:rsidRDefault="00661674" w:rsidP="00133AB5">
            <w:pPr>
              <w:rPr>
                <w:rFonts w:eastAsia="等线"/>
                <w:lang w:val="en-GB"/>
              </w:rPr>
            </w:pPr>
            <w:r>
              <w:rPr>
                <w:rFonts w:eastAsia="等线"/>
                <w:lang w:val="en-GB"/>
              </w:rPr>
              <w:t xml:space="preserve">Then we consider DCI format 0_1 as reference DCI format size. If UE is not configured </w:t>
            </w:r>
            <w:proofErr w:type="spellStart"/>
            <w:r>
              <w:rPr>
                <w:rFonts w:eastAsia="等线"/>
                <w:lang w:val="en-GB"/>
              </w:rPr>
              <w:t>configured</w:t>
            </w:r>
            <w:proofErr w:type="spellEnd"/>
            <w:r>
              <w:rPr>
                <w:rFonts w:eastAsia="等线"/>
                <w:lang w:val="en-GB"/>
              </w:rPr>
              <w:t xml:space="preserve"> with DCI format 0_1:</w:t>
            </w:r>
          </w:p>
          <w:p w14:paraId="35E4403E" w14:textId="77777777" w:rsidR="00661674" w:rsidRDefault="00661674" w:rsidP="00133AB5">
            <w:pPr>
              <w:pStyle w:val="aff"/>
              <w:numPr>
                <w:ilvl w:val="0"/>
                <w:numId w:val="18"/>
              </w:numPr>
              <w:rPr>
                <w:rFonts w:eastAsia="等线"/>
                <w:lang w:val="en-GB"/>
              </w:rPr>
            </w:pPr>
            <w:r>
              <w:rPr>
                <w:rFonts w:eastAsia="等线"/>
                <w:lang w:val="en-GB"/>
              </w:rPr>
              <w:t>I</w:t>
            </w:r>
            <w:r w:rsidRPr="008E1E48">
              <w:rPr>
                <w:rFonts w:eastAsia="等线"/>
                <w:lang w:val="en-GB"/>
              </w:rPr>
              <w:t xml:space="preserve">f DCI format 3_0 is not the largest DCI format size, DCI format 3_0 is padded to align with existing DCI format with closest larger size. </w:t>
            </w:r>
          </w:p>
          <w:p w14:paraId="108148B8" w14:textId="77777777" w:rsidR="00661674" w:rsidRPr="00DB4032" w:rsidRDefault="00661674" w:rsidP="00133AB5">
            <w:pPr>
              <w:pStyle w:val="aff"/>
              <w:numPr>
                <w:ilvl w:val="0"/>
                <w:numId w:val="18"/>
              </w:numPr>
              <w:rPr>
                <w:lang w:val="en-GB"/>
              </w:rPr>
            </w:pPr>
            <w:r w:rsidRPr="00DB4032">
              <w:rPr>
                <w:rFonts w:eastAsia="等线"/>
                <w:lang w:val="en-GB"/>
              </w:rPr>
              <w:t>Otherwise if DCI format 3_0 is the largest DCI format size, one existing DCI format with largest size is padded to align with DCI format 3_0.</w:t>
            </w:r>
          </w:p>
        </w:tc>
      </w:tr>
      <w:tr w:rsidR="00661674" w14:paraId="0DA23A78" w14:textId="77777777" w:rsidTr="00133AB5">
        <w:tc>
          <w:tcPr>
            <w:tcW w:w="1696" w:type="dxa"/>
          </w:tcPr>
          <w:p w14:paraId="1169613E" w14:textId="77777777" w:rsidR="00661674" w:rsidRDefault="00661674" w:rsidP="00133AB5">
            <w:pPr>
              <w:rPr>
                <w:lang w:val="en-GB"/>
              </w:rPr>
            </w:pPr>
            <w:r>
              <w:rPr>
                <w:lang w:val="en-GB"/>
              </w:rPr>
              <w:t>Ericsson</w:t>
            </w:r>
          </w:p>
        </w:tc>
        <w:tc>
          <w:tcPr>
            <w:tcW w:w="7933" w:type="dxa"/>
          </w:tcPr>
          <w:p w14:paraId="12C43E99" w14:textId="77777777" w:rsidR="00661674" w:rsidRDefault="00661674" w:rsidP="00133AB5">
            <w:pPr>
              <w:rPr>
                <w:lang w:val="en-GB"/>
              </w:rPr>
            </w:pPr>
            <w:r>
              <w:rPr>
                <w:lang w:val="en-GB"/>
              </w:rPr>
              <w:t>DCI format 0_1</w:t>
            </w:r>
          </w:p>
        </w:tc>
      </w:tr>
      <w:tr w:rsidR="00661674" w14:paraId="046DDB6A" w14:textId="77777777" w:rsidTr="00133AB5">
        <w:tc>
          <w:tcPr>
            <w:tcW w:w="1696" w:type="dxa"/>
          </w:tcPr>
          <w:p w14:paraId="23A9BAA1" w14:textId="77777777" w:rsidR="00661674" w:rsidRDefault="00661674" w:rsidP="00133AB5">
            <w:pPr>
              <w:rPr>
                <w:lang w:val="en-GB"/>
              </w:rPr>
            </w:pPr>
            <w:proofErr w:type="spellStart"/>
            <w:r>
              <w:rPr>
                <w:lang w:val="en-GB"/>
              </w:rPr>
              <w:t>Futurewei</w:t>
            </w:r>
            <w:proofErr w:type="spellEnd"/>
          </w:p>
        </w:tc>
        <w:tc>
          <w:tcPr>
            <w:tcW w:w="7933" w:type="dxa"/>
          </w:tcPr>
          <w:p w14:paraId="41696C55" w14:textId="77777777" w:rsidR="00661674" w:rsidRDefault="00661674" w:rsidP="00133AB5">
            <w:pPr>
              <w:rPr>
                <w:lang w:val="en-GB"/>
              </w:rPr>
            </w:pPr>
            <w:r>
              <w:rPr>
                <w:lang w:val="en-GB"/>
              </w:rPr>
              <w:t>DCI format 0_1</w:t>
            </w:r>
          </w:p>
        </w:tc>
      </w:tr>
      <w:tr w:rsidR="00661674" w14:paraId="052E70B8" w14:textId="77777777" w:rsidTr="00133AB5">
        <w:tc>
          <w:tcPr>
            <w:tcW w:w="1696" w:type="dxa"/>
          </w:tcPr>
          <w:p w14:paraId="05871F85" w14:textId="77777777" w:rsidR="00661674" w:rsidRPr="00900693" w:rsidRDefault="00661674" w:rsidP="00133AB5">
            <w:pPr>
              <w:rPr>
                <w:rFonts w:eastAsia="等线"/>
                <w:lang w:val="en-GB"/>
              </w:rPr>
            </w:pPr>
            <w:proofErr w:type="spellStart"/>
            <w:r>
              <w:rPr>
                <w:rFonts w:eastAsia="等线" w:hint="eastAsia"/>
                <w:lang w:val="en-GB"/>
              </w:rPr>
              <w:t>Spreadtrum</w:t>
            </w:r>
            <w:proofErr w:type="spellEnd"/>
          </w:p>
        </w:tc>
        <w:tc>
          <w:tcPr>
            <w:tcW w:w="7933" w:type="dxa"/>
          </w:tcPr>
          <w:p w14:paraId="2BD0D2A9" w14:textId="77777777" w:rsidR="00661674" w:rsidRPr="00900693" w:rsidRDefault="00661674" w:rsidP="00133AB5">
            <w:pPr>
              <w:rPr>
                <w:rFonts w:eastAsia="等线"/>
                <w:lang w:val="en-GB"/>
              </w:rPr>
            </w:pPr>
            <w:r>
              <w:rPr>
                <w:rFonts w:eastAsia="等线" w:hint="eastAsia"/>
                <w:lang w:val="en-GB"/>
              </w:rPr>
              <w:t xml:space="preserve">When DCI alignment is necessary, </w:t>
            </w:r>
            <w:r>
              <w:rPr>
                <w:rFonts w:eastAsia="等线"/>
                <w:lang w:val="en-GB"/>
              </w:rPr>
              <w:t xml:space="preserve">align </w:t>
            </w:r>
            <w:r w:rsidRPr="00900693">
              <w:rPr>
                <w:rFonts w:eastAsia="等线"/>
                <w:lang w:val="en-GB"/>
              </w:rPr>
              <w:t xml:space="preserve">DCI 3-0 </w:t>
            </w:r>
            <w:r>
              <w:rPr>
                <w:rFonts w:eastAsia="等线"/>
                <w:lang w:val="en-GB"/>
              </w:rPr>
              <w:t>with one existed non-fallback DCI format.</w:t>
            </w:r>
          </w:p>
        </w:tc>
      </w:tr>
    </w:tbl>
    <w:p w14:paraId="19BA17B9" w14:textId="39A6C481" w:rsidR="00661674" w:rsidRDefault="00661674" w:rsidP="00661674">
      <w:pPr>
        <w:rPr>
          <w:lang w:val="en-GB"/>
        </w:rPr>
      </w:pPr>
    </w:p>
    <w:p w14:paraId="5AC38B66" w14:textId="77777777" w:rsidR="005D7532" w:rsidRPr="00CE4CB1" w:rsidRDefault="005D7532" w:rsidP="005D7532"/>
    <w:tbl>
      <w:tblPr>
        <w:tblStyle w:val="aff4"/>
        <w:tblW w:w="0" w:type="auto"/>
        <w:tblLook w:val="04A0" w:firstRow="1" w:lastRow="0" w:firstColumn="1" w:lastColumn="0" w:noHBand="0" w:noVBand="1"/>
      </w:tblPr>
      <w:tblGrid>
        <w:gridCol w:w="1696"/>
        <w:gridCol w:w="7933"/>
      </w:tblGrid>
      <w:tr w:rsidR="005D7532" w14:paraId="136F1693" w14:textId="77777777" w:rsidTr="002E2D31">
        <w:tc>
          <w:tcPr>
            <w:tcW w:w="1696" w:type="dxa"/>
            <w:shd w:val="clear" w:color="auto" w:fill="E7E6E6" w:themeFill="background2"/>
          </w:tcPr>
          <w:p w14:paraId="1AC7AB90" w14:textId="77777777" w:rsidR="005D7532" w:rsidRPr="002F5774" w:rsidRDefault="005D7532" w:rsidP="002E2D31">
            <w:pPr>
              <w:jc w:val="center"/>
              <w:rPr>
                <w:b/>
                <w:bCs/>
                <w:lang w:val="en-GB"/>
              </w:rPr>
            </w:pPr>
            <w:r w:rsidRPr="002F5774">
              <w:rPr>
                <w:b/>
                <w:bCs/>
                <w:lang w:val="en-GB"/>
              </w:rPr>
              <w:t>Company</w:t>
            </w:r>
          </w:p>
        </w:tc>
        <w:tc>
          <w:tcPr>
            <w:tcW w:w="7933" w:type="dxa"/>
            <w:shd w:val="clear" w:color="auto" w:fill="E7E6E6" w:themeFill="background2"/>
          </w:tcPr>
          <w:p w14:paraId="790D6F2D" w14:textId="77777777" w:rsidR="005D7532" w:rsidRPr="002F5774" w:rsidRDefault="005D7532" w:rsidP="002E2D31">
            <w:pPr>
              <w:jc w:val="center"/>
              <w:rPr>
                <w:b/>
                <w:bCs/>
                <w:lang w:val="en-GB"/>
              </w:rPr>
            </w:pPr>
            <w:r w:rsidRPr="002F5774">
              <w:rPr>
                <w:b/>
                <w:bCs/>
                <w:lang w:val="en-GB"/>
              </w:rPr>
              <w:t>View</w:t>
            </w:r>
          </w:p>
        </w:tc>
      </w:tr>
      <w:tr w:rsidR="005D7532" w14:paraId="26EDF203" w14:textId="77777777" w:rsidTr="002E2D31">
        <w:tc>
          <w:tcPr>
            <w:tcW w:w="1696" w:type="dxa"/>
          </w:tcPr>
          <w:p w14:paraId="27C1B762" w14:textId="77777777" w:rsidR="005D7532" w:rsidRDefault="005D7532" w:rsidP="002E2D31">
            <w:pPr>
              <w:rPr>
                <w:lang w:val="en-GB"/>
              </w:rPr>
            </w:pPr>
            <w:r>
              <w:rPr>
                <w:lang w:val="en-GB"/>
              </w:rPr>
              <w:t>NTT DOCOMO</w:t>
            </w:r>
          </w:p>
        </w:tc>
        <w:tc>
          <w:tcPr>
            <w:tcW w:w="7933" w:type="dxa"/>
          </w:tcPr>
          <w:p w14:paraId="4DA4E3FF" w14:textId="77777777" w:rsidR="005D7532" w:rsidRDefault="005D7532" w:rsidP="002E2D31">
            <w:pPr>
              <w:rPr>
                <w:rFonts w:eastAsia="Yu Mincho"/>
                <w:lang w:val="en-GB"/>
              </w:rPr>
            </w:pPr>
            <w:r>
              <w:rPr>
                <w:rFonts w:eastAsia="Yu Mincho" w:hint="eastAsia"/>
                <w:lang w:val="en-GB"/>
              </w:rPr>
              <w:t xml:space="preserve">We have same view with the above </w:t>
            </w:r>
            <w:r>
              <w:rPr>
                <w:rFonts w:eastAsia="Yu Mincho"/>
                <w:lang w:val="en-GB"/>
              </w:rPr>
              <w:t>‘Case’s. But this proposal seems against case 2.2, is it incorrect? If this proposal is aligned with the above view for case 2.2, we are fine it.</w:t>
            </w:r>
          </w:p>
          <w:p w14:paraId="49CB8CB8" w14:textId="77777777" w:rsidR="005D7532" w:rsidRPr="00362B02" w:rsidRDefault="005D7532" w:rsidP="002E2D31">
            <w:pPr>
              <w:rPr>
                <w:rFonts w:eastAsia="Yu Mincho"/>
                <w:color w:val="FF0000"/>
                <w:lang w:val="en-GB"/>
              </w:rPr>
            </w:pPr>
            <w:r w:rsidRPr="00362B02">
              <w:rPr>
                <w:rFonts w:eastAsia="Yu Mincho"/>
                <w:color w:val="FF0000"/>
                <w:lang w:val="en-GB"/>
              </w:rPr>
              <w:t>FL reply 25/8/2020:</w:t>
            </w:r>
          </w:p>
          <w:p w14:paraId="20E25BF1" w14:textId="77777777" w:rsidR="005D7532" w:rsidRPr="00133AB5" w:rsidRDefault="005D7532" w:rsidP="002E2D31">
            <w:pPr>
              <w:rPr>
                <w:rFonts w:eastAsia="Yu Mincho"/>
                <w:lang w:val="en-GB"/>
              </w:rPr>
            </w:pPr>
            <w:r w:rsidRPr="00362B02">
              <w:rPr>
                <w:rFonts w:eastAsia="Yu Mincho"/>
                <w:color w:val="FF0000"/>
                <w:lang w:val="en-GB"/>
              </w:rPr>
              <w:t>I corrected the typo.</w:t>
            </w:r>
          </w:p>
        </w:tc>
      </w:tr>
      <w:tr w:rsidR="005D7532" w14:paraId="53A6A45F" w14:textId="77777777" w:rsidTr="002E2D31">
        <w:tc>
          <w:tcPr>
            <w:tcW w:w="1696" w:type="dxa"/>
          </w:tcPr>
          <w:p w14:paraId="116A1F2E" w14:textId="77777777" w:rsidR="005D7532" w:rsidRDefault="005D7532" w:rsidP="002E2D31">
            <w:pPr>
              <w:rPr>
                <w:lang w:val="en-GB"/>
              </w:rPr>
            </w:pPr>
            <w:r>
              <w:rPr>
                <w:rFonts w:eastAsiaTheme="minorEastAsia" w:hint="eastAsia"/>
                <w:lang w:val="en-GB"/>
              </w:rPr>
              <w:t>LG Electronics</w:t>
            </w:r>
          </w:p>
        </w:tc>
        <w:tc>
          <w:tcPr>
            <w:tcW w:w="7933" w:type="dxa"/>
          </w:tcPr>
          <w:p w14:paraId="2F3AE321" w14:textId="77777777" w:rsidR="005D7532" w:rsidRDefault="005D7532" w:rsidP="002E2D31">
            <w:pPr>
              <w:rPr>
                <w:rFonts w:eastAsiaTheme="minorEastAsia"/>
                <w:lang w:val="en-GB"/>
              </w:rPr>
            </w:pPr>
            <w:r>
              <w:rPr>
                <w:rFonts w:eastAsiaTheme="minorEastAsia" w:hint="eastAsia"/>
                <w:lang w:val="en-GB"/>
              </w:rPr>
              <w:t xml:space="preserve">We </w:t>
            </w:r>
            <w:proofErr w:type="spellStart"/>
            <w:r>
              <w:rPr>
                <w:rFonts w:eastAsiaTheme="minorEastAsia" w:hint="eastAsia"/>
                <w:lang w:val="en-GB"/>
              </w:rPr>
              <w:t>disagee</w:t>
            </w:r>
            <w:proofErr w:type="spellEnd"/>
            <w:r>
              <w:rPr>
                <w:rFonts w:eastAsiaTheme="minorEastAsia" w:hint="eastAsia"/>
                <w:lang w:val="en-GB"/>
              </w:rPr>
              <w:t xml:space="preserve"> FL</w:t>
            </w:r>
            <w:r>
              <w:rPr>
                <w:rFonts w:eastAsiaTheme="minorEastAsia"/>
                <w:lang w:val="en-GB"/>
              </w:rPr>
              <w:t xml:space="preserve">’s proposal. In other words, our preference is to reuse the existing NR </w:t>
            </w:r>
            <w:proofErr w:type="spellStart"/>
            <w:r>
              <w:rPr>
                <w:rFonts w:eastAsiaTheme="minorEastAsia"/>
                <w:lang w:val="en-GB"/>
              </w:rPr>
              <w:t>Uu</w:t>
            </w:r>
            <w:proofErr w:type="spellEnd"/>
            <w:r>
              <w:rPr>
                <w:rFonts w:eastAsiaTheme="minorEastAsia"/>
                <w:lang w:val="en-GB"/>
              </w:rPr>
              <w:t xml:space="preserve"> principle as </w:t>
            </w:r>
            <w:proofErr w:type="spellStart"/>
            <w:r>
              <w:rPr>
                <w:rFonts w:eastAsiaTheme="minorEastAsia"/>
                <w:lang w:val="en-GB"/>
              </w:rPr>
              <w:t>musch</w:t>
            </w:r>
            <w:proofErr w:type="spellEnd"/>
            <w:r>
              <w:rPr>
                <w:rFonts w:eastAsiaTheme="minorEastAsia"/>
                <w:lang w:val="en-GB"/>
              </w:rPr>
              <w:t xml:space="preserve"> as possible. For example, in case when SL is scheduled in one of cells configured for NR </w:t>
            </w:r>
            <w:proofErr w:type="spellStart"/>
            <w:r>
              <w:rPr>
                <w:rFonts w:eastAsiaTheme="minorEastAsia"/>
                <w:lang w:val="en-GB"/>
              </w:rPr>
              <w:t>Uu</w:t>
            </w:r>
            <w:proofErr w:type="spellEnd"/>
            <w:r>
              <w:rPr>
                <w:rFonts w:eastAsiaTheme="minorEastAsia"/>
                <w:lang w:val="en-GB"/>
              </w:rPr>
              <w:t xml:space="preserve"> operation, the reference of DCI size budget is the budget of the cell in which the SL scheduled by DCI is performed. If SL is scheduled in ITS dedicated carrier, there is no reference of DCI size budget. For this case, it is not necessary to define the budget of one of cells (configured for NR </w:t>
            </w:r>
            <w:proofErr w:type="spellStart"/>
            <w:r>
              <w:rPr>
                <w:rFonts w:eastAsiaTheme="minorEastAsia"/>
                <w:lang w:val="en-GB"/>
              </w:rPr>
              <w:t>Uu</w:t>
            </w:r>
            <w:proofErr w:type="spellEnd"/>
            <w:r>
              <w:rPr>
                <w:rFonts w:eastAsiaTheme="minorEastAsia"/>
                <w:lang w:val="en-GB"/>
              </w:rPr>
              <w:t xml:space="preserve"> operation) as the reference of DCI budget size considering that this situation can be assumed as one additional scheduled cell/carrier is increased. In summary, our suggestion is below:</w:t>
            </w:r>
          </w:p>
          <w:p w14:paraId="01284468" w14:textId="77777777" w:rsidR="005D7532" w:rsidRDefault="005D7532" w:rsidP="002E2D31">
            <w:pPr>
              <w:pStyle w:val="aff"/>
              <w:numPr>
                <w:ilvl w:val="0"/>
                <w:numId w:val="44"/>
              </w:numPr>
              <w:rPr>
                <w:i/>
                <w:color w:val="0000FF"/>
              </w:rPr>
            </w:pPr>
            <w:r w:rsidRPr="00DC589A">
              <w:rPr>
                <w:i/>
                <w:color w:val="0000FF"/>
              </w:rPr>
              <w:t xml:space="preserve">In the preceding agreement, the DCI size budget refers to the budget of the cell in which the SL scheduled by DCI is performed. </w:t>
            </w:r>
          </w:p>
          <w:p w14:paraId="00D4EDFA" w14:textId="77777777" w:rsidR="005D7532" w:rsidRDefault="005D7532" w:rsidP="002E2D31">
            <w:pPr>
              <w:pStyle w:val="aff"/>
              <w:numPr>
                <w:ilvl w:val="0"/>
                <w:numId w:val="47"/>
              </w:numPr>
              <w:rPr>
                <w:i/>
                <w:color w:val="0000FF"/>
              </w:rPr>
            </w:pPr>
            <w:r w:rsidRPr="007F32CE">
              <w:rPr>
                <w:rFonts w:hint="eastAsia"/>
                <w:i/>
                <w:color w:val="0000FF"/>
              </w:rPr>
              <w:t xml:space="preserve">When </w:t>
            </w:r>
            <w:r w:rsidRPr="007F32CE">
              <w:rPr>
                <w:i/>
                <w:color w:val="0000FF"/>
              </w:rPr>
              <w:t xml:space="preserve">the </w:t>
            </w:r>
            <w:r w:rsidRPr="007F32CE">
              <w:rPr>
                <w:rFonts w:hint="eastAsia"/>
                <w:i/>
                <w:color w:val="0000FF"/>
              </w:rPr>
              <w:t xml:space="preserve">SL scheduled by DCI is </w:t>
            </w:r>
            <w:proofErr w:type="spellStart"/>
            <w:r w:rsidRPr="007F32CE">
              <w:rPr>
                <w:rFonts w:hint="eastAsia"/>
                <w:i/>
                <w:color w:val="0000FF"/>
              </w:rPr>
              <w:t>peformed</w:t>
            </w:r>
            <w:proofErr w:type="spellEnd"/>
            <w:r w:rsidRPr="007F32CE">
              <w:rPr>
                <w:rFonts w:hint="eastAsia"/>
                <w:i/>
                <w:color w:val="0000FF"/>
              </w:rPr>
              <w:t xml:space="preserve"> in ITS dedicated carrier, there is no </w:t>
            </w:r>
            <w:r w:rsidRPr="007F32CE">
              <w:rPr>
                <w:i/>
                <w:color w:val="0000FF"/>
              </w:rPr>
              <w:t>reference</w:t>
            </w:r>
            <w:r w:rsidRPr="007F32CE">
              <w:rPr>
                <w:rFonts w:hint="eastAsia"/>
                <w:i/>
                <w:color w:val="0000FF"/>
              </w:rPr>
              <w:t xml:space="preserve"> of </w:t>
            </w:r>
            <w:r w:rsidRPr="007F32CE">
              <w:rPr>
                <w:i/>
                <w:color w:val="0000FF"/>
              </w:rPr>
              <w:t>DCI size budget.</w:t>
            </w:r>
          </w:p>
          <w:p w14:paraId="03BA3909" w14:textId="77777777" w:rsidR="005D7532" w:rsidRDefault="005D7532" w:rsidP="002E2D31">
            <w:pPr>
              <w:rPr>
                <w:rFonts w:eastAsiaTheme="minorEastAsia"/>
                <w:color w:val="C00000"/>
              </w:rPr>
            </w:pPr>
            <w:r w:rsidRPr="008447C7">
              <w:rPr>
                <w:rFonts w:eastAsiaTheme="minorEastAsia" w:hint="eastAsia"/>
                <w:color w:val="C00000"/>
              </w:rPr>
              <w:t>[LGE 2]</w:t>
            </w:r>
          </w:p>
          <w:p w14:paraId="1A2AC980" w14:textId="77777777" w:rsidR="005D7532" w:rsidRDefault="005D7532" w:rsidP="002E2D31">
            <w:pPr>
              <w:rPr>
                <w:rFonts w:eastAsiaTheme="minorEastAsia"/>
                <w:color w:val="C00000"/>
              </w:rPr>
            </w:pPr>
            <w:r>
              <w:rPr>
                <w:rFonts w:eastAsiaTheme="minorEastAsia"/>
                <w:color w:val="C00000"/>
              </w:rPr>
              <w:t xml:space="preserve">Here are further clarification on the questions from vivo and Qualcomm. We propose to reuse NR </w:t>
            </w:r>
            <w:proofErr w:type="spellStart"/>
            <w:r>
              <w:rPr>
                <w:rFonts w:eastAsiaTheme="minorEastAsia"/>
                <w:color w:val="C00000"/>
              </w:rPr>
              <w:t>Uu</w:t>
            </w:r>
            <w:proofErr w:type="spellEnd"/>
            <w:r>
              <w:rPr>
                <w:rFonts w:eastAsiaTheme="minorEastAsia"/>
                <w:color w:val="C00000"/>
              </w:rPr>
              <w:t xml:space="preserve"> rule of CA case. That is, SL transmission on ITS dedicated carrier is regarded as the addition of a scheduled cell. In NR </w:t>
            </w:r>
            <w:proofErr w:type="spellStart"/>
            <w:r>
              <w:rPr>
                <w:rFonts w:eastAsiaTheme="minorEastAsia"/>
                <w:color w:val="C00000"/>
              </w:rPr>
              <w:t>Uu</w:t>
            </w:r>
            <w:proofErr w:type="spellEnd"/>
            <w:r>
              <w:rPr>
                <w:rFonts w:eastAsiaTheme="minorEastAsia"/>
                <w:color w:val="C00000"/>
              </w:rPr>
              <w:t xml:space="preserve"> CA, the DCI budget as well as UE complexity is increased in proportion to the number of the scheduled cells. It’s the same as NR </w:t>
            </w:r>
            <w:proofErr w:type="spellStart"/>
            <w:r>
              <w:rPr>
                <w:rFonts w:eastAsiaTheme="minorEastAsia"/>
                <w:color w:val="C00000"/>
              </w:rPr>
              <w:t>Uu</w:t>
            </w:r>
            <w:proofErr w:type="spellEnd"/>
            <w:r>
              <w:rPr>
                <w:rFonts w:eastAsiaTheme="minorEastAsia"/>
                <w:color w:val="C00000"/>
              </w:rPr>
              <w:t xml:space="preserve"> rule and we don’t see any issue.</w:t>
            </w:r>
          </w:p>
          <w:p w14:paraId="7680F9AD" w14:textId="77777777" w:rsidR="005D7532" w:rsidRDefault="005D7532" w:rsidP="002E2D31">
            <w:pPr>
              <w:rPr>
                <w:rFonts w:eastAsiaTheme="minorEastAsia"/>
                <w:color w:val="C00000"/>
              </w:rPr>
            </w:pPr>
            <w:r>
              <w:rPr>
                <w:rFonts w:eastAsiaTheme="minorEastAsia"/>
                <w:color w:val="C00000"/>
              </w:rPr>
              <w:t>As a result, if SL transmission is done on ITS dedicated carrier that is scheduled by a cell, the DCI format size budget will be doubled.</w:t>
            </w:r>
          </w:p>
          <w:p w14:paraId="4CF76233" w14:textId="77777777" w:rsidR="005D7532" w:rsidRDefault="005D7532" w:rsidP="002E2D31">
            <w:pPr>
              <w:rPr>
                <w:rFonts w:eastAsiaTheme="minorEastAsia"/>
                <w:color w:val="C00000"/>
              </w:rPr>
            </w:pPr>
            <w:r>
              <w:rPr>
                <w:rFonts w:eastAsiaTheme="minorEastAsia"/>
                <w:color w:val="C00000"/>
              </w:rPr>
              <w:t xml:space="preserve">If SL DCI is counted into the DCI size budget of a scheduling cell, the number of </w:t>
            </w:r>
            <w:proofErr w:type="spellStart"/>
            <w:r>
              <w:rPr>
                <w:rFonts w:eastAsiaTheme="minorEastAsia"/>
                <w:color w:val="C00000"/>
              </w:rPr>
              <w:t>Uu</w:t>
            </w:r>
            <w:proofErr w:type="spellEnd"/>
            <w:r>
              <w:rPr>
                <w:rFonts w:eastAsiaTheme="minorEastAsia"/>
                <w:color w:val="C00000"/>
              </w:rPr>
              <w:t xml:space="preserve"> DCI sizes are affected by the SL DCI. We don’t understand why such an </w:t>
            </w:r>
            <w:proofErr w:type="spellStart"/>
            <w:r>
              <w:rPr>
                <w:rFonts w:eastAsiaTheme="minorEastAsia"/>
                <w:color w:val="C00000"/>
              </w:rPr>
              <w:t>Uu</w:t>
            </w:r>
            <w:proofErr w:type="spellEnd"/>
            <w:r>
              <w:rPr>
                <w:rFonts w:eastAsiaTheme="minorEastAsia"/>
                <w:color w:val="C00000"/>
              </w:rPr>
              <w:t xml:space="preserve"> DCI size alignment is needed because of using ITS dedicated carrier for SL operation.</w:t>
            </w:r>
          </w:p>
          <w:p w14:paraId="497F1E36" w14:textId="77777777" w:rsidR="005D7532" w:rsidRDefault="005D7532" w:rsidP="002E2D31">
            <w:pPr>
              <w:rPr>
                <w:rFonts w:eastAsia="Yu Mincho"/>
                <w:color w:val="FF0000"/>
                <w:lang w:val="en-GB"/>
              </w:rPr>
            </w:pPr>
            <w:r w:rsidRPr="00E307BB">
              <w:rPr>
                <w:rFonts w:eastAsia="Yu Mincho"/>
                <w:color w:val="FF0000"/>
                <w:lang w:val="en-GB"/>
              </w:rPr>
              <w:t>FL reply 2</w:t>
            </w:r>
            <w:r>
              <w:rPr>
                <w:rFonts w:eastAsia="Yu Mincho"/>
                <w:color w:val="FF0000"/>
                <w:lang w:val="en-GB"/>
              </w:rPr>
              <w:t>5/8/2020:</w:t>
            </w:r>
          </w:p>
          <w:p w14:paraId="2CB6D5BC" w14:textId="77777777" w:rsidR="005D7532" w:rsidRDefault="005D7532" w:rsidP="002E2D31">
            <w:pPr>
              <w:rPr>
                <w:rFonts w:eastAsia="等线"/>
                <w:color w:val="FF0000"/>
                <w:lang w:val="en-GB"/>
              </w:rPr>
            </w:pPr>
            <w:r>
              <w:rPr>
                <w:rFonts w:eastAsia="等线"/>
                <w:color w:val="FF0000"/>
                <w:lang w:val="en-GB"/>
              </w:rPr>
              <w:t xml:space="preserve">As vivo pointed out in their reply, either solution can work. I am not sure how to understand the statement “there is no reference of DCI size budget”. Are you proposing to consider the </w:t>
            </w:r>
            <w:r>
              <w:rPr>
                <w:rFonts w:eastAsia="等线"/>
                <w:color w:val="FF0000"/>
                <w:lang w:val="en-GB"/>
              </w:rPr>
              <w:lastRenderedPageBreak/>
              <w:t>SL cell as a separate cell?</w:t>
            </w:r>
          </w:p>
          <w:p w14:paraId="7D325826" w14:textId="77777777" w:rsidR="005D7532" w:rsidRDefault="005D7532" w:rsidP="002E2D31">
            <w:pPr>
              <w:rPr>
                <w:rFonts w:eastAsiaTheme="minorEastAsia"/>
                <w:color w:val="538135" w:themeColor="accent6" w:themeShade="BF"/>
                <w:lang w:val="en-GB"/>
              </w:rPr>
            </w:pPr>
            <w:r w:rsidRPr="004777BE">
              <w:rPr>
                <w:rFonts w:eastAsia="等线"/>
                <w:color w:val="538135" w:themeColor="accent6" w:themeShade="BF"/>
                <w:lang w:val="en-GB"/>
              </w:rPr>
              <w:t>[</w:t>
            </w:r>
            <w:r w:rsidRPr="004777BE">
              <w:rPr>
                <w:rFonts w:eastAsiaTheme="minorEastAsia"/>
                <w:color w:val="538135" w:themeColor="accent6" w:themeShade="BF"/>
                <w:lang w:val="en-GB"/>
              </w:rPr>
              <w:t>LGE3]</w:t>
            </w:r>
            <w:r>
              <w:rPr>
                <w:rFonts w:eastAsiaTheme="minorEastAsia"/>
                <w:color w:val="538135" w:themeColor="accent6" w:themeShade="BF"/>
                <w:lang w:val="en-GB"/>
              </w:rPr>
              <w:t xml:space="preserve"> Yes. We don’t </w:t>
            </w:r>
            <w:proofErr w:type="spellStart"/>
            <w:r>
              <w:rPr>
                <w:rFonts w:eastAsiaTheme="minorEastAsia"/>
                <w:color w:val="538135" w:themeColor="accent6" w:themeShade="BF"/>
                <w:lang w:val="en-GB"/>
              </w:rPr>
              <w:t>sse</w:t>
            </w:r>
            <w:proofErr w:type="spellEnd"/>
            <w:r>
              <w:rPr>
                <w:rFonts w:eastAsiaTheme="minorEastAsia"/>
                <w:color w:val="538135" w:themeColor="accent6" w:themeShade="BF"/>
                <w:lang w:val="en-GB"/>
              </w:rPr>
              <w:t xml:space="preserve"> the problem to follow the </w:t>
            </w:r>
            <w:proofErr w:type="spellStart"/>
            <w:r>
              <w:rPr>
                <w:rFonts w:eastAsiaTheme="minorEastAsia"/>
                <w:color w:val="538135" w:themeColor="accent6" w:themeShade="BF"/>
                <w:lang w:val="en-GB"/>
              </w:rPr>
              <w:t>exisint</w:t>
            </w:r>
            <w:proofErr w:type="spellEnd"/>
            <w:r>
              <w:rPr>
                <w:rFonts w:eastAsiaTheme="minorEastAsia"/>
                <w:color w:val="538135" w:themeColor="accent6" w:themeShade="BF"/>
                <w:lang w:val="en-GB"/>
              </w:rPr>
              <w:t xml:space="preserve"> NR </w:t>
            </w:r>
            <w:proofErr w:type="spellStart"/>
            <w:r>
              <w:rPr>
                <w:rFonts w:eastAsiaTheme="minorEastAsia"/>
                <w:color w:val="538135" w:themeColor="accent6" w:themeShade="BF"/>
                <w:lang w:val="en-GB"/>
              </w:rPr>
              <w:t>Uu</w:t>
            </w:r>
            <w:proofErr w:type="spellEnd"/>
            <w:r>
              <w:rPr>
                <w:rFonts w:eastAsiaTheme="minorEastAsia"/>
                <w:color w:val="538135" w:themeColor="accent6" w:themeShade="BF"/>
                <w:lang w:val="en-GB"/>
              </w:rPr>
              <w:t xml:space="preserve"> principle. If it is hard to make a decision for the case when NR SL is </w:t>
            </w:r>
            <w:proofErr w:type="spellStart"/>
            <w:r>
              <w:rPr>
                <w:rFonts w:eastAsiaTheme="minorEastAsia"/>
                <w:color w:val="538135" w:themeColor="accent6" w:themeShade="BF"/>
                <w:lang w:val="en-GB"/>
              </w:rPr>
              <w:t>peformed</w:t>
            </w:r>
            <w:proofErr w:type="spellEnd"/>
            <w:r>
              <w:rPr>
                <w:rFonts w:eastAsiaTheme="minorEastAsia"/>
                <w:color w:val="538135" w:themeColor="accent6" w:themeShade="BF"/>
                <w:lang w:val="en-GB"/>
              </w:rPr>
              <w:t xml:space="preserve"> in ITS dedicated carrier, then we think that in this meeting, RAN1 can focus on the case where </w:t>
            </w:r>
            <w:r>
              <w:rPr>
                <w:rFonts w:eastAsiaTheme="minorEastAsia" w:hint="eastAsia"/>
                <w:color w:val="538135" w:themeColor="accent6" w:themeShade="BF"/>
                <w:lang w:val="en-GB"/>
              </w:rPr>
              <w:t>S</w:t>
            </w:r>
            <w:r>
              <w:rPr>
                <w:rFonts w:eastAsiaTheme="minorEastAsia"/>
                <w:color w:val="538135" w:themeColor="accent6" w:themeShade="BF"/>
                <w:lang w:val="en-GB"/>
              </w:rPr>
              <w:t xml:space="preserve">L is performed in one of NR </w:t>
            </w:r>
            <w:proofErr w:type="spellStart"/>
            <w:r>
              <w:rPr>
                <w:rFonts w:eastAsiaTheme="minorEastAsia"/>
                <w:color w:val="538135" w:themeColor="accent6" w:themeShade="BF"/>
                <w:lang w:val="en-GB"/>
              </w:rPr>
              <w:t>Uu</w:t>
            </w:r>
            <w:proofErr w:type="spellEnd"/>
            <w:r>
              <w:rPr>
                <w:rFonts w:eastAsiaTheme="minorEastAsia"/>
                <w:color w:val="538135" w:themeColor="accent6" w:themeShade="BF"/>
                <w:lang w:val="en-GB"/>
              </w:rPr>
              <w:t xml:space="preserve"> cells. For this case, our suggestion is as below:</w:t>
            </w:r>
          </w:p>
          <w:p w14:paraId="0F6C9541" w14:textId="77777777" w:rsidR="005D7532" w:rsidRPr="00533BA5" w:rsidRDefault="005D7532" w:rsidP="002E2D31">
            <w:pPr>
              <w:pStyle w:val="aff"/>
              <w:numPr>
                <w:ilvl w:val="0"/>
                <w:numId w:val="50"/>
              </w:numPr>
              <w:rPr>
                <w:color w:val="538135" w:themeColor="accent6" w:themeShade="BF"/>
                <w:lang w:val="en-GB"/>
              </w:rPr>
            </w:pPr>
            <w:r w:rsidRPr="00533BA5">
              <w:rPr>
                <w:color w:val="538135" w:themeColor="accent6" w:themeShade="BF"/>
                <w:lang w:val="en-GB"/>
              </w:rPr>
              <w:t xml:space="preserve">In the preceding agreement, </w:t>
            </w:r>
            <w:r>
              <w:rPr>
                <w:color w:val="538135" w:themeColor="accent6" w:themeShade="BF"/>
                <w:lang w:val="en-GB"/>
              </w:rPr>
              <w:t>if</w:t>
            </w:r>
            <w:r w:rsidRPr="00533BA5">
              <w:rPr>
                <w:color w:val="538135" w:themeColor="accent6" w:themeShade="BF"/>
                <w:lang w:val="en-GB"/>
              </w:rPr>
              <w:t xml:space="preserve"> </w:t>
            </w:r>
            <w:r w:rsidRPr="00533BA5">
              <w:rPr>
                <w:rFonts w:eastAsiaTheme="minorEastAsia" w:hint="eastAsia"/>
                <w:color w:val="538135" w:themeColor="accent6" w:themeShade="BF"/>
                <w:lang w:val="en-GB"/>
              </w:rPr>
              <w:t>S</w:t>
            </w:r>
            <w:r w:rsidRPr="00533BA5">
              <w:rPr>
                <w:rFonts w:eastAsiaTheme="minorEastAsia"/>
                <w:color w:val="538135" w:themeColor="accent6" w:themeShade="BF"/>
                <w:lang w:val="en-GB"/>
              </w:rPr>
              <w:t xml:space="preserve">L is performed in one of NR </w:t>
            </w:r>
            <w:proofErr w:type="spellStart"/>
            <w:r w:rsidRPr="00533BA5">
              <w:rPr>
                <w:rFonts w:eastAsiaTheme="minorEastAsia"/>
                <w:color w:val="538135" w:themeColor="accent6" w:themeShade="BF"/>
                <w:lang w:val="en-GB"/>
              </w:rPr>
              <w:t>Uu</w:t>
            </w:r>
            <w:proofErr w:type="spellEnd"/>
            <w:r w:rsidRPr="00533BA5">
              <w:rPr>
                <w:rFonts w:eastAsiaTheme="minorEastAsia"/>
                <w:color w:val="538135" w:themeColor="accent6" w:themeShade="BF"/>
                <w:lang w:val="en-GB"/>
              </w:rPr>
              <w:t xml:space="preserve"> cells, </w:t>
            </w:r>
            <w:r w:rsidRPr="00533BA5">
              <w:rPr>
                <w:color w:val="538135" w:themeColor="accent6" w:themeShade="BF"/>
                <w:lang w:val="en-GB"/>
              </w:rPr>
              <w:t>the DCI size budget refers to the budget of the cell in which the SL scheduled by DCI is performed</w:t>
            </w:r>
            <w:r>
              <w:rPr>
                <w:color w:val="538135" w:themeColor="accent6" w:themeShade="BF"/>
                <w:lang w:val="en-GB"/>
              </w:rPr>
              <w:t>.</w:t>
            </w:r>
          </w:p>
        </w:tc>
      </w:tr>
      <w:tr w:rsidR="005D7532" w14:paraId="15A608A6" w14:textId="77777777" w:rsidTr="002E2D31">
        <w:tc>
          <w:tcPr>
            <w:tcW w:w="1696" w:type="dxa"/>
          </w:tcPr>
          <w:p w14:paraId="3AFCAE79" w14:textId="77777777" w:rsidR="005D7532" w:rsidRDefault="005D7532" w:rsidP="002E2D31">
            <w:pPr>
              <w:rPr>
                <w:lang w:val="en-GB"/>
              </w:rPr>
            </w:pPr>
            <w:r w:rsidRPr="00950005">
              <w:rPr>
                <w:rFonts w:eastAsia="等线" w:cstheme="minorHAnsi"/>
                <w:lang w:val="en-GB"/>
              </w:rPr>
              <w:lastRenderedPageBreak/>
              <w:t>vivo</w:t>
            </w:r>
          </w:p>
        </w:tc>
        <w:tc>
          <w:tcPr>
            <w:tcW w:w="7933" w:type="dxa"/>
          </w:tcPr>
          <w:p w14:paraId="0ABE2942" w14:textId="77777777" w:rsidR="005D7532" w:rsidRPr="0074309B" w:rsidRDefault="005D7532" w:rsidP="002E2D31">
            <w:pPr>
              <w:rPr>
                <w:rFonts w:eastAsia="等线"/>
                <w:color w:val="7030A0"/>
                <w:lang w:val="en-GB"/>
              </w:rPr>
            </w:pPr>
            <w:r w:rsidRPr="0074309B">
              <w:rPr>
                <w:rFonts w:eastAsia="等线"/>
                <w:color w:val="7030A0"/>
                <w:lang w:val="en-GB"/>
              </w:rPr>
              <w:t>Vivo-</w:t>
            </w:r>
            <w:r w:rsidRPr="0074309B">
              <w:rPr>
                <w:rFonts w:eastAsia="等线" w:hint="eastAsia"/>
                <w:color w:val="7030A0"/>
                <w:lang w:val="en-GB"/>
              </w:rPr>
              <w:t>2</w:t>
            </w:r>
            <w:r w:rsidRPr="0074309B">
              <w:rPr>
                <w:rFonts w:eastAsia="等线"/>
                <w:color w:val="7030A0"/>
                <w:lang w:val="en-GB"/>
              </w:rPr>
              <w:t>020/8/24</w:t>
            </w:r>
          </w:p>
          <w:p w14:paraId="3C417F86" w14:textId="77777777" w:rsidR="005D7532" w:rsidRPr="0074309B" w:rsidRDefault="005D7532" w:rsidP="002E2D31">
            <w:pPr>
              <w:rPr>
                <w:rFonts w:eastAsia="等线" w:cstheme="minorHAnsi"/>
                <w:color w:val="7030A0"/>
                <w:lang w:val="en-GB"/>
              </w:rPr>
            </w:pPr>
            <w:r w:rsidRPr="0074309B">
              <w:rPr>
                <w:rFonts w:eastAsia="等线" w:cstheme="minorHAnsi"/>
                <w:color w:val="7030A0"/>
                <w:lang w:val="en-GB"/>
              </w:rPr>
              <w:t xml:space="preserve">It is a bit unclear what the ‘DCI’ in the proposal refers to… a SL DCI or any DCI (e.g., </w:t>
            </w:r>
            <w:proofErr w:type="spellStart"/>
            <w:r w:rsidRPr="0074309B">
              <w:rPr>
                <w:rFonts w:eastAsia="等线" w:cstheme="minorHAnsi"/>
                <w:color w:val="7030A0"/>
                <w:lang w:val="en-GB"/>
              </w:rPr>
              <w:t>Uu</w:t>
            </w:r>
            <w:proofErr w:type="spellEnd"/>
            <w:r w:rsidRPr="0074309B">
              <w:rPr>
                <w:rFonts w:eastAsia="等线" w:cstheme="minorHAnsi"/>
                <w:color w:val="7030A0"/>
                <w:lang w:val="en-GB"/>
              </w:rPr>
              <w:t xml:space="preserve"> DCI)? I </w:t>
            </w:r>
            <w:r w:rsidRPr="0074309B">
              <w:rPr>
                <w:rFonts w:eastAsia="等线" w:cstheme="minorHAnsi" w:hint="eastAsia"/>
                <w:color w:val="7030A0"/>
                <w:lang w:val="en-GB"/>
              </w:rPr>
              <w:t>guess</w:t>
            </w:r>
            <w:r w:rsidRPr="0074309B">
              <w:rPr>
                <w:rFonts w:eastAsia="等线" w:cstheme="minorHAnsi"/>
                <w:color w:val="7030A0"/>
                <w:lang w:val="en-GB"/>
              </w:rPr>
              <w:t xml:space="preserve"> it refers to SL DCI? If my understanding is correct, then we suggest that the proposal could be changed in this way:</w:t>
            </w:r>
          </w:p>
          <w:p w14:paraId="37C61A83" w14:textId="77777777" w:rsidR="005D7532" w:rsidRDefault="005D7532" w:rsidP="002E2D31">
            <w:pPr>
              <w:pStyle w:val="aff"/>
              <w:numPr>
                <w:ilvl w:val="0"/>
                <w:numId w:val="44"/>
              </w:numPr>
              <w:spacing w:before="240"/>
            </w:pPr>
            <w:r>
              <w:t xml:space="preserve">In </w:t>
            </w:r>
            <w:r w:rsidRPr="00196EA5">
              <w:rPr>
                <w:color w:val="FF0000"/>
              </w:rPr>
              <w:t>t</w:t>
            </w:r>
            <w:r>
              <w:t>he preceding agreement, t</w:t>
            </w:r>
            <w:r w:rsidRPr="00CE4CB1">
              <w:t>he DCI size budget refers to the budget of the cell on which the DCI</w:t>
            </w:r>
            <w:r>
              <w:t xml:space="preserve"> </w:t>
            </w:r>
            <w:r w:rsidRPr="00196EA5">
              <w:rPr>
                <w:color w:val="FF0000"/>
              </w:rPr>
              <w:t>format 3_0 or DCI format 3_1</w:t>
            </w:r>
            <w:r w:rsidRPr="00CE4CB1">
              <w:t xml:space="preserve"> is received.</w:t>
            </w:r>
          </w:p>
          <w:p w14:paraId="45F3DD78" w14:textId="77777777" w:rsidR="005D7532" w:rsidRPr="00196EA5" w:rsidRDefault="005D7532" w:rsidP="002E2D31">
            <w:pPr>
              <w:rPr>
                <w:rFonts w:eastAsia="等线" w:cstheme="minorHAnsi"/>
              </w:rPr>
            </w:pPr>
          </w:p>
          <w:p w14:paraId="3784222E" w14:textId="77777777" w:rsidR="005D7532" w:rsidRPr="0074309B" w:rsidRDefault="005D7532" w:rsidP="002E2D31">
            <w:pPr>
              <w:rPr>
                <w:rFonts w:eastAsia="等线" w:cstheme="minorHAnsi"/>
                <w:color w:val="7030A0"/>
                <w:lang w:val="en-GB"/>
              </w:rPr>
            </w:pPr>
            <w:r w:rsidRPr="0074309B">
              <w:rPr>
                <w:rFonts w:eastAsia="等线" w:cstheme="minorHAnsi"/>
                <w:color w:val="7030A0"/>
                <w:lang w:val="en-GB"/>
              </w:rPr>
              <w:t xml:space="preserve">Regarding the three cases above, if the proposal is approved, then in case 2.2, the DCI size budget should be the size budget of cell#1 as the SL DCI is received in cell#1 </w:t>
            </w:r>
          </w:p>
          <w:p w14:paraId="63201387" w14:textId="77777777" w:rsidR="005D7532" w:rsidRPr="00FE3980" w:rsidRDefault="005D7532" w:rsidP="002E2D31">
            <w:pPr>
              <w:pStyle w:val="aff"/>
              <w:numPr>
                <w:ilvl w:val="0"/>
                <w:numId w:val="48"/>
              </w:numPr>
              <w:rPr>
                <w:lang w:val="en-GB"/>
              </w:rPr>
            </w:pPr>
            <w:r w:rsidRPr="00195345">
              <w:rPr>
                <w:rFonts w:eastAsia="Times New Roman"/>
              </w:rPr>
              <w:t>Case 2.2: Cross-carrier scheduling (i.e., DCI received in cell #1). In this case, the DCI size budget should refer to that of cell#</w:t>
            </w:r>
            <w:r w:rsidRPr="00195345">
              <w:rPr>
                <w:rFonts w:eastAsia="Times New Roman"/>
                <w:strike/>
                <w:color w:val="FF0000"/>
              </w:rPr>
              <w:t>2</w:t>
            </w:r>
            <w:r w:rsidRPr="00195345">
              <w:rPr>
                <w:rFonts w:eastAsia="Times New Roman"/>
                <w:color w:val="FF0000"/>
              </w:rPr>
              <w:t>1</w:t>
            </w:r>
            <w:r w:rsidRPr="00195345">
              <w:rPr>
                <w:rFonts w:eastAsia="Times New Roman"/>
              </w:rPr>
              <w:t>.</w:t>
            </w:r>
          </w:p>
          <w:p w14:paraId="609A138F" w14:textId="77777777" w:rsidR="005D7532" w:rsidRPr="00FE3980" w:rsidRDefault="005D7532" w:rsidP="002E2D31">
            <w:pPr>
              <w:rPr>
                <w:rFonts w:eastAsia="等线"/>
                <w:lang w:val="en-GB"/>
              </w:rPr>
            </w:pPr>
          </w:p>
          <w:p w14:paraId="11ED35E9" w14:textId="77777777" w:rsidR="005D7532" w:rsidRPr="0074309B" w:rsidRDefault="005D7532" w:rsidP="002E2D31">
            <w:pPr>
              <w:rPr>
                <w:rFonts w:eastAsia="等线"/>
                <w:color w:val="7030A0"/>
                <w:lang w:val="en-GB"/>
              </w:rPr>
            </w:pPr>
            <w:r w:rsidRPr="0074309B">
              <w:rPr>
                <w:rFonts w:eastAsia="等线"/>
                <w:color w:val="7030A0"/>
                <w:lang w:val="en-GB"/>
              </w:rPr>
              <w:t xml:space="preserve">Regarding LG’s comment, I think either including SL DCI into the budget of a scheduled cell (as proposed by LG) or a scheduling cell works, but the LG’s proposal is more complicated compared with FL’s proposal from several aspects. </w:t>
            </w:r>
          </w:p>
          <w:p w14:paraId="5439E0C5" w14:textId="77777777" w:rsidR="005D7532" w:rsidRPr="0074309B" w:rsidRDefault="005D7532" w:rsidP="002E2D31">
            <w:pPr>
              <w:rPr>
                <w:rFonts w:eastAsia="等线"/>
                <w:color w:val="7030A0"/>
                <w:lang w:val="en-GB"/>
              </w:rPr>
            </w:pPr>
            <w:r w:rsidRPr="0074309B">
              <w:rPr>
                <w:rFonts w:eastAsia="等线"/>
                <w:color w:val="7030A0"/>
                <w:lang w:val="en-GB"/>
              </w:rPr>
              <w:t xml:space="preserve">Firstly, we need to define different UE </w:t>
            </w:r>
            <w:proofErr w:type="spellStart"/>
            <w:r w:rsidRPr="0074309B">
              <w:rPr>
                <w:rFonts w:eastAsia="等线"/>
                <w:color w:val="7030A0"/>
                <w:lang w:val="en-GB"/>
              </w:rPr>
              <w:t>behavior</w:t>
            </w:r>
            <w:proofErr w:type="spellEnd"/>
            <w:r w:rsidRPr="0074309B">
              <w:rPr>
                <w:rFonts w:eastAsia="等线"/>
                <w:color w:val="7030A0"/>
                <w:lang w:val="en-GB"/>
              </w:rPr>
              <w:t xml:space="preserve"> for ITS band case(i.e., no reference budget) and licensed band(need to consider a reference budget) in the spec if the budget of a scheduled cell is considered. </w:t>
            </w:r>
          </w:p>
          <w:p w14:paraId="4B70B717" w14:textId="77777777" w:rsidR="005D7532" w:rsidRPr="0074309B" w:rsidRDefault="005D7532" w:rsidP="002E2D31">
            <w:pPr>
              <w:rPr>
                <w:rFonts w:eastAsia="等线"/>
                <w:color w:val="7030A0"/>
                <w:lang w:val="en-GB"/>
              </w:rPr>
            </w:pPr>
            <w:r w:rsidRPr="0074309B">
              <w:rPr>
                <w:rFonts w:eastAsia="等线"/>
                <w:color w:val="7030A0"/>
                <w:lang w:val="en-GB"/>
              </w:rPr>
              <w:t xml:space="preserve">Besides, if we follow LG’s proposal, it means SL DCI scheduling ITS carrier has to be handled separately from the </w:t>
            </w:r>
            <w:proofErr w:type="spellStart"/>
            <w:r w:rsidRPr="0074309B">
              <w:rPr>
                <w:rFonts w:eastAsia="等线"/>
                <w:color w:val="7030A0"/>
                <w:lang w:val="en-GB"/>
              </w:rPr>
              <w:t>U</w:t>
            </w:r>
            <w:r w:rsidRPr="0074309B">
              <w:rPr>
                <w:rFonts w:eastAsia="等线" w:hint="eastAsia"/>
                <w:color w:val="7030A0"/>
                <w:lang w:val="en-GB"/>
              </w:rPr>
              <w:t>u</w:t>
            </w:r>
            <w:proofErr w:type="spellEnd"/>
            <w:r w:rsidRPr="0074309B">
              <w:rPr>
                <w:rFonts w:eastAsia="等线"/>
                <w:color w:val="7030A0"/>
                <w:lang w:val="en-GB"/>
              </w:rPr>
              <w:t xml:space="preserve"> DCI scheduling licensed carrier, UE</w:t>
            </w:r>
            <w:r w:rsidRPr="0074309B">
              <w:rPr>
                <w:rFonts w:eastAsia="等线" w:hint="eastAsia"/>
                <w:color w:val="7030A0"/>
                <w:lang w:val="en-GB"/>
              </w:rPr>
              <w:t>s</w:t>
            </w:r>
            <w:r w:rsidRPr="0074309B">
              <w:rPr>
                <w:rFonts w:eastAsia="等线"/>
                <w:color w:val="7030A0"/>
                <w:lang w:val="en-GB"/>
              </w:rPr>
              <w:t xml:space="preserve"> needs additional hardware for such SL scheduling, which will increase the implementation complexity of UE. By contrast, if the budget of a scheduling cell is considered, the hardware handling the </w:t>
            </w:r>
            <w:proofErr w:type="spellStart"/>
            <w:r w:rsidRPr="0074309B">
              <w:rPr>
                <w:rFonts w:eastAsia="等线"/>
                <w:color w:val="7030A0"/>
                <w:lang w:val="en-GB"/>
              </w:rPr>
              <w:t>Uu</w:t>
            </w:r>
            <w:proofErr w:type="spellEnd"/>
            <w:r w:rsidRPr="0074309B">
              <w:rPr>
                <w:rFonts w:eastAsia="等线"/>
                <w:color w:val="7030A0"/>
                <w:lang w:val="en-GB"/>
              </w:rPr>
              <w:t xml:space="preserve"> DCI of the scheduling cell can be shared for SL DCI processing, which does not require additional complexity.</w:t>
            </w:r>
          </w:p>
          <w:p w14:paraId="3E2CB8CF" w14:textId="77777777" w:rsidR="005D7532" w:rsidRDefault="005D7532" w:rsidP="002E2D31">
            <w:pPr>
              <w:rPr>
                <w:rFonts w:eastAsia="等线"/>
                <w:color w:val="7030A0"/>
                <w:lang w:val="en-GB"/>
              </w:rPr>
            </w:pPr>
            <w:r w:rsidRPr="0074309B">
              <w:rPr>
                <w:rFonts w:eastAsia="等线" w:hint="eastAsia"/>
                <w:color w:val="7030A0"/>
                <w:lang w:val="en-GB"/>
              </w:rPr>
              <w:t>T</w:t>
            </w:r>
            <w:r w:rsidRPr="0074309B">
              <w:rPr>
                <w:rFonts w:eastAsia="等线"/>
                <w:color w:val="7030A0"/>
                <w:lang w:val="en-GB"/>
              </w:rPr>
              <w:t xml:space="preserve">hirdly, we think it is simpler if we can use the same </w:t>
            </w:r>
            <w:proofErr w:type="spellStart"/>
            <w:r w:rsidRPr="0074309B">
              <w:rPr>
                <w:rFonts w:eastAsia="等线"/>
                <w:color w:val="7030A0"/>
                <w:lang w:val="en-GB"/>
              </w:rPr>
              <w:t>Uu</w:t>
            </w:r>
            <w:proofErr w:type="spellEnd"/>
            <w:r w:rsidRPr="0074309B">
              <w:rPr>
                <w:rFonts w:eastAsia="等线"/>
                <w:color w:val="7030A0"/>
                <w:lang w:val="en-GB"/>
              </w:rPr>
              <w:t xml:space="preserve"> cell</w:t>
            </w:r>
            <w:r w:rsidRPr="0074309B">
              <w:rPr>
                <w:rFonts w:eastAsia="等线" w:hint="eastAsia"/>
                <w:color w:val="7030A0"/>
                <w:lang w:val="en-GB"/>
              </w:rPr>
              <w:t>(i.e.</w:t>
            </w:r>
            <w:r w:rsidRPr="0074309B">
              <w:rPr>
                <w:rFonts w:eastAsia="等线"/>
                <w:color w:val="7030A0"/>
                <w:lang w:val="en-GB"/>
              </w:rPr>
              <w:t>, the cell where SL DCI is transmitted</w:t>
            </w:r>
            <w:r w:rsidRPr="0074309B">
              <w:rPr>
                <w:rFonts w:eastAsia="等线" w:hint="eastAsia"/>
                <w:color w:val="7030A0"/>
                <w:lang w:val="en-GB"/>
              </w:rPr>
              <w:t>)</w:t>
            </w:r>
            <w:r w:rsidRPr="0074309B">
              <w:rPr>
                <w:rFonts w:eastAsia="等线"/>
                <w:color w:val="7030A0"/>
                <w:lang w:val="en-GB"/>
              </w:rPr>
              <w:t xml:space="preserve"> as the reference to determine PUCCH cell for SL HARQ-ACK reporting and DCI size budget.</w:t>
            </w:r>
          </w:p>
          <w:p w14:paraId="54BAB3AA" w14:textId="77777777" w:rsidR="005D7532" w:rsidRDefault="005D7532" w:rsidP="002E2D31">
            <w:pPr>
              <w:rPr>
                <w:rFonts w:eastAsia="Yu Mincho"/>
                <w:color w:val="FF0000"/>
                <w:lang w:val="en-GB"/>
              </w:rPr>
            </w:pPr>
            <w:r w:rsidRPr="00E307BB">
              <w:rPr>
                <w:rFonts w:eastAsia="Yu Mincho"/>
                <w:color w:val="FF0000"/>
                <w:lang w:val="en-GB"/>
              </w:rPr>
              <w:t>FL reply 2</w:t>
            </w:r>
            <w:r>
              <w:rPr>
                <w:rFonts w:eastAsia="Yu Mincho"/>
                <w:color w:val="FF0000"/>
                <w:lang w:val="en-GB"/>
              </w:rPr>
              <w:t>5/8/2020:</w:t>
            </w:r>
          </w:p>
          <w:p w14:paraId="198B7221" w14:textId="77777777" w:rsidR="005D7532" w:rsidRPr="00AC05F5" w:rsidRDefault="005D7532" w:rsidP="002E2D31">
            <w:pPr>
              <w:rPr>
                <w:rFonts w:eastAsia="等线"/>
                <w:lang w:val="en-GB"/>
              </w:rPr>
            </w:pPr>
            <w:r w:rsidRPr="00E307BB">
              <w:rPr>
                <w:rFonts w:eastAsia="等线"/>
                <w:color w:val="FF0000"/>
                <w:lang w:val="en-GB"/>
              </w:rPr>
              <w:t>I have made the clarifications</w:t>
            </w:r>
          </w:p>
        </w:tc>
      </w:tr>
      <w:tr w:rsidR="005D7532" w14:paraId="14534146" w14:textId="77777777" w:rsidTr="002E2D31">
        <w:tc>
          <w:tcPr>
            <w:tcW w:w="1696" w:type="dxa"/>
          </w:tcPr>
          <w:p w14:paraId="1DA685AC" w14:textId="77777777" w:rsidR="005D7532" w:rsidRDefault="005D7532" w:rsidP="002E2D31">
            <w:pPr>
              <w:rPr>
                <w:lang w:val="en-GB"/>
              </w:rPr>
            </w:pPr>
            <w:r>
              <w:rPr>
                <w:lang w:val="en-GB"/>
              </w:rPr>
              <w:t>Qualcomm</w:t>
            </w:r>
          </w:p>
        </w:tc>
        <w:tc>
          <w:tcPr>
            <w:tcW w:w="7933" w:type="dxa"/>
          </w:tcPr>
          <w:p w14:paraId="1862E843" w14:textId="77777777" w:rsidR="005D7532" w:rsidRDefault="005D7532" w:rsidP="002E2D31">
            <w:pPr>
              <w:rPr>
                <w:lang w:val="en-GB"/>
              </w:rPr>
            </w:pPr>
            <w:r>
              <w:rPr>
                <w:lang w:val="en-GB"/>
              </w:rPr>
              <w:t xml:space="preserve">We’re ok with </w:t>
            </w:r>
            <w:proofErr w:type="spellStart"/>
            <w:r>
              <w:rPr>
                <w:lang w:val="en-GB"/>
              </w:rPr>
              <w:t>vivo’s</w:t>
            </w:r>
            <w:proofErr w:type="spellEnd"/>
            <w:r>
              <w:rPr>
                <w:lang w:val="en-GB"/>
              </w:rPr>
              <w:t xml:space="preserve"> proposed clarification, that’s our understanding as well.</w:t>
            </w:r>
          </w:p>
          <w:p w14:paraId="2574FE79" w14:textId="77777777" w:rsidR="005D7532" w:rsidRDefault="005D7532" w:rsidP="002E2D31">
            <w:pPr>
              <w:rPr>
                <w:lang w:val="en-GB"/>
              </w:rPr>
            </w:pPr>
            <w:r>
              <w:rPr>
                <w:lang w:val="en-GB"/>
              </w:rPr>
              <w:t>About LG’s proposal, “</w:t>
            </w:r>
            <w:r w:rsidRPr="001D26C4">
              <w:rPr>
                <w:lang w:val="en-GB"/>
              </w:rPr>
              <w:t xml:space="preserve">When the SL scheduled by DCI is </w:t>
            </w:r>
            <w:proofErr w:type="spellStart"/>
            <w:r w:rsidRPr="001D26C4">
              <w:rPr>
                <w:lang w:val="en-GB"/>
              </w:rPr>
              <w:t>peformed</w:t>
            </w:r>
            <w:proofErr w:type="spellEnd"/>
            <w:r w:rsidRPr="001D26C4">
              <w:rPr>
                <w:lang w:val="en-GB"/>
              </w:rPr>
              <w:t xml:space="preserve"> in ITS dedicated carrier, there is no reference of DCI size budget.</w:t>
            </w:r>
            <w:r>
              <w:rPr>
                <w:lang w:val="en-GB"/>
              </w:rPr>
              <w:t>” How would it affect the UE’s size budget? Does it mean that DCI 3-x isn’t counted as part of the budget?</w:t>
            </w:r>
          </w:p>
        </w:tc>
      </w:tr>
      <w:tr w:rsidR="005D7532" w14:paraId="5C9DDA84" w14:textId="77777777" w:rsidTr="002E2D31">
        <w:tc>
          <w:tcPr>
            <w:tcW w:w="1696" w:type="dxa"/>
          </w:tcPr>
          <w:p w14:paraId="58FBE1AF" w14:textId="77777777" w:rsidR="005D7532" w:rsidRPr="008447C7" w:rsidRDefault="005D7532" w:rsidP="002E2D31">
            <w:pPr>
              <w:rPr>
                <w:rFonts w:eastAsiaTheme="minorEastAsia"/>
                <w:lang w:val="en-GB"/>
              </w:rPr>
            </w:pPr>
            <w:r>
              <w:rPr>
                <w:lang w:val="en-GB"/>
              </w:rPr>
              <w:t>Huawei, HiSilicon</w:t>
            </w:r>
          </w:p>
        </w:tc>
        <w:tc>
          <w:tcPr>
            <w:tcW w:w="7933" w:type="dxa"/>
          </w:tcPr>
          <w:p w14:paraId="520DECCF" w14:textId="77777777" w:rsidR="005D7532" w:rsidRDefault="005D7532" w:rsidP="002E2D31">
            <w:pPr>
              <w:rPr>
                <w:lang w:val="en-GB"/>
              </w:rPr>
            </w:pPr>
            <w:r>
              <w:rPr>
                <w:lang w:val="en-GB"/>
              </w:rPr>
              <w:t xml:space="preserve">First of all, the cell on which DCI is received is scheduling cell, right? If yes, it seems FL’s proposal is simpler. However, in our understanding, the impact on NR </w:t>
            </w:r>
            <w:proofErr w:type="spellStart"/>
            <w:r>
              <w:rPr>
                <w:lang w:val="en-GB"/>
              </w:rPr>
              <w:t>Uu</w:t>
            </w:r>
            <w:proofErr w:type="spellEnd"/>
            <w:r>
              <w:rPr>
                <w:lang w:val="en-GB"/>
              </w:rPr>
              <w:t xml:space="preserve"> should be also taken into account. Based on NR </w:t>
            </w:r>
            <w:proofErr w:type="spellStart"/>
            <w:r>
              <w:rPr>
                <w:lang w:val="en-GB"/>
              </w:rPr>
              <w:t>Uu</w:t>
            </w:r>
            <w:proofErr w:type="spellEnd"/>
            <w:r>
              <w:rPr>
                <w:lang w:val="en-GB"/>
              </w:rPr>
              <w:t xml:space="preserve"> principle, the monitoring behaviour is defined in the scheduled cell, for example, the number of PDCCH candidates for monitoring is counted for each scheduled cell (quoted below). So does the DCI budget.</w:t>
            </w:r>
          </w:p>
          <w:p w14:paraId="7B42B329" w14:textId="77777777" w:rsidR="005D7532" w:rsidRPr="0004791B" w:rsidRDefault="005D7532" w:rsidP="002E2D31">
            <w:pPr>
              <w:spacing w:before="120" w:after="120"/>
              <w:ind w:left="567"/>
              <w:rPr>
                <w:rFonts w:ascii="Times New Roman" w:eastAsia="宋体" w:hAnsi="Times New Roman" w:cs="Times New Roman"/>
                <w:sz w:val="20"/>
                <w:szCs w:val="20"/>
                <w:lang w:val="en-GB"/>
              </w:rPr>
            </w:pPr>
            <w:r w:rsidRPr="0004791B">
              <w:rPr>
                <w:rFonts w:ascii="Times New Roman" w:eastAsia="宋体" w:hAnsi="Times New Roman" w:cs="Times New Roman"/>
                <w:sz w:val="20"/>
                <w:szCs w:val="20"/>
                <w:highlight w:val="yellow"/>
                <w:lang w:val="en-GB" w:eastAsia="ja-JP"/>
              </w:rPr>
              <w:t>For cross-carrier scheduling</w:t>
            </w:r>
            <w:r w:rsidRPr="0004791B">
              <w:rPr>
                <w:rFonts w:ascii="Times New Roman" w:eastAsia="宋体" w:hAnsi="Times New Roman" w:cs="Times New Roman"/>
                <w:sz w:val="20"/>
                <w:szCs w:val="20"/>
                <w:lang w:val="en-GB" w:eastAsia="ja-JP"/>
              </w:rPr>
              <w:t xml:space="preserve">, the number of PDCCH candidates </w:t>
            </w:r>
            <w:r w:rsidRPr="0004791B">
              <w:rPr>
                <w:rFonts w:ascii="Times New Roman" w:eastAsia="宋体" w:hAnsi="Times New Roman" w:cs="Times New Roman"/>
                <w:sz w:val="20"/>
                <w:szCs w:val="20"/>
                <w:lang w:val="en-GB"/>
              </w:rPr>
              <w:t xml:space="preserve">for monitoring </w:t>
            </w:r>
            <w:r w:rsidRPr="0004791B">
              <w:rPr>
                <w:rFonts w:ascii="Times New Roman" w:eastAsia="宋体" w:hAnsi="Times New Roman" w:cs="Times New Roman" w:hint="eastAsia"/>
                <w:sz w:val="20"/>
                <w:szCs w:val="20"/>
                <w:lang w:val="en-GB" w:eastAsia="ja-JP"/>
              </w:rPr>
              <w:t xml:space="preserve">and the number of </w:t>
            </w:r>
            <w:r w:rsidRPr="0004791B">
              <w:rPr>
                <w:rFonts w:ascii="Times New Roman" w:eastAsia="宋体" w:hAnsi="Times New Roman" w:cs="Times New Roman"/>
                <w:sz w:val="20"/>
                <w:szCs w:val="20"/>
                <w:lang w:val="en-GB"/>
              </w:rPr>
              <w:t>non-overlapped CCEs per span or per slot</w:t>
            </w:r>
            <w:r w:rsidRPr="0004791B">
              <w:rPr>
                <w:rFonts w:ascii="Times New Roman" w:eastAsia="宋体" w:hAnsi="Times New Roman" w:cs="Times New Roman"/>
                <w:sz w:val="20"/>
                <w:szCs w:val="20"/>
                <w:lang w:val="en-GB" w:eastAsia="ja-JP"/>
              </w:rPr>
              <w:t xml:space="preserve"> are separately counted for </w:t>
            </w:r>
            <w:r w:rsidRPr="0004791B">
              <w:rPr>
                <w:rFonts w:ascii="Times New Roman" w:eastAsia="宋体" w:hAnsi="Times New Roman" w:cs="Times New Roman"/>
                <w:sz w:val="20"/>
                <w:szCs w:val="20"/>
                <w:highlight w:val="yellow"/>
                <w:lang w:val="en-GB" w:eastAsia="ja-JP"/>
              </w:rPr>
              <w:t>each scheduled cell</w:t>
            </w:r>
            <w:r w:rsidRPr="0004791B">
              <w:rPr>
                <w:rFonts w:ascii="Times New Roman" w:eastAsia="宋体" w:hAnsi="Times New Roman" w:cs="Times New Roman"/>
                <w:sz w:val="20"/>
                <w:szCs w:val="20"/>
                <w:lang w:val="en-GB" w:eastAsia="ja-JP"/>
              </w:rPr>
              <w:t>.</w:t>
            </w:r>
          </w:p>
          <w:p w14:paraId="48E036A9" w14:textId="77777777" w:rsidR="005D7532" w:rsidRDefault="005D7532" w:rsidP="002E2D31">
            <w:pPr>
              <w:rPr>
                <w:lang w:val="en-GB"/>
              </w:rPr>
            </w:pPr>
            <w:r>
              <w:rPr>
                <w:lang w:val="en-GB"/>
              </w:rPr>
              <w:t xml:space="preserve">If we count the DCI budget on each scheduling cell, it looks like we introduce a new </w:t>
            </w:r>
            <w:proofErr w:type="spellStart"/>
            <w:r>
              <w:rPr>
                <w:lang w:val="en-GB"/>
              </w:rPr>
              <w:t>prinple</w:t>
            </w:r>
            <w:proofErr w:type="spellEnd"/>
            <w:r>
              <w:rPr>
                <w:lang w:val="en-GB"/>
              </w:rPr>
              <w:t xml:space="preserve"> violates NR </w:t>
            </w:r>
            <w:proofErr w:type="spellStart"/>
            <w:r>
              <w:rPr>
                <w:lang w:val="en-GB"/>
              </w:rPr>
              <w:t>Uu</w:t>
            </w:r>
            <w:proofErr w:type="spellEnd"/>
            <w:r>
              <w:rPr>
                <w:lang w:val="en-GB"/>
              </w:rPr>
              <w:t xml:space="preserve">. For a UE both support cross carrier scheduling for UL and SL, the DCI counting behaviour is separate. For this point, we share the similar views with LG, similar principle, i.e. </w:t>
            </w:r>
            <w:proofErr w:type="spellStart"/>
            <w:r>
              <w:rPr>
                <w:lang w:val="en-GB"/>
              </w:rPr>
              <w:t>reffering</w:t>
            </w:r>
            <w:proofErr w:type="spellEnd"/>
            <w:r>
              <w:rPr>
                <w:lang w:val="en-GB"/>
              </w:rPr>
              <w:t xml:space="preserve"> to scheduled SL cell, should applied and in this way at least the monitoring behaviours on shared band are aligned. For the case of ITS carrier, we are open </w:t>
            </w:r>
            <w:r>
              <w:rPr>
                <w:lang w:val="en-GB"/>
              </w:rPr>
              <w:lastRenderedPageBreak/>
              <w:t>to discuss.</w:t>
            </w:r>
          </w:p>
        </w:tc>
      </w:tr>
      <w:tr w:rsidR="005D7532" w14:paraId="5F4CFD23" w14:textId="77777777" w:rsidTr="002E2D31">
        <w:tc>
          <w:tcPr>
            <w:tcW w:w="1696" w:type="dxa"/>
          </w:tcPr>
          <w:p w14:paraId="2ED4F416" w14:textId="77777777" w:rsidR="005D7532" w:rsidRDefault="005D7532" w:rsidP="002E2D31">
            <w:pPr>
              <w:rPr>
                <w:lang w:val="en-GB"/>
              </w:rPr>
            </w:pPr>
          </w:p>
        </w:tc>
        <w:tc>
          <w:tcPr>
            <w:tcW w:w="7933" w:type="dxa"/>
          </w:tcPr>
          <w:p w14:paraId="3AA4CCAE" w14:textId="77777777" w:rsidR="005D7532" w:rsidRDefault="005D7532" w:rsidP="002E2D31">
            <w:pPr>
              <w:rPr>
                <w:lang w:val="en-GB"/>
              </w:rPr>
            </w:pPr>
          </w:p>
        </w:tc>
      </w:tr>
      <w:tr w:rsidR="005D7532" w14:paraId="6711C09D" w14:textId="77777777" w:rsidTr="002E2D31">
        <w:tc>
          <w:tcPr>
            <w:tcW w:w="1696" w:type="dxa"/>
          </w:tcPr>
          <w:p w14:paraId="2797FDF6" w14:textId="77777777" w:rsidR="005D7532" w:rsidRDefault="005D7532" w:rsidP="002E2D31">
            <w:pPr>
              <w:rPr>
                <w:lang w:val="en-GB"/>
              </w:rPr>
            </w:pPr>
          </w:p>
        </w:tc>
        <w:tc>
          <w:tcPr>
            <w:tcW w:w="7933" w:type="dxa"/>
          </w:tcPr>
          <w:p w14:paraId="0CF67C78" w14:textId="77777777" w:rsidR="005D7532" w:rsidRDefault="005D7532" w:rsidP="002E2D31">
            <w:pPr>
              <w:rPr>
                <w:lang w:val="en-GB"/>
              </w:rPr>
            </w:pPr>
          </w:p>
        </w:tc>
      </w:tr>
      <w:tr w:rsidR="005D7532" w14:paraId="2F9121F5" w14:textId="77777777" w:rsidTr="002E2D31">
        <w:tc>
          <w:tcPr>
            <w:tcW w:w="1696" w:type="dxa"/>
          </w:tcPr>
          <w:p w14:paraId="2F1729A4" w14:textId="77777777" w:rsidR="005D7532" w:rsidRDefault="005D7532" w:rsidP="002E2D31">
            <w:pPr>
              <w:rPr>
                <w:lang w:val="en-GB"/>
              </w:rPr>
            </w:pPr>
          </w:p>
        </w:tc>
        <w:tc>
          <w:tcPr>
            <w:tcW w:w="7933" w:type="dxa"/>
          </w:tcPr>
          <w:p w14:paraId="26A553EB" w14:textId="77777777" w:rsidR="005D7532" w:rsidRDefault="005D7532" w:rsidP="002E2D31">
            <w:pPr>
              <w:rPr>
                <w:lang w:val="en-GB"/>
              </w:rPr>
            </w:pPr>
          </w:p>
        </w:tc>
      </w:tr>
      <w:tr w:rsidR="005D7532" w14:paraId="40E6786F" w14:textId="77777777" w:rsidTr="002E2D31">
        <w:tc>
          <w:tcPr>
            <w:tcW w:w="1696" w:type="dxa"/>
          </w:tcPr>
          <w:p w14:paraId="6DD087B2" w14:textId="77777777" w:rsidR="005D7532" w:rsidRDefault="005D7532" w:rsidP="002E2D31">
            <w:pPr>
              <w:rPr>
                <w:lang w:val="en-GB"/>
              </w:rPr>
            </w:pPr>
          </w:p>
        </w:tc>
        <w:tc>
          <w:tcPr>
            <w:tcW w:w="7933" w:type="dxa"/>
          </w:tcPr>
          <w:p w14:paraId="73F2B3BE" w14:textId="77777777" w:rsidR="005D7532" w:rsidRDefault="005D7532" w:rsidP="002E2D31">
            <w:pPr>
              <w:rPr>
                <w:lang w:val="en-GB"/>
              </w:rPr>
            </w:pPr>
          </w:p>
        </w:tc>
      </w:tr>
      <w:tr w:rsidR="005D7532" w14:paraId="2DEEE18A" w14:textId="77777777" w:rsidTr="002E2D31">
        <w:tc>
          <w:tcPr>
            <w:tcW w:w="1696" w:type="dxa"/>
          </w:tcPr>
          <w:p w14:paraId="64A71044" w14:textId="77777777" w:rsidR="005D7532" w:rsidRDefault="005D7532" w:rsidP="002E2D31">
            <w:pPr>
              <w:rPr>
                <w:lang w:val="en-GB"/>
              </w:rPr>
            </w:pPr>
          </w:p>
        </w:tc>
        <w:tc>
          <w:tcPr>
            <w:tcW w:w="7933" w:type="dxa"/>
          </w:tcPr>
          <w:p w14:paraId="7827E7A7" w14:textId="77777777" w:rsidR="005D7532" w:rsidRDefault="005D7532" w:rsidP="002E2D31">
            <w:pPr>
              <w:rPr>
                <w:lang w:val="en-GB"/>
              </w:rPr>
            </w:pPr>
          </w:p>
        </w:tc>
      </w:tr>
      <w:tr w:rsidR="005D7532" w14:paraId="56E54AA4" w14:textId="77777777" w:rsidTr="002E2D31">
        <w:tc>
          <w:tcPr>
            <w:tcW w:w="1696" w:type="dxa"/>
          </w:tcPr>
          <w:p w14:paraId="404F25F4" w14:textId="77777777" w:rsidR="005D7532" w:rsidRDefault="005D7532" w:rsidP="002E2D31">
            <w:pPr>
              <w:rPr>
                <w:lang w:val="en-GB"/>
              </w:rPr>
            </w:pPr>
          </w:p>
        </w:tc>
        <w:tc>
          <w:tcPr>
            <w:tcW w:w="7933" w:type="dxa"/>
          </w:tcPr>
          <w:p w14:paraId="376FCBAC" w14:textId="77777777" w:rsidR="005D7532" w:rsidRDefault="005D7532" w:rsidP="002E2D31">
            <w:pPr>
              <w:rPr>
                <w:lang w:val="en-GB"/>
              </w:rPr>
            </w:pPr>
          </w:p>
        </w:tc>
      </w:tr>
      <w:tr w:rsidR="005D7532" w14:paraId="22437843" w14:textId="77777777" w:rsidTr="002E2D31">
        <w:tc>
          <w:tcPr>
            <w:tcW w:w="1696" w:type="dxa"/>
          </w:tcPr>
          <w:p w14:paraId="356D6885" w14:textId="77777777" w:rsidR="005D7532" w:rsidRDefault="005D7532" w:rsidP="002E2D31">
            <w:pPr>
              <w:rPr>
                <w:lang w:val="en-GB"/>
              </w:rPr>
            </w:pPr>
          </w:p>
        </w:tc>
        <w:tc>
          <w:tcPr>
            <w:tcW w:w="7933" w:type="dxa"/>
          </w:tcPr>
          <w:p w14:paraId="414F8238" w14:textId="77777777" w:rsidR="005D7532" w:rsidRDefault="005D7532" w:rsidP="002E2D31">
            <w:pPr>
              <w:rPr>
                <w:lang w:val="en-GB"/>
              </w:rPr>
            </w:pPr>
          </w:p>
        </w:tc>
      </w:tr>
      <w:tr w:rsidR="005D7532" w14:paraId="7D6C9CB8" w14:textId="77777777" w:rsidTr="002E2D31">
        <w:tc>
          <w:tcPr>
            <w:tcW w:w="1696" w:type="dxa"/>
          </w:tcPr>
          <w:p w14:paraId="1169549F" w14:textId="77777777" w:rsidR="005D7532" w:rsidRDefault="005D7532" w:rsidP="002E2D31">
            <w:pPr>
              <w:rPr>
                <w:lang w:val="en-GB"/>
              </w:rPr>
            </w:pPr>
          </w:p>
        </w:tc>
        <w:tc>
          <w:tcPr>
            <w:tcW w:w="7933" w:type="dxa"/>
          </w:tcPr>
          <w:p w14:paraId="10E006AC" w14:textId="77777777" w:rsidR="005D7532" w:rsidRDefault="005D7532" w:rsidP="002E2D31">
            <w:pPr>
              <w:rPr>
                <w:lang w:val="en-GB"/>
              </w:rPr>
            </w:pPr>
          </w:p>
        </w:tc>
      </w:tr>
    </w:tbl>
    <w:p w14:paraId="4DCD5F08" w14:textId="77777777" w:rsidR="005D7532" w:rsidRPr="00661674" w:rsidRDefault="005D7532" w:rsidP="00661674">
      <w:pPr>
        <w:rPr>
          <w:lang w:val="en-GB"/>
        </w:rPr>
      </w:pPr>
    </w:p>
    <w:p w14:paraId="286A803D" w14:textId="38BBC999" w:rsidR="00AD0DED" w:rsidRPr="003B6942" w:rsidRDefault="00AD0DED" w:rsidP="00AD0DED">
      <w:pPr>
        <w:pStyle w:val="31"/>
        <w:ind w:left="0" w:firstLine="0"/>
      </w:pPr>
      <w:r>
        <w:t>Issue 1.</w:t>
      </w:r>
      <w:r w:rsidR="006B4213">
        <w:t>2</w:t>
      </w:r>
      <w:r>
        <w:t>-2</w:t>
      </w:r>
    </w:p>
    <w:tbl>
      <w:tblPr>
        <w:tblStyle w:val="aff4"/>
        <w:tblW w:w="0" w:type="auto"/>
        <w:tblLook w:val="04A0" w:firstRow="1" w:lastRow="0" w:firstColumn="1" w:lastColumn="0" w:noHBand="0" w:noVBand="1"/>
      </w:tblPr>
      <w:tblGrid>
        <w:gridCol w:w="1696"/>
        <w:gridCol w:w="7933"/>
      </w:tblGrid>
      <w:tr w:rsidR="006B4213" w14:paraId="441B4CCF" w14:textId="77777777" w:rsidTr="00242B84">
        <w:tc>
          <w:tcPr>
            <w:tcW w:w="1696" w:type="dxa"/>
            <w:shd w:val="clear" w:color="auto" w:fill="E7E6E6" w:themeFill="background2"/>
          </w:tcPr>
          <w:p w14:paraId="45BDDD8A" w14:textId="77777777" w:rsidR="006B4213" w:rsidRPr="002F5774" w:rsidRDefault="006B4213" w:rsidP="00242B84">
            <w:pPr>
              <w:jc w:val="center"/>
              <w:rPr>
                <w:b/>
                <w:bCs/>
                <w:lang w:val="en-GB"/>
              </w:rPr>
            </w:pPr>
            <w:r w:rsidRPr="002F5774">
              <w:rPr>
                <w:b/>
                <w:bCs/>
                <w:lang w:val="en-GB"/>
              </w:rPr>
              <w:t>Company</w:t>
            </w:r>
          </w:p>
        </w:tc>
        <w:tc>
          <w:tcPr>
            <w:tcW w:w="7933" w:type="dxa"/>
            <w:shd w:val="clear" w:color="auto" w:fill="E7E6E6" w:themeFill="background2"/>
          </w:tcPr>
          <w:p w14:paraId="1FE8E163" w14:textId="77777777" w:rsidR="006B4213" w:rsidRPr="002F5774" w:rsidRDefault="006B4213" w:rsidP="00242B84">
            <w:pPr>
              <w:jc w:val="center"/>
              <w:rPr>
                <w:b/>
                <w:bCs/>
                <w:lang w:val="en-GB"/>
              </w:rPr>
            </w:pPr>
            <w:r w:rsidRPr="002F5774">
              <w:rPr>
                <w:b/>
                <w:bCs/>
                <w:lang w:val="en-GB"/>
              </w:rPr>
              <w:t>View</w:t>
            </w:r>
          </w:p>
        </w:tc>
      </w:tr>
      <w:tr w:rsidR="006B4213" w14:paraId="3C1B6999" w14:textId="77777777" w:rsidTr="00242B84">
        <w:tc>
          <w:tcPr>
            <w:tcW w:w="1696" w:type="dxa"/>
          </w:tcPr>
          <w:p w14:paraId="665E83BA" w14:textId="77777777" w:rsidR="006B4213" w:rsidRPr="00F91236" w:rsidRDefault="006B4213" w:rsidP="00242B84">
            <w:pPr>
              <w:rPr>
                <w:rFonts w:eastAsia="Yu Mincho"/>
                <w:lang w:val="en-GB"/>
              </w:rPr>
            </w:pPr>
            <w:r>
              <w:rPr>
                <w:rFonts w:eastAsia="Yu Mincho" w:hint="eastAsia"/>
                <w:lang w:val="en-GB"/>
              </w:rPr>
              <w:t>NTT DOCOMO</w:t>
            </w:r>
          </w:p>
        </w:tc>
        <w:tc>
          <w:tcPr>
            <w:tcW w:w="7933" w:type="dxa"/>
          </w:tcPr>
          <w:p w14:paraId="52F0714D" w14:textId="77777777" w:rsidR="006B4213" w:rsidRDefault="006B4213" w:rsidP="00242B84">
            <w:pPr>
              <w:rPr>
                <w:rFonts w:eastAsia="Yu Mincho"/>
                <w:lang w:val="en-GB"/>
              </w:rPr>
            </w:pPr>
            <w:r>
              <w:rPr>
                <w:rFonts w:eastAsia="Yu Mincho" w:hint="eastAsia"/>
                <w:lang w:val="en-GB"/>
              </w:rPr>
              <w:t>For 1st bullet, we are not sure the restriction is needed.</w:t>
            </w:r>
          </w:p>
          <w:p w14:paraId="6D37850A" w14:textId="77777777" w:rsidR="006B4213" w:rsidRDefault="006B4213" w:rsidP="00052E3B">
            <w:pPr>
              <w:ind w:leftChars="100" w:left="433" w:hangingChars="106" w:hanging="223"/>
              <w:rPr>
                <w:rFonts w:eastAsia="Yu Mincho"/>
                <w:lang w:val="en-GB"/>
              </w:rPr>
            </w:pPr>
            <w:r>
              <w:rPr>
                <w:rFonts w:eastAsia="Yu Mincho"/>
                <w:lang w:val="en-GB"/>
              </w:rPr>
              <w:t xml:space="preserve">- </w:t>
            </w:r>
            <w:r>
              <w:rPr>
                <w:rFonts w:eastAsia="Yu Mincho" w:hint="eastAsia"/>
                <w:lang w:val="en-GB"/>
              </w:rPr>
              <w:t xml:space="preserve">For example, </w:t>
            </w:r>
            <w:r>
              <w:rPr>
                <w:rFonts w:eastAsia="Yu Mincho"/>
                <w:lang w:val="en-GB"/>
              </w:rPr>
              <w:t xml:space="preserve">if SL is operated on a shared carrier and the carrier is </w:t>
            </w:r>
            <w:proofErr w:type="spellStart"/>
            <w:r>
              <w:rPr>
                <w:rFonts w:eastAsia="Yu Mincho"/>
                <w:lang w:val="en-GB"/>
              </w:rPr>
              <w:t>SCell</w:t>
            </w:r>
            <w:proofErr w:type="spellEnd"/>
            <w:r>
              <w:rPr>
                <w:rFonts w:eastAsia="Yu Mincho"/>
                <w:lang w:val="en-GB"/>
              </w:rPr>
              <w:t>, then it seems that SL scheduling from the same cell is more feasible.</w:t>
            </w:r>
          </w:p>
          <w:p w14:paraId="05F7CA52" w14:textId="77777777" w:rsidR="006B4213" w:rsidRDefault="006B4213" w:rsidP="00242B84">
            <w:pPr>
              <w:rPr>
                <w:rFonts w:eastAsia="Yu Mincho"/>
                <w:lang w:val="en-GB"/>
              </w:rPr>
            </w:pPr>
            <w:r>
              <w:rPr>
                <w:rFonts w:eastAsia="Yu Mincho" w:hint="eastAsia"/>
                <w:lang w:val="en-GB"/>
              </w:rPr>
              <w:t xml:space="preserve">For both bullets, </w:t>
            </w:r>
            <w:r>
              <w:rPr>
                <w:rFonts w:eastAsia="Yu Mincho"/>
                <w:lang w:val="en-GB"/>
              </w:rPr>
              <w:t xml:space="preserve">we would like to clarify whether NR-CA with PUCCH </w:t>
            </w:r>
            <w:proofErr w:type="spellStart"/>
            <w:r>
              <w:rPr>
                <w:rFonts w:eastAsia="Yu Mincho"/>
                <w:lang w:val="en-GB"/>
              </w:rPr>
              <w:t>SCell</w:t>
            </w:r>
            <w:proofErr w:type="spellEnd"/>
            <w:r>
              <w:rPr>
                <w:rFonts w:eastAsia="Yu Mincho"/>
                <w:lang w:val="en-GB"/>
              </w:rPr>
              <w:t xml:space="preserve"> or NR-DC is considered for this discussion or not.</w:t>
            </w:r>
          </w:p>
          <w:p w14:paraId="0E195EAB" w14:textId="77777777" w:rsidR="006B4213" w:rsidRDefault="006B4213" w:rsidP="00052E3B">
            <w:pPr>
              <w:ind w:leftChars="100" w:left="433" w:hangingChars="106" w:hanging="223"/>
              <w:rPr>
                <w:rFonts w:eastAsia="Yu Mincho"/>
                <w:lang w:val="en-GB"/>
              </w:rPr>
            </w:pPr>
            <w:r>
              <w:rPr>
                <w:rFonts w:eastAsia="Yu Mincho"/>
                <w:lang w:val="en-GB"/>
              </w:rPr>
              <w:t xml:space="preserve">- If not considered, discussion on the 1st bullet is only above our comment and the 2nd bullet is unnecessary since PUCCH can be transmitted on </w:t>
            </w:r>
            <w:proofErr w:type="spellStart"/>
            <w:r>
              <w:rPr>
                <w:rFonts w:eastAsia="Yu Mincho"/>
                <w:lang w:val="en-GB"/>
              </w:rPr>
              <w:t>PCell</w:t>
            </w:r>
            <w:proofErr w:type="spellEnd"/>
            <w:r>
              <w:rPr>
                <w:rFonts w:eastAsia="Yu Mincho"/>
                <w:lang w:val="en-GB"/>
              </w:rPr>
              <w:t xml:space="preserve"> only.</w:t>
            </w:r>
          </w:p>
          <w:p w14:paraId="7E518668" w14:textId="77777777" w:rsidR="006B4213" w:rsidRDefault="006B4213" w:rsidP="00052E3B">
            <w:pPr>
              <w:ind w:leftChars="100" w:left="433" w:hangingChars="106" w:hanging="223"/>
              <w:rPr>
                <w:rFonts w:eastAsia="Yu Mincho"/>
                <w:lang w:val="en-GB"/>
              </w:rPr>
            </w:pPr>
            <w:r>
              <w:rPr>
                <w:rFonts w:eastAsia="Yu Mincho"/>
                <w:lang w:val="en-GB"/>
              </w:rPr>
              <w:t xml:space="preserve">- If considered, restriction on cross-FR/band/PUCCH-group scheduling shall be discussed since it would not be OK from UE implementation perspective. Otherwise, any scheduling combination among PDCCH/SL-resource/PUCCH is allowed, e.g. PDCCH is band X in FR1, SL is band Y in FR1, and PUCCH cell is FR2. Note that, PUCCH </w:t>
            </w:r>
            <w:proofErr w:type="spellStart"/>
            <w:r>
              <w:rPr>
                <w:rFonts w:eastAsia="Yu Mincho"/>
                <w:lang w:val="en-GB"/>
              </w:rPr>
              <w:t>SCell</w:t>
            </w:r>
            <w:proofErr w:type="spellEnd"/>
            <w:r>
              <w:rPr>
                <w:rFonts w:eastAsia="Yu Mincho"/>
                <w:lang w:val="en-GB"/>
              </w:rPr>
              <w:t xml:space="preserve"> or </w:t>
            </w:r>
            <w:proofErr w:type="spellStart"/>
            <w:r>
              <w:rPr>
                <w:rFonts w:eastAsia="Yu Mincho"/>
                <w:lang w:val="en-GB"/>
              </w:rPr>
              <w:t>PSCell</w:t>
            </w:r>
            <w:proofErr w:type="spellEnd"/>
            <w:r>
              <w:rPr>
                <w:rFonts w:eastAsia="Yu Mincho"/>
                <w:lang w:val="en-GB"/>
              </w:rPr>
              <w:t xml:space="preserve"> is the other candidate for PUCCH cell, in this case. So the 2nd bullet needs to be discussed.</w:t>
            </w:r>
          </w:p>
          <w:p w14:paraId="189E3E24" w14:textId="77777777" w:rsidR="006B4213" w:rsidRDefault="006B4213" w:rsidP="00052E3B">
            <w:pPr>
              <w:ind w:leftChars="100" w:left="433" w:hangingChars="106" w:hanging="223"/>
              <w:rPr>
                <w:rFonts w:eastAsia="Yu Mincho"/>
                <w:lang w:val="en-GB"/>
              </w:rPr>
            </w:pPr>
            <w:r>
              <w:rPr>
                <w:rFonts w:eastAsia="Yu Mincho"/>
                <w:lang w:val="en-GB"/>
              </w:rPr>
              <w:t xml:space="preserve">- We believe that ‘NR-CA with PUCCH </w:t>
            </w:r>
            <w:proofErr w:type="spellStart"/>
            <w:r>
              <w:rPr>
                <w:rFonts w:eastAsia="Yu Mincho"/>
                <w:lang w:val="en-GB"/>
              </w:rPr>
              <w:t>SCell</w:t>
            </w:r>
            <w:proofErr w:type="spellEnd"/>
            <w:r>
              <w:rPr>
                <w:rFonts w:eastAsia="Yu Mincho"/>
                <w:lang w:val="en-GB"/>
              </w:rPr>
              <w:t xml:space="preserve"> or NR-DC’ should be considered in RAN1. Current RAN4 spec does not support, but would support in future. In the timing, time for RAN1 discussion is not guaranteed.</w:t>
            </w:r>
          </w:p>
          <w:p w14:paraId="09C2B662" w14:textId="77777777" w:rsidR="006B4213" w:rsidRPr="00175289" w:rsidRDefault="006B4213" w:rsidP="00242B84">
            <w:pPr>
              <w:rPr>
                <w:rFonts w:eastAsia="Yu Mincho"/>
                <w:color w:val="0070C0"/>
                <w:lang w:val="en-GB"/>
              </w:rPr>
            </w:pPr>
            <w:r w:rsidRPr="00175289">
              <w:rPr>
                <w:rFonts w:eastAsia="Yu Mincho"/>
                <w:color w:val="0070C0"/>
                <w:lang w:val="en-GB"/>
              </w:rPr>
              <w:t>[DCM2] We would appreciate it if anyone could kindly provide clear answer for the following aspect</w:t>
            </w:r>
            <w:r>
              <w:rPr>
                <w:rFonts w:eastAsia="Yu Mincho"/>
                <w:color w:val="0070C0"/>
                <w:lang w:val="en-GB"/>
              </w:rPr>
              <w:t>; otherwise, we think proposal leads to potential issue.</w:t>
            </w:r>
          </w:p>
          <w:p w14:paraId="0DDB9623" w14:textId="77777777" w:rsidR="006B4213" w:rsidRPr="00175289" w:rsidRDefault="006B4213" w:rsidP="00242B84">
            <w:pPr>
              <w:rPr>
                <w:rFonts w:eastAsia="Yu Mincho"/>
                <w:color w:val="0070C0"/>
                <w:lang w:val="en-GB"/>
              </w:rPr>
            </w:pPr>
            <w:r w:rsidRPr="00175289">
              <w:rPr>
                <w:rFonts w:eastAsia="Yu Mincho"/>
                <w:color w:val="0070C0"/>
                <w:lang w:val="en-GB"/>
              </w:rPr>
              <w:t xml:space="preserve">- whether NR-CA with PUCCH </w:t>
            </w:r>
            <w:proofErr w:type="spellStart"/>
            <w:r w:rsidRPr="00175289">
              <w:rPr>
                <w:rFonts w:eastAsia="Yu Mincho"/>
                <w:color w:val="0070C0"/>
                <w:lang w:val="en-GB"/>
              </w:rPr>
              <w:t>SCell</w:t>
            </w:r>
            <w:proofErr w:type="spellEnd"/>
            <w:r w:rsidRPr="00175289">
              <w:rPr>
                <w:rFonts w:eastAsia="Yu Mincho"/>
                <w:color w:val="0070C0"/>
                <w:lang w:val="en-GB"/>
              </w:rPr>
              <w:t xml:space="preserve"> or NR-DC is considered for this discussion or not</w:t>
            </w:r>
            <w:r>
              <w:rPr>
                <w:rFonts w:eastAsia="Yu Mincho"/>
                <w:color w:val="0070C0"/>
                <w:lang w:val="en-GB"/>
              </w:rPr>
              <w:t>.</w:t>
            </w:r>
          </w:p>
        </w:tc>
      </w:tr>
      <w:tr w:rsidR="006B4213" w14:paraId="148422B8" w14:textId="77777777" w:rsidTr="00242B84">
        <w:tc>
          <w:tcPr>
            <w:tcW w:w="1696" w:type="dxa"/>
          </w:tcPr>
          <w:p w14:paraId="02AEE4DB" w14:textId="77777777" w:rsidR="006B4213" w:rsidRDefault="006B4213" w:rsidP="00242B84">
            <w:pPr>
              <w:rPr>
                <w:lang w:val="en-GB"/>
              </w:rPr>
            </w:pPr>
            <w:r>
              <w:rPr>
                <w:lang w:val="en-GB"/>
              </w:rPr>
              <w:t>Intel</w:t>
            </w:r>
          </w:p>
        </w:tc>
        <w:tc>
          <w:tcPr>
            <w:tcW w:w="7933" w:type="dxa"/>
          </w:tcPr>
          <w:p w14:paraId="0A8E69F9" w14:textId="77777777" w:rsidR="006B4213" w:rsidRDefault="006B4213" w:rsidP="00242B84">
            <w:pPr>
              <w:rPr>
                <w:lang w:val="en-GB"/>
              </w:rPr>
            </w:pPr>
            <w:r>
              <w:rPr>
                <w:lang w:val="en-GB"/>
              </w:rPr>
              <w:t>Neutral. If there is no much specification effort to support non-</w:t>
            </w:r>
            <w:proofErr w:type="spellStart"/>
            <w:r>
              <w:rPr>
                <w:lang w:val="en-GB"/>
              </w:rPr>
              <w:t>PCell</w:t>
            </w:r>
            <w:proofErr w:type="spellEnd"/>
            <w:r>
              <w:rPr>
                <w:lang w:val="en-GB"/>
              </w:rPr>
              <w:t xml:space="preserve"> scheduling and PUCCH, we are open.</w:t>
            </w:r>
          </w:p>
        </w:tc>
      </w:tr>
      <w:tr w:rsidR="006B4213" w14:paraId="548BB239" w14:textId="77777777" w:rsidTr="00242B84">
        <w:tc>
          <w:tcPr>
            <w:tcW w:w="1696" w:type="dxa"/>
          </w:tcPr>
          <w:p w14:paraId="2C34AC3A" w14:textId="77777777" w:rsidR="006B4213" w:rsidRPr="00C95C62" w:rsidRDefault="006B4213" w:rsidP="00242B84">
            <w:pPr>
              <w:rPr>
                <w:rFonts w:eastAsia="等线"/>
                <w:lang w:val="en-GB"/>
              </w:rPr>
            </w:pPr>
            <w:r>
              <w:rPr>
                <w:rFonts w:eastAsia="等线" w:hint="eastAsia"/>
                <w:lang w:val="en-GB"/>
              </w:rPr>
              <w:t>O</w:t>
            </w:r>
            <w:r>
              <w:rPr>
                <w:rFonts w:eastAsia="等线"/>
                <w:lang w:val="en-GB"/>
              </w:rPr>
              <w:t>PPO</w:t>
            </w:r>
          </w:p>
        </w:tc>
        <w:tc>
          <w:tcPr>
            <w:tcW w:w="7933" w:type="dxa"/>
          </w:tcPr>
          <w:p w14:paraId="7BBFEAEC" w14:textId="77777777" w:rsidR="006B4213" w:rsidRDefault="006B4213" w:rsidP="00242B84">
            <w:pPr>
              <w:rPr>
                <w:rFonts w:eastAsia="等线"/>
                <w:lang w:val="en-GB"/>
              </w:rPr>
            </w:pPr>
            <w:r>
              <w:rPr>
                <w:rFonts w:eastAsia="等线"/>
                <w:lang w:val="en-GB"/>
              </w:rPr>
              <w:t xml:space="preserve">No necessary for this proposal. </w:t>
            </w:r>
          </w:p>
          <w:p w14:paraId="0CA44AA0" w14:textId="77777777" w:rsidR="006B4213" w:rsidRDefault="006B4213" w:rsidP="00242B84">
            <w:pPr>
              <w:rPr>
                <w:rFonts w:eastAsia="等线"/>
                <w:lang w:val="en-GB"/>
              </w:rPr>
            </w:pPr>
            <w:r>
              <w:rPr>
                <w:rFonts w:eastAsia="等线"/>
                <w:lang w:val="en-GB"/>
              </w:rPr>
              <w:t>For the first bullet, similar view as DOCOMO</w:t>
            </w:r>
          </w:p>
          <w:p w14:paraId="15CF80C5" w14:textId="77777777" w:rsidR="006B4213" w:rsidRPr="00C95C62" w:rsidRDefault="006B4213" w:rsidP="00242B84">
            <w:pPr>
              <w:rPr>
                <w:rFonts w:eastAsia="等线"/>
                <w:lang w:val="en-GB"/>
              </w:rPr>
            </w:pPr>
            <w:r>
              <w:rPr>
                <w:rFonts w:eastAsia="等线"/>
                <w:lang w:val="en-GB"/>
              </w:rPr>
              <w:t xml:space="preserve">For the second bullet, PUCCH in NR </w:t>
            </w:r>
            <w:proofErr w:type="spellStart"/>
            <w:r>
              <w:rPr>
                <w:rFonts w:eastAsia="等线"/>
                <w:lang w:val="en-GB"/>
              </w:rPr>
              <w:t>Uu</w:t>
            </w:r>
            <w:proofErr w:type="spellEnd"/>
            <w:r>
              <w:rPr>
                <w:rFonts w:eastAsia="等线"/>
                <w:lang w:val="en-GB"/>
              </w:rPr>
              <w:t xml:space="preserve"> can be transmitted in </w:t>
            </w:r>
            <w:proofErr w:type="spellStart"/>
            <w:r>
              <w:rPr>
                <w:rFonts w:eastAsia="等线"/>
                <w:lang w:val="en-GB"/>
              </w:rPr>
              <w:t>PCell</w:t>
            </w:r>
            <w:proofErr w:type="spellEnd"/>
            <w:r>
              <w:rPr>
                <w:rFonts w:eastAsia="等线"/>
                <w:lang w:val="en-GB"/>
              </w:rPr>
              <w:t xml:space="preserve"> or </w:t>
            </w:r>
            <w:proofErr w:type="spellStart"/>
            <w:r>
              <w:rPr>
                <w:rFonts w:eastAsia="等线"/>
                <w:lang w:val="en-GB"/>
              </w:rPr>
              <w:t>PScell</w:t>
            </w:r>
            <w:proofErr w:type="spellEnd"/>
            <w:r>
              <w:rPr>
                <w:rFonts w:eastAsia="等线"/>
                <w:lang w:val="en-GB"/>
              </w:rPr>
              <w:t xml:space="preserve">. Follow existing PUCCH mechanism is enough. </w:t>
            </w:r>
          </w:p>
        </w:tc>
      </w:tr>
      <w:tr w:rsidR="006B4213" w14:paraId="09D69767" w14:textId="77777777" w:rsidTr="00242B84">
        <w:tc>
          <w:tcPr>
            <w:tcW w:w="1696" w:type="dxa"/>
          </w:tcPr>
          <w:p w14:paraId="0E411871" w14:textId="77777777" w:rsidR="006B4213" w:rsidRDefault="006B4213" w:rsidP="00242B84">
            <w:pPr>
              <w:rPr>
                <w:lang w:val="en-GB"/>
              </w:rPr>
            </w:pPr>
            <w:r>
              <w:rPr>
                <w:rFonts w:eastAsia="等线" w:hint="eastAsia"/>
                <w:lang w:val="en-GB"/>
              </w:rPr>
              <w:t>v</w:t>
            </w:r>
            <w:r>
              <w:rPr>
                <w:rFonts w:eastAsia="等线"/>
                <w:lang w:val="en-GB"/>
              </w:rPr>
              <w:t>ivo</w:t>
            </w:r>
          </w:p>
        </w:tc>
        <w:tc>
          <w:tcPr>
            <w:tcW w:w="7933" w:type="dxa"/>
          </w:tcPr>
          <w:p w14:paraId="72535175" w14:textId="77777777" w:rsidR="006B4213" w:rsidRPr="00133932" w:rsidRDefault="006B4213" w:rsidP="00242B84">
            <w:pPr>
              <w:pStyle w:val="aff"/>
              <w:numPr>
                <w:ilvl w:val="0"/>
                <w:numId w:val="22"/>
              </w:numPr>
              <w:rPr>
                <w:rFonts w:eastAsia="等线"/>
                <w:lang w:val="en-GB"/>
              </w:rPr>
            </w:pPr>
            <w:r w:rsidRPr="00133932">
              <w:rPr>
                <w:rFonts w:eastAsia="等线"/>
                <w:lang w:val="en-GB"/>
              </w:rPr>
              <w:t>Regarding 1</w:t>
            </w:r>
            <w:r w:rsidRPr="00133932">
              <w:rPr>
                <w:rFonts w:eastAsia="等线"/>
                <w:vertAlign w:val="superscript"/>
                <w:lang w:val="en-GB"/>
              </w:rPr>
              <w:t>st</w:t>
            </w:r>
            <w:r w:rsidRPr="00133932">
              <w:rPr>
                <w:rFonts w:eastAsia="等线"/>
                <w:lang w:val="en-GB"/>
              </w:rPr>
              <w:t xml:space="preserve"> bullet.</w:t>
            </w:r>
          </w:p>
          <w:p w14:paraId="0168EE5E" w14:textId="77777777" w:rsidR="006B4213" w:rsidRDefault="006B4213" w:rsidP="00242B84">
            <w:pPr>
              <w:rPr>
                <w:rFonts w:eastAsia="等线"/>
                <w:lang w:val="en-GB"/>
              </w:rPr>
            </w:pPr>
            <w:r>
              <w:rPr>
                <w:rFonts w:eastAsia="等线"/>
                <w:lang w:val="en-GB"/>
              </w:rPr>
              <w:t>W</w:t>
            </w:r>
            <w:r w:rsidRPr="00C771DA">
              <w:rPr>
                <w:rFonts w:eastAsia="等线"/>
                <w:lang w:val="en-GB"/>
              </w:rPr>
              <w:t>e think the f</w:t>
            </w:r>
            <w:r>
              <w:rPr>
                <w:rFonts w:eastAsia="等线"/>
                <w:lang w:val="en-GB"/>
              </w:rPr>
              <w:t xml:space="preserve">irst bullet is </w:t>
            </w:r>
            <w:r w:rsidRPr="00C771DA">
              <w:rPr>
                <w:rFonts w:eastAsia="等线"/>
                <w:color w:val="FF0000"/>
                <w:lang w:val="en-GB"/>
              </w:rPr>
              <w:t>not necessary</w:t>
            </w:r>
            <w:r>
              <w:rPr>
                <w:rFonts w:eastAsia="等线"/>
                <w:lang w:val="en-GB"/>
              </w:rPr>
              <w:t xml:space="preserve">. We don’t see the necessity of introducing such restrictions. From the perspective of scheduling, there are no big differences between </w:t>
            </w:r>
            <w:proofErr w:type="spellStart"/>
            <w:r>
              <w:rPr>
                <w:rFonts w:eastAsia="等线"/>
                <w:lang w:val="en-GB"/>
              </w:rPr>
              <w:t>Scell</w:t>
            </w:r>
            <w:proofErr w:type="spellEnd"/>
            <w:r>
              <w:rPr>
                <w:rFonts w:eastAsia="等线"/>
                <w:lang w:val="en-GB"/>
              </w:rPr>
              <w:t xml:space="preserve"> scheduling and </w:t>
            </w:r>
            <w:proofErr w:type="spellStart"/>
            <w:r>
              <w:rPr>
                <w:rFonts w:eastAsia="等线"/>
                <w:lang w:val="en-GB"/>
              </w:rPr>
              <w:t>Pcell</w:t>
            </w:r>
            <w:proofErr w:type="spellEnd"/>
            <w:r>
              <w:rPr>
                <w:rFonts w:eastAsia="等线"/>
                <w:lang w:val="en-GB"/>
              </w:rPr>
              <w:t xml:space="preserve"> scheduling, thus enabling a SL DCI transmission on a </w:t>
            </w:r>
            <w:proofErr w:type="spellStart"/>
            <w:r>
              <w:rPr>
                <w:rFonts w:eastAsia="等线"/>
                <w:lang w:val="en-GB"/>
              </w:rPr>
              <w:t>scell</w:t>
            </w:r>
            <w:proofErr w:type="spellEnd"/>
            <w:r>
              <w:rPr>
                <w:rFonts w:eastAsia="等线"/>
                <w:lang w:val="en-GB"/>
              </w:rPr>
              <w:t xml:space="preserve"> does not introduce additional complexity compared with </w:t>
            </w:r>
            <w:proofErr w:type="spellStart"/>
            <w:r>
              <w:rPr>
                <w:rFonts w:eastAsia="等线"/>
                <w:lang w:val="en-GB"/>
              </w:rPr>
              <w:t>Pcell</w:t>
            </w:r>
            <w:proofErr w:type="spellEnd"/>
            <w:r>
              <w:rPr>
                <w:rFonts w:eastAsia="等线"/>
                <w:lang w:val="en-GB"/>
              </w:rPr>
              <w:t xml:space="preserve"> scheduling SL case. Additionally, allowing </w:t>
            </w:r>
            <w:proofErr w:type="spellStart"/>
            <w:r>
              <w:rPr>
                <w:rFonts w:eastAsia="等线"/>
                <w:lang w:val="en-GB"/>
              </w:rPr>
              <w:t>Scell</w:t>
            </w:r>
            <w:proofErr w:type="spellEnd"/>
            <w:r>
              <w:rPr>
                <w:rFonts w:eastAsia="等线"/>
                <w:lang w:val="en-GB"/>
              </w:rPr>
              <w:t xml:space="preserve"> scheduling SL has some benefits. For example, when </w:t>
            </w:r>
            <w:r>
              <w:rPr>
                <w:rFonts w:eastAsia="等线" w:hint="eastAsia"/>
                <w:lang w:val="en-GB"/>
              </w:rPr>
              <w:t>the</w:t>
            </w:r>
            <w:r>
              <w:rPr>
                <w:rFonts w:eastAsia="等线"/>
                <w:lang w:val="en-GB"/>
              </w:rPr>
              <w:t xml:space="preserve"> </w:t>
            </w:r>
            <w:proofErr w:type="spellStart"/>
            <w:r>
              <w:rPr>
                <w:rFonts w:eastAsia="等线"/>
                <w:lang w:val="en-GB"/>
              </w:rPr>
              <w:t>P</w:t>
            </w:r>
            <w:r>
              <w:rPr>
                <w:rFonts w:eastAsia="等线" w:hint="eastAsia"/>
                <w:lang w:val="en-GB"/>
              </w:rPr>
              <w:t>cell</w:t>
            </w:r>
            <w:proofErr w:type="spellEnd"/>
            <w:r>
              <w:rPr>
                <w:rFonts w:eastAsia="等线"/>
                <w:lang w:val="en-GB"/>
              </w:rPr>
              <w:t xml:space="preserve"> is in a heavy load and the PDCCH capacity of </w:t>
            </w:r>
            <w:proofErr w:type="spellStart"/>
            <w:r>
              <w:rPr>
                <w:rFonts w:eastAsia="等线"/>
                <w:lang w:val="en-GB"/>
              </w:rPr>
              <w:t>Pcell</w:t>
            </w:r>
            <w:proofErr w:type="spellEnd"/>
            <w:r>
              <w:rPr>
                <w:rFonts w:eastAsia="等线"/>
                <w:lang w:val="en-GB"/>
              </w:rPr>
              <w:t xml:space="preserve"> is limited, </w:t>
            </w:r>
            <w:proofErr w:type="spellStart"/>
            <w:r>
              <w:rPr>
                <w:rFonts w:eastAsia="等线"/>
                <w:lang w:val="en-GB"/>
              </w:rPr>
              <w:t>gnb</w:t>
            </w:r>
            <w:proofErr w:type="spellEnd"/>
            <w:r>
              <w:rPr>
                <w:rFonts w:eastAsia="等线"/>
                <w:lang w:val="en-GB"/>
              </w:rPr>
              <w:t xml:space="preserve"> can offload the SL scheduling to a </w:t>
            </w:r>
            <w:proofErr w:type="spellStart"/>
            <w:r>
              <w:rPr>
                <w:rFonts w:eastAsia="等线"/>
                <w:lang w:val="en-GB"/>
              </w:rPr>
              <w:t>Scell</w:t>
            </w:r>
            <w:proofErr w:type="spellEnd"/>
            <w:r>
              <w:rPr>
                <w:rFonts w:eastAsia="等线"/>
                <w:lang w:val="en-GB"/>
              </w:rPr>
              <w:t xml:space="preserve"> with less PDCCH transmissions to reduce the burden of </w:t>
            </w:r>
            <w:proofErr w:type="spellStart"/>
            <w:r>
              <w:rPr>
                <w:rFonts w:eastAsia="等线"/>
                <w:lang w:val="en-GB"/>
              </w:rPr>
              <w:t>Pcell</w:t>
            </w:r>
            <w:proofErr w:type="spellEnd"/>
            <w:r>
              <w:rPr>
                <w:rFonts w:eastAsia="等线"/>
                <w:lang w:val="en-GB"/>
              </w:rPr>
              <w:t xml:space="preserve">. </w:t>
            </w:r>
          </w:p>
          <w:p w14:paraId="318D3F2D" w14:textId="77777777" w:rsidR="006B4213" w:rsidRDefault="006B4213" w:rsidP="00242B84">
            <w:pPr>
              <w:pStyle w:val="aff"/>
              <w:numPr>
                <w:ilvl w:val="0"/>
                <w:numId w:val="22"/>
              </w:numPr>
              <w:rPr>
                <w:rFonts w:eastAsia="等线"/>
                <w:lang w:val="en-GB"/>
              </w:rPr>
            </w:pPr>
            <w:r w:rsidRPr="00133932">
              <w:rPr>
                <w:rFonts w:eastAsia="等线"/>
                <w:lang w:val="en-GB"/>
              </w:rPr>
              <w:t>Regarding the second bullet</w:t>
            </w:r>
          </w:p>
          <w:p w14:paraId="12BD6F94" w14:textId="77777777" w:rsidR="006B4213" w:rsidRPr="00917FE0" w:rsidRDefault="006B4213" w:rsidP="00242B84">
            <w:pPr>
              <w:rPr>
                <w:rFonts w:eastAsia="等线"/>
                <w:lang w:val="en-GB"/>
              </w:rPr>
            </w:pPr>
            <w:r>
              <w:rPr>
                <w:rFonts w:eastAsia="等线"/>
                <w:lang w:val="en-GB"/>
              </w:rPr>
              <w:t xml:space="preserve">Generally fine to define the PUCCH cell for SL HARQ-ACK reporting, we prefer to </w:t>
            </w:r>
            <w:r w:rsidRPr="00917FE0">
              <w:rPr>
                <w:rFonts w:eastAsia="等线"/>
                <w:color w:val="FF0000"/>
                <w:lang w:val="en-GB"/>
              </w:rPr>
              <w:t>change</w:t>
            </w:r>
            <w:r>
              <w:rPr>
                <w:rFonts w:eastAsia="等线"/>
                <w:lang w:val="en-GB"/>
              </w:rPr>
              <w:t xml:space="preserve"> ‘</w:t>
            </w:r>
            <w:proofErr w:type="spellStart"/>
            <w:r>
              <w:rPr>
                <w:rFonts w:eastAsia="等线"/>
                <w:lang w:val="en-GB"/>
              </w:rPr>
              <w:t>Pcell</w:t>
            </w:r>
            <w:proofErr w:type="spellEnd"/>
            <w:r>
              <w:rPr>
                <w:rFonts w:eastAsia="等线"/>
                <w:lang w:val="en-GB"/>
              </w:rPr>
              <w:t>’ to ‘</w:t>
            </w:r>
            <w:r w:rsidRPr="00DC4C76">
              <w:rPr>
                <w:rFonts w:eastAsia="等线"/>
                <w:color w:val="FF0000"/>
                <w:lang w:val="en-GB"/>
              </w:rPr>
              <w:t xml:space="preserve">PUCCH </w:t>
            </w:r>
            <w:proofErr w:type="spellStart"/>
            <w:r w:rsidRPr="00DC4C76">
              <w:rPr>
                <w:rFonts w:eastAsia="等线"/>
                <w:color w:val="FF0000"/>
                <w:lang w:val="en-GB"/>
              </w:rPr>
              <w:t>Pcell</w:t>
            </w:r>
            <w:proofErr w:type="spellEnd"/>
            <w:r>
              <w:rPr>
                <w:rFonts w:eastAsia="等线"/>
                <w:lang w:val="en-GB"/>
              </w:rPr>
              <w:t>’.</w:t>
            </w:r>
          </w:p>
          <w:p w14:paraId="086E31A9" w14:textId="77777777" w:rsidR="006B4213" w:rsidRDefault="006B4213" w:rsidP="00242B84">
            <w:pPr>
              <w:rPr>
                <w:rFonts w:eastAsia="等线"/>
                <w:lang w:val="en-GB"/>
              </w:rPr>
            </w:pPr>
            <w:r>
              <w:rPr>
                <w:rFonts w:eastAsia="等线"/>
                <w:lang w:val="en-GB"/>
              </w:rPr>
              <w:t xml:space="preserve">For PDSCH scheduling, an IE PUCCH-cell is included in </w:t>
            </w:r>
            <w:r w:rsidRPr="00917FE0">
              <w:rPr>
                <w:rFonts w:eastAsia="等线"/>
                <w:lang w:val="en-GB"/>
              </w:rPr>
              <w:t>PDSCH-</w:t>
            </w:r>
            <w:proofErr w:type="spellStart"/>
            <w:r w:rsidRPr="00917FE0">
              <w:rPr>
                <w:rFonts w:eastAsia="等线"/>
                <w:lang w:val="en-GB"/>
              </w:rPr>
              <w:t>ServingCellConfig</w:t>
            </w:r>
            <w:proofErr w:type="spellEnd"/>
            <w:r>
              <w:rPr>
                <w:rFonts w:eastAsia="等线"/>
                <w:lang w:val="en-GB"/>
              </w:rPr>
              <w:t xml:space="preserve"> to indicate whether HARQ-ACK for the PDSCH is transmitted on PUCCH </w:t>
            </w:r>
            <w:proofErr w:type="spellStart"/>
            <w:r>
              <w:rPr>
                <w:rFonts w:eastAsia="等线"/>
                <w:lang w:val="en-GB"/>
              </w:rPr>
              <w:t>SPcell</w:t>
            </w:r>
            <w:proofErr w:type="spellEnd"/>
            <w:r>
              <w:rPr>
                <w:rFonts w:eastAsia="等线"/>
                <w:lang w:val="en-GB"/>
              </w:rPr>
              <w:t xml:space="preserve"> or PUCCH </w:t>
            </w:r>
            <w:proofErr w:type="spellStart"/>
            <w:r>
              <w:rPr>
                <w:rFonts w:eastAsia="等线"/>
                <w:lang w:val="en-GB"/>
              </w:rPr>
              <w:t>scell</w:t>
            </w:r>
            <w:proofErr w:type="spellEnd"/>
            <w:r>
              <w:rPr>
                <w:rFonts w:eastAsia="等线"/>
                <w:lang w:val="en-GB"/>
              </w:rPr>
              <w:t xml:space="preserve">. If IE PUCCH-cell is absent, HARQ-ACK should be transmitted on PUCCH </w:t>
            </w:r>
            <w:proofErr w:type="spellStart"/>
            <w:r>
              <w:rPr>
                <w:rFonts w:eastAsia="等线"/>
                <w:lang w:val="en-GB"/>
              </w:rPr>
              <w:t>Pcell</w:t>
            </w:r>
            <w:proofErr w:type="spellEnd"/>
            <w:r>
              <w:rPr>
                <w:rFonts w:eastAsia="等线"/>
                <w:lang w:val="en-GB"/>
              </w:rPr>
              <w:t xml:space="preserve"> by default.</w:t>
            </w:r>
          </w:p>
          <w:tbl>
            <w:tblPr>
              <w:tblStyle w:val="aff4"/>
              <w:tblW w:w="0" w:type="auto"/>
              <w:tblLook w:val="04A0" w:firstRow="1" w:lastRow="0" w:firstColumn="1" w:lastColumn="0" w:noHBand="0" w:noVBand="1"/>
            </w:tblPr>
            <w:tblGrid>
              <w:gridCol w:w="7702"/>
            </w:tblGrid>
            <w:tr w:rsidR="006B4213" w14:paraId="5E75E1D0" w14:textId="77777777" w:rsidTr="00242B84">
              <w:tc>
                <w:tcPr>
                  <w:tcW w:w="7702" w:type="dxa"/>
                </w:tcPr>
                <w:p w14:paraId="0673D4A9" w14:textId="77777777" w:rsidR="006B4213" w:rsidRDefault="006B4213" w:rsidP="00242B84">
                  <w:pPr>
                    <w:pStyle w:val="TAL"/>
                    <w:rPr>
                      <w:rFonts w:ascii="Arial" w:hAnsi="Arial"/>
                      <w:lang w:val="en-GB"/>
                    </w:rPr>
                  </w:pPr>
                  <w:proofErr w:type="spellStart"/>
                  <w:r>
                    <w:rPr>
                      <w:b/>
                      <w:i/>
                      <w:lang w:val="en-GB"/>
                    </w:rPr>
                    <w:t>pucch</w:t>
                  </w:r>
                  <w:proofErr w:type="spellEnd"/>
                  <w:r>
                    <w:rPr>
                      <w:b/>
                      <w:i/>
                      <w:lang w:val="en-GB"/>
                    </w:rPr>
                    <w:t>-Cell</w:t>
                  </w:r>
                </w:p>
                <w:p w14:paraId="24B21254" w14:textId="77777777" w:rsidR="006B4213" w:rsidRDefault="006B4213" w:rsidP="00242B84">
                  <w:pPr>
                    <w:rPr>
                      <w:rFonts w:eastAsia="等线"/>
                      <w:lang w:val="en-GB"/>
                    </w:rPr>
                  </w:pPr>
                  <w:r w:rsidRPr="00704134">
                    <w:rPr>
                      <w:lang w:val="en-GB"/>
                    </w:rPr>
                    <w:t xml:space="preserve">The ID of the serving cell (of the same cell group) to use for PUCCH. If the field is absent, </w:t>
                  </w:r>
                  <w:r w:rsidRPr="00704134">
                    <w:rPr>
                      <w:lang w:val="en-GB"/>
                    </w:rPr>
                    <w:lastRenderedPageBreak/>
                    <w:t xml:space="preserve">the UE sends the HARQ feedback on the PUCCH of the </w:t>
                  </w:r>
                  <w:proofErr w:type="spellStart"/>
                  <w:r w:rsidRPr="00704134">
                    <w:rPr>
                      <w:lang w:val="en-GB"/>
                    </w:rPr>
                    <w:t>SpCell</w:t>
                  </w:r>
                  <w:proofErr w:type="spellEnd"/>
                  <w:r w:rsidRPr="00704134">
                    <w:rPr>
                      <w:lang w:val="en-GB"/>
                    </w:rPr>
                    <w:t xml:space="preserve"> of this cell group, or on this serving cell if it is a PUCCH </w:t>
                  </w:r>
                  <w:proofErr w:type="spellStart"/>
                  <w:r w:rsidRPr="00704134">
                    <w:rPr>
                      <w:lang w:val="en-GB"/>
                    </w:rPr>
                    <w:t>SCell</w:t>
                  </w:r>
                  <w:proofErr w:type="spellEnd"/>
                  <w:r w:rsidRPr="00704134">
                    <w:rPr>
                      <w:lang w:val="en-GB"/>
                    </w:rPr>
                    <w:t>.</w:t>
                  </w:r>
                </w:p>
              </w:tc>
            </w:tr>
          </w:tbl>
          <w:p w14:paraId="6B64E115" w14:textId="77777777" w:rsidR="006B4213" w:rsidRDefault="006B4213" w:rsidP="00242B84">
            <w:pPr>
              <w:rPr>
                <w:rFonts w:eastAsia="等线"/>
                <w:lang w:val="en-GB"/>
              </w:rPr>
            </w:pPr>
            <w:r>
              <w:rPr>
                <w:rFonts w:eastAsia="等线"/>
                <w:lang w:val="en-GB"/>
              </w:rPr>
              <w:lastRenderedPageBreak/>
              <w:t xml:space="preserve">Since there is no such PUCCH-cell IE defined for SL scheduling so far, </w:t>
            </w:r>
            <w:r>
              <w:rPr>
                <w:rFonts w:eastAsia="等线" w:hint="eastAsia"/>
                <w:lang w:val="en-GB"/>
              </w:rPr>
              <w:t>w</w:t>
            </w:r>
            <w:r w:rsidRPr="00917FE0">
              <w:rPr>
                <w:rFonts w:eastAsia="等线"/>
                <w:lang w:val="en-GB"/>
              </w:rPr>
              <w:t>e can</w:t>
            </w:r>
            <w:r>
              <w:rPr>
                <w:rFonts w:eastAsia="等线"/>
                <w:lang w:val="en-GB"/>
              </w:rPr>
              <w:t xml:space="preserve"> follow the </w:t>
            </w:r>
            <w:proofErr w:type="spellStart"/>
            <w:r>
              <w:rPr>
                <w:rFonts w:eastAsia="等线"/>
                <w:lang w:val="en-GB"/>
              </w:rPr>
              <w:t>behavior</w:t>
            </w:r>
            <w:proofErr w:type="spellEnd"/>
            <w:r w:rsidRPr="00917FE0">
              <w:rPr>
                <w:rFonts w:eastAsia="等线"/>
                <w:lang w:val="en-GB"/>
              </w:rPr>
              <w:t xml:space="preserve"> similar to </w:t>
            </w:r>
            <w:r>
              <w:rPr>
                <w:rFonts w:eastAsia="等线"/>
                <w:lang w:val="en-GB"/>
              </w:rPr>
              <w:t xml:space="preserve">the case where </w:t>
            </w:r>
            <w:r w:rsidRPr="00917FE0">
              <w:rPr>
                <w:rFonts w:eastAsia="等线"/>
                <w:lang w:val="en-GB"/>
              </w:rPr>
              <w:t>PDSCH-</w:t>
            </w:r>
            <w:proofErr w:type="spellStart"/>
            <w:r w:rsidRPr="00917FE0">
              <w:rPr>
                <w:rFonts w:eastAsia="等线"/>
                <w:lang w:val="en-GB"/>
              </w:rPr>
              <w:t>ServingCellConfig</w:t>
            </w:r>
            <w:proofErr w:type="spellEnd"/>
            <w:r w:rsidRPr="00917FE0">
              <w:rPr>
                <w:rFonts w:eastAsia="等线"/>
                <w:lang w:val="en-GB"/>
              </w:rPr>
              <w:t xml:space="preserve"> is configured with</w:t>
            </w:r>
            <w:r>
              <w:rPr>
                <w:rFonts w:eastAsia="等线"/>
                <w:lang w:val="en-GB"/>
              </w:rPr>
              <w:t>out PUCCH-cell indication, i.e.,</w:t>
            </w:r>
            <w:r w:rsidRPr="00917FE0">
              <w:rPr>
                <w:rFonts w:eastAsia="等线"/>
                <w:lang w:val="en-GB"/>
              </w:rPr>
              <w:t xml:space="preserve"> </w:t>
            </w:r>
            <w:r w:rsidRPr="000D5CBF">
              <w:rPr>
                <w:rFonts w:eastAsia="等线"/>
                <w:lang w:val="en-GB"/>
              </w:rPr>
              <w:t xml:space="preserve">PUCCH carrying SL HARQ-ACK reports </w:t>
            </w:r>
            <w:r>
              <w:rPr>
                <w:rFonts w:eastAsia="等线"/>
                <w:lang w:val="en-GB"/>
              </w:rPr>
              <w:t xml:space="preserve">should be transmitted on PUCCH </w:t>
            </w:r>
            <w:proofErr w:type="spellStart"/>
            <w:r>
              <w:rPr>
                <w:rFonts w:eastAsia="等线"/>
                <w:lang w:val="en-GB"/>
              </w:rPr>
              <w:t>Pcell</w:t>
            </w:r>
            <w:proofErr w:type="spellEnd"/>
            <w:r>
              <w:rPr>
                <w:rFonts w:eastAsia="等线"/>
                <w:lang w:val="en-GB"/>
              </w:rPr>
              <w:t>. Alternatively, we can introduce a PUCCH-cell IE for SL configuration and follow the existing mechanism.</w:t>
            </w:r>
          </w:p>
          <w:p w14:paraId="181BD62C" w14:textId="77777777" w:rsidR="006B4213" w:rsidRDefault="006B4213" w:rsidP="00242B84">
            <w:pPr>
              <w:rPr>
                <w:color w:val="00B050"/>
              </w:rPr>
            </w:pPr>
            <w:r>
              <w:rPr>
                <w:color w:val="00B050"/>
              </w:rPr>
              <w:t>[vivo-2020/08/20]</w:t>
            </w:r>
          </w:p>
          <w:p w14:paraId="7EF40D0E" w14:textId="77777777" w:rsidR="006B4213" w:rsidRDefault="006B4213" w:rsidP="00242B84">
            <w:pPr>
              <w:rPr>
                <w:color w:val="00B050"/>
              </w:rPr>
            </w:pPr>
            <w:r w:rsidRPr="007D5E54">
              <w:rPr>
                <w:color w:val="00B050"/>
              </w:rPr>
              <w:t xml:space="preserve">Prefer to change ‘and’ to ‘or’. we think </w:t>
            </w:r>
            <w:proofErr w:type="spellStart"/>
            <w:r w:rsidRPr="007D5E54">
              <w:rPr>
                <w:color w:val="00B050"/>
              </w:rPr>
              <w:t>scell</w:t>
            </w:r>
            <w:proofErr w:type="spellEnd"/>
            <w:r w:rsidRPr="007D5E54">
              <w:rPr>
                <w:color w:val="00B050"/>
              </w:rPr>
              <w:t xml:space="preserve"> scheduling SL is possible especially when the </w:t>
            </w:r>
            <w:proofErr w:type="spellStart"/>
            <w:r w:rsidRPr="007D5E54">
              <w:rPr>
                <w:color w:val="00B050"/>
              </w:rPr>
              <w:t>Scell</w:t>
            </w:r>
            <w:proofErr w:type="spellEnd"/>
            <w:r w:rsidRPr="007D5E54">
              <w:rPr>
                <w:color w:val="00B050"/>
              </w:rPr>
              <w:t xml:space="preserve"> is sharing the same/overlapped carrier with SL</w:t>
            </w:r>
            <w:r>
              <w:rPr>
                <w:color w:val="00B050"/>
              </w:rPr>
              <w:t xml:space="preserve">. But we don’t want to have </w:t>
            </w:r>
            <w:proofErr w:type="spellStart"/>
            <w:r>
              <w:rPr>
                <w:color w:val="00B050"/>
              </w:rPr>
              <w:t>Pcell</w:t>
            </w:r>
            <w:proofErr w:type="spellEnd"/>
            <w:r>
              <w:rPr>
                <w:color w:val="00B050"/>
              </w:rPr>
              <w:t xml:space="preserve"> and </w:t>
            </w:r>
            <w:proofErr w:type="spellStart"/>
            <w:r>
              <w:rPr>
                <w:color w:val="00B050"/>
              </w:rPr>
              <w:t>Scell</w:t>
            </w:r>
            <w:proofErr w:type="spellEnd"/>
            <w:r>
              <w:rPr>
                <w:color w:val="00B050"/>
              </w:rPr>
              <w:t xml:space="preserve"> configured with SL DCI at the same time.</w:t>
            </w:r>
            <w:r w:rsidRPr="009C309A">
              <w:rPr>
                <w:color w:val="00B050"/>
              </w:rPr>
              <w:t xml:space="preserve"> In R15 and R16, there is a principle that a cell can only be scheduled by one cell (i.e., itself or another cell), we believe that it is against the design principle of R15/R16 to have SL DCI format configured for more than one </w:t>
            </w:r>
            <w:proofErr w:type="spellStart"/>
            <w:r w:rsidRPr="009C309A">
              <w:rPr>
                <w:color w:val="00B050"/>
              </w:rPr>
              <w:t>Uu</w:t>
            </w:r>
            <w:proofErr w:type="spellEnd"/>
            <w:r w:rsidRPr="009C309A">
              <w:rPr>
                <w:color w:val="00B050"/>
              </w:rPr>
              <w:t xml:space="preserve"> cells (although SL carrier is not considered as a ‘normal’ serving cell in the usual sense, we understand that SL scheduling should follow this principle as well</w:t>
            </w:r>
            <w:r>
              <w:rPr>
                <w:color w:val="00B050"/>
              </w:rPr>
              <w:t>. So propose to change the first bullet as:</w:t>
            </w:r>
          </w:p>
          <w:p w14:paraId="73A5BF54" w14:textId="77777777" w:rsidR="006B4213" w:rsidRDefault="006B4213" w:rsidP="00242B84">
            <w:pPr>
              <w:rPr>
                <w:b/>
                <w:bCs/>
              </w:rPr>
            </w:pPr>
            <w:r w:rsidRPr="00F14852">
              <w:rPr>
                <w:b/>
                <w:bCs/>
              </w:rPr>
              <w:t xml:space="preserve">DCI formats 3-0 and 3-1 are </w:t>
            </w:r>
            <w:del w:id="116" w:author="作者">
              <w:r w:rsidRPr="00F14852" w:rsidDel="00FB4F76">
                <w:rPr>
                  <w:b/>
                  <w:bCs/>
                </w:rPr>
                <w:delText xml:space="preserve">only </w:delText>
              </w:r>
            </w:del>
            <w:r w:rsidRPr="00F14852">
              <w:rPr>
                <w:b/>
                <w:bCs/>
              </w:rPr>
              <w:t xml:space="preserve">monitored </w:t>
            </w:r>
            <w:r w:rsidRPr="009C309A">
              <w:rPr>
                <w:b/>
                <w:bCs/>
                <w:color w:val="FF0000"/>
              </w:rPr>
              <w:t>either</w:t>
            </w:r>
            <w:r>
              <w:rPr>
                <w:b/>
                <w:bCs/>
              </w:rPr>
              <w:t xml:space="preserve"> </w:t>
            </w:r>
            <w:r w:rsidRPr="00F14852">
              <w:rPr>
                <w:b/>
                <w:bCs/>
              </w:rPr>
              <w:t xml:space="preserve">on </w:t>
            </w:r>
            <w:proofErr w:type="spellStart"/>
            <w:r w:rsidRPr="00F14852">
              <w:rPr>
                <w:b/>
                <w:bCs/>
              </w:rPr>
              <w:t>PCell</w:t>
            </w:r>
            <w:proofErr w:type="spellEnd"/>
            <w:ins w:id="117" w:author="作者">
              <w:r w:rsidRPr="009C309A">
                <w:rPr>
                  <w:b/>
                  <w:bCs/>
                  <w:color w:val="FF0000"/>
                </w:rPr>
                <w:t xml:space="preserve"> </w:t>
              </w:r>
            </w:ins>
            <w:r w:rsidRPr="009C309A">
              <w:rPr>
                <w:b/>
                <w:bCs/>
                <w:color w:val="FF0000"/>
              </w:rPr>
              <w:t xml:space="preserve">or on a </w:t>
            </w:r>
            <w:proofErr w:type="spellStart"/>
            <w:ins w:id="118" w:author="作者">
              <w:r>
                <w:rPr>
                  <w:b/>
                  <w:bCs/>
                </w:rPr>
                <w:t>SCell</w:t>
              </w:r>
            </w:ins>
            <w:proofErr w:type="spellEnd"/>
          </w:p>
          <w:p w14:paraId="38A9F36D" w14:textId="77777777" w:rsidR="006B4213" w:rsidRDefault="006B4213" w:rsidP="00242B84">
            <w:pPr>
              <w:rPr>
                <w:color w:val="00B050"/>
              </w:rPr>
            </w:pPr>
            <w:r w:rsidRPr="009C309A">
              <w:rPr>
                <w:color w:val="00B050"/>
              </w:rPr>
              <w:t xml:space="preserve">Regarding the second bullet, </w:t>
            </w:r>
            <w:r>
              <w:rPr>
                <w:color w:val="00B050"/>
              </w:rPr>
              <w:t xml:space="preserve">it is true that R16 does not support SCG scheduling SL and we are fine to remove </w:t>
            </w:r>
            <w:proofErr w:type="spellStart"/>
            <w:r>
              <w:rPr>
                <w:color w:val="00B050"/>
              </w:rPr>
              <w:t>PScell</w:t>
            </w:r>
            <w:proofErr w:type="spellEnd"/>
            <w:r>
              <w:rPr>
                <w:color w:val="00B050"/>
              </w:rPr>
              <w:t xml:space="preserve">. But for CA case, there can be two PUCCH cell, i.e., PUCCH </w:t>
            </w:r>
            <w:proofErr w:type="spellStart"/>
            <w:r>
              <w:rPr>
                <w:color w:val="00B050"/>
              </w:rPr>
              <w:t>Pcell</w:t>
            </w:r>
            <w:proofErr w:type="spellEnd"/>
            <w:r>
              <w:rPr>
                <w:color w:val="00B050"/>
              </w:rPr>
              <w:t xml:space="preserve"> and PUCCH </w:t>
            </w:r>
            <w:proofErr w:type="spellStart"/>
            <w:r>
              <w:rPr>
                <w:color w:val="00B050"/>
              </w:rPr>
              <w:t>Scell</w:t>
            </w:r>
            <w:proofErr w:type="spellEnd"/>
            <w:r>
              <w:rPr>
                <w:color w:val="00B050"/>
              </w:rPr>
              <w:t xml:space="preserve">. PUCCH </w:t>
            </w:r>
            <w:proofErr w:type="spellStart"/>
            <w:r>
              <w:rPr>
                <w:color w:val="00B050"/>
              </w:rPr>
              <w:t>Scell</w:t>
            </w:r>
            <w:proofErr w:type="spellEnd"/>
            <w:r>
              <w:rPr>
                <w:color w:val="00B050"/>
              </w:rPr>
              <w:t xml:space="preserve"> can be considered for HARQ reporting.</w:t>
            </w:r>
          </w:p>
          <w:p w14:paraId="6AEC6474" w14:textId="77777777" w:rsidR="006B4213" w:rsidRDefault="006B4213" w:rsidP="00242B84">
            <w:pPr>
              <w:rPr>
                <w:lang w:val="en-GB"/>
              </w:rPr>
            </w:pPr>
            <w:r w:rsidRPr="00F14852">
              <w:rPr>
                <w:b/>
                <w:bCs/>
              </w:rPr>
              <w:t xml:space="preserve">PUCCH carrying SL HARQ-ACK reports is transmitted on </w:t>
            </w:r>
            <w:r w:rsidRPr="000F3847">
              <w:rPr>
                <w:b/>
                <w:bCs/>
                <w:color w:val="FF0000"/>
              </w:rPr>
              <w:t xml:space="preserve">PUCCH </w:t>
            </w:r>
            <w:proofErr w:type="spellStart"/>
            <w:r w:rsidRPr="00F14852">
              <w:rPr>
                <w:b/>
                <w:bCs/>
              </w:rPr>
              <w:t>PCell</w:t>
            </w:r>
            <w:proofErr w:type="spellEnd"/>
            <w:r>
              <w:rPr>
                <w:b/>
                <w:bCs/>
              </w:rPr>
              <w:t xml:space="preserve"> or </w:t>
            </w:r>
            <w:r w:rsidRPr="000F3847">
              <w:rPr>
                <w:b/>
                <w:bCs/>
                <w:color w:val="FF0000"/>
              </w:rPr>
              <w:t xml:space="preserve">PUCCH </w:t>
            </w:r>
            <w:proofErr w:type="spellStart"/>
            <w:r w:rsidRPr="000F3847">
              <w:rPr>
                <w:b/>
                <w:bCs/>
                <w:color w:val="FF0000"/>
              </w:rPr>
              <w:t>Scell</w:t>
            </w:r>
            <w:proofErr w:type="spellEnd"/>
            <w:r>
              <w:rPr>
                <w:b/>
                <w:bCs/>
              </w:rPr>
              <w:t>.</w:t>
            </w:r>
          </w:p>
        </w:tc>
      </w:tr>
      <w:tr w:rsidR="006B4213" w14:paraId="4788CBCD" w14:textId="77777777" w:rsidTr="00242B84">
        <w:tc>
          <w:tcPr>
            <w:tcW w:w="1696" w:type="dxa"/>
          </w:tcPr>
          <w:p w14:paraId="087AF535" w14:textId="77777777" w:rsidR="006B4213" w:rsidRDefault="006B4213" w:rsidP="00242B84">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701D9ADD" w14:textId="77777777" w:rsidR="006B4213" w:rsidRDefault="006B4213" w:rsidP="00242B84">
            <w:pPr>
              <w:rPr>
                <w:rFonts w:eastAsiaTheme="minorEastAsia"/>
                <w:lang w:val="en-GB"/>
              </w:rPr>
            </w:pPr>
            <w:r>
              <w:rPr>
                <w:rFonts w:eastAsiaTheme="minorEastAsia"/>
                <w:lang w:val="en-GB"/>
              </w:rPr>
              <w:t xml:space="preserve">To our understanding, in the current RAN2 specification (i.e., TS 38.331), there is no RRC parameter indicating a cell used for monitoring DCI format 3_0/3_1. Also as per RAN2 agreement, </w:t>
            </w:r>
            <w:r w:rsidRPr="006916AD">
              <w:rPr>
                <w:rFonts w:eastAsiaTheme="minorEastAsia"/>
                <w:lang w:val="en-GB"/>
              </w:rPr>
              <w:t>the scenario where SL is controlled/configured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w:t>
            </w:r>
            <w:proofErr w:type="spellStart"/>
            <w:r w:rsidRPr="001F05B7">
              <w:rPr>
                <w:rFonts w:eastAsiaTheme="minorEastAsia"/>
                <w:lang w:val="en-GB"/>
              </w:rPr>
              <w:t>P</w:t>
            </w:r>
            <w:r>
              <w:rPr>
                <w:rFonts w:eastAsiaTheme="minorEastAsia"/>
                <w:lang w:val="en-GB"/>
              </w:rPr>
              <w:t>C</w:t>
            </w:r>
            <w:r w:rsidRPr="001F05B7">
              <w:rPr>
                <w:rFonts w:eastAsiaTheme="minorEastAsia"/>
                <w:lang w:val="en-GB"/>
              </w:rPr>
              <w:t>ell</w:t>
            </w:r>
            <w:proofErr w:type="spellEnd"/>
            <w:r>
              <w:rPr>
                <w:rFonts w:eastAsiaTheme="minorEastAsia"/>
                <w:lang w:val="en-GB"/>
              </w:rPr>
              <w:t xml:space="preserve">, the relevant SL TX can be performed in “another Cell (e.g., </w:t>
            </w:r>
            <w:proofErr w:type="spellStart"/>
            <w:r>
              <w:rPr>
                <w:rFonts w:eastAsiaTheme="minorEastAsia"/>
                <w:lang w:val="en-GB"/>
              </w:rPr>
              <w:t>SCell</w:t>
            </w:r>
            <w:proofErr w:type="spellEnd"/>
            <w:r>
              <w:rPr>
                <w:rFonts w:eastAsiaTheme="minorEastAsia"/>
                <w:lang w:val="en-GB"/>
              </w:rPr>
              <w:t xml:space="preserve">)” or “one of ITS dedicated frequencies”. So, </w:t>
            </w:r>
            <w:r w:rsidRPr="0083613C">
              <w:rPr>
                <w:rFonts w:eastAsiaTheme="minorEastAsia"/>
                <w:b/>
                <w:lang w:val="en-GB"/>
              </w:rPr>
              <w:t>we need to introduce “Carrier Indicator Field” in DCI format 3_0</w:t>
            </w:r>
            <w:r>
              <w:rPr>
                <w:rFonts w:eastAsiaTheme="minorEastAsia"/>
                <w:lang w:val="en-GB"/>
              </w:rPr>
              <w:t>.</w:t>
            </w:r>
          </w:p>
          <w:p w14:paraId="3ACAFB5C" w14:textId="77777777" w:rsidR="006B4213" w:rsidRDefault="006B4213" w:rsidP="00242B84">
            <w:pPr>
              <w:rPr>
                <w:rFonts w:eastAsia="Yu Mincho"/>
                <w:color w:val="0070C0"/>
                <w:lang w:val="en-GB"/>
              </w:rPr>
            </w:pPr>
            <w:r w:rsidRPr="002A457C">
              <w:rPr>
                <w:rFonts w:eastAsia="Yu Mincho"/>
                <w:color w:val="0070C0"/>
                <w:lang w:val="en-GB"/>
              </w:rPr>
              <w:t>[</w:t>
            </w:r>
            <w:r>
              <w:rPr>
                <w:rFonts w:eastAsia="Yu Mincho"/>
                <w:color w:val="0070C0"/>
                <w:lang w:val="en-GB"/>
              </w:rPr>
              <w:t xml:space="preserve">LG2] According the following RAN2 </w:t>
            </w:r>
            <w:proofErr w:type="spellStart"/>
            <w:r>
              <w:rPr>
                <w:rFonts w:eastAsia="Yu Mincho"/>
                <w:color w:val="0070C0"/>
                <w:lang w:val="en-GB"/>
              </w:rPr>
              <w:t>agrement</w:t>
            </w:r>
            <w:proofErr w:type="spellEnd"/>
            <w:r>
              <w:rPr>
                <w:rFonts w:eastAsia="Yu Mincho"/>
                <w:color w:val="0070C0"/>
                <w:lang w:val="en-GB"/>
              </w:rPr>
              <w:t xml:space="preserve">, in Rel-16, we don’t need to consider the </w:t>
            </w:r>
            <w:proofErr w:type="spellStart"/>
            <w:r>
              <w:rPr>
                <w:rFonts w:eastAsia="Yu Mincho"/>
                <w:color w:val="0070C0"/>
                <w:lang w:val="en-GB"/>
              </w:rPr>
              <w:t>sceanario</w:t>
            </w:r>
            <w:proofErr w:type="spellEnd"/>
            <w:r>
              <w:rPr>
                <w:rFonts w:eastAsia="Yu Mincho"/>
                <w:color w:val="0070C0"/>
                <w:lang w:val="en-GB"/>
              </w:rPr>
              <w:t xml:space="preserve"> where “Mode 1 operation is controlled by a Cell belonging to SCG in DC” and “PUCCH of SL HARQ-ACK is transmitted in a Cell belonging to SCG in DC”. So, “</w:t>
            </w:r>
            <w:proofErr w:type="spellStart"/>
            <w:r>
              <w:rPr>
                <w:rFonts w:eastAsia="Yu Mincho"/>
                <w:color w:val="0070C0"/>
                <w:lang w:val="en-GB"/>
              </w:rPr>
              <w:t>PSCell</w:t>
            </w:r>
            <w:proofErr w:type="spellEnd"/>
            <w:r>
              <w:rPr>
                <w:rFonts w:eastAsia="Yu Mincho"/>
                <w:color w:val="0070C0"/>
                <w:lang w:val="en-GB"/>
              </w:rPr>
              <w:t>” should be removed in FL’s proposal.</w:t>
            </w:r>
          </w:p>
          <w:p w14:paraId="1819C1A1" w14:textId="77777777" w:rsidR="006B4213" w:rsidRDefault="006B4213" w:rsidP="00242B84">
            <w:pPr>
              <w:pStyle w:val="aff"/>
              <w:numPr>
                <w:ilvl w:val="0"/>
                <w:numId w:val="33"/>
              </w:numPr>
              <w:ind w:hanging="403"/>
              <w:rPr>
                <w:color w:val="2E74B5" w:themeColor="accent5" w:themeShade="BF"/>
                <w:lang w:val="en-GB"/>
              </w:rPr>
            </w:pPr>
            <w:r>
              <w:rPr>
                <w:color w:val="2E74B5" w:themeColor="accent5" w:themeShade="BF"/>
                <w:lang w:val="en-GB"/>
              </w:rPr>
              <w:t>RAN2 agreement made in RAN2#106:</w:t>
            </w:r>
          </w:p>
          <w:p w14:paraId="2F2602B9" w14:textId="77777777" w:rsidR="006B4213" w:rsidRDefault="006B4213" w:rsidP="00242B84">
            <w:pPr>
              <w:pStyle w:val="aff"/>
              <w:numPr>
                <w:ilvl w:val="0"/>
                <w:numId w:val="34"/>
              </w:numPr>
              <w:ind w:hanging="403"/>
              <w:rPr>
                <w:color w:val="2E74B5" w:themeColor="accent5" w:themeShade="BF"/>
                <w:lang w:val="en-GB"/>
              </w:rPr>
            </w:pPr>
            <w:r w:rsidRPr="002A457C">
              <w:rPr>
                <w:color w:val="2E74B5" w:themeColor="accent5" w:themeShade="BF"/>
                <w:lang w:val="en-GB"/>
              </w:rPr>
              <w:t>RAN2 does not consider the scenario where SL is controlled/configured by SN in Rel-16 NR-V2X.</w:t>
            </w:r>
          </w:p>
          <w:p w14:paraId="604346C0" w14:textId="77777777" w:rsidR="006B4213" w:rsidRDefault="006B4213" w:rsidP="00242B84">
            <w:pPr>
              <w:rPr>
                <w:color w:val="2E74B5" w:themeColor="accent5" w:themeShade="BF"/>
                <w:lang w:val="en-GB"/>
              </w:rPr>
            </w:pPr>
          </w:p>
          <w:p w14:paraId="0FFE21E6" w14:textId="77777777" w:rsidR="006B4213" w:rsidRPr="00B10B69" w:rsidRDefault="006B4213" w:rsidP="00242B84">
            <w:pPr>
              <w:rPr>
                <w:color w:val="FF0000"/>
                <w:lang w:val="en-GB"/>
              </w:rPr>
            </w:pPr>
            <w:r w:rsidRPr="00B10B69">
              <w:rPr>
                <w:color w:val="FF0000"/>
                <w:lang w:val="en-GB"/>
              </w:rPr>
              <w:t>FL reply (20/8/20):</w:t>
            </w:r>
          </w:p>
          <w:p w14:paraId="2367287B" w14:textId="77777777" w:rsidR="006B4213" w:rsidRPr="00B10B69" w:rsidRDefault="006B4213" w:rsidP="00242B84">
            <w:pPr>
              <w:rPr>
                <w:color w:val="2E74B5" w:themeColor="accent5" w:themeShade="BF"/>
                <w:lang w:val="en-GB"/>
              </w:rPr>
            </w:pPr>
            <w:r w:rsidRPr="00B10B69">
              <w:rPr>
                <w:color w:val="FF0000"/>
                <w:lang w:val="en-GB"/>
              </w:rPr>
              <w:t>Thanks for the clarification. See the updated proposal.</w:t>
            </w:r>
          </w:p>
        </w:tc>
      </w:tr>
      <w:tr w:rsidR="006B4213" w14:paraId="756C4171" w14:textId="77777777" w:rsidTr="00242B84">
        <w:tc>
          <w:tcPr>
            <w:tcW w:w="1696" w:type="dxa"/>
          </w:tcPr>
          <w:p w14:paraId="65FF5E7F" w14:textId="77777777" w:rsidR="006B4213" w:rsidRDefault="006B4213" w:rsidP="00242B84">
            <w:pPr>
              <w:rPr>
                <w:lang w:val="en-GB"/>
              </w:rPr>
            </w:pPr>
            <w:r>
              <w:rPr>
                <w:rFonts w:eastAsia="宋体" w:hint="eastAsia"/>
              </w:rPr>
              <w:t>ZTE</w:t>
            </w:r>
            <w:r>
              <w:rPr>
                <w:rFonts w:eastAsia="宋体"/>
              </w:rPr>
              <w:t xml:space="preserve">, </w:t>
            </w:r>
            <w:proofErr w:type="spellStart"/>
            <w:r>
              <w:rPr>
                <w:rFonts w:eastAsia="宋体"/>
              </w:rPr>
              <w:t>Sanechips</w:t>
            </w:r>
            <w:proofErr w:type="spellEnd"/>
          </w:p>
        </w:tc>
        <w:tc>
          <w:tcPr>
            <w:tcW w:w="7933" w:type="dxa"/>
          </w:tcPr>
          <w:p w14:paraId="10D924FA" w14:textId="77777777" w:rsidR="006B4213" w:rsidRPr="00704134" w:rsidRDefault="006B4213" w:rsidP="00242B84">
            <w:pPr>
              <w:rPr>
                <w:rFonts w:eastAsia="宋体"/>
                <w:lang w:val="en-GB"/>
              </w:rPr>
            </w:pPr>
            <w:r w:rsidRPr="00704134">
              <w:rPr>
                <w:rFonts w:eastAsia="宋体"/>
                <w:b/>
                <w:lang w:val="en-GB"/>
              </w:rPr>
              <w:t>Support FL’s proposal.</w:t>
            </w:r>
            <w:r w:rsidRPr="00704134">
              <w:rPr>
                <w:rFonts w:eastAsia="宋体"/>
                <w:lang w:val="en-GB"/>
              </w:rPr>
              <w:t xml:space="preserve"> Our main concern comes from timing. </w:t>
            </w:r>
            <w:proofErr w:type="spellStart"/>
            <w:r w:rsidRPr="00704134">
              <w:rPr>
                <w:rFonts w:eastAsia="宋体"/>
                <w:lang w:val="en-GB"/>
              </w:rPr>
              <w:t>PCell</w:t>
            </w:r>
            <w:proofErr w:type="spellEnd"/>
            <w:r w:rsidRPr="00704134">
              <w:rPr>
                <w:rFonts w:eastAsia="宋体"/>
                <w:lang w:val="en-GB"/>
              </w:rPr>
              <w:t xml:space="preserve"> and </w:t>
            </w:r>
            <w:proofErr w:type="spellStart"/>
            <w:r w:rsidRPr="00704134">
              <w:rPr>
                <w:rFonts w:eastAsia="宋体"/>
                <w:lang w:val="en-GB"/>
              </w:rPr>
              <w:t>SCell</w:t>
            </w:r>
            <w:proofErr w:type="spellEnd"/>
            <w:r w:rsidRPr="00704134">
              <w:rPr>
                <w:rFonts w:eastAsia="宋体"/>
                <w:lang w:val="en-GB"/>
              </w:rPr>
              <w:t xml:space="preserve"> may have different timing, and the earlier RAN1 discussion did not assume different timings to be applicable to DCI detection and PUCCH transmission carrying SL HARQ-ACK. This is to say it is better to limit the DCI detection and PUCCH transmission on the same cell. Further, NR </w:t>
            </w:r>
            <w:proofErr w:type="spellStart"/>
            <w:r w:rsidRPr="00704134">
              <w:rPr>
                <w:rFonts w:eastAsia="宋体"/>
                <w:lang w:val="en-GB"/>
              </w:rPr>
              <w:t>Uu</w:t>
            </w:r>
            <w:proofErr w:type="spellEnd"/>
            <w:r w:rsidRPr="00704134">
              <w:rPr>
                <w:rFonts w:eastAsia="宋体"/>
                <w:lang w:val="en-GB"/>
              </w:rPr>
              <w:t xml:space="preserve"> does not support ACK/NACK on PUCCH belonging to </w:t>
            </w:r>
            <w:proofErr w:type="spellStart"/>
            <w:r w:rsidRPr="00704134">
              <w:rPr>
                <w:rFonts w:eastAsia="宋体"/>
                <w:lang w:val="en-GB"/>
              </w:rPr>
              <w:t>SCell</w:t>
            </w:r>
            <w:proofErr w:type="spellEnd"/>
            <w:r w:rsidRPr="00704134">
              <w:rPr>
                <w:rFonts w:eastAsia="宋体"/>
                <w:lang w:val="en-GB"/>
              </w:rPr>
              <w:t xml:space="preserve">. Then the choice is left between </w:t>
            </w:r>
            <w:proofErr w:type="spellStart"/>
            <w:r w:rsidRPr="00704134">
              <w:rPr>
                <w:rFonts w:eastAsia="宋体"/>
                <w:lang w:val="en-GB"/>
              </w:rPr>
              <w:t>PCell</w:t>
            </w:r>
            <w:proofErr w:type="spellEnd"/>
            <w:r w:rsidRPr="00704134">
              <w:rPr>
                <w:rFonts w:eastAsia="宋体"/>
                <w:lang w:val="en-GB"/>
              </w:rPr>
              <w:t xml:space="preserve"> and </w:t>
            </w:r>
            <w:proofErr w:type="spellStart"/>
            <w:r w:rsidRPr="00704134">
              <w:rPr>
                <w:rFonts w:eastAsia="宋体"/>
                <w:lang w:val="en-GB"/>
              </w:rPr>
              <w:t>PSCell</w:t>
            </w:r>
            <w:proofErr w:type="spellEnd"/>
            <w:r w:rsidRPr="00704134">
              <w:rPr>
                <w:rFonts w:eastAsia="宋体"/>
                <w:lang w:val="en-GB"/>
              </w:rPr>
              <w:t xml:space="preserve">. We think it is safer to pick </w:t>
            </w:r>
            <w:proofErr w:type="spellStart"/>
            <w:r w:rsidRPr="00704134">
              <w:rPr>
                <w:rFonts w:eastAsia="宋体"/>
                <w:lang w:val="en-GB"/>
              </w:rPr>
              <w:t>PCell</w:t>
            </w:r>
            <w:proofErr w:type="spellEnd"/>
            <w:r w:rsidRPr="00704134">
              <w:rPr>
                <w:rFonts w:eastAsia="宋体"/>
                <w:lang w:val="en-GB"/>
              </w:rPr>
              <w:t xml:space="preserve"> where the UE normally obtains SIB information for SL configurations (“safer” means that the other way around may not be </w:t>
            </w:r>
            <w:proofErr w:type="spellStart"/>
            <w:r w:rsidRPr="00704134">
              <w:rPr>
                <w:rFonts w:eastAsia="宋体"/>
                <w:lang w:val="en-GB"/>
              </w:rPr>
              <w:t>soly</w:t>
            </w:r>
            <w:proofErr w:type="spellEnd"/>
            <w:r w:rsidRPr="00704134">
              <w:rPr>
                <w:rFonts w:eastAsia="宋体"/>
                <w:lang w:val="en-GB"/>
              </w:rPr>
              <w:t xml:space="preserve"> decided by RAN1).    </w:t>
            </w:r>
          </w:p>
        </w:tc>
      </w:tr>
      <w:tr w:rsidR="006B4213" w:rsidRPr="00C62AD2" w14:paraId="14C07913" w14:textId="77777777" w:rsidTr="00242B84">
        <w:tc>
          <w:tcPr>
            <w:tcW w:w="1696" w:type="dxa"/>
          </w:tcPr>
          <w:p w14:paraId="551775D9" w14:textId="77777777" w:rsidR="006B4213" w:rsidRDefault="006B4213" w:rsidP="00242B84">
            <w:pPr>
              <w:rPr>
                <w:lang w:val="en-GB"/>
              </w:rPr>
            </w:pPr>
            <w:r>
              <w:rPr>
                <w:lang w:val="en-GB"/>
              </w:rPr>
              <w:t>Apple</w:t>
            </w:r>
          </w:p>
        </w:tc>
        <w:tc>
          <w:tcPr>
            <w:tcW w:w="7933" w:type="dxa"/>
          </w:tcPr>
          <w:p w14:paraId="0010F1F5" w14:textId="77777777" w:rsidR="006B4213" w:rsidRDefault="006B4213" w:rsidP="00242B84">
            <w:pPr>
              <w:rPr>
                <w:rFonts w:eastAsia="等线"/>
                <w:lang w:val="en-GB"/>
              </w:rPr>
            </w:pPr>
            <w:r>
              <w:rPr>
                <w:rFonts w:eastAsia="等线"/>
                <w:lang w:val="en-GB"/>
              </w:rPr>
              <w:t xml:space="preserve">For the first bullet, we think it is not necessary to restrict to monitor DCI 3_0 only on </w:t>
            </w:r>
            <w:proofErr w:type="spellStart"/>
            <w:r>
              <w:rPr>
                <w:rFonts w:eastAsia="等线"/>
                <w:lang w:val="en-GB"/>
              </w:rPr>
              <w:t>PCell</w:t>
            </w:r>
            <w:proofErr w:type="spellEnd"/>
            <w:r>
              <w:rPr>
                <w:rFonts w:eastAsia="等线"/>
                <w:lang w:val="en-GB"/>
              </w:rPr>
              <w:t xml:space="preserve">, especially for the case where </w:t>
            </w:r>
            <w:proofErr w:type="spellStart"/>
            <w:r>
              <w:rPr>
                <w:rFonts w:eastAsia="等线"/>
                <w:lang w:val="en-GB"/>
              </w:rPr>
              <w:t>sidelink</w:t>
            </w:r>
            <w:proofErr w:type="spellEnd"/>
            <w:r>
              <w:rPr>
                <w:rFonts w:eastAsia="等线"/>
                <w:lang w:val="en-GB"/>
              </w:rPr>
              <w:t xml:space="preserve"> shares the carrier of </w:t>
            </w:r>
            <w:proofErr w:type="spellStart"/>
            <w:r>
              <w:rPr>
                <w:rFonts w:eastAsia="等线"/>
                <w:lang w:val="en-GB"/>
              </w:rPr>
              <w:t>SCell</w:t>
            </w:r>
            <w:proofErr w:type="spellEnd"/>
            <w:r>
              <w:rPr>
                <w:rFonts w:eastAsia="等线"/>
                <w:lang w:val="en-GB"/>
              </w:rPr>
              <w:t>.</w:t>
            </w:r>
          </w:p>
          <w:p w14:paraId="251EFB9A" w14:textId="77777777" w:rsidR="006B4213" w:rsidRDefault="006B4213" w:rsidP="00242B84">
            <w:pPr>
              <w:rPr>
                <w:rFonts w:eastAsia="等线"/>
                <w:lang w:val="en-GB"/>
              </w:rPr>
            </w:pPr>
          </w:p>
          <w:p w14:paraId="30A7143F" w14:textId="77777777" w:rsidR="006B4213" w:rsidRDefault="006B4213" w:rsidP="00242B84">
            <w:pPr>
              <w:rPr>
                <w:lang w:val="en-GB"/>
              </w:rPr>
            </w:pPr>
            <w:r>
              <w:rPr>
                <w:rFonts w:eastAsia="等线"/>
                <w:lang w:val="en-GB"/>
              </w:rPr>
              <w:t xml:space="preserve">For the second bullet, SL HARQ-ACK report can be transmitted in </w:t>
            </w:r>
            <w:proofErr w:type="spellStart"/>
            <w:r>
              <w:rPr>
                <w:rFonts w:eastAsia="等线"/>
                <w:lang w:val="en-GB"/>
              </w:rPr>
              <w:t>PCell</w:t>
            </w:r>
            <w:proofErr w:type="spellEnd"/>
            <w:r>
              <w:rPr>
                <w:rFonts w:eastAsia="等线"/>
                <w:lang w:val="en-GB"/>
              </w:rPr>
              <w:t xml:space="preserve"> or </w:t>
            </w:r>
            <w:proofErr w:type="spellStart"/>
            <w:r>
              <w:rPr>
                <w:rFonts w:eastAsia="等线"/>
                <w:lang w:val="en-GB"/>
              </w:rPr>
              <w:t>PScell</w:t>
            </w:r>
            <w:proofErr w:type="spellEnd"/>
            <w:r>
              <w:rPr>
                <w:rFonts w:eastAsia="等线"/>
                <w:lang w:val="en-GB"/>
              </w:rPr>
              <w:t xml:space="preserve">, like PUCCH in NR </w:t>
            </w:r>
            <w:proofErr w:type="spellStart"/>
            <w:r>
              <w:rPr>
                <w:rFonts w:eastAsia="等线"/>
                <w:lang w:val="en-GB"/>
              </w:rPr>
              <w:t>Uu</w:t>
            </w:r>
            <w:proofErr w:type="spellEnd"/>
            <w:r>
              <w:rPr>
                <w:rFonts w:eastAsia="等线"/>
                <w:lang w:val="en-GB"/>
              </w:rPr>
              <w:t>.</w:t>
            </w:r>
          </w:p>
        </w:tc>
      </w:tr>
      <w:tr w:rsidR="006B4213" w14:paraId="4F98CAA2" w14:textId="77777777" w:rsidTr="00242B84">
        <w:tc>
          <w:tcPr>
            <w:tcW w:w="1696" w:type="dxa"/>
          </w:tcPr>
          <w:p w14:paraId="36F18C9E" w14:textId="77777777" w:rsidR="006B4213" w:rsidRDefault="006B4213" w:rsidP="00242B84">
            <w:pPr>
              <w:rPr>
                <w:lang w:val="en-GB"/>
              </w:rPr>
            </w:pPr>
            <w:r>
              <w:rPr>
                <w:rFonts w:eastAsia="等线" w:hint="eastAsia"/>
                <w:lang w:val="en-GB"/>
              </w:rPr>
              <w:t>S</w:t>
            </w:r>
            <w:r>
              <w:rPr>
                <w:rFonts w:eastAsia="等线"/>
                <w:lang w:val="en-GB"/>
              </w:rPr>
              <w:t>harp</w:t>
            </w:r>
          </w:p>
        </w:tc>
        <w:tc>
          <w:tcPr>
            <w:tcW w:w="7933" w:type="dxa"/>
          </w:tcPr>
          <w:p w14:paraId="6BAC6482" w14:textId="77777777" w:rsidR="006B4213" w:rsidRDefault="006B4213" w:rsidP="00242B84">
            <w:pPr>
              <w:rPr>
                <w:lang w:val="en-GB"/>
              </w:rPr>
            </w:pPr>
            <w:r>
              <w:rPr>
                <w:rFonts w:eastAsia="等线"/>
                <w:lang w:val="en-GB"/>
              </w:rPr>
              <w:t>We support the FL proposal.</w:t>
            </w:r>
          </w:p>
        </w:tc>
      </w:tr>
      <w:tr w:rsidR="006B4213" w14:paraId="4636E12A" w14:textId="77777777" w:rsidTr="00242B84">
        <w:tc>
          <w:tcPr>
            <w:tcW w:w="1696" w:type="dxa"/>
          </w:tcPr>
          <w:p w14:paraId="33A288FC" w14:textId="77777777" w:rsidR="006B4213" w:rsidRDefault="006B4213" w:rsidP="00242B84">
            <w:pPr>
              <w:rPr>
                <w:lang w:val="en-GB"/>
              </w:rPr>
            </w:pPr>
            <w:r>
              <w:rPr>
                <w:lang w:val="en-GB"/>
              </w:rPr>
              <w:t>Qualcomm</w:t>
            </w:r>
          </w:p>
        </w:tc>
        <w:tc>
          <w:tcPr>
            <w:tcW w:w="7933" w:type="dxa"/>
          </w:tcPr>
          <w:p w14:paraId="7D6E071B" w14:textId="77777777" w:rsidR="006B4213" w:rsidRDefault="006B4213" w:rsidP="00242B84">
            <w:pPr>
              <w:rPr>
                <w:lang w:val="en-GB"/>
              </w:rPr>
            </w:pPr>
            <w:r w:rsidRPr="002918EA">
              <w:rPr>
                <w:lang w:val="en-GB"/>
              </w:rPr>
              <w:t>D</w:t>
            </w:r>
            <w:r>
              <w:rPr>
                <w:lang w:val="en-GB"/>
              </w:rPr>
              <w:t>ocomo</w:t>
            </w:r>
            <w:r w:rsidRPr="002918EA">
              <w:rPr>
                <w:lang w:val="en-GB"/>
              </w:rPr>
              <w:t xml:space="preserve"> brings up a valid point about self-scheduling in a shared carrier that we did not</w:t>
            </w:r>
            <w:r>
              <w:rPr>
                <w:lang w:val="en-GB"/>
              </w:rPr>
              <w:t xml:space="preserve"> </w:t>
            </w:r>
            <w:r w:rsidRPr="002918EA">
              <w:rPr>
                <w:lang w:val="en-GB"/>
              </w:rPr>
              <w:t>address in our contribution. In this case, we</w:t>
            </w:r>
            <w:r>
              <w:rPr>
                <w:lang w:val="en-GB"/>
              </w:rPr>
              <w:t xml:space="preserve"> think the proposal needs to be updated</w:t>
            </w:r>
            <w:r w:rsidRPr="002918EA">
              <w:rPr>
                <w:lang w:val="en-GB"/>
              </w:rPr>
              <w:t xml:space="preserve"> </w:t>
            </w:r>
            <w:r>
              <w:rPr>
                <w:lang w:val="en-GB"/>
              </w:rPr>
              <w:t xml:space="preserve">so that </w:t>
            </w:r>
            <w:r w:rsidRPr="002918EA">
              <w:rPr>
                <w:lang w:val="en-GB"/>
              </w:rPr>
              <w:lastRenderedPageBreak/>
              <w:t>when cross-carrier scheduling is enabled for</w:t>
            </w:r>
            <w:r>
              <w:rPr>
                <w:lang w:val="en-GB"/>
              </w:rPr>
              <w:t xml:space="preserve"> the</w:t>
            </w:r>
            <w:r w:rsidRPr="002918EA">
              <w:rPr>
                <w:lang w:val="en-GB"/>
              </w:rPr>
              <w:t xml:space="preserve"> </w:t>
            </w:r>
            <w:proofErr w:type="spellStart"/>
            <w:r w:rsidRPr="002918EA">
              <w:rPr>
                <w:lang w:val="en-GB"/>
              </w:rPr>
              <w:t>sidelink</w:t>
            </w:r>
            <w:proofErr w:type="spellEnd"/>
            <w:r w:rsidRPr="002918EA">
              <w:rPr>
                <w:lang w:val="en-GB"/>
              </w:rPr>
              <w:t xml:space="preserve"> carrier, DCI 3-0 and 3-1 are only monitored on </w:t>
            </w:r>
            <w:proofErr w:type="spellStart"/>
            <w:r w:rsidRPr="002918EA">
              <w:rPr>
                <w:lang w:val="en-GB"/>
              </w:rPr>
              <w:t>PCell</w:t>
            </w:r>
            <w:proofErr w:type="spellEnd"/>
            <w:r>
              <w:rPr>
                <w:lang w:val="en-GB"/>
              </w:rPr>
              <w:t xml:space="preserve">, while self-scheduling on an </w:t>
            </w:r>
            <w:proofErr w:type="spellStart"/>
            <w:r>
              <w:rPr>
                <w:lang w:val="en-GB"/>
              </w:rPr>
              <w:t>SCell</w:t>
            </w:r>
            <w:proofErr w:type="spellEnd"/>
            <w:r>
              <w:rPr>
                <w:lang w:val="en-GB"/>
              </w:rPr>
              <w:t xml:space="preserve"> is used when configured.</w:t>
            </w:r>
          </w:p>
          <w:p w14:paraId="011395AB" w14:textId="77777777" w:rsidR="006B4213" w:rsidRDefault="006B4213" w:rsidP="00242B84">
            <w:pPr>
              <w:rPr>
                <w:lang w:val="en-GB"/>
              </w:rPr>
            </w:pPr>
            <w:r w:rsidRPr="002918EA">
              <w:rPr>
                <w:lang w:val="en-GB"/>
              </w:rPr>
              <w:t>For the second proposal</w:t>
            </w:r>
            <w:r>
              <w:rPr>
                <w:lang w:val="en-GB"/>
              </w:rPr>
              <w:t xml:space="preserve"> on PUCCH cell</w:t>
            </w:r>
            <w:r w:rsidRPr="002918EA">
              <w:rPr>
                <w:lang w:val="en-GB"/>
              </w:rPr>
              <w:t xml:space="preserve">, our understanding is that this is the current </w:t>
            </w:r>
            <w:proofErr w:type="spellStart"/>
            <w:r w:rsidRPr="002918EA">
              <w:rPr>
                <w:lang w:val="en-GB"/>
              </w:rPr>
              <w:t>behavior</w:t>
            </w:r>
            <w:proofErr w:type="spellEnd"/>
            <w:r w:rsidRPr="002918EA">
              <w:rPr>
                <w:lang w:val="en-GB"/>
              </w:rPr>
              <w:t xml:space="preserve"> in specifications</w:t>
            </w:r>
            <w:r>
              <w:rPr>
                <w:lang w:val="en-GB"/>
              </w:rPr>
              <w:t>, but we’re ok with having an explicit agreement for clarity.</w:t>
            </w:r>
          </w:p>
          <w:p w14:paraId="6761622A" w14:textId="77777777" w:rsidR="006B4213" w:rsidRPr="0059582A" w:rsidRDefault="006B4213" w:rsidP="00242B84">
            <w:pPr>
              <w:rPr>
                <w:color w:val="FF0000"/>
                <w:lang w:val="en-GB"/>
              </w:rPr>
            </w:pPr>
            <w:r w:rsidRPr="0059582A">
              <w:rPr>
                <w:color w:val="FF0000"/>
                <w:lang w:val="en-GB"/>
              </w:rPr>
              <w:t>FL reply (19/8/20):</w:t>
            </w:r>
          </w:p>
          <w:p w14:paraId="1DFFC312" w14:textId="77777777" w:rsidR="006B4213" w:rsidRDefault="006B4213" w:rsidP="00242B84">
            <w:pPr>
              <w:rPr>
                <w:color w:val="FF0000"/>
                <w:lang w:val="en-GB"/>
              </w:rPr>
            </w:pPr>
            <w:r>
              <w:rPr>
                <w:color w:val="FF0000"/>
                <w:lang w:val="en-GB"/>
              </w:rPr>
              <w:t xml:space="preserve">Your proposal on the first bullet looks a bit convoluted, I would say. If we need scheduling on </w:t>
            </w:r>
            <w:proofErr w:type="spellStart"/>
            <w:r>
              <w:rPr>
                <w:color w:val="FF0000"/>
                <w:lang w:val="en-GB"/>
              </w:rPr>
              <w:t>SCell</w:t>
            </w:r>
            <w:proofErr w:type="spellEnd"/>
            <w:r>
              <w:rPr>
                <w:color w:val="FF0000"/>
                <w:lang w:val="en-GB"/>
              </w:rPr>
              <w:t>, let’s support it for all cases.</w:t>
            </w:r>
          </w:p>
          <w:p w14:paraId="77EB585C" w14:textId="77777777" w:rsidR="006B4213" w:rsidRDefault="006B4213" w:rsidP="00242B84">
            <w:pPr>
              <w:rPr>
                <w:color w:val="4472C4" w:themeColor="accent1"/>
                <w:lang w:val="en-GB"/>
              </w:rPr>
            </w:pPr>
            <w:r w:rsidRPr="001B69D0">
              <w:rPr>
                <w:color w:val="4472C4" w:themeColor="accent1"/>
                <w:lang w:val="en-GB"/>
              </w:rPr>
              <w:t xml:space="preserve">[QC2] Let me clarify my proposal. If </w:t>
            </w:r>
            <w:proofErr w:type="spellStart"/>
            <w:r w:rsidRPr="001B69D0">
              <w:rPr>
                <w:color w:val="4472C4" w:themeColor="accent1"/>
                <w:lang w:val="en-GB"/>
              </w:rPr>
              <w:t>PCell</w:t>
            </w:r>
            <w:proofErr w:type="spellEnd"/>
            <w:r w:rsidRPr="001B69D0">
              <w:rPr>
                <w:color w:val="4472C4" w:themeColor="accent1"/>
                <w:lang w:val="en-GB"/>
              </w:rPr>
              <w:t xml:space="preserve"> is a shared carrier, then it can be scheduled by </w:t>
            </w:r>
            <w:r>
              <w:rPr>
                <w:color w:val="4472C4" w:themeColor="accent1"/>
                <w:lang w:val="en-GB"/>
              </w:rPr>
              <w:t>PDCCH</w:t>
            </w:r>
            <w:r w:rsidRPr="001B69D0">
              <w:rPr>
                <w:color w:val="4472C4" w:themeColor="accent1"/>
                <w:lang w:val="en-GB"/>
              </w:rPr>
              <w:t xml:space="preserve"> on </w:t>
            </w:r>
            <w:proofErr w:type="spellStart"/>
            <w:r w:rsidRPr="001B69D0">
              <w:rPr>
                <w:color w:val="4472C4" w:themeColor="accent1"/>
                <w:lang w:val="en-GB"/>
              </w:rPr>
              <w:t>PCell</w:t>
            </w:r>
            <w:proofErr w:type="spellEnd"/>
            <w:r w:rsidRPr="001B69D0">
              <w:rPr>
                <w:color w:val="4472C4" w:themeColor="accent1"/>
                <w:lang w:val="en-GB"/>
              </w:rPr>
              <w:t xml:space="preserve">. </w:t>
            </w:r>
            <w:proofErr w:type="spellStart"/>
            <w:r w:rsidRPr="001B69D0">
              <w:rPr>
                <w:color w:val="4472C4" w:themeColor="accent1"/>
                <w:lang w:val="en-GB"/>
              </w:rPr>
              <w:t>Sidelink</w:t>
            </w:r>
            <w:proofErr w:type="spellEnd"/>
            <w:r w:rsidRPr="001B69D0">
              <w:rPr>
                <w:color w:val="4472C4" w:themeColor="accent1"/>
                <w:lang w:val="en-GB"/>
              </w:rPr>
              <w:t xml:space="preserve"> transmissions on an </w:t>
            </w:r>
            <w:proofErr w:type="spellStart"/>
            <w:r w:rsidRPr="001B69D0">
              <w:rPr>
                <w:color w:val="4472C4" w:themeColor="accent1"/>
                <w:lang w:val="en-GB"/>
              </w:rPr>
              <w:t>SCell</w:t>
            </w:r>
            <w:proofErr w:type="spellEnd"/>
            <w:r w:rsidRPr="001B69D0">
              <w:rPr>
                <w:color w:val="4472C4" w:themeColor="accent1"/>
                <w:lang w:val="en-GB"/>
              </w:rPr>
              <w:t xml:space="preserve"> can be scheduled form the same cell or from </w:t>
            </w:r>
            <w:proofErr w:type="spellStart"/>
            <w:r w:rsidRPr="001B69D0">
              <w:rPr>
                <w:color w:val="4472C4" w:themeColor="accent1"/>
                <w:lang w:val="en-GB"/>
              </w:rPr>
              <w:t>PCell</w:t>
            </w:r>
            <w:proofErr w:type="spellEnd"/>
            <w:r w:rsidRPr="001B69D0">
              <w:rPr>
                <w:color w:val="4472C4" w:themeColor="accent1"/>
                <w:lang w:val="en-GB"/>
              </w:rPr>
              <w:t xml:space="preserve">. In the cross carrier scheduling case, the normal procedure and </w:t>
            </w:r>
            <w:r>
              <w:rPr>
                <w:color w:val="4472C4" w:themeColor="accent1"/>
                <w:lang w:val="en-GB"/>
              </w:rPr>
              <w:t xml:space="preserve">UE </w:t>
            </w:r>
            <w:r w:rsidRPr="001B69D0">
              <w:rPr>
                <w:color w:val="4472C4" w:themeColor="accent1"/>
                <w:lang w:val="en-GB"/>
              </w:rPr>
              <w:t>capability for cross carrier scheduling apply.</w:t>
            </w:r>
          </w:p>
          <w:p w14:paraId="1AA9C4EC" w14:textId="77777777" w:rsidR="006B4213" w:rsidRDefault="006B4213" w:rsidP="00242B84">
            <w:pPr>
              <w:rPr>
                <w:color w:val="4472C4" w:themeColor="accent1"/>
                <w:lang w:val="en-GB"/>
              </w:rPr>
            </w:pPr>
            <w:r>
              <w:rPr>
                <w:color w:val="4472C4" w:themeColor="accent1"/>
                <w:lang w:val="en-GB"/>
              </w:rPr>
              <w:t xml:space="preserve">In the new FL proposal, does the first bullet assume that cross carrier scheduling is supported for </w:t>
            </w:r>
            <w:proofErr w:type="spellStart"/>
            <w:r>
              <w:rPr>
                <w:color w:val="4472C4" w:themeColor="accent1"/>
                <w:lang w:val="en-GB"/>
              </w:rPr>
              <w:t>sidelink</w:t>
            </w:r>
            <w:proofErr w:type="spellEnd"/>
            <w:r>
              <w:rPr>
                <w:color w:val="4472C4" w:themeColor="accent1"/>
                <w:lang w:val="en-GB"/>
              </w:rPr>
              <w:t>?</w:t>
            </w:r>
          </w:p>
          <w:p w14:paraId="7DF4632E" w14:textId="77777777" w:rsidR="006B4213" w:rsidRDefault="006B4213" w:rsidP="00242B84">
            <w:pPr>
              <w:rPr>
                <w:color w:val="4472C4" w:themeColor="accent1"/>
                <w:lang w:val="en-GB"/>
              </w:rPr>
            </w:pPr>
            <w:r w:rsidRPr="001B69D0">
              <w:rPr>
                <w:color w:val="4472C4" w:themeColor="accent1"/>
                <w:lang w:val="en-GB"/>
              </w:rPr>
              <w:t xml:space="preserve">On the second bullet, including </w:t>
            </w:r>
            <w:proofErr w:type="spellStart"/>
            <w:r w:rsidRPr="001B69D0">
              <w:rPr>
                <w:color w:val="4472C4" w:themeColor="accent1"/>
                <w:lang w:val="en-GB"/>
              </w:rPr>
              <w:t>PSCell</w:t>
            </w:r>
            <w:proofErr w:type="spellEnd"/>
            <w:r w:rsidRPr="001B69D0">
              <w:rPr>
                <w:color w:val="4472C4" w:themeColor="accent1"/>
                <w:lang w:val="en-GB"/>
              </w:rPr>
              <w:t xml:space="preserve"> opens the discussion about whether to support DC, and it is too late for such a discussion. Therefore, we think </w:t>
            </w:r>
            <w:proofErr w:type="spellStart"/>
            <w:r w:rsidRPr="001B69D0">
              <w:rPr>
                <w:color w:val="4472C4" w:themeColor="accent1"/>
                <w:lang w:val="en-GB"/>
              </w:rPr>
              <w:t>PSCell</w:t>
            </w:r>
            <w:proofErr w:type="spellEnd"/>
            <w:r w:rsidRPr="001B69D0">
              <w:rPr>
                <w:color w:val="4472C4" w:themeColor="accent1"/>
                <w:lang w:val="en-GB"/>
              </w:rPr>
              <w:t xml:space="preserve"> should be removed.</w:t>
            </w:r>
          </w:p>
          <w:p w14:paraId="238DC690" w14:textId="77777777" w:rsidR="006B4213" w:rsidRDefault="006B4213" w:rsidP="00242B84">
            <w:pPr>
              <w:rPr>
                <w:color w:val="FF0000"/>
                <w:lang w:val="en-GB"/>
              </w:rPr>
            </w:pPr>
            <w:r w:rsidRPr="0059582A">
              <w:rPr>
                <w:color w:val="FF0000"/>
                <w:lang w:val="en-GB"/>
              </w:rPr>
              <w:t>FL reply (</w:t>
            </w:r>
            <w:r>
              <w:rPr>
                <w:color w:val="FF0000"/>
                <w:lang w:val="en-GB"/>
              </w:rPr>
              <w:t>20</w:t>
            </w:r>
            <w:r w:rsidRPr="0059582A">
              <w:rPr>
                <w:color w:val="FF0000"/>
                <w:lang w:val="en-GB"/>
              </w:rPr>
              <w:t>/8/20):</w:t>
            </w:r>
          </w:p>
          <w:p w14:paraId="110736B1" w14:textId="77777777" w:rsidR="006B4213" w:rsidRPr="00B10B69" w:rsidRDefault="006B4213" w:rsidP="00242B84">
            <w:pPr>
              <w:rPr>
                <w:color w:val="FF0000"/>
                <w:lang w:val="en-GB"/>
              </w:rPr>
            </w:pPr>
            <w:r>
              <w:rPr>
                <w:color w:val="FF0000"/>
                <w:lang w:val="en-GB"/>
              </w:rPr>
              <w:t>Regarding the first bullet, it seems that your first paragraph answers the question, right? Cross-carrier scheduling would be supported. Is there some specific case you want to avoid?</w:t>
            </w:r>
          </w:p>
          <w:p w14:paraId="5CC9D680" w14:textId="77777777" w:rsidR="006B4213" w:rsidRPr="00E738CE" w:rsidRDefault="006B4213" w:rsidP="00242B84">
            <w:pPr>
              <w:rPr>
                <w:color w:val="4472C4" w:themeColor="accent1"/>
                <w:lang w:val="en-GB"/>
              </w:rPr>
            </w:pPr>
            <w:r>
              <w:rPr>
                <w:color w:val="FF0000"/>
                <w:lang w:val="en-GB"/>
              </w:rPr>
              <w:t>Regarding the second bullet, see my updated proposal.</w:t>
            </w:r>
          </w:p>
        </w:tc>
      </w:tr>
      <w:tr w:rsidR="006B4213" w14:paraId="2AA03BE4" w14:textId="77777777" w:rsidTr="00242B84">
        <w:tc>
          <w:tcPr>
            <w:tcW w:w="1696" w:type="dxa"/>
          </w:tcPr>
          <w:p w14:paraId="4268DAFB" w14:textId="77777777" w:rsidR="006B4213" w:rsidRPr="00CD663E" w:rsidRDefault="006B4213" w:rsidP="00242B84">
            <w:pPr>
              <w:rPr>
                <w:rFonts w:eastAsia="等线"/>
                <w:lang w:val="en-GB"/>
              </w:rPr>
            </w:pPr>
            <w:r>
              <w:rPr>
                <w:rFonts w:eastAsia="等线" w:hint="eastAsia"/>
                <w:lang w:val="en-GB"/>
              </w:rPr>
              <w:lastRenderedPageBreak/>
              <w:t>CATT</w:t>
            </w:r>
          </w:p>
        </w:tc>
        <w:tc>
          <w:tcPr>
            <w:tcW w:w="7933" w:type="dxa"/>
          </w:tcPr>
          <w:p w14:paraId="4BA5970A" w14:textId="77777777" w:rsidR="006B4213" w:rsidRPr="00CD663E" w:rsidRDefault="006B4213" w:rsidP="00242B84">
            <w:pPr>
              <w:rPr>
                <w:rFonts w:eastAsia="等线"/>
                <w:lang w:val="en-GB"/>
              </w:rPr>
            </w:pPr>
            <w:r>
              <w:rPr>
                <w:rFonts w:eastAsia="等线"/>
                <w:lang w:val="en-GB"/>
              </w:rPr>
              <w:t>W</w:t>
            </w:r>
            <w:r>
              <w:rPr>
                <w:rFonts w:eastAsia="等线" w:hint="eastAsia"/>
                <w:lang w:val="en-GB"/>
              </w:rPr>
              <w:t>e are neutral on this issue.</w:t>
            </w:r>
          </w:p>
        </w:tc>
      </w:tr>
      <w:tr w:rsidR="006B4213" w14:paraId="068ACE0B" w14:textId="77777777" w:rsidTr="00242B84">
        <w:tc>
          <w:tcPr>
            <w:tcW w:w="1696" w:type="dxa"/>
          </w:tcPr>
          <w:p w14:paraId="60266AD3" w14:textId="77777777" w:rsidR="006B4213" w:rsidRDefault="006B4213" w:rsidP="00242B84">
            <w:pPr>
              <w:rPr>
                <w:lang w:val="en-GB"/>
              </w:rPr>
            </w:pPr>
            <w:r>
              <w:rPr>
                <w:lang w:val="en-GB"/>
              </w:rPr>
              <w:t>Huawei, HiSilicon</w:t>
            </w:r>
          </w:p>
        </w:tc>
        <w:tc>
          <w:tcPr>
            <w:tcW w:w="7933" w:type="dxa"/>
          </w:tcPr>
          <w:p w14:paraId="3CDD080E" w14:textId="77777777" w:rsidR="006B4213" w:rsidRDefault="006B4213" w:rsidP="00242B84">
            <w:pPr>
              <w:rPr>
                <w:lang w:val="en-GB"/>
              </w:rPr>
            </w:pPr>
            <w:r>
              <w:rPr>
                <w:rFonts w:eastAsia="等线"/>
                <w:lang w:val="en-GB"/>
              </w:rPr>
              <w:t xml:space="preserve">The monitoring space for DCI formats 3-0 and 3-1 can follow the LTE principle, where the restriction of </w:t>
            </w:r>
            <w:proofErr w:type="spellStart"/>
            <w:r>
              <w:rPr>
                <w:rFonts w:eastAsia="等线"/>
                <w:lang w:val="en-GB"/>
              </w:rPr>
              <w:t>PCell</w:t>
            </w:r>
            <w:proofErr w:type="spellEnd"/>
            <w:r>
              <w:rPr>
                <w:rFonts w:eastAsia="等线"/>
                <w:lang w:val="en-GB"/>
              </w:rPr>
              <w:t xml:space="preserve"> on DCI format 5A is not specified.</w:t>
            </w:r>
          </w:p>
        </w:tc>
      </w:tr>
      <w:tr w:rsidR="006B4213" w14:paraId="0872DEFA" w14:textId="77777777" w:rsidTr="00242B84">
        <w:tc>
          <w:tcPr>
            <w:tcW w:w="1696" w:type="dxa"/>
          </w:tcPr>
          <w:p w14:paraId="160F1E04" w14:textId="77777777" w:rsidR="006B4213" w:rsidRDefault="006B4213" w:rsidP="00242B84">
            <w:pPr>
              <w:rPr>
                <w:lang w:val="en-GB"/>
              </w:rPr>
            </w:pPr>
            <w:r>
              <w:rPr>
                <w:rFonts w:eastAsia="等线" w:hint="eastAsia"/>
                <w:lang w:val="en-GB"/>
              </w:rPr>
              <w:t>S</w:t>
            </w:r>
            <w:r>
              <w:rPr>
                <w:rFonts w:eastAsia="等线"/>
                <w:lang w:val="en-GB"/>
              </w:rPr>
              <w:t>amsung</w:t>
            </w:r>
          </w:p>
        </w:tc>
        <w:tc>
          <w:tcPr>
            <w:tcW w:w="7933" w:type="dxa"/>
          </w:tcPr>
          <w:p w14:paraId="5CFF44C3" w14:textId="77777777" w:rsidR="006B4213" w:rsidRDefault="006B4213" w:rsidP="00242B84">
            <w:pPr>
              <w:rPr>
                <w:rFonts w:eastAsia="等线"/>
                <w:lang w:val="en-GB"/>
              </w:rPr>
            </w:pPr>
            <w:r>
              <w:rPr>
                <w:rFonts w:eastAsia="等线"/>
                <w:lang w:val="en-GB"/>
              </w:rPr>
              <w:t>For the 1</w:t>
            </w:r>
            <w:r w:rsidRPr="00194451">
              <w:rPr>
                <w:rFonts w:eastAsia="等线"/>
                <w:vertAlign w:val="superscript"/>
                <w:lang w:val="en-GB"/>
              </w:rPr>
              <w:t>st</w:t>
            </w:r>
            <w:r>
              <w:rPr>
                <w:rFonts w:eastAsia="等线"/>
                <w:lang w:val="en-GB"/>
              </w:rPr>
              <w:t xml:space="preserve"> bullet, we are neutral on introducing </w:t>
            </w:r>
            <w:proofErr w:type="spellStart"/>
            <w:r>
              <w:rPr>
                <w:rFonts w:eastAsia="等线"/>
                <w:lang w:val="en-GB"/>
              </w:rPr>
              <w:t>Scell</w:t>
            </w:r>
            <w:proofErr w:type="spellEnd"/>
            <w:r>
              <w:rPr>
                <w:rFonts w:eastAsia="等线"/>
                <w:lang w:val="en-GB"/>
              </w:rPr>
              <w:t xml:space="preserve"> scheduling, but some further issues, e.g. how to configure the cell used to monitor DCI format 3_0 and DL pathloss of which cell is used for SL PC, needs to be carefully discussed to reduce specification impact.</w:t>
            </w:r>
          </w:p>
          <w:p w14:paraId="47FDC75A" w14:textId="77777777" w:rsidR="006B4213" w:rsidRDefault="006B4213" w:rsidP="00242B84">
            <w:pPr>
              <w:rPr>
                <w:rFonts w:eastAsia="等线"/>
                <w:lang w:val="en-GB"/>
              </w:rPr>
            </w:pPr>
            <w:r>
              <w:rPr>
                <w:rFonts w:eastAsia="等线" w:hint="eastAsia"/>
                <w:lang w:val="en-GB"/>
              </w:rPr>
              <w:t>F</w:t>
            </w:r>
            <w:r>
              <w:rPr>
                <w:rFonts w:eastAsia="等线"/>
                <w:lang w:val="en-GB"/>
              </w:rPr>
              <w:t>or the 2</w:t>
            </w:r>
            <w:r w:rsidRPr="00CD35A0">
              <w:rPr>
                <w:rFonts w:eastAsia="等线"/>
                <w:vertAlign w:val="superscript"/>
                <w:lang w:val="en-GB"/>
              </w:rPr>
              <w:t>nd</w:t>
            </w:r>
            <w:r>
              <w:rPr>
                <w:rFonts w:eastAsia="等线"/>
                <w:lang w:val="en-GB"/>
              </w:rPr>
              <w:t xml:space="preserve"> bullet, we prefer to reuse existing mechanism that PUCCH can be transmitted in </w:t>
            </w:r>
            <w:proofErr w:type="spellStart"/>
            <w:r>
              <w:rPr>
                <w:rFonts w:eastAsia="等线"/>
                <w:lang w:val="en-GB"/>
              </w:rPr>
              <w:t>PCell</w:t>
            </w:r>
            <w:proofErr w:type="spellEnd"/>
            <w:r>
              <w:rPr>
                <w:rFonts w:eastAsia="等线"/>
                <w:lang w:val="en-GB"/>
              </w:rPr>
              <w:t xml:space="preserve"> </w:t>
            </w:r>
            <w:r w:rsidRPr="00C37C19">
              <w:rPr>
                <w:rFonts w:eastAsia="等线"/>
                <w:strike/>
                <w:lang w:val="en-GB"/>
              </w:rPr>
              <w:t xml:space="preserve">or </w:t>
            </w:r>
            <w:proofErr w:type="spellStart"/>
            <w:r w:rsidRPr="00C37C19">
              <w:rPr>
                <w:rFonts w:eastAsia="等线"/>
                <w:strike/>
                <w:lang w:val="en-GB"/>
              </w:rPr>
              <w:t>PScell</w:t>
            </w:r>
            <w:proofErr w:type="spellEnd"/>
            <w:r>
              <w:rPr>
                <w:rFonts w:eastAsia="等线"/>
                <w:lang w:val="en-GB"/>
              </w:rPr>
              <w:t>.</w:t>
            </w:r>
          </w:p>
          <w:p w14:paraId="6DD5B1B7" w14:textId="77777777" w:rsidR="006B4213" w:rsidRDefault="006B4213" w:rsidP="00242B84">
            <w:pPr>
              <w:rPr>
                <w:color w:val="4472C4" w:themeColor="accent1"/>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For the 1</w:t>
            </w:r>
            <w:r w:rsidRPr="00413259">
              <w:rPr>
                <w:color w:val="4472C4" w:themeColor="accent1"/>
                <w:vertAlign w:val="superscript"/>
                <w:lang w:val="en-GB"/>
              </w:rPr>
              <w:t>st</w:t>
            </w:r>
            <w:r>
              <w:rPr>
                <w:color w:val="4472C4" w:themeColor="accent1"/>
                <w:lang w:val="en-GB"/>
              </w:rPr>
              <w:t xml:space="preserve"> bullet, we have a question for clarification: Whether UE expect DCI format 3-0/3-1 is monitored in both </w:t>
            </w:r>
            <w:proofErr w:type="spellStart"/>
            <w:r>
              <w:rPr>
                <w:color w:val="4472C4" w:themeColor="accent1"/>
                <w:lang w:val="en-GB"/>
              </w:rPr>
              <w:t>PCell</w:t>
            </w:r>
            <w:proofErr w:type="spellEnd"/>
            <w:r>
              <w:rPr>
                <w:color w:val="4472C4" w:themeColor="accent1"/>
                <w:lang w:val="en-GB"/>
              </w:rPr>
              <w:t xml:space="preserve"> and </w:t>
            </w:r>
            <w:proofErr w:type="spellStart"/>
            <w:r>
              <w:rPr>
                <w:color w:val="4472C4" w:themeColor="accent1"/>
                <w:lang w:val="en-GB"/>
              </w:rPr>
              <w:t>SCell</w:t>
            </w:r>
            <w:proofErr w:type="spellEnd"/>
            <w:r>
              <w:rPr>
                <w:color w:val="4472C4" w:themeColor="accent1"/>
                <w:lang w:val="en-GB"/>
              </w:rPr>
              <w:t xml:space="preserve">, or UE expect DCI format 3-0/3-1 is monitored in one of </w:t>
            </w:r>
            <w:proofErr w:type="spellStart"/>
            <w:r>
              <w:rPr>
                <w:color w:val="4472C4" w:themeColor="accent1"/>
                <w:lang w:val="en-GB"/>
              </w:rPr>
              <w:t>PCell</w:t>
            </w:r>
            <w:proofErr w:type="spellEnd"/>
            <w:r>
              <w:rPr>
                <w:color w:val="4472C4" w:themeColor="accent1"/>
                <w:lang w:val="en-GB"/>
              </w:rPr>
              <w:t xml:space="preserve"> and </w:t>
            </w:r>
            <w:proofErr w:type="spellStart"/>
            <w:r>
              <w:rPr>
                <w:color w:val="4472C4" w:themeColor="accent1"/>
                <w:lang w:val="en-GB"/>
              </w:rPr>
              <w:t>SCell</w:t>
            </w:r>
            <w:proofErr w:type="spellEnd"/>
            <w:r>
              <w:rPr>
                <w:color w:val="4472C4" w:themeColor="accent1"/>
                <w:lang w:val="en-GB"/>
              </w:rPr>
              <w:t xml:space="preserve">? It has different impact in DCI alignment issue. For example, if UE monitors DCI format 3-0/3-1 in two scheduled cells, in our understanding the size budget in two scheduled cells should be calculated separately and DCI size alignment procedure is performed separately, as NR-CA in </w:t>
            </w:r>
            <w:proofErr w:type="spellStart"/>
            <w:r>
              <w:rPr>
                <w:color w:val="4472C4" w:themeColor="accent1"/>
                <w:lang w:val="en-GB"/>
              </w:rPr>
              <w:t>Uu</w:t>
            </w:r>
            <w:proofErr w:type="spellEnd"/>
            <w:r>
              <w:rPr>
                <w:color w:val="4472C4" w:themeColor="accent1"/>
                <w:lang w:val="en-GB"/>
              </w:rPr>
              <w:t xml:space="preserve">. Consequently, DCI format 3-0/3-1 in </w:t>
            </w:r>
            <w:proofErr w:type="spellStart"/>
            <w:r>
              <w:rPr>
                <w:color w:val="4472C4" w:themeColor="accent1"/>
                <w:lang w:val="en-GB"/>
              </w:rPr>
              <w:t>PCell</w:t>
            </w:r>
            <w:proofErr w:type="spellEnd"/>
            <w:r>
              <w:rPr>
                <w:color w:val="4472C4" w:themeColor="accent1"/>
                <w:lang w:val="en-GB"/>
              </w:rPr>
              <w:t xml:space="preserve"> and in </w:t>
            </w:r>
            <w:proofErr w:type="spellStart"/>
            <w:r>
              <w:rPr>
                <w:color w:val="4472C4" w:themeColor="accent1"/>
                <w:lang w:val="en-GB"/>
              </w:rPr>
              <w:t>SCell</w:t>
            </w:r>
            <w:proofErr w:type="spellEnd"/>
            <w:r>
              <w:rPr>
                <w:color w:val="4472C4" w:themeColor="accent1"/>
                <w:lang w:val="en-GB"/>
              </w:rPr>
              <w:t xml:space="preserve"> may have different format size after alignment. Otherwise if UE only expect DCI format 3-0/3-1 from one scheduled cell, only in the scheduled cell DCI alignment is needed. This issue is also raised by vivo in email discussion.</w:t>
            </w:r>
          </w:p>
          <w:p w14:paraId="3A0FBA82" w14:textId="77777777" w:rsidR="006B4213" w:rsidRDefault="006B4213" w:rsidP="00242B84">
            <w:pPr>
              <w:rPr>
                <w:lang w:val="en-GB"/>
              </w:rPr>
            </w:pPr>
            <w:r>
              <w:rPr>
                <w:color w:val="4472C4" w:themeColor="accent1"/>
                <w:lang w:val="en-GB"/>
              </w:rPr>
              <w:t>For the 2</w:t>
            </w:r>
            <w:r w:rsidRPr="00413259">
              <w:rPr>
                <w:color w:val="4472C4" w:themeColor="accent1"/>
                <w:vertAlign w:val="superscript"/>
                <w:lang w:val="en-GB"/>
              </w:rPr>
              <w:t>nd</w:t>
            </w:r>
            <w:r>
              <w:rPr>
                <w:color w:val="4472C4" w:themeColor="accent1"/>
                <w:lang w:val="en-GB"/>
              </w:rPr>
              <w:t xml:space="preserve"> bullet, we also suggest to remove </w:t>
            </w:r>
            <w:proofErr w:type="spellStart"/>
            <w:r>
              <w:rPr>
                <w:color w:val="4472C4" w:themeColor="accent1"/>
                <w:lang w:val="en-GB"/>
              </w:rPr>
              <w:t>PScell</w:t>
            </w:r>
            <w:proofErr w:type="spellEnd"/>
            <w:r>
              <w:rPr>
                <w:color w:val="4472C4" w:themeColor="accent1"/>
                <w:lang w:val="en-GB"/>
              </w:rPr>
              <w:t>. In TS 37.340, Clause 13.2, the following is captured: “</w:t>
            </w:r>
            <w:r w:rsidRPr="00413259">
              <w:rPr>
                <w:color w:val="4472C4" w:themeColor="accent1"/>
                <w:lang w:val="en-GB"/>
              </w:rPr>
              <w:t xml:space="preserve">In MR-DC, only the MN is allowed to control/configure UE(s) performing NR </w:t>
            </w:r>
            <w:proofErr w:type="spellStart"/>
            <w:r w:rsidRPr="00413259">
              <w:rPr>
                <w:color w:val="4472C4" w:themeColor="accent1"/>
                <w:lang w:val="en-GB"/>
              </w:rPr>
              <w:t>Sidelink</w:t>
            </w:r>
            <w:proofErr w:type="spellEnd"/>
            <w:r w:rsidRPr="00413259">
              <w:rPr>
                <w:color w:val="4472C4" w:themeColor="accent1"/>
                <w:lang w:val="en-GB"/>
              </w:rPr>
              <w:t xml:space="preserve"> Communication and/or V2X </w:t>
            </w:r>
            <w:proofErr w:type="spellStart"/>
            <w:r w:rsidRPr="00413259">
              <w:rPr>
                <w:color w:val="4472C4" w:themeColor="accent1"/>
                <w:lang w:val="en-GB"/>
              </w:rPr>
              <w:t>Sidelink</w:t>
            </w:r>
            <w:proofErr w:type="spellEnd"/>
            <w:r w:rsidRPr="00413259">
              <w:rPr>
                <w:color w:val="4472C4" w:themeColor="accent1"/>
                <w:lang w:val="en-GB"/>
              </w:rPr>
              <w:t xml:space="preserve"> Communication</w:t>
            </w:r>
            <w:r>
              <w:rPr>
                <w:color w:val="4472C4" w:themeColor="accent1"/>
                <w:lang w:val="en-GB"/>
              </w:rPr>
              <w:t>”.</w:t>
            </w:r>
          </w:p>
        </w:tc>
      </w:tr>
      <w:tr w:rsidR="006B4213" w14:paraId="1FC23109" w14:textId="77777777" w:rsidTr="00242B84">
        <w:tc>
          <w:tcPr>
            <w:tcW w:w="1696" w:type="dxa"/>
          </w:tcPr>
          <w:p w14:paraId="39E0D6D1" w14:textId="77777777" w:rsidR="006B4213" w:rsidRDefault="006B4213" w:rsidP="00242B84">
            <w:pPr>
              <w:rPr>
                <w:lang w:val="en-GB"/>
              </w:rPr>
            </w:pPr>
            <w:r>
              <w:rPr>
                <w:lang w:val="en-GB"/>
              </w:rPr>
              <w:t>Ericsson</w:t>
            </w:r>
          </w:p>
        </w:tc>
        <w:tc>
          <w:tcPr>
            <w:tcW w:w="7933" w:type="dxa"/>
          </w:tcPr>
          <w:p w14:paraId="019DDA09" w14:textId="77777777" w:rsidR="006B4213" w:rsidRDefault="006B4213" w:rsidP="00242B84">
            <w:pPr>
              <w:rPr>
                <w:lang w:val="en-GB"/>
              </w:rPr>
            </w:pPr>
            <w:r>
              <w:rPr>
                <w:lang w:val="en-GB"/>
              </w:rPr>
              <w:t>We don’t see the need for the first bullet</w:t>
            </w:r>
          </w:p>
        </w:tc>
      </w:tr>
      <w:tr w:rsidR="006B4213" w14:paraId="0796946A" w14:textId="77777777" w:rsidTr="00242B84">
        <w:tc>
          <w:tcPr>
            <w:tcW w:w="1696" w:type="dxa"/>
          </w:tcPr>
          <w:p w14:paraId="77DFEEB9" w14:textId="77777777" w:rsidR="006B4213" w:rsidRDefault="006B4213" w:rsidP="00242B84">
            <w:r>
              <w:t>Nokia, NSB</w:t>
            </w:r>
          </w:p>
        </w:tc>
        <w:tc>
          <w:tcPr>
            <w:tcW w:w="7933" w:type="dxa"/>
          </w:tcPr>
          <w:p w14:paraId="64D62D59" w14:textId="77777777" w:rsidR="006B4213" w:rsidRPr="00704134" w:rsidRDefault="006B4213" w:rsidP="00242B84">
            <w:pPr>
              <w:rPr>
                <w:lang w:val="en-GB"/>
              </w:rPr>
            </w:pPr>
            <w:r w:rsidRPr="00704134">
              <w:rPr>
                <w:lang w:val="en-GB"/>
              </w:rPr>
              <w:t>We are not convinced o</w:t>
            </w:r>
            <w:r>
              <w:rPr>
                <w:lang w:val="en-GB"/>
              </w:rPr>
              <w:t>f the need for the restriction on the cell where DCI is received.</w:t>
            </w:r>
          </w:p>
        </w:tc>
      </w:tr>
      <w:tr w:rsidR="006B4213" w14:paraId="212930F9" w14:textId="77777777" w:rsidTr="00242B84">
        <w:tc>
          <w:tcPr>
            <w:tcW w:w="1696" w:type="dxa"/>
          </w:tcPr>
          <w:p w14:paraId="36C85B42" w14:textId="77777777" w:rsidR="006B4213" w:rsidRDefault="006B4213" w:rsidP="00242B84">
            <w:proofErr w:type="spellStart"/>
            <w:r>
              <w:rPr>
                <w:lang w:val="en-GB"/>
              </w:rPr>
              <w:t>Futurewei</w:t>
            </w:r>
            <w:proofErr w:type="spellEnd"/>
          </w:p>
        </w:tc>
        <w:tc>
          <w:tcPr>
            <w:tcW w:w="7933" w:type="dxa"/>
          </w:tcPr>
          <w:p w14:paraId="3F61C805" w14:textId="77777777" w:rsidR="006B4213" w:rsidRDefault="006B4213" w:rsidP="00242B84">
            <w:pPr>
              <w:rPr>
                <w:lang w:val="en-GB"/>
              </w:rPr>
            </w:pPr>
            <w:r>
              <w:rPr>
                <w:lang w:val="en-GB"/>
              </w:rPr>
              <w:t>First bullet: unclear what benefit there would be in putting such a restriction</w:t>
            </w:r>
          </w:p>
          <w:p w14:paraId="254347E0" w14:textId="77777777" w:rsidR="006B4213" w:rsidRPr="00704134" w:rsidRDefault="006B4213" w:rsidP="00242B84">
            <w:pPr>
              <w:rPr>
                <w:lang w:val="en-GB"/>
              </w:rPr>
            </w:pPr>
            <w:r>
              <w:rPr>
                <w:lang w:val="en-GB"/>
              </w:rPr>
              <w:t xml:space="preserve">Second bullet: while we do not have any strong view, we do not see why the behaviour would be different than for the </w:t>
            </w:r>
            <w:proofErr w:type="spellStart"/>
            <w:r>
              <w:rPr>
                <w:lang w:val="en-GB"/>
              </w:rPr>
              <w:t>Uu</w:t>
            </w:r>
            <w:proofErr w:type="spellEnd"/>
            <w:r>
              <w:rPr>
                <w:lang w:val="en-GB"/>
              </w:rPr>
              <w:t xml:space="preserve"> link where either </w:t>
            </w:r>
            <w:proofErr w:type="spellStart"/>
            <w:r>
              <w:rPr>
                <w:lang w:val="en-GB"/>
              </w:rPr>
              <w:t>Pcell</w:t>
            </w:r>
            <w:proofErr w:type="spellEnd"/>
            <w:r>
              <w:rPr>
                <w:lang w:val="en-GB"/>
              </w:rPr>
              <w:t xml:space="preserve"> or </w:t>
            </w:r>
            <w:proofErr w:type="spellStart"/>
            <w:r>
              <w:rPr>
                <w:lang w:val="en-GB"/>
              </w:rPr>
              <w:t>PScell</w:t>
            </w:r>
            <w:proofErr w:type="spellEnd"/>
            <w:r>
              <w:rPr>
                <w:lang w:val="en-GB"/>
              </w:rPr>
              <w:t xml:space="preserve"> can be used</w:t>
            </w:r>
          </w:p>
        </w:tc>
      </w:tr>
      <w:tr w:rsidR="006B4213" w14:paraId="0ACD547C" w14:textId="77777777" w:rsidTr="00242B84">
        <w:tc>
          <w:tcPr>
            <w:tcW w:w="1696" w:type="dxa"/>
          </w:tcPr>
          <w:p w14:paraId="444876B5" w14:textId="77777777" w:rsidR="006B4213" w:rsidRPr="00FD5139" w:rsidRDefault="006B4213" w:rsidP="00242B84">
            <w:pPr>
              <w:rPr>
                <w:rFonts w:eastAsia="等线"/>
                <w:lang w:val="en-GB"/>
              </w:rPr>
            </w:pPr>
            <w:proofErr w:type="spellStart"/>
            <w:r>
              <w:rPr>
                <w:rFonts w:eastAsia="等线" w:hint="eastAsia"/>
                <w:lang w:val="en-GB"/>
              </w:rPr>
              <w:t>Spreadtrum</w:t>
            </w:r>
            <w:proofErr w:type="spellEnd"/>
          </w:p>
        </w:tc>
        <w:tc>
          <w:tcPr>
            <w:tcW w:w="7933" w:type="dxa"/>
          </w:tcPr>
          <w:p w14:paraId="2AFEC4B6" w14:textId="77777777" w:rsidR="006B4213" w:rsidRPr="00FD5139" w:rsidRDefault="006B4213" w:rsidP="00242B84">
            <w:pPr>
              <w:rPr>
                <w:rFonts w:eastAsia="等线"/>
                <w:lang w:val="en-GB"/>
              </w:rPr>
            </w:pPr>
            <w:r>
              <w:rPr>
                <w:rFonts w:eastAsia="等线" w:hint="eastAsia"/>
                <w:lang w:val="en-GB"/>
              </w:rPr>
              <w:t>We don</w:t>
            </w:r>
            <w:r>
              <w:rPr>
                <w:rFonts w:eastAsia="等线"/>
                <w:lang w:val="en-GB"/>
              </w:rPr>
              <w:t>’t see the benefit for the restriction in the first bullet.</w:t>
            </w:r>
          </w:p>
        </w:tc>
      </w:tr>
    </w:tbl>
    <w:p w14:paraId="4418027A" w14:textId="1954AFDD" w:rsidR="00FA1D5C" w:rsidRDefault="00FA1D5C" w:rsidP="000F4AE1">
      <w:pPr>
        <w:rPr>
          <w:b/>
          <w:bCs/>
        </w:rPr>
      </w:pPr>
    </w:p>
    <w:tbl>
      <w:tblPr>
        <w:tblStyle w:val="aff4"/>
        <w:tblW w:w="0" w:type="auto"/>
        <w:tblLook w:val="04A0" w:firstRow="1" w:lastRow="0" w:firstColumn="1" w:lastColumn="0" w:noHBand="0" w:noVBand="1"/>
      </w:tblPr>
      <w:tblGrid>
        <w:gridCol w:w="1136"/>
        <w:gridCol w:w="8493"/>
      </w:tblGrid>
      <w:tr w:rsidR="0094102F" w14:paraId="7F5A0463" w14:textId="77777777" w:rsidTr="002E2D31">
        <w:tc>
          <w:tcPr>
            <w:tcW w:w="1128" w:type="dxa"/>
            <w:shd w:val="clear" w:color="auto" w:fill="E7E6E6" w:themeFill="background2"/>
          </w:tcPr>
          <w:p w14:paraId="37B9D793" w14:textId="77777777" w:rsidR="0094102F" w:rsidRPr="002F5774" w:rsidRDefault="0094102F" w:rsidP="002E2D31">
            <w:pPr>
              <w:jc w:val="center"/>
              <w:rPr>
                <w:b/>
                <w:bCs/>
                <w:lang w:val="en-GB"/>
              </w:rPr>
            </w:pPr>
            <w:r w:rsidRPr="002F5774">
              <w:rPr>
                <w:b/>
                <w:bCs/>
                <w:lang w:val="en-GB"/>
              </w:rPr>
              <w:t>Company</w:t>
            </w:r>
          </w:p>
        </w:tc>
        <w:tc>
          <w:tcPr>
            <w:tcW w:w="8501" w:type="dxa"/>
            <w:shd w:val="clear" w:color="auto" w:fill="E7E6E6" w:themeFill="background2"/>
          </w:tcPr>
          <w:p w14:paraId="6F8FEBE8" w14:textId="77777777" w:rsidR="0094102F" w:rsidRPr="002F5774" w:rsidRDefault="0094102F" w:rsidP="002E2D31">
            <w:pPr>
              <w:jc w:val="center"/>
              <w:rPr>
                <w:b/>
                <w:bCs/>
                <w:lang w:val="en-GB"/>
              </w:rPr>
            </w:pPr>
            <w:r w:rsidRPr="002F5774">
              <w:rPr>
                <w:b/>
                <w:bCs/>
                <w:lang w:val="en-GB"/>
              </w:rPr>
              <w:t>View</w:t>
            </w:r>
          </w:p>
        </w:tc>
      </w:tr>
      <w:tr w:rsidR="0094102F" w14:paraId="0F1AF324" w14:textId="77777777" w:rsidTr="002E2D31">
        <w:tc>
          <w:tcPr>
            <w:tcW w:w="1128" w:type="dxa"/>
          </w:tcPr>
          <w:p w14:paraId="3B673364" w14:textId="77777777" w:rsidR="0094102F" w:rsidRDefault="0094102F" w:rsidP="002E2D31">
            <w:pPr>
              <w:rPr>
                <w:lang w:val="en-GB"/>
              </w:rPr>
            </w:pPr>
            <w:r>
              <w:rPr>
                <w:lang w:val="en-GB"/>
              </w:rPr>
              <w:t>NTT DOCOMO</w:t>
            </w:r>
          </w:p>
        </w:tc>
        <w:tc>
          <w:tcPr>
            <w:tcW w:w="8501" w:type="dxa"/>
          </w:tcPr>
          <w:p w14:paraId="012B4CB0" w14:textId="77777777" w:rsidR="0094102F" w:rsidRPr="00242B84" w:rsidRDefault="0094102F" w:rsidP="002E2D31">
            <w:pPr>
              <w:pStyle w:val="aff"/>
              <w:numPr>
                <w:ilvl w:val="0"/>
                <w:numId w:val="40"/>
              </w:numPr>
              <w:rPr>
                <w:rFonts w:eastAsia="Yu Mincho"/>
                <w:lang w:val="en-GB"/>
              </w:rPr>
            </w:pPr>
            <w:r w:rsidRPr="00242B84">
              <w:rPr>
                <w:rFonts w:eastAsia="Yu Mincho" w:hint="eastAsia"/>
                <w:lang w:val="en-GB"/>
              </w:rPr>
              <w:t>Regarding same-carrier scheduling only or not,</w:t>
            </w:r>
          </w:p>
          <w:p w14:paraId="7529A8BE" w14:textId="77777777" w:rsidR="0094102F" w:rsidRDefault="0094102F" w:rsidP="002E2D31">
            <w:pPr>
              <w:rPr>
                <w:rFonts w:eastAsia="Yu Mincho"/>
                <w:lang w:val="en-GB"/>
              </w:rPr>
            </w:pPr>
            <w:r>
              <w:rPr>
                <w:rFonts w:eastAsia="Yu Mincho" w:hint="eastAsia"/>
                <w:lang w:val="en-GB"/>
              </w:rPr>
              <w:t xml:space="preserve">We have same </w:t>
            </w:r>
            <w:r>
              <w:rPr>
                <w:rFonts w:eastAsia="Yu Mincho"/>
                <w:lang w:val="en-GB"/>
              </w:rPr>
              <w:t>understanding</w:t>
            </w:r>
            <w:r>
              <w:rPr>
                <w:rFonts w:eastAsia="Yu Mincho" w:hint="eastAsia"/>
                <w:lang w:val="en-GB"/>
              </w:rPr>
              <w:t xml:space="preserve"> </w:t>
            </w:r>
            <w:r>
              <w:rPr>
                <w:rFonts w:eastAsia="Yu Mincho"/>
                <w:lang w:val="en-GB"/>
              </w:rPr>
              <w:t xml:space="preserve">with FL, at least for dedicated carrier case, cross-carrier scheduling is essential for mode 1. For shared carrier case, we think SL can follow </w:t>
            </w:r>
            <w:proofErr w:type="spellStart"/>
            <w:r>
              <w:rPr>
                <w:rFonts w:eastAsia="Yu Mincho"/>
                <w:lang w:val="en-GB"/>
              </w:rPr>
              <w:t>Uu</w:t>
            </w:r>
            <w:proofErr w:type="spellEnd"/>
            <w:r>
              <w:rPr>
                <w:rFonts w:eastAsia="Yu Mincho"/>
                <w:lang w:val="en-GB"/>
              </w:rPr>
              <w:t xml:space="preserve"> cross-carrier scheduling capability.</w:t>
            </w:r>
          </w:p>
          <w:p w14:paraId="5A3B72B1" w14:textId="77777777" w:rsidR="0094102F" w:rsidRDefault="0094102F" w:rsidP="002E2D31">
            <w:pPr>
              <w:rPr>
                <w:rFonts w:eastAsia="Yu Mincho"/>
                <w:lang w:val="en-GB"/>
              </w:rPr>
            </w:pPr>
            <w:r>
              <w:rPr>
                <w:rFonts w:eastAsia="Yu Mincho"/>
                <w:lang w:val="en-GB"/>
              </w:rPr>
              <w:t>Regarding RRC impact, no impact is assumed since Rel-16 supports only one SL carrier. For example, PDCCH for SL is configured cell#1 and SL is configured cell#2. If cell#1 = cell#2, it is same carrier scheduling. If cell#1 is not cell#2, it is cross carrier. That’s all. No additional parameter is necessary.</w:t>
            </w:r>
          </w:p>
          <w:p w14:paraId="35ABC472" w14:textId="77777777" w:rsidR="0094102F" w:rsidRDefault="0094102F" w:rsidP="002E2D31">
            <w:pPr>
              <w:pStyle w:val="aff"/>
              <w:numPr>
                <w:ilvl w:val="0"/>
                <w:numId w:val="40"/>
              </w:numPr>
              <w:rPr>
                <w:rFonts w:eastAsia="Yu Mincho"/>
                <w:lang w:val="en-GB"/>
              </w:rPr>
            </w:pPr>
            <w:r>
              <w:rPr>
                <w:rFonts w:eastAsia="Yu Mincho" w:hint="eastAsia"/>
                <w:lang w:val="en-GB"/>
              </w:rPr>
              <w:lastRenderedPageBreak/>
              <w:t xml:space="preserve">Regarding applicability or not to PUCCH </w:t>
            </w:r>
            <w:proofErr w:type="spellStart"/>
            <w:r>
              <w:rPr>
                <w:rFonts w:eastAsia="Yu Mincho" w:hint="eastAsia"/>
                <w:lang w:val="en-GB"/>
              </w:rPr>
              <w:t>SCell</w:t>
            </w:r>
            <w:proofErr w:type="spellEnd"/>
            <w:r>
              <w:rPr>
                <w:rFonts w:eastAsia="Yu Mincho" w:hint="eastAsia"/>
                <w:lang w:val="en-GB"/>
              </w:rPr>
              <w:t>,</w:t>
            </w:r>
          </w:p>
          <w:p w14:paraId="199C2295" w14:textId="77777777" w:rsidR="0094102F" w:rsidRPr="00E61DD7" w:rsidRDefault="0094102F" w:rsidP="002E2D31">
            <w:pPr>
              <w:rPr>
                <w:rFonts w:eastAsia="Yu Mincho"/>
                <w:lang w:val="en-GB"/>
              </w:rPr>
            </w:pPr>
            <w:r>
              <w:rPr>
                <w:rFonts w:eastAsia="Yu Mincho" w:hint="eastAsia"/>
                <w:lang w:val="en-GB"/>
              </w:rPr>
              <w:t xml:space="preserve">First of all, </w:t>
            </w:r>
            <w:r>
              <w:rPr>
                <w:rFonts w:eastAsia="Yu Mincho"/>
                <w:lang w:val="en-GB"/>
              </w:rPr>
              <w:t>note that i</w:t>
            </w:r>
            <w:r>
              <w:rPr>
                <w:rFonts w:eastAsia="Yu Mincho" w:hint="eastAsia"/>
                <w:lang w:val="en-GB"/>
              </w:rPr>
              <w:t xml:space="preserve">n NR-CA like band A + band B in FR1, PUCCH </w:t>
            </w:r>
            <w:proofErr w:type="spellStart"/>
            <w:r>
              <w:rPr>
                <w:rFonts w:eastAsia="Yu Mincho" w:hint="eastAsia"/>
                <w:lang w:val="en-GB"/>
              </w:rPr>
              <w:t>SCell</w:t>
            </w:r>
            <w:proofErr w:type="spellEnd"/>
            <w:r>
              <w:rPr>
                <w:rFonts w:eastAsia="Yu Mincho" w:hint="eastAsia"/>
                <w:lang w:val="en-GB"/>
              </w:rPr>
              <w:t xml:space="preserve"> </w:t>
            </w:r>
            <w:r>
              <w:rPr>
                <w:rFonts w:eastAsia="Yu Mincho"/>
                <w:lang w:val="en-GB"/>
              </w:rPr>
              <w:t xml:space="preserve">can be configured. Band A with </w:t>
            </w:r>
            <w:proofErr w:type="spellStart"/>
            <w:r>
              <w:rPr>
                <w:rFonts w:eastAsia="Yu Mincho"/>
                <w:lang w:val="en-GB"/>
              </w:rPr>
              <w:t>PCell</w:t>
            </w:r>
            <w:proofErr w:type="spellEnd"/>
            <w:r>
              <w:rPr>
                <w:rFonts w:eastAsia="Yu Mincho"/>
                <w:lang w:val="en-GB"/>
              </w:rPr>
              <w:t xml:space="preserve"> is one PUCCH group, band B with PUCCH </w:t>
            </w:r>
            <w:proofErr w:type="spellStart"/>
            <w:r>
              <w:rPr>
                <w:rFonts w:eastAsia="Yu Mincho"/>
                <w:lang w:val="en-GB"/>
              </w:rPr>
              <w:t>SCell</w:t>
            </w:r>
            <w:proofErr w:type="spellEnd"/>
            <w:r>
              <w:rPr>
                <w:rFonts w:eastAsia="Yu Mincho"/>
                <w:lang w:val="en-GB"/>
              </w:rPr>
              <w:t xml:space="preserve"> is another PUCCH group, for example. In this case, One PUCCH is transmitted on band A and another PUCCH is transmitted on band B. HARQ feedback is performed independently between two PUCCH groups.</w:t>
            </w:r>
          </w:p>
          <w:p w14:paraId="15E76774" w14:textId="77777777" w:rsidR="0094102F" w:rsidRDefault="0094102F" w:rsidP="002E2D31">
            <w:pPr>
              <w:rPr>
                <w:rFonts w:eastAsia="Yu Mincho"/>
                <w:lang w:val="en-GB"/>
              </w:rPr>
            </w:pPr>
            <w:r>
              <w:rPr>
                <w:rFonts w:eastAsia="Yu Mincho" w:hint="eastAsia"/>
                <w:lang w:val="en-GB"/>
              </w:rPr>
              <w:t xml:space="preserve">If SL can be used in this scenario, and when </w:t>
            </w:r>
            <w:r>
              <w:rPr>
                <w:rFonts w:eastAsia="Yu Mincho"/>
                <w:lang w:val="en-GB"/>
              </w:rPr>
              <w:t xml:space="preserve">SL carrier is in band B, the SL HARQ feedback to </w:t>
            </w:r>
            <w:proofErr w:type="spellStart"/>
            <w:r>
              <w:rPr>
                <w:rFonts w:eastAsia="Yu Mincho"/>
                <w:lang w:val="en-GB"/>
              </w:rPr>
              <w:t>gNB</w:t>
            </w:r>
            <w:proofErr w:type="spellEnd"/>
            <w:r>
              <w:rPr>
                <w:rFonts w:eastAsia="Yu Mincho"/>
                <w:lang w:val="en-GB"/>
              </w:rPr>
              <w:t xml:space="preserve"> should be done at PUCCH </w:t>
            </w:r>
            <w:proofErr w:type="spellStart"/>
            <w:r>
              <w:rPr>
                <w:rFonts w:eastAsia="Yu Mincho"/>
                <w:lang w:val="en-GB"/>
              </w:rPr>
              <w:t>SCell</w:t>
            </w:r>
            <w:proofErr w:type="spellEnd"/>
            <w:r>
              <w:rPr>
                <w:rFonts w:eastAsia="Yu Mincho"/>
                <w:lang w:val="en-GB"/>
              </w:rPr>
              <w:t xml:space="preserve"> in band B, rather than </w:t>
            </w:r>
            <w:proofErr w:type="spellStart"/>
            <w:r>
              <w:rPr>
                <w:rFonts w:eastAsia="Yu Mincho"/>
                <w:lang w:val="en-GB"/>
              </w:rPr>
              <w:t>PCell</w:t>
            </w:r>
            <w:proofErr w:type="spellEnd"/>
            <w:r>
              <w:rPr>
                <w:rFonts w:eastAsia="Yu Mincho"/>
                <w:lang w:val="en-GB"/>
              </w:rPr>
              <w:t>. Cross PUCCH-group feedback is not reasonable. This is intention of my question at GTW.</w:t>
            </w:r>
          </w:p>
          <w:p w14:paraId="69787EE4" w14:textId="77777777" w:rsidR="0094102F" w:rsidRPr="009B6F07" w:rsidRDefault="0094102F" w:rsidP="002E2D31">
            <w:pPr>
              <w:rPr>
                <w:rFonts w:eastAsia="Yu Mincho"/>
                <w:color w:val="4472C4" w:themeColor="accent1"/>
                <w:lang w:val="en-GB"/>
              </w:rPr>
            </w:pPr>
            <w:r w:rsidRPr="009B6F07">
              <w:rPr>
                <w:rFonts w:eastAsia="Yu Mincho"/>
                <w:color w:val="4472C4" w:themeColor="accent1"/>
                <w:lang w:val="en-GB"/>
              </w:rPr>
              <w:t>[DCM2]</w:t>
            </w:r>
          </w:p>
          <w:p w14:paraId="4EA8E20B" w14:textId="77777777" w:rsidR="0094102F" w:rsidRPr="009B6F07" w:rsidRDefault="0094102F" w:rsidP="002E2D31">
            <w:pPr>
              <w:rPr>
                <w:rFonts w:eastAsia="Yu Mincho"/>
                <w:color w:val="4472C4" w:themeColor="accent1"/>
                <w:lang w:val="en-GB"/>
              </w:rPr>
            </w:pPr>
            <w:r w:rsidRPr="009B6F07">
              <w:rPr>
                <w:rFonts w:eastAsia="Yu Mincho"/>
                <w:color w:val="4472C4" w:themeColor="accent1"/>
                <w:lang w:val="en-GB"/>
              </w:rPr>
              <w:t>For first bullet, we are fine, but based on QC’s comment on GTW, always support of cross-carrier would not be agreeable...?</w:t>
            </w:r>
          </w:p>
          <w:p w14:paraId="3FF4AB72" w14:textId="77777777" w:rsidR="0094102F" w:rsidRPr="00D41AEE" w:rsidRDefault="0094102F" w:rsidP="002E2D31">
            <w:pPr>
              <w:rPr>
                <w:rFonts w:eastAsia="Yu Mincho"/>
                <w:strike/>
                <w:color w:val="4472C4" w:themeColor="accent1"/>
                <w:lang w:val="en-GB"/>
              </w:rPr>
            </w:pPr>
            <w:r w:rsidRPr="00D41AEE">
              <w:rPr>
                <w:rFonts w:eastAsia="Yu Mincho" w:hint="eastAsia"/>
                <w:strike/>
                <w:color w:val="4472C4" w:themeColor="accent1"/>
                <w:lang w:val="en-GB"/>
              </w:rPr>
              <w:t xml:space="preserve">For second bullet, </w:t>
            </w:r>
            <w:r w:rsidRPr="00D41AEE">
              <w:rPr>
                <w:rFonts w:eastAsia="Yu Mincho"/>
                <w:strike/>
                <w:color w:val="4472C4" w:themeColor="accent1"/>
                <w:lang w:val="en-GB"/>
              </w:rPr>
              <w:t xml:space="preserve">sub-bullet is fine for shared carrier, but maybe not fine for dedicated carrier as HW commented below. SL dedicated carrier does not belong to any </w:t>
            </w:r>
            <w:proofErr w:type="spellStart"/>
            <w:r w:rsidRPr="00D41AEE">
              <w:rPr>
                <w:rFonts w:eastAsia="Yu Mincho"/>
                <w:strike/>
                <w:color w:val="4472C4" w:themeColor="accent1"/>
                <w:lang w:val="en-GB"/>
              </w:rPr>
              <w:t>Uu</w:t>
            </w:r>
            <w:proofErr w:type="spellEnd"/>
            <w:r w:rsidRPr="00D41AEE">
              <w:rPr>
                <w:rFonts w:eastAsia="Yu Mincho"/>
                <w:strike/>
                <w:color w:val="4472C4" w:themeColor="accent1"/>
                <w:lang w:val="en-GB"/>
              </w:rPr>
              <w:t xml:space="preserve"> PUCCH group. In this case, any carrier would be fine for SL. So our suggestion is the following update.</w:t>
            </w:r>
          </w:p>
          <w:p w14:paraId="2861FA06" w14:textId="77777777" w:rsidR="0094102F" w:rsidRPr="00D41AEE" w:rsidRDefault="0094102F" w:rsidP="002E2D31">
            <w:pPr>
              <w:pStyle w:val="aff"/>
              <w:numPr>
                <w:ilvl w:val="0"/>
                <w:numId w:val="46"/>
              </w:numPr>
              <w:spacing w:before="240"/>
              <w:rPr>
                <w:strike/>
              </w:rPr>
            </w:pPr>
            <w:r w:rsidRPr="00D41AEE">
              <w:rPr>
                <w:strike/>
              </w:rPr>
              <w:t xml:space="preserve">PUCCH carrying SL HARQ-ACK reports on PUCCH </w:t>
            </w:r>
            <w:proofErr w:type="spellStart"/>
            <w:r w:rsidRPr="00D41AEE">
              <w:rPr>
                <w:strike/>
              </w:rPr>
              <w:t>SCell</w:t>
            </w:r>
            <w:proofErr w:type="spellEnd"/>
            <w:r w:rsidRPr="00D41AEE">
              <w:rPr>
                <w:strike/>
              </w:rPr>
              <w:t xml:space="preserve"> is supported. </w:t>
            </w:r>
          </w:p>
          <w:p w14:paraId="51C18834" w14:textId="77777777" w:rsidR="0094102F" w:rsidRPr="00D41AEE" w:rsidRDefault="0094102F" w:rsidP="002E2D31">
            <w:pPr>
              <w:pStyle w:val="aff"/>
              <w:numPr>
                <w:ilvl w:val="1"/>
                <w:numId w:val="46"/>
              </w:numPr>
              <w:spacing w:before="240"/>
              <w:rPr>
                <w:strike/>
              </w:rPr>
            </w:pPr>
            <w:r w:rsidRPr="00D41AEE">
              <w:rPr>
                <w:strike/>
                <w:color w:val="FF0000"/>
                <w:u w:val="single"/>
              </w:rPr>
              <w:t xml:space="preserve">For shared carrier, </w:t>
            </w:r>
            <w:proofErr w:type="spellStart"/>
            <w:r w:rsidRPr="00D41AEE">
              <w:rPr>
                <w:strike/>
                <w:color w:val="FF0000"/>
              </w:rPr>
              <w:t>T</w:t>
            </w:r>
            <w:r w:rsidRPr="00D41AEE">
              <w:rPr>
                <w:strike/>
                <w:color w:val="FF0000"/>
                <w:u w:val="single"/>
              </w:rPr>
              <w:t>t</w:t>
            </w:r>
            <w:r w:rsidRPr="00D41AEE">
              <w:rPr>
                <w:strike/>
              </w:rPr>
              <w:t>he</w:t>
            </w:r>
            <w:proofErr w:type="spellEnd"/>
            <w:r w:rsidRPr="00D41AEE">
              <w:rPr>
                <w:strike/>
              </w:rPr>
              <w:t xml:space="preserve"> carrier on which DCI is received determines the PUCCH group to be used.</w:t>
            </w:r>
          </w:p>
          <w:p w14:paraId="08930C6F" w14:textId="77777777" w:rsidR="0094102F" w:rsidRPr="00D41AEE" w:rsidRDefault="0094102F" w:rsidP="002E2D31">
            <w:pPr>
              <w:rPr>
                <w:rFonts w:eastAsia="Yu Mincho"/>
                <w:color w:val="4472C4" w:themeColor="accent1"/>
                <w:lang w:val="en-GB"/>
              </w:rPr>
            </w:pPr>
            <w:r>
              <w:rPr>
                <w:rFonts w:eastAsia="Yu Mincho"/>
                <w:color w:val="4472C4" w:themeColor="accent1"/>
                <w:lang w:val="en-GB"/>
              </w:rPr>
              <w:t>[DCM</w:t>
            </w:r>
            <w:r>
              <w:rPr>
                <w:rFonts w:eastAsia="Yu Mincho" w:hint="eastAsia"/>
                <w:color w:val="4472C4" w:themeColor="accent1"/>
                <w:lang w:val="en-GB"/>
              </w:rPr>
              <w:t>3</w:t>
            </w:r>
            <w:r w:rsidRPr="009B6F07">
              <w:rPr>
                <w:rFonts w:eastAsia="Yu Mincho"/>
                <w:color w:val="4472C4" w:themeColor="accent1"/>
                <w:lang w:val="en-GB"/>
              </w:rPr>
              <w:t>]</w:t>
            </w:r>
          </w:p>
          <w:p w14:paraId="0C50B420" w14:textId="77777777" w:rsidR="0094102F" w:rsidRPr="00242B84" w:rsidRDefault="0094102F" w:rsidP="002E2D31">
            <w:pPr>
              <w:rPr>
                <w:rFonts w:eastAsia="Yu Mincho"/>
                <w:lang w:val="en-GB"/>
              </w:rPr>
            </w:pPr>
            <w:r w:rsidRPr="00D41AEE">
              <w:rPr>
                <w:rFonts w:eastAsia="Yu Mincho"/>
                <w:color w:val="4472C4" w:themeColor="accent1"/>
                <w:lang w:val="en-GB"/>
              </w:rPr>
              <w:t>For second bullet, a</w:t>
            </w:r>
            <w:r w:rsidRPr="00D41AEE">
              <w:rPr>
                <w:rFonts w:eastAsia="Yu Mincho" w:hint="eastAsia"/>
                <w:color w:val="4472C4" w:themeColor="accent1"/>
                <w:lang w:val="en-GB"/>
              </w:rPr>
              <w:t>s discussed below,</w:t>
            </w:r>
            <w:r w:rsidRPr="00D41AEE">
              <w:rPr>
                <w:rFonts w:eastAsia="Yu Mincho"/>
                <w:color w:val="4472C4" w:themeColor="accent1"/>
                <w:lang w:val="en-GB"/>
              </w:rPr>
              <w:t xml:space="preserve"> we understand the intention of same PUCCH group is same with cell in which DCI schedules SL. So we are fine with the FL’s second bullet.</w:t>
            </w:r>
          </w:p>
        </w:tc>
      </w:tr>
      <w:tr w:rsidR="0094102F" w14:paraId="0C27B382" w14:textId="77777777" w:rsidTr="002E2D31">
        <w:tc>
          <w:tcPr>
            <w:tcW w:w="1128" w:type="dxa"/>
          </w:tcPr>
          <w:p w14:paraId="17EE5272" w14:textId="77777777" w:rsidR="0094102F" w:rsidRPr="00612F86" w:rsidRDefault="0094102F" w:rsidP="002E2D31">
            <w:pPr>
              <w:rPr>
                <w:rFonts w:eastAsia="等线"/>
                <w:lang w:val="en-GB"/>
              </w:rPr>
            </w:pPr>
            <w:r>
              <w:rPr>
                <w:rFonts w:eastAsia="等线" w:hint="eastAsia"/>
                <w:lang w:val="en-GB"/>
              </w:rPr>
              <w:lastRenderedPageBreak/>
              <w:t>v</w:t>
            </w:r>
            <w:r>
              <w:rPr>
                <w:rFonts w:eastAsia="等线"/>
                <w:lang w:val="en-GB"/>
              </w:rPr>
              <w:t>ivo</w:t>
            </w:r>
          </w:p>
        </w:tc>
        <w:tc>
          <w:tcPr>
            <w:tcW w:w="8501" w:type="dxa"/>
          </w:tcPr>
          <w:p w14:paraId="2CDD92E4" w14:textId="77777777" w:rsidR="0094102F" w:rsidRPr="00E638D8" w:rsidRDefault="0094102F" w:rsidP="002E2D31">
            <w:pPr>
              <w:rPr>
                <w:rFonts w:eastAsia="Yu Mincho"/>
                <w:b/>
                <w:bCs/>
                <w:u w:val="single"/>
                <w:lang w:val="en-GB"/>
              </w:rPr>
            </w:pPr>
            <w:r>
              <w:rPr>
                <w:rFonts w:eastAsia="Yu Mincho"/>
                <w:b/>
                <w:bCs/>
                <w:u w:val="single"/>
                <w:lang w:val="en-GB"/>
              </w:rPr>
              <w:t xml:space="preserve">1. </w:t>
            </w:r>
            <w:r w:rsidRPr="00E638D8">
              <w:rPr>
                <w:rFonts w:eastAsia="Yu Mincho" w:hint="eastAsia"/>
                <w:b/>
                <w:bCs/>
                <w:u w:val="single"/>
                <w:lang w:val="en-GB"/>
              </w:rPr>
              <w:t>Regarding same-carrier scheduling only or not</w:t>
            </w:r>
          </w:p>
          <w:p w14:paraId="4B590680" w14:textId="77777777" w:rsidR="0094102F" w:rsidRPr="002E7DB8" w:rsidRDefault="0094102F" w:rsidP="002E2D31">
            <w:pPr>
              <w:rPr>
                <w:rFonts w:eastAsia="等线"/>
                <w:b/>
                <w:bCs/>
                <w:i/>
                <w:iCs/>
                <w:lang w:val="en-GB"/>
              </w:rPr>
            </w:pPr>
            <w:r>
              <w:rPr>
                <w:rFonts w:eastAsia="等线"/>
                <w:lang w:val="en-GB"/>
              </w:rPr>
              <w:t xml:space="preserve">Regardless SL frequency is sharing the same carrier with </w:t>
            </w:r>
            <w:proofErr w:type="spellStart"/>
            <w:r>
              <w:rPr>
                <w:rFonts w:eastAsia="等线"/>
                <w:lang w:val="en-GB"/>
              </w:rPr>
              <w:t>U</w:t>
            </w:r>
            <w:r>
              <w:rPr>
                <w:rFonts w:eastAsia="等线" w:hint="eastAsia"/>
                <w:lang w:val="en-GB"/>
              </w:rPr>
              <w:t>u</w:t>
            </w:r>
            <w:proofErr w:type="spellEnd"/>
            <w:r>
              <w:rPr>
                <w:rFonts w:eastAsia="等线"/>
                <w:lang w:val="en-GB"/>
              </w:rPr>
              <w:t xml:space="preserve"> </w:t>
            </w:r>
            <w:r>
              <w:rPr>
                <w:rFonts w:eastAsia="等线" w:hint="eastAsia"/>
                <w:lang w:val="en-GB"/>
              </w:rPr>
              <w:t>o</w:t>
            </w:r>
            <w:r>
              <w:rPr>
                <w:rFonts w:eastAsia="等线"/>
                <w:lang w:val="en-GB"/>
              </w:rPr>
              <w:t xml:space="preserve">r not, SL and </w:t>
            </w:r>
            <w:proofErr w:type="spellStart"/>
            <w:r>
              <w:rPr>
                <w:rFonts w:eastAsia="等线"/>
                <w:lang w:val="en-GB"/>
              </w:rPr>
              <w:t>Uu</w:t>
            </w:r>
            <w:proofErr w:type="spellEnd"/>
            <w:r>
              <w:rPr>
                <w:rFonts w:eastAsia="等线"/>
                <w:lang w:val="en-GB"/>
              </w:rPr>
              <w:t xml:space="preserve"> </w:t>
            </w:r>
            <w:r>
              <w:rPr>
                <w:rFonts w:eastAsia="等线" w:hint="eastAsia"/>
                <w:lang w:val="en-GB"/>
              </w:rPr>
              <w:t>cell</w:t>
            </w:r>
            <w:r>
              <w:rPr>
                <w:rFonts w:eastAsia="等线"/>
                <w:lang w:val="en-GB"/>
              </w:rPr>
              <w:t xml:space="preserve"> </w:t>
            </w:r>
            <w:r>
              <w:rPr>
                <w:rFonts w:eastAsia="等线" w:hint="eastAsia"/>
                <w:lang w:val="en-GB"/>
              </w:rPr>
              <w:t>are</w:t>
            </w:r>
            <w:r>
              <w:rPr>
                <w:rFonts w:eastAsia="等线"/>
                <w:lang w:val="en-GB"/>
              </w:rPr>
              <w:t xml:space="preserve"> configured separately and should be considered </w:t>
            </w:r>
            <w:r>
              <w:rPr>
                <w:rFonts w:eastAsia="等线" w:hint="eastAsia"/>
                <w:lang w:val="en-GB"/>
              </w:rPr>
              <w:t>as</w:t>
            </w:r>
            <w:r>
              <w:rPr>
                <w:rFonts w:eastAsia="等线"/>
                <w:lang w:val="en-GB"/>
              </w:rPr>
              <w:t xml:space="preserve"> </w:t>
            </w:r>
            <w:r>
              <w:rPr>
                <w:rFonts w:eastAsia="等线" w:hint="eastAsia"/>
                <w:lang w:val="en-GB"/>
              </w:rPr>
              <w:t>two</w:t>
            </w:r>
            <w:r>
              <w:rPr>
                <w:rFonts w:eastAsia="等线"/>
                <w:lang w:val="en-GB"/>
              </w:rPr>
              <w:t xml:space="preserve"> </w:t>
            </w:r>
            <w:r>
              <w:rPr>
                <w:rFonts w:eastAsia="等线" w:hint="eastAsia"/>
                <w:lang w:val="en-GB"/>
              </w:rPr>
              <w:t>objects</w:t>
            </w:r>
            <w:r>
              <w:rPr>
                <w:rFonts w:eastAsia="等线"/>
                <w:lang w:val="en-GB"/>
              </w:rPr>
              <w:t xml:space="preserve">. So I think it is feasible to always </w:t>
            </w:r>
            <w:r w:rsidRPr="002E7DB8">
              <w:rPr>
                <w:rFonts w:eastAsia="等线"/>
                <w:b/>
                <w:bCs/>
                <w:i/>
                <w:iCs/>
                <w:lang w:val="en-GB"/>
              </w:rPr>
              <w:t xml:space="preserve">treat </w:t>
            </w:r>
            <w:r w:rsidRPr="002E7DB8">
              <w:rPr>
                <w:rFonts w:eastAsia="等线" w:hint="eastAsia"/>
                <w:b/>
                <w:bCs/>
                <w:i/>
                <w:iCs/>
                <w:lang w:val="en-GB"/>
              </w:rPr>
              <w:t>mode</w:t>
            </w:r>
            <w:r w:rsidRPr="002E7DB8">
              <w:rPr>
                <w:rFonts w:eastAsia="等线"/>
                <w:b/>
                <w:bCs/>
                <w:i/>
                <w:iCs/>
                <w:lang w:val="en-GB"/>
              </w:rPr>
              <w:t>-1 scheduling as cross-carrier scheduling.</w:t>
            </w:r>
          </w:p>
          <w:p w14:paraId="315B35E4" w14:textId="77777777" w:rsidR="0094102F" w:rsidRDefault="0094102F" w:rsidP="002E2D31">
            <w:pPr>
              <w:rPr>
                <w:rFonts w:eastAsia="等线"/>
                <w:lang w:val="en-GB"/>
              </w:rPr>
            </w:pPr>
            <w:r>
              <w:rPr>
                <w:rFonts w:eastAsia="等线"/>
                <w:lang w:val="en-GB"/>
              </w:rPr>
              <w:t xml:space="preserve">Regarding the RRC impact, we share the same view as DOCOCMO that </w:t>
            </w:r>
            <w:r w:rsidRPr="002E7DB8">
              <w:rPr>
                <w:rFonts w:eastAsia="等线"/>
                <w:b/>
                <w:bCs/>
                <w:i/>
                <w:iCs/>
                <w:lang w:val="en-GB"/>
              </w:rPr>
              <w:t>no additional RRC configuration is needed.</w:t>
            </w:r>
            <w:r>
              <w:rPr>
                <w:rFonts w:eastAsia="等线"/>
                <w:lang w:val="en-GB"/>
              </w:rPr>
              <w:t xml:space="preserve"> </w:t>
            </w:r>
          </w:p>
          <w:p w14:paraId="132F3A0E" w14:textId="77777777" w:rsidR="0094102F" w:rsidRDefault="0094102F" w:rsidP="002E2D31">
            <w:pPr>
              <w:rPr>
                <w:rFonts w:eastAsia="等线"/>
                <w:lang w:val="en-GB"/>
              </w:rPr>
            </w:pPr>
          </w:p>
          <w:p w14:paraId="15D2F6D7" w14:textId="77777777" w:rsidR="0094102F" w:rsidRPr="00E638D8" w:rsidRDefault="0094102F" w:rsidP="002E2D31">
            <w:pPr>
              <w:rPr>
                <w:rFonts w:eastAsia="Yu Mincho"/>
                <w:b/>
                <w:bCs/>
                <w:u w:val="single"/>
                <w:lang w:val="en-GB"/>
              </w:rPr>
            </w:pPr>
            <w:r>
              <w:rPr>
                <w:rFonts w:eastAsia="Yu Mincho"/>
                <w:b/>
                <w:bCs/>
                <w:u w:val="single"/>
                <w:lang w:val="en-GB"/>
              </w:rPr>
              <w:t>2.</w:t>
            </w:r>
            <w:r w:rsidRPr="00E638D8">
              <w:rPr>
                <w:rFonts w:eastAsia="Yu Mincho" w:hint="eastAsia"/>
                <w:b/>
                <w:bCs/>
                <w:u w:val="single"/>
                <w:lang w:val="en-GB"/>
              </w:rPr>
              <w:t xml:space="preserve">Regarding applicability or not to PUCCH </w:t>
            </w:r>
            <w:proofErr w:type="spellStart"/>
            <w:r w:rsidRPr="00E638D8">
              <w:rPr>
                <w:rFonts w:eastAsia="Yu Mincho" w:hint="eastAsia"/>
                <w:b/>
                <w:bCs/>
                <w:u w:val="single"/>
                <w:lang w:val="en-GB"/>
              </w:rPr>
              <w:t>S</w:t>
            </w:r>
            <w:r w:rsidRPr="00E638D8">
              <w:rPr>
                <w:rFonts w:eastAsia="Yu Mincho"/>
                <w:b/>
                <w:bCs/>
                <w:u w:val="single"/>
                <w:lang w:val="en-GB"/>
              </w:rPr>
              <w:t>c</w:t>
            </w:r>
            <w:r w:rsidRPr="00E638D8">
              <w:rPr>
                <w:rFonts w:eastAsia="Yu Mincho" w:hint="eastAsia"/>
                <w:b/>
                <w:bCs/>
                <w:u w:val="single"/>
                <w:lang w:val="en-GB"/>
              </w:rPr>
              <w:t>ell</w:t>
            </w:r>
            <w:proofErr w:type="spellEnd"/>
          </w:p>
          <w:p w14:paraId="59546215" w14:textId="77777777" w:rsidR="0094102F" w:rsidRDefault="0094102F" w:rsidP="002E2D31">
            <w:pPr>
              <w:rPr>
                <w:rFonts w:eastAsia="等线"/>
                <w:lang w:val="en-GB"/>
              </w:rPr>
            </w:pPr>
            <w:r>
              <w:rPr>
                <w:rFonts w:eastAsia="等线"/>
                <w:lang w:val="en-GB"/>
              </w:rPr>
              <w:t xml:space="preserve">We think reporting SL HARQ-ACK on a </w:t>
            </w:r>
            <w:r w:rsidRPr="002E7DB8">
              <w:rPr>
                <w:rFonts w:eastAsia="等线"/>
                <w:b/>
                <w:bCs/>
                <w:i/>
                <w:iCs/>
                <w:lang w:val="en-GB"/>
              </w:rPr>
              <w:t xml:space="preserve">PUCCH </w:t>
            </w:r>
            <w:proofErr w:type="spellStart"/>
            <w:r w:rsidRPr="002E7DB8">
              <w:rPr>
                <w:rFonts w:eastAsia="等线"/>
                <w:b/>
                <w:bCs/>
                <w:i/>
                <w:iCs/>
                <w:lang w:val="en-GB"/>
              </w:rPr>
              <w:t>Scell</w:t>
            </w:r>
            <w:proofErr w:type="spellEnd"/>
            <w:r w:rsidRPr="002E7DB8">
              <w:rPr>
                <w:rFonts w:eastAsia="等线"/>
                <w:b/>
                <w:bCs/>
                <w:i/>
                <w:iCs/>
                <w:lang w:val="en-GB"/>
              </w:rPr>
              <w:t xml:space="preserve"> should be considered.</w:t>
            </w:r>
          </w:p>
          <w:p w14:paraId="1543A084" w14:textId="77777777" w:rsidR="0094102F" w:rsidRDefault="0094102F" w:rsidP="002E2D31">
            <w:pPr>
              <w:rPr>
                <w:rFonts w:eastAsia="等线"/>
                <w:lang w:val="en-GB"/>
              </w:rPr>
            </w:pPr>
            <w:r>
              <w:rPr>
                <w:rFonts w:eastAsia="等线" w:hint="eastAsia"/>
                <w:lang w:val="en-GB"/>
              </w:rPr>
              <w:t>A</w:t>
            </w:r>
            <w:r>
              <w:rPr>
                <w:rFonts w:eastAsia="等线"/>
                <w:lang w:val="en-GB"/>
              </w:rPr>
              <w:t>ccording to 38.213 7.1.2, there can be two PUCCH cells in CA case.</w:t>
            </w:r>
            <w:r>
              <w:t xml:space="preserve"> </w:t>
            </w:r>
            <w:r>
              <w:rPr>
                <w:rFonts w:eastAsia="等线"/>
                <w:lang w:val="en-GB"/>
              </w:rPr>
              <w:t>For</w:t>
            </w:r>
            <w:r w:rsidRPr="00E5261B">
              <w:rPr>
                <w:rFonts w:eastAsia="等线"/>
                <w:lang w:val="en-GB"/>
              </w:rPr>
              <w:t xml:space="preserve"> cells</w:t>
            </w:r>
            <w:r>
              <w:rPr>
                <w:rFonts w:eastAsia="等线"/>
                <w:lang w:val="en-GB"/>
              </w:rPr>
              <w:t xml:space="preserve"> whose associated</w:t>
            </w:r>
            <w:r w:rsidRPr="00E5261B">
              <w:rPr>
                <w:rFonts w:eastAsia="等线"/>
                <w:lang w:val="en-GB"/>
              </w:rPr>
              <w:t xml:space="preserve"> feedback</w:t>
            </w:r>
            <w:r>
              <w:rPr>
                <w:rFonts w:eastAsia="等线"/>
                <w:lang w:val="en-GB"/>
              </w:rPr>
              <w:t xml:space="preserve"> is transmitted</w:t>
            </w:r>
            <w:r w:rsidRPr="00E5261B">
              <w:rPr>
                <w:rFonts w:eastAsia="等线"/>
                <w:lang w:val="en-GB"/>
              </w:rPr>
              <w:t xml:space="preserve"> on the same PUCCH cell, the</w:t>
            </w:r>
            <w:r>
              <w:rPr>
                <w:rFonts w:eastAsia="等线"/>
                <w:lang w:val="en-GB"/>
              </w:rPr>
              <w:t>y are considered as a</w:t>
            </w:r>
            <w:r w:rsidRPr="00E5261B">
              <w:rPr>
                <w:rFonts w:eastAsia="等线"/>
                <w:lang w:val="en-GB"/>
              </w:rPr>
              <w:t xml:space="preserve"> PUCCH cell group.</w:t>
            </w:r>
            <w:r>
              <w:rPr>
                <w:rFonts w:eastAsia="等线"/>
                <w:lang w:val="en-GB"/>
              </w:rPr>
              <w:t xml:space="preserve"> There can be two PUCCH cell groups is PUCCH </w:t>
            </w:r>
            <w:proofErr w:type="spellStart"/>
            <w:r>
              <w:rPr>
                <w:rFonts w:eastAsia="等线"/>
                <w:lang w:val="en-GB"/>
              </w:rPr>
              <w:t>Scell</w:t>
            </w:r>
            <w:proofErr w:type="spellEnd"/>
            <w:r>
              <w:rPr>
                <w:rFonts w:eastAsia="等线"/>
                <w:lang w:val="en-GB"/>
              </w:rPr>
              <w:t xml:space="preserve"> is configured.</w:t>
            </w:r>
          </w:p>
          <w:p w14:paraId="5E71961C" w14:textId="77777777" w:rsidR="0094102F" w:rsidRDefault="0094102F" w:rsidP="002E2D31">
            <w:pPr>
              <w:jc w:val="center"/>
              <w:rPr>
                <w:rFonts w:eastAsia="等线"/>
                <w:lang w:val="en-GB"/>
              </w:rPr>
            </w:pPr>
            <w:r>
              <w:rPr>
                <w:rFonts w:eastAsia="等线" w:hint="eastAsia"/>
                <w:lang w:val="en-GB"/>
              </w:rPr>
              <w:t>=</w:t>
            </w:r>
            <w:r>
              <w:rPr>
                <w:rFonts w:eastAsia="等线"/>
                <w:lang w:val="en-GB"/>
              </w:rPr>
              <w:t>==================38.213 7.1.2=====================</w:t>
            </w:r>
          </w:p>
          <w:p w14:paraId="469885D1" w14:textId="77777777" w:rsidR="0094102F" w:rsidRPr="00D4663C" w:rsidRDefault="0094102F" w:rsidP="002E2D31">
            <w:pPr>
              <w:rPr>
                <w:i/>
                <w:iCs/>
              </w:rPr>
            </w:pPr>
            <w:r w:rsidRPr="00D4663C">
              <w:rPr>
                <w:i/>
                <w:iCs/>
              </w:rPr>
              <w:t xml:space="preserve">If the UE is configured with a </w:t>
            </w:r>
            <w:r w:rsidRPr="00D4663C">
              <w:rPr>
                <w:rFonts w:eastAsia="宋体"/>
                <w:i/>
                <w:iCs/>
              </w:rPr>
              <w:t>PUCCH-</w:t>
            </w:r>
            <w:proofErr w:type="spellStart"/>
            <w:r w:rsidRPr="00D4663C">
              <w:rPr>
                <w:rFonts w:eastAsia="宋体"/>
                <w:i/>
                <w:iCs/>
              </w:rPr>
              <w:t>SCell</w:t>
            </w:r>
            <w:proofErr w:type="spellEnd"/>
            <w:r w:rsidRPr="00D4663C">
              <w:rPr>
                <w:i/>
                <w:iCs/>
              </w:rPr>
              <w:t xml:space="preserve">, the UE shall apply the procedures described in this subclause for both </w:t>
            </w:r>
            <w:r w:rsidRPr="00D4663C">
              <w:rPr>
                <w:rFonts w:eastAsia="宋体"/>
                <w:i/>
                <w:iCs/>
              </w:rPr>
              <w:t>primary PUCCH group</w:t>
            </w:r>
            <w:r w:rsidRPr="00D4663C">
              <w:rPr>
                <w:i/>
                <w:iCs/>
              </w:rPr>
              <w:t xml:space="preserve"> and </w:t>
            </w:r>
            <w:r w:rsidRPr="00D4663C">
              <w:rPr>
                <w:rFonts w:eastAsia="宋体"/>
                <w:i/>
                <w:iCs/>
              </w:rPr>
              <w:t>secondary PUCCH group</w:t>
            </w:r>
            <w:r w:rsidRPr="00D4663C">
              <w:rPr>
                <w:i/>
                <w:iCs/>
              </w:rPr>
              <w:t>.</w:t>
            </w:r>
          </w:p>
          <w:p w14:paraId="64526E01" w14:textId="77777777" w:rsidR="0094102F" w:rsidRPr="00D4663C" w:rsidRDefault="0094102F" w:rsidP="002E2D31">
            <w:pPr>
              <w:pStyle w:val="B1"/>
              <w:rPr>
                <w:i/>
                <w:iCs/>
              </w:rPr>
            </w:pPr>
            <w:r w:rsidRPr="00D4663C">
              <w:rPr>
                <w:i/>
                <w:iCs/>
              </w:rPr>
              <w:t>-</w:t>
            </w:r>
            <w:r w:rsidRPr="00D4663C">
              <w:rPr>
                <w:i/>
                <w:iCs/>
              </w:rPr>
              <w:tab/>
            </w:r>
            <w:r w:rsidRPr="00D4663C">
              <w:rPr>
                <w:i/>
                <w:iCs/>
                <w:color w:val="FF0000"/>
              </w:rPr>
              <w:t xml:space="preserve">When the procedures are applied for </w:t>
            </w:r>
            <w:r w:rsidRPr="00D4663C">
              <w:rPr>
                <w:rFonts w:eastAsia="宋体"/>
                <w:i/>
                <w:iCs/>
                <w:color w:val="FF0000"/>
              </w:rPr>
              <w:t>the primary PUCCH group</w:t>
            </w:r>
            <w:r w:rsidRPr="00D4663C">
              <w:rPr>
                <w:i/>
                <w:iCs/>
                <w:color w:val="FF0000"/>
              </w:rPr>
              <w:t xml:space="preserve">, the term 'serving cell' in this subclause refers to serving cell belonging to the </w:t>
            </w:r>
            <w:r w:rsidRPr="00D4663C">
              <w:rPr>
                <w:rFonts w:eastAsia="宋体"/>
                <w:i/>
                <w:iCs/>
                <w:color w:val="FF0000"/>
              </w:rPr>
              <w:t>primary PUCCH group</w:t>
            </w:r>
            <w:r w:rsidRPr="00D4663C">
              <w:rPr>
                <w:i/>
                <w:iCs/>
                <w:color w:val="FF0000"/>
              </w:rPr>
              <w:t>.</w:t>
            </w:r>
          </w:p>
          <w:p w14:paraId="4952F65A" w14:textId="77777777" w:rsidR="0094102F" w:rsidRPr="00D4663C" w:rsidRDefault="0094102F" w:rsidP="002E2D31">
            <w:pPr>
              <w:pStyle w:val="B1"/>
              <w:rPr>
                <w:i/>
                <w:iCs/>
              </w:rPr>
            </w:pPr>
            <w:r w:rsidRPr="00D4663C">
              <w:rPr>
                <w:i/>
                <w:iCs/>
              </w:rPr>
              <w:t>-</w:t>
            </w:r>
            <w:r w:rsidRPr="00D4663C">
              <w:rPr>
                <w:i/>
                <w:iCs/>
                <w:color w:val="FF0000"/>
              </w:rPr>
              <w:tab/>
              <w:t xml:space="preserve">When the procedures are applied for </w:t>
            </w:r>
            <w:r w:rsidRPr="00D4663C">
              <w:rPr>
                <w:rFonts w:eastAsia="宋体"/>
                <w:i/>
                <w:iCs/>
                <w:color w:val="FF0000"/>
              </w:rPr>
              <w:t>the secondary PUCCH group</w:t>
            </w:r>
            <w:r w:rsidRPr="00D4663C">
              <w:rPr>
                <w:i/>
                <w:iCs/>
                <w:color w:val="FF0000"/>
              </w:rPr>
              <w:t xml:space="preserve">, the term 'serving cell' in this subclause refers to serving cell belonging to the </w:t>
            </w:r>
            <w:r w:rsidRPr="00D4663C">
              <w:rPr>
                <w:rFonts w:eastAsia="宋体"/>
                <w:i/>
                <w:iCs/>
                <w:color w:val="FF0000"/>
              </w:rPr>
              <w:t>secondary PUCCH group</w:t>
            </w:r>
            <w:r w:rsidRPr="00D4663C">
              <w:rPr>
                <w:i/>
                <w:iCs/>
                <w:color w:val="FF0000"/>
              </w:rPr>
              <w:t xml:space="preserve">. The term 'primary cell' in this subclause refers to the </w:t>
            </w:r>
            <w:r w:rsidRPr="00D4663C">
              <w:rPr>
                <w:rFonts w:eastAsia="宋体"/>
                <w:i/>
                <w:iCs/>
                <w:color w:val="FF0000"/>
              </w:rPr>
              <w:t>PUCCH-</w:t>
            </w:r>
            <w:proofErr w:type="spellStart"/>
            <w:r w:rsidRPr="00D4663C">
              <w:rPr>
                <w:rFonts w:eastAsia="宋体"/>
                <w:i/>
                <w:iCs/>
                <w:color w:val="FF0000"/>
              </w:rPr>
              <w:t>SCell</w:t>
            </w:r>
            <w:proofErr w:type="spellEnd"/>
            <w:r w:rsidRPr="00D4663C">
              <w:rPr>
                <w:i/>
                <w:iCs/>
                <w:color w:val="FF0000"/>
              </w:rPr>
              <w:t xml:space="preserve"> of the </w:t>
            </w:r>
            <w:r w:rsidRPr="00D4663C">
              <w:rPr>
                <w:rFonts w:eastAsia="宋体"/>
                <w:i/>
                <w:iCs/>
                <w:color w:val="FF0000"/>
              </w:rPr>
              <w:t>secondary PUCCH group</w:t>
            </w:r>
            <w:r w:rsidRPr="00D4663C">
              <w:rPr>
                <w:i/>
                <w:iCs/>
                <w:color w:val="FF0000"/>
              </w:rPr>
              <w:t>.</w:t>
            </w:r>
          </w:p>
          <w:p w14:paraId="0EC1BA4F" w14:textId="77777777" w:rsidR="0094102F" w:rsidRDefault="0094102F" w:rsidP="002E2D31">
            <w:pPr>
              <w:jc w:val="center"/>
              <w:rPr>
                <w:rFonts w:eastAsia="等线"/>
                <w:lang w:val="en-GB"/>
              </w:rPr>
            </w:pPr>
            <w:r>
              <w:rPr>
                <w:rFonts w:eastAsia="等线" w:hint="eastAsia"/>
                <w:lang w:val="en-GB"/>
              </w:rPr>
              <w:t>=</w:t>
            </w:r>
            <w:r>
              <w:rPr>
                <w:rFonts w:eastAsia="等线"/>
                <w:lang w:val="en-GB"/>
              </w:rPr>
              <w:t>==================end==================</w:t>
            </w:r>
          </w:p>
          <w:p w14:paraId="3915137C" w14:textId="77777777" w:rsidR="0094102F" w:rsidRDefault="0094102F" w:rsidP="002E2D31">
            <w:pPr>
              <w:rPr>
                <w:rFonts w:eastAsia="等线"/>
                <w:lang w:val="en-GB"/>
              </w:rPr>
            </w:pPr>
            <w:r>
              <w:rPr>
                <w:rFonts w:eastAsia="等线"/>
                <w:lang w:val="en-GB"/>
              </w:rPr>
              <w:t xml:space="preserve">According to the </w:t>
            </w:r>
            <w:r w:rsidRPr="000A2B1A">
              <w:rPr>
                <w:rFonts w:eastAsia="等线"/>
                <w:color w:val="FF0000"/>
                <w:lang w:val="en-GB"/>
              </w:rPr>
              <w:t>red text</w:t>
            </w:r>
            <w:r>
              <w:rPr>
                <w:rFonts w:eastAsia="等线"/>
                <w:lang w:val="en-GB"/>
              </w:rPr>
              <w:t xml:space="preserve"> above, it can be derived that a DL grant on a cell and its corresponding HARQ-ACK feedback should belong to the same PUCCH group. In other words, cross-PUCCH group feedback is not allowed.</w:t>
            </w:r>
          </w:p>
          <w:p w14:paraId="78994B05" w14:textId="77777777" w:rsidR="0094102F" w:rsidRDefault="0094102F" w:rsidP="002E2D31">
            <w:pPr>
              <w:rPr>
                <w:rFonts w:eastAsia="等线"/>
                <w:lang w:val="en-GB"/>
              </w:rPr>
            </w:pPr>
            <w:r>
              <w:rPr>
                <w:rFonts w:eastAsia="等线"/>
                <w:lang w:val="en-GB"/>
              </w:rPr>
              <w:t xml:space="preserve">The associated PUCCH cell (PUCCH </w:t>
            </w:r>
            <w:proofErr w:type="spellStart"/>
            <w:r>
              <w:rPr>
                <w:rFonts w:eastAsia="等线"/>
                <w:lang w:val="en-GB"/>
              </w:rPr>
              <w:t>Pcell</w:t>
            </w:r>
            <w:proofErr w:type="spellEnd"/>
            <w:r>
              <w:rPr>
                <w:rFonts w:eastAsia="等线"/>
                <w:lang w:val="en-GB"/>
              </w:rPr>
              <w:t xml:space="preserve"> or PUCCH </w:t>
            </w:r>
            <w:proofErr w:type="spellStart"/>
            <w:r>
              <w:rPr>
                <w:rFonts w:eastAsia="等线"/>
                <w:lang w:val="en-GB"/>
              </w:rPr>
              <w:t>Scell</w:t>
            </w:r>
            <w:proofErr w:type="spellEnd"/>
            <w:r>
              <w:rPr>
                <w:rFonts w:eastAsia="等线"/>
                <w:lang w:val="en-GB"/>
              </w:rPr>
              <w:t xml:space="preserve">) for a cell is configured by IE PUCCH-cell. If cell#1 </w:t>
            </w:r>
            <w:r>
              <w:rPr>
                <w:rFonts w:eastAsia="等线" w:hint="eastAsia"/>
                <w:lang w:val="en-GB"/>
              </w:rPr>
              <w:t>schedule</w:t>
            </w:r>
            <w:r>
              <w:rPr>
                <w:rFonts w:eastAsia="等线"/>
                <w:lang w:val="en-GB"/>
              </w:rPr>
              <w:t xml:space="preserve">s SL and if the PUCCH cell of cell#1 </w:t>
            </w:r>
            <w:r>
              <w:rPr>
                <w:rFonts w:eastAsia="等线" w:hint="eastAsia"/>
                <w:lang w:val="en-GB"/>
              </w:rPr>
              <w:t>is</w:t>
            </w:r>
            <w:r>
              <w:rPr>
                <w:rFonts w:eastAsia="等线"/>
                <w:lang w:val="en-GB"/>
              </w:rPr>
              <w:t xml:space="preserve"> configured as PUCCH </w:t>
            </w:r>
            <w:proofErr w:type="spellStart"/>
            <w:r>
              <w:rPr>
                <w:rFonts w:eastAsia="等线"/>
                <w:lang w:val="en-GB"/>
              </w:rPr>
              <w:t>Scell</w:t>
            </w:r>
            <w:proofErr w:type="spellEnd"/>
            <w:r>
              <w:rPr>
                <w:rFonts w:eastAsia="等线" w:hint="eastAsia"/>
                <w:lang w:val="en-GB"/>
              </w:rPr>
              <w:t>,</w:t>
            </w:r>
            <w:r>
              <w:rPr>
                <w:rFonts w:eastAsia="等线"/>
                <w:lang w:val="en-GB"/>
              </w:rPr>
              <w:t xml:space="preserve"> </w:t>
            </w:r>
            <w:r>
              <w:rPr>
                <w:rFonts w:eastAsia="等线" w:hint="eastAsia"/>
                <w:lang w:val="en-GB"/>
              </w:rPr>
              <w:t>then</w:t>
            </w:r>
            <w:r>
              <w:rPr>
                <w:rFonts w:eastAsia="等线"/>
                <w:lang w:val="en-GB"/>
              </w:rPr>
              <w:t xml:space="preserve"> the SL HARQ-ACK shall be transmitted on the PUCCH </w:t>
            </w:r>
            <w:proofErr w:type="spellStart"/>
            <w:r>
              <w:rPr>
                <w:rFonts w:eastAsia="等线"/>
                <w:lang w:val="en-GB"/>
              </w:rPr>
              <w:t>Scell</w:t>
            </w:r>
            <w:proofErr w:type="spellEnd"/>
            <w:r>
              <w:rPr>
                <w:rFonts w:eastAsia="等线"/>
                <w:lang w:val="en-GB"/>
              </w:rPr>
              <w:t xml:space="preserve">. If feedback on PUCCH </w:t>
            </w:r>
            <w:proofErr w:type="spellStart"/>
            <w:r>
              <w:rPr>
                <w:rFonts w:eastAsia="等线"/>
                <w:lang w:val="en-GB"/>
              </w:rPr>
              <w:t>Scell</w:t>
            </w:r>
            <w:proofErr w:type="spellEnd"/>
            <w:r>
              <w:rPr>
                <w:rFonts w:eastAsia="等线"/>
                <w:lang w:val="en-GB"/>
              </w:rPr>
              <w:t xml:space="preserve"> is not allowed in this case, then we may need to support cross-PUCCH group feedback which seems violates the R15/16 </w:t>
            </w:r>
            <w:proofErr w:type="spellStart"/>
            <w:r>
              <w:rPr>
                <w:rFonts w:eastAsia="等线"/>
                <w:lang w:val="en-GB"/>
              </w:rPr>
              <w:t>Uu</w:t>
            </w:r>
            <w:proofErr w:type="spellEnd"/>
            <w:r>
              <w:rPr>
                <w:rFonts w:eastAsia="等线"/>
                <w:lang w:val="en-GB"/>
              </w:rPr>
              <w:t xml:space="preserve"> principle. The example is illustrated in the below figure.</w:t>
            </w:r>
          </w:p>
          <w:p w14:paraId="2BDFE9E4" w14:textId="77777777" w:rsidR="0094102F" w:rsidRDefault="0094102F" w:rsidP="002E2D31">
            <w:r w:rsidRPr="00274CB8">
              <w:rPr>
                <w:rFonts w:eastAsiaTheme="minorEastAsia"/>
                <w:noProof/>
                <w:sz w:val="20"/>
              </w:rPr>
              <w:object w:dxaOrig="12991" w:dyaOrig="6286" w14:anchorId="45FA8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0pt;height:204.55pt;mso-width-percent:0;mso-height-percent:0;mso-width-percent:0;mso-height-percent:0" o:ole="">
                  <v:imagedata r:id="rId12" o:title=""/>
                </v:shape>
                <o:OLEObject Type="Embed" ProgID="Visio.Drawing.15" ShapeID="_x0000_i1025" DrawAspect="Content" ObjectID="_1660052547" r:id="rId13"/>
              </w:object>
            </w:r>
          </w:p>
          <w:p w14:paraId="481C9908" w14:textId="77777777" w:rsidR="0094102F" w:rsidRPr="00E5261B" w:rsidRDefault="0094102F" w:rsidP="002E2D31">
            <w:pPr>
              <w:rPr>
                <w:rFonts w:eastAsia="等线"/>
                <w:lang w:val="en-GB"/>
              </w:rPr>
            </w:pPr>
            <w:r>
              <w:rPr>
                <w:rFonts w:eastAsia="等线"/>
                <w:lang w:val="en-GB"/>
              </w:rPr>
              <w:t xml:space="preserve">A straightforward way to specify the SL HARQ-ACK reporting is to use the PUCCH cell associated with the cell scheduling SL for SL HARQ-ACK reporting. </w:t>
            </w:r>
            <w:r w:rsidRPr="005532A2">
              <w:rPr>
                <w:rFonts w:eastAsia="等线"/>
                <w:b/>
                <w:bCs/>
                <w:i/>
                <w:iCs/>
                <w:lang w:val="en-GB"/>
              </w:rPr>
              <w:t xml:space="preserve">To be specific, if the cell configured with SL DCI belongs to </w:t>
            </w:r>
            <w:r>
              <w:rPr>
                <w:rFonts w:eastAsia="等线"/>
                <w:b/>
                <w:bCs/>
                <w:i/>
                <w:iCs/>
                <w:lang w:val="en-GB"/>
              </w:rPr>
              <w:t xml:space="preserve">the </w:t>
            </w:r>
            <w:r w:rsidRPr="005532A2">
              <w:rPr>
                <w:rFonts w:eastAsia="宋体"/>
                <w:b/>
                <w:bCs/>
                <w:i/>
                <w:iCs/>
              </w:rPr>
              <w:t xml:space="preserve">primary PUCCH group, then PUCCH </w:t>
            </w:r>
            <w:proofErr w:type="spellStart"/>
            <w:r w:rsidRPr="005532A2">
              <w:rPr>
                <w:rFonts w:eastAsia="宋体"/>
                <w:b/>
                <w:bCs/>
                <w:i/>
                <w:iCs/>
              </w:rPr>
              <w:t>Pcell</w:t>
            </w:r>
            <w:proofErr w:type="spellEnd"/>
            <w:r w:rsidRPr="005532A2">
              <w:rPr>
                <w:rFonts w:eastAsia="宋体"/>
                <w:b/>
                <w:bCs/>
                <w:i/>
                <w:iCs/>
              </w:rPr>
              <w:t xml:space="preserve"> is used for SL HARQ reporting, otherwise, PUCCH </w:t>
            </w:r>
            <w:proofErr w:type="spellStart"/>
            <w:r w:rsidRPr="005532A2">
              <w:rPr>
                <w:rFonts w:eastAsia="宋体"/>
                <w:b/>
                <w:bCs/>
                <w:i/>
                <w:iCs/>
              </w:rPr>
              <w:t>Scell</w:t>
            </w:r>
            <w:proofErr w:type="spellEnd"/>
            <w:r w:rsidRPr="005532A2">
              <w:rPr>
                <w:rFonts w:eastAsia="宋体"/>
                <w:b/>
                <w:bCs/>
                <w:i/>
                <w:iCs/>
              </w:rPr>
              <w:t xml:space="preserve"> is used.</w:t>
            </w:r>
            <w:r>
              <w:rPr>
                <w:rFonts w:eastAsia="等线" w:hint="eastAsia"/>
                <w:lang w:val="en-GB"/>
              </w:rPr>
              <w:t xml:space="preserve"> </w:t>
            </w:r>
            <w:r>
              <w:rPr>
                <w:rFonts w:eastAsia="等线"/>
                <w:lang w:val="en-GB"/>
              </w:rPr>
              <w:t>There is no need to introduce new RRC parameter.</w:t>
            </w:r>
          </w:p>
        </w:tc>
      </w:tr>
      <w:tr w:rsidR="0094102F" w14:paraId="7B9EEE0C" w14:textId="77777777" w:rsidTr="002E2D31">
        <w:tc>
          <w:tcPr>
            <w:tcW w:w="1128" w:type="dxa"/>
          </w:tcPr>
          <w:p w14:paraId="6A1E2F68" w14:textId="77777777" w:rsidR="0094102F" w:rsidRDefault="0094102F" w:rsidP="002E2D31">
            <w:pPr>
              <w:rPr>
                <w:lang w:val="en-GB"/>
              </w:rPr>
            </w:pPr>
            <w:r>
              <w:rPr>
                <w:lang w:val="en-GB"/>
              </w:rPr>
              <w:lastRenderedPageBreak/>
              <w:t>Huawei, HiSilicon</w:t>
            </w:r>
          </w:p>
        </w:tc>
        <w:tc>
          <w:tcPr>
            <w:tcW w:w="8501" w:type="dxa"/>
          </w:tcPr>
          <w:p w14:paraId="230D96EE" w14:textId="77777777" w:rsidR="0094102F" w:rsidRPr="008B1B1F" w:rsidRDefault="0094102F" w:rsidP="002E2D31">
            <w:pPr>
              <w:rPr>
                <w:lang w:val="en-GB"/>
              </w:rPr>
            </w:pPr>
            <w:r w:rsidRPr="008B1B1F">
              <w:rPr>
                <w:lang w:val="en-GB"/>
              </w:rPr>
              <w:t xml:space="preserve">In our understanding, cross-carriers should be also supported, which includes 3 typical cases: </w:t>
            </w:r>
          </w:p>
          <w:p w14:paraId="5B63DC63" w14:textId="77777777" w:rsidR="0094102F" w:rsidRPr="00212649" w:rsidRDefault="0094102F" w:rsidP="002E2D31">
            <w:pPr>
              <w:rPr>
                <w:lang w:val="en-GB"/>
              </w:rPr>
            </w:pPr>
            <w:r>
              <w:rPr>
                <w:lang w:val="en-GB"/>
              </w:rPr>
              <w:t>Case 1: same-</w:t>
            </w:r>
            <w:r w:rsidRPr="00212649">
              <w:rPr>
                <w:lang w:val="en-GB"/>
              </w:rPr>
              <w:t xml:space="preserve">carrier scheduling </w:t>
            </w:r>
            <w:r>
              <w:rPr>
                <w:lang w:val="en-GB"/>
              </w:rPr>
              <w:t>on shared band</w:t>
            </w:r>
          </w:p>
          <w:p w14:paraId="210A9716" w14:textId="77777777" w:rsidR="0094102F" w:rsidRPr="00212649" w:rsidRDefault="0094102F" w:rsidP="002E2D31">
            <w:pPr>
              <w:rPr>
                <w:lang w:val="en-GB"/>
              </w:rPr>
            </w:pPr>
            <w:r>
              <w:rPr>
                <w:lang w:val="en-GB"/>
              </w:rPr>
              <w:t>Case 2: cross-</w:t>
            </w:r>
            <w:r w:rsidRPr="00212649">
              <w:rPr>
                <w:lang w:val="en-GB"/>
              </w:rPr>
              <w:t>carrier scheduling, one shared carrier schedules the dedicated SL carrier</w:t>
            </w:r>
          </w:p>
          <w:p w14:paraId="2E52E7A8" w14:textId="77777777" w:rsidR="0094102F" w:rsidRDefault="0094102F" w:rsidP="002E2D31">
            <w:pPr>
              <w:rPr>
                <w:lang w:val="en-GB"/>
              </w:rPr>
            </w:pPr>
            <w:r>
              <w:rPr>
                <w:lang w:val="en-GB"/>
              </w:rPr>
              <w:t>Case 3: cross-</w:t>
            </w:r>
            <w:r w:rsidRPr="00212649">
              <w:rPr>
                <w:lang w:val="en-GB"/>
              </w:rPr>
              <w:t>carrier scheduling, one shared carrier schedules a shared carrier</w:t>
            </w:r>
          </w:p>
          <w:p w14:paraId="3D8DE881" w14:textId="77777777" w:rsidR="0094102F" w:rsidRDefault="0094102F" w:rsidP="002E2D31">
            <w:pPr>
              <w:rPr>
                <w:lang w:val="en-GB"/>
              </w:rPr>
            </w:pPr>
            <w:r>
              <w:rPr>
                <w:lang w:val="en-GB"/>
              </w:rPr>
              <w:t xml:space="preserve">This is because the SL transmission could occur either in the dedicated carrier or a shared the carrier, so case 1 and case 3 are supported. If the CA in NR </w:t>
            </w:r>
            <w:proofErr w:type="spellStart"/>
            <w:r>
              <w:rPr>
                <w:lang w:val="en-GB"/>
              </w:rPr>
              <w:t>Uu</w:t>
            </w:r>
            <w:proofErr w:type="spellEnd"/>
            <w:r>
              <w:rPr>
                <w:lang w:val="en-GB"/>
              </w:rPr>
              <w:t xml:space="preserve"> is enabled, case 2 could be supported as well. For supporting the cross-carrier scheduling, a carrier indicator can be captured in the </w:t>
            </w:r>
            <w:r w:rsidRPr="00265CBE">
              <w:rPr>
                <w:lang w:val="en-GB"/>
              </w:rPr>
              <w:t>DCI format 3-0/3-1</w:t>
            </w:r>
            <w:r>
              <w:rPr>
                <w:lang w:val="en-GB"/>
              </w:rPr>
              <w:t xml:space="preserve"> which is 3bits at most same as DCI format 0_1.</w:t>
            </w:r>
          </w:p>
          <w:p w14:paraId="081D79DA" w14:textId="77777777" w:rsidR="0094102F" w:rsidRPr="00122835" w:rsidRDefault="0094102F" w:rsidP="002E2D31">
            <w:pPr>
              <w:rPr>
                <w:b/>
                <w:i/>
                <w:lang w:val="en-GB"/>
              </w:rPr>
            </w:pPr>
            <w:r>
              <w:rPr>
                <w:lang w:val="en-GB"/>
              </w:rPr>
              <w:t xml:space="preserve">When two PUCCH groups are supported by a UE, which cell is used to transmit HARQ information depends on </w:t>
            </w:r>
            <w:proofErr w:type="spellStart"/>
            <w:r>
              <w:rPr>
                <w:lang w:val="en-GB"/>
              </w:rPr>
              <w:t>gNB</w:t>
            </w:r>
            <w:proofErr w:type="spellEnd"/>
            <w:r>
              <w:rPr>
                <w:lang w:val="en-GB"/>
              </w:rPr>
              <w:t xml:space="preserve"> configuration in NR </w:t>
            </w:r>
            <w:proofErr w:type="spellStart"/>
            <w:r>
              <w:rPr>
                <w:lang w:val="en-GB"/>
              </w:rPr>
              <w:t>Uu</w:t>
            </w:r>
            <w:proofErr w:type="spellEnd"/>
            <w:r>
              <w:rPr>
                <w:lang w:val="en-GB"/>
              </w:rPr>
              <w:t xml:space="preserve">. Thus, SL HARQ transmission could reuse the same way. </w:t>
            </w:r>
            <w:r w:rsidRPr="00122835">
              <w:rPr>
                <w:b/>
                <w:i/>
                <w:lang w:val="en-GB"/>
              </w:rPr>
              <w:t xml:space="preserve">For the cross group feedback pointed out by DCM and Vivo, we agree this should be avoided, but </w:t>
            </w:r>
            <w:proofErr w:type="spellStart"/>
            <w:r w:rsidRPr="00122835">
              <w:rPr>
                <w:b/>
                <w:i/>
                <w:lang w:val="en-GB"/>
              </w:rPr>
              <w:t>acutally</w:t>
            </w:r>
            <w:proofErr w:type="spellEnd"/>
            <w:r w:rsidRPr="00122835">
              <w:rPr>
                <w:b/>
                <w:i/>
                <w:lang w:val="en-GB"/>
              </w:rPr>
              <w:t xml:space="preserve"> we do not know the dedicated carrier for SL should belong to which PUCCH group</w:t>
            </w:r>
            <w:r>
              <w:rPr>
                <w:b/>
                <w:i/>
                <w:lang w:val="en-GB"/>
              </w:rPr>
              <w:t xml:space="preserve">, companies </w:t>
            </w:r>
            <w:r w:rsidRPr="00122835">
              <w:rPr>
                <w:b/>
                <w:i/>
                <w:lang w:val="en-GB"/>
              </w:rPr>
              <w:t xml:space="preserve">can clarify it? </w:t>
            </w:r>
          </w:p>
          <w:p w14:paraId="6DD863A1" w14:textId="77777777" w:rsidR="0094102F" w:rsidRDefault="0094102F" w:rsidP="002E2D31">
            <w:pPr>
              <w:rPr>
                <w:lang w:val="en-GB"/>
              </w:rPr>
            </w:pPr>
            <w:r>
              <w:rPr>
                <w:lang w:val="en-GB"/>
              </w:rPr>
              <w:t>For the wording of “</w:t>
            </w:r>
            <w:proofErr w:type="spellStart"/>
            <w:r>
              <w:rPr>
                <w:lang w:val="en-GB"/>
              </w:rPr>
              <w:t>PCell</w:t>
            </w:r>
            <w:proofErr w:type="spellEnd"/>
            <w:r>
              <w:rPr>
                <w:lang w:val="en-GB"/>
              </w:rPr>
              <w:t xml:space="preserve"> or </w:t>
            </w:r>
            <w:proofErr w:type="spellStart"/>
            <w:r>
              <w:rPr>
                <w:lang w:val="en-GB"/>
              </w:rPr>
              <w:t>SCell</w:t>
            </w:r>
            <w:proofErr w:type="spellEnd"/>
            <w:r>
              <w:rPr>
                <w:lang w:val="en-GB"/>
              </w:rPr>
              <w:t xml:space="preserve">”, we have a question for that, does it imply </w:t>
            </w:r>
            <w:proofErr w:type="spellStart"/>
            <w:r>
              <w:rPr>
                <w:lang w:val="en-GB"/>
              </w:rPr>
              <w:t>gNB</w:t>
            </w:r>
            <w:proofErr w:type="spellEnd"/>
            <w:r>
              <w:rPr>
                <w:lang w:val="en-GB"/>
              </w:rPr>
              <w:t xml:space="preserve"> should configure which cell is used to monitor DCI format 3-0/3-1 in advance? If so, it seems to introduce a new RRC parameter. </w:t>
            </w:r>
          </w:p>
          <w:p w14:paraId="2173039D" w14:textId="77777777" w:rsidR="0094102F" w:rsidRPr="009B6F07" w:rsidRDefault="0094102F" w:rsidP="002E2D31">
            <w:pPr>
              <w:rPr>
                <w:rFonts w:eastAsia="Yu Mincho"/>
                <w:color w:val="4472C4" w:themeColor="accent1"/>
                <w:lang w:val="en-GB"/>
              </w:rPr>
            </w:pPr>
            <w:r w:rsidRPr="009B6F07">
              <w:rPr>
                <w:rFonts w:eastAsia="Yu Mincho"/>
                <w:color w:val="4472C4" w:themeColor="accent1"/>
                <w:lang w:val="en-GB"/>
              </w:rPr>
              <w:t>[DCM2]</w:t>
            </w:r>
            <w:r>
              <w:rPr>
                <w:rFonts w:eastAsia="Yu Mincho"/>
                <w:color w:val="4472C4" w:themeColor="accent1"/>
                <w:lang w:val="en-GB"/>
              </w:rPr>
              <w:t xml:space="preserve"> </w:t>
            </w:r>
            <w:r w:rsidRPr="00D41AEE">
              <w:rPr>
                <w:rFonts w:eastAsia="Yu Mincho"/>
                <w:strike/>
                <w:color w:val="4472C4" w:themeColor="accent1"/>
                <w:lang w:val="en-GB"/>
              </w:rPr>
              <w:t xml:space="preserve">Thank you for question, we think you are right, dedicated SL carrier does not belong to any PUCCH group for </w:t>
            </w:r>
            <w:proofErr w:type="spellStart"/>
            <w:r w:rsidRPr="00D41AEE">
              <w:rPr>
                <w:rFonts w:eastAsia="Yu Mincho"/>
                <w:strike/>
                <w:color w:val="4472C4" w:themeColor="accent1"/>
                <w:lang w:val="en-GB"/>
              </w:rPr>
              <w:t>Uu</w:t>
            </w:r>
            <w:proofErr w:type="spellEnd"/>
            <w:r w:rsidRPr="00D41AEE">
              <w:rPr>
                <w:rFonts w:eastAsia="Yu Mincho"/>
                <w:strike/>
                <w:color w:val="4472C4" w:themeColor="accent1"/>
                <w:lang w:val="en-GB"/>
              </w:rPr>
              <w:t>. So the restriction of the sub-bullet in FL’s proposal is needed only for shared carrier case.</w:t>
            </w:r>
            <w:r>
              <w:rPr>
                <w:rFonts w:eastAsia="Yu Mincho"/>
                <w:color w:val="4472C4" w:themeColor="accent1"/>
                <w:lang w:val="en-GB"/>
              </w:rPr>
              <w:t xml:space="preserve"> Regarding RRC configuration, </w:t>
            </w:r>
            <w:proofErr w:type="spellStart"/>
            <w:r>
              <w:rPr>
                <w:rFonts w:eastAsia="Yu Mincho"/>
                <w:color w:val="4472C4" w:themeColor="accent1"/>
                <w:lang w:val="en-GB"/>
              </w:rPr>
              <w:t>sl</w:t>
            </w:r>
            <w:proofErr w:type="spellEnd"/>
            <w:r>
              <w:rPr>
                <w:rFonts w:eastAsia="Yu Mincho"/>
                <w:color w:val="4472C4" w:themeColor="accent1"/>
                <w:lang w:val="en-GB"/>
              </w:rPr>
              <w:t>-PDCCH-Config is included in BWP-</w:t>
            </w:r>
            <w:proofErr w:type="spellStart"/>
            <w:r>
              <w:rPr>
                <w:rFonts w:eastAsia="Yu Mincho"/>
                <w:color w:val="4472C4" w:themeColor="accent1"/>
                <w:lang w:val="en-GB"/>
              </w:rPr>
              <w:t>DownlinkDedicated</w:t>
            </w:r>
            <w:proofErr w:type="spellEnd"/>
            <w:r>
              <w:rPr>
                <w:rFonts w:eastAsia="Yu Mincho"/>
                <w:color w:val="4472C4" w:themeColor="accent1"/>
                <w:lang w:val="en-GB"/>
              </w:rPr>
              <w:t xml:space="preserve">, which is configured per </w:t>
            </w:r>
            <w:proofErr w:type="spellStart"/>
            <w:r>
              <w:rPr>
                <w:rFonts w:eastAsia="Yu Mincho"/>
                <w:color w:val="4472C4" w:themeColor="accent1"/>
                <w:lang w:val="en-GB"/>
              </w:rPr>
              <w:t>ServingCellConfig</w:t>
            </w:r>
            <w:proofErr w:type="spellEnd"/>
            <w:r>
              <w:rPr>
                <w:rFonts w:eastAsia="Yu Mincho"/>
                <w:color w:val="4472C4" w:themeColor="accent1"/>
                <w:lang w:val="en-GB"/>
              </w:rPr>
              <w:t>. It means, already in current 38.331, SL PDCCH is configured with one serving cell. Therefore, no additional RRC parameter is OK.</w:t>
            </w:r>
          </w:p>
          <w:p w14:paraId="545E55B5" w14:textId="77777777" w:rsidR="0094102F" w:rsidRPr="00D41AEE" w:rsidRDefault="0094102F" w:rsidP="002E2D31">
            <w:pPr>
              <w:rPr>
                <w:rFonts w:eastAsia="Yu Mincho"/>
                <w:color w:val="4472C4" w:themeColor="accent1"/>
                <w:lang w:val="en-GB"/>
              </w:rPr>
            </w:pPr>
            <w:r>
              <w:rPr>
                <w:rFonts w:eastAsia="Yu Mincho"/>
                <w:color w:val="4472C4" w:themeColor="accent1"/>
                <w:lang w:val="en-GB"/>
              </w:rPr>
              <w:t>[DCM</w:t>
            </w:r>
            <w:r>
              <w:rPr>
                <w:rFonts w:eastAsia="Yu Mincho" w:hint="eastAsia"/>
                <w:color w:val="4472C4" w:themeColor="accent1"/>
                <w:lang w:val="en-GB"/>
              </w:rPr>
              <w:t>3</w:t>
            </w:r>
            <w:r w:rsidRPr="009B6F07">
              <w:rPr>
                <w:rFonts w:eastAsia="Yu Mincho"/>
                <w:color w:val="4472C4" w:themeColor="accent1"/>
                <w:lang w:val="en-GB"/>
              </w:rPr>
              <w:t>]</w:t>
            </w:r>
          </w:p>
          <w:p w14:paraId="420AD905" w14:textId="77777777" w:rsidR="0094102F" w:rsidRDefault="0094102F" w:rsidP="002E2D31">
            <w:pPr>
              <w:rPr>
                <w:rFonts w:eastAsia="Yu Mincho"/>
                <w:color w:val="4472C4" w:themeColor="accent1"/>
                <w:lang w:val="en-GB"/>
              </w:rPr>
            </w:pPr>
            <w:r w:rsidRPr="00D41AEE">
              <w:rPr>
                <w:rFonts w:eastAsia="Yu Mincho" w:hint="eastAsia"/>
                <w:color w:val="4472C4" w:themeColor="accent1"/>
                <w:lang w:val="en-GB"/>
              </w:rPr>
              <w:t>Sorry, above comment regarding PUCCH group is not correct. Please ignore it.</w:t>
            </w:r>
          </w:p>
          <w:p w14:paraId="35346D9B" w14:textId="77777777" w:rsidR="0094102F" w:rsidRPr="002F102F" w:rsidRDefault="0094102F" w:rsidP="002E2D31">
            <w:pPr>
              <w:rPr>
                <w:rFonts w:eastAsia="Yu Mincho"/>
                <w:color w:val="00B050"/>
                <w:lang w:val="en-GB"/>
              </w:rPr>
            </w:pPr>
            <w:r w:rsidRPr="002F102F">
              <w:rPr>
                <w:rFonts w:eastAsia="Yu Mincho"/>
                <w:color w:val="00B050"/>
                <w:lang w:val="en-GB"/>
              </w:rPr>
              <w:t>[HWHiSi_2] (08/25/2020)</w:t>
            </w:r>
          </w:p>
          <w:p w14:paraId="375DB684" w14:textId="77777777" w:rsidR="0094102F" w:rsidRDefault="0094102F" w:rsidP="002E2D31">
            <w:pPr>
              <w:rPr>
                <w:color w:val="00B050"/>
                <w:lang w:val="en-GB"/>
              </w:rPr>
            </w:pPr>
            <w:r w:rsidRPr="002F102F">
              <w:rPr>
                <w:color w:val="00B050"/>
                <w:lang w:val="en-GB"/>
              </w:rPr>
              <w:t xml:space="preserve">We are fine with the </w:t>
            </w:r>
            <w:proofErr w:type="spellStart"/>
            <w:r w:rsidRPr="002F102F">
              <w:rPr>
                <w:color w:val="00B050"/>
                <w:lang w:val="en-GB"/>
              </w:rPr>
              <w:t>lates</w:t>
            </w:r>
            <w:proofErr w:type="spellEnd"/>
            <w:r w:rsidRPr="002F102F">
              <w:rPr>
                <w:color w:val="00B050"/>
                <w:lang w:val="en-GB"/>
              </w:rPr>
              <w:t xml:space="preserve"> proposal in principle, but for the first proposal, it is not clear what is the exact cases for cross-carrier scheduling covered. It is one shared carrier scheduling the dedicated SL carrier (case 2 in our previous reply) or one shared carrier </w:t>
            </w:r>
            <w:proofErr w:type="spellStart"/>
            <w:r w:rsidRPr="002F102F">
              <w:rPr>
                <w:color w:val="00B050"/>
                <w:lang w:val="en-GB"/>
              </w:rPr>
              <w:t>schedulling</w:t>
            </w:r>
            <w:proofErr w:type="spellEnd"/>
            <w:r w:rsidRPr="002F102F">
              <w:rPr>
                <w:color w:val="00B050"/>
                <w:lang w:val="en-GB"/>
              </w:rPr>
              <w:t xml:space="preserve"> a shared carrier (case 2 in our previous reply), we think both cases are included. On the </w:t>
            </w:r>
            <w:proofErr w:type="spellStart"/>
            <w:r w:rsidRPr="002F102F">
              <w:rPr>
                <w:color w:val="00B050"/>
                <w:lang w:val="en-GB"/>
              </w:rPr>
              <w:t>othe</w:t>
            </w:r>
            <w:proofErr w:type="spellEnd"/>
            <w:r w:rsidRPr="002F102F">
              <w:rPr>
                <w:color w:val="00B050"/>
                <w:lang w:val="en-GB"/>
              </w:rPr>
              <w:t xml:space="preserve"> hand, we do not support SL CA in Rel-16, so it is also better to </w:t>
            </w:r>
            <w:proofErr w:type="spellStart"/>
            <w:r w:rsidRPr="002F102F">
              <w:rPr>
                <w:color w:val="00B050"/>
                <w:lang w:val="en-GB"/>
              </w:rPr>
              <w:t>calrify</w:t>
            </w:r>
            <w:proofErr w:type="spellEnd"/>
            <w:r w:rsidRPr="002F102F">
              <w:rPr>
                <w:color w:val="00B050"/>
                <w:lang w:val="en-GB"/>
              </w:rPr>
              <w:t>.</w:t>
            </w:r>
          </w:p>
          <w:p w14:paraId="212FAC50" w14:textId="77777777" w:rsidR="0094102F" w:rsidRDefault="0094102F" w:rsidP="002E2D31">
            <w:pPr>
              <w:spacing w:before="240"/>
              <w:rPr>
                <w:b/>
                <w:bCs/>
              </w:rPr>
            </w:pPr>
            <w:r w:rsidRPr="008D0A52">
              <w:rPr>
                <w:b/>
                <w:bCs/>
                <w:highlight w:val="yellow"/>
              </w:rPr>
              <w:t>Proposal:</w:t>
            </w:r>
          </w:p>
          <w:p w14:paraId="3CF2420B" w14:textId="77777777" w:rsidR="0094102F" w:rsidRPr="009A642F" w:rsidRDefault="0094102F" w:rsidP="002E2D31">
            <w:pPr>
              <w:pStyle w:val="aff"/>
              <w:numPr>
                <w:ilvl w:val="0"/>
                <w:numId w:val="46"/>
              </w:numPr>
              <w:spacing w:before="240"/>
            </w:pPr>
            <w:r w:rsidRPr="009A642F">
              <w:t>Cross-carrier scheduling</w:t>
            </w:r>
            <w:r>
              <w:t xml:space="preserve"> </w:t>
            </w:r>
            <w:r w:rsidRPr="00422793">
              <w:rPr>
                <w:color w:val="00B050"/>
              </w:rPr>
              <w:t>which a shared carrier schedules either a shared carrier or a dedicated carrier</w:t>
            </w:r>
            <w:r w:rsidRPr="009A642F">
              <w:t xml:space="preserve"> is supported</w:t>
            </w:r>
          </w:p>
          <w:p w14:paraId="34DC76B0" w14:textId="77777777" w:rsidR="0094102F" w:rsidRPr="009A642F" w:rsidRDefault="0094102F" w:rsidP="002E2D31">
            <w:pPr>
              <w:pStyle w:val="aff"/>
              <w:numPr>
                <w:ilvl w:val="1"/>
                <w:numId w:val="46"/>
              </w:numPr>
              <w:spacing w:before="240"/>
            </w:pPr>
            <w:r w:rsidRPr="009A642F">
              <w:lastRenderedPageBreak/>
              <w:t>From RAN1 perspective, no additional RRC signaling is necessary.</w:t>
            </w:r>
          </w:p>
          <w:p w14:paraId="08C21DD9" w14:textId="77777777" w:rsidR="0094102F" w:rsidRPr="009A642F" w:rsidRDefault="0094102F" w:rsidP="002E2D31">
            <w:pPr>
              <w:pStyle w:val="aff"/>
              <w:numPr>
                <w:ilvl w:val="0"/>
                <w:numId w:val="46"/>
              </w:numPr>
              <w:spacing w:before="240"/>
            </w:pPr>
            <w:r w:rsidRPr="009A642F">
              <w:t xml:space="preserve">PUCCH carrying SL HARQ-ACK reports on PUCCH </w:t>
            </w:r>
            <w:proofErr w:type="spellStart"/>
            <w:r w:rsidRPr="009A642F">
              <w:t>SCell</w:t>
            </w:r>
            <w:proofErr w:type="spellEnd"/>
            <w:r w:rsidRPr="009A642F">
              <w:t xml:space="preserve"> is supported. </w:t>
            </w:r>
          </w:p>
          <w:p w14:paraId="19FFD47E" w14:textId="77777777" w:rsidR="0094102F" w:rsidRPr="009A642F" w:rsidRDefault="0094102F" w:rsidP="002E2D31">
            <w:pPr>
              <w:pStyle w:val="aff"/>
              <w:numPr>
                <w:ilvl w:val="1"/>
                <w:numId w:val="46"/>
              </w:numPr>
              <w:spacing w:before="240"/>
            </w:pPr>
            <w:r w:rsidRPr="009A642F">
              <w:t>The carrier on which DCI is received determines the PUCCH group to be used.</w:t>
            </w:r>
          </w:p>
          <w:p w14:paraId="0687A444" w14:textId="77777777" w:rsidR="0094102F" w:rsidRPr="002F102F" w:rsidRDefault="0094102F" w:rsidP="002E2D31">
            <w:pPr>
              <w:rPr>
                <w:color w:val="00B050"/>
              </w:rPr>
            </w:pPr>
          </w:p>
          <w:p w14:paraId="1CB58AEA" w14:textId="77777777" w:rsidR="0094102F" w:rsidRPr="00D41AEE" w:rsidRDefault="0094102F" w:rsidP="002E2D31">
            <w:pPr>
              <w:rPr>
                <w:rFonts w:eastAsia="Yu Mincho"/>
                <w:lang w:val="en-GB"/>
              </w:rPr>
            </w:pPr>
            <w:r w:rsidRPr="002F102F">
              <w:rPr>
                <w:color w:val="00B050"/>
                <w:lang w:val="en-GB"/>
              </w:rPr>
              <w:t>As the new capability introduced by QC, we think it can be discussed in UE feature agenda.</w:t>
            </w:r>
          </w:p>
        </w:tc>
      </w:tr>
      <w:tr w:rsidR="0094102F" w14:paraId="3B4D8F7A" w14:textId="77777777" w:rsidTr="002E2D31">
        <w:tc>
          <w:tcPr>
            <w:tcW w:w="1128" w:type="dxa"/>
          </w:tcPr>
          <w:p w14:paraId="1B1F47A9" w14:textId="77777777" w:rsidR="0094102F" w:rsidRPr="00EE3F5D" w:rsidRDefault="0094102F" w:rsidP="002E2D31">
            <w:pPr>
              <w:rPr>
                <w:rFonts w:eastAsiaTheme="minorEastAsia"/>
                <w:lang w:val="en-GB"/>
              </w:rPr>
            </w:pPr>
            <w:r>
              <w:rPr>
                <w:rFonts w:eastAsiaTheme="minorEastAsia" w:hint="eastAsia"/>
                <w:lang w:val="en-GB"/>
              </w:rPr>
              <w:lastRenderedPageBreak/>
              <w:t>LG</w:t>
            </w:r>
            <w:r>
              <w:rPr>
                <w:rFonts w:eastAsiaTheme="minorEastAsia"/>
                <w:lang w:val="en-GB"/>
              </w:rPr>
              <w:t xml:space="preserve"> Electronics</w:t>
            </w:r>
          </w:p>
        </w:tc>
        <w:tc>
          <w:tcPr>
            <w:tcW w:w="8501" w:type="dxa"/>
          </w:tcPr>
          <w:p w14:paraId="1A0CD745" w14:textId="77777777" w:rsidR="0094102F" w:rsidRDefault="0094102F" w:rsidP="002E2D31">
            <w:pPr>
              <w:rPr>
                <w:rFonts w:eastAsiaTheme="minorEastAsia"/>
                <w:lang w:val="en-GB"/>
              </w:rPr>
            </w:pPr>
            <w:r>
              <w:rPr>
                <w:rFonts w:eastAsiaTheme="minorEastAsia" w:hint="eastAsia"/>
                <w:lang w:val="en-GB"/>
              </w:rPr>
              <w:t xml:space="preserve">Firstly, we think that by </w:t>
            </w:r>
            <w:r>
              <w:rPr>
                <w:rFonts w:eastAsiaTheme="minorEastAsia"/>
                <w:lang w:val="en-GB"/>
              </w:rPr>
              <w:t>re</w:t>
            </w:r>
            <w:r>
              <w:rPr>
                <w:rFonts w:eastAsiaTheme="minorEastAsia" w:hint="eastAsia"/>
                <w:lang w:val="en-GB"/>
              </w:rPr>
              <w:t xml:space="preserve">using the existing </w:t>
            </w:r>
            <w:proofErr w:type="spellStart"/>
            <w:r>
              <w:rPr>
                <w:rFonts w:eastAsiaTheme="minorEastAsia" w:hint="eastAsia"/>
                <w:lang w:val="en-GB"/>
              </w:rPr>
              <w:t>serch</w:t>
            </w:r>
            <w:proofErr w:type="spellEnd"/>
            <w:r>
              <w:rPr>
                <w:rFonts w:eastAsiaTheme="minorEastAsia" w:hint="eastAsia"/>
                <w:lang w:val="en-GB"/>
              </w:rPr>
              <w:t xml:space="preserve"> space configuration, </w:t>
            </w:r>
            <w:r>
              <w:rPr>
                <w:rFonts w:eastAsiaTheme="minorEastAsia"/>
                <w:lang w:val="en-GB"/>
              </w:rPr>
              <w:t>it is possible to indicate which cell is used for monitoring DCI format 3-0/3-1.</w:t>
            </w:r>
          </w:p>
          <w:p w14:paraId="79AB205E" w14:textId="77777777" w:rsidR="0094102F" w:rsidRDefault="0094102F" w:rsidP="002E2D31">
            <w:pPr>
              <w:rPr>
                <w:rFonts w:eastAsiaTheme="minorEastAsia"/>
                <w:lang w:val="en-GB"/>
              </w:rPr>
            </w:pPr>
            <w:r>
              <w:rPr>
                <w:rFonts w:eastAsiaTheme="minorEastAsia"/>
                <w:lang w:val="en-GB"/>
              </w:rPr>
              <w:t xml:space="preserve">Secondly, as </w:t>
            </w:r>
            <w:proofErr w:type="spellStart"/>
            <w:r>
              <w:rPr>
                <w:rFonts w:eastAsiaTheme="minorEastAsia"/>
                <w:lang w:val="en-GB"/>
              </w:rPr>
              <w:t>explaned</w:t>
            </w:r>
            <w:proofErr w:type="spellEnd"/>
            <w:r>
              <w:rPr>
                <w:rFonts w:eastAsiaTheme="minorEastAsia"/>
                <w:lang w:val="en-GB"/>
              </w:rPr>
              <w:t xml:space="preserve"> by other companies, we also think that the cross-carrier scheduling needs to be supported for Mode 1.</w:t>
            </w:r>
          </w:p>
          <w:p w14:paraId="3505C018" w14:textId="77777777" w:rsidR="0094102F" w:rsidRDefault="0094102F" w:rsidP="002E2D31">
            <w:pPr>
              <w:rPr>
                <w:rFonts w:eastAsiaTheme="minorEastAsia"/>
                <w:lang w:val="en-GB"/>
              </w:rPr>
            </w:pPr>
            <w:r>
              <w:rPr>
                <w:rFonts w:eastAsiaTheme="minorEastAsia"/>
                <w:lang w:val="en-GB"/>
              </w:rPr>
              <w:t xml:space="preserve">Thirdly, in case when two PUCCH groups are configured for </w:t>
            </w:r>
            <w:proofErr w:type="spellStart"/>
            <w:r>
              <w:rPr>
                <w:rFonts w:eastAsiaTheme="minorEastAsia"/>
                <w:lang w:val="en-GB"/>
              </w:rPr>
              <w:t>Uu</w:t>
            </w:r>
            <w:proofErr w:type="spellEnd"/>
            <w:r>
              <w:rPr>
                <w:rFonts w:eastAsiaTheme="minorEastAsia"/>
                <w:lang w:val="en-GB"/>
              </w:rPr>
              <w:t>, it seems straightforward to transmit “</w:t>
            </w:r>
            <w:r w:rsidRPr="00EE3F5D">
              <w:rPr>
                <w:rFonts w:eastAsiaTheme="minorEastAsia"/>
                <w:lang w:val="en-GB"/>
              </w:rPr>
              <w:t>PU</w:t>
            </w:r>
            <w:r>
              <w:rPr>
                <w:rFonts w:eastAsiaTheme="minorEastAsia"/>
                <w:lang w:val="en-GB"/>
              </w:rPr>
              <w:t xml:space="preserve">CCH carrying SL HARQ-ACK report” to PUCCH cell of CG to which the cell with DCI </w:t>
            </w:r>
            <w:proofErr w:type="spellStart"/>
            <w:r>
              <w:rPr>
                <w:rFonts w:eastAsiaTheme="minorEastAsia"/>
                <w:lang w:val="en-GB"/>
              </w:rPr>
              <w:t>formt</w:t>
            </w:r>
            <w:proofErr w:type="spellEnd"/>
            <w:r>
              <w:rPr>
                <w:rFonts w:eastAsiaTheme="minorEastAsia"/>
                <w:lang w:val="en-GB"/>
              </w:rPr>
              <w:t xml:space="preserve"> 3_0/3_1 monitoring belongs.</w:t>
            </w:r>
          </w:p>
          <w:p w14:paraId="38A71BA1" w14:textId="77777777" w:rsidR="0094102F" w:rsidRDefault="0094102F" w:rsidP="002E2D31">
            <w:pPr>
              <w:rPr>
                <w:rFonts w:eastAsiaTheme="minorEastAsia"/>
                <w:color w:val="C45911" w:themeColor="accent2" w:themeShade="BF"/>
                <w:lang w:val="en-GB"/>
              </w:rPr>
            </w:pPr>
            <w:r w:rsidRPr="00006707">
              <w:rPr>
                <w:rFonts w:eastAsiaTheme="minorEastAsia"/>
                <w:color w:val="C45911" w:themeColor="accent2" w:themeShade="BF"/>
                <w:lang w:val="en-GB"/>
              </w:rPr>
              <w:t xml:space="preserve">[LGE2] </w:t>
            </w:r>
            <w:r>
              <w:rPr>
                <w:rFonts w:eastAsiaTheme="minorEastAsia"/>
                <w:color w:val="C45911" w:themeColor="accent2" w:themeShade="BF"/>
                <w:lang w:val="en-GB"/>
              </w:rPr>
              <w:t xml:space="preserve">We disagree with the part marked with yellow. Even for SL CG type 1, since PUCCH configuration for SL HARQ-ACK report is for </w:t>
            </w:r>
            <w:proofErr w:type="spellStart"/>
            <w:r>
              <w:rPr>
                <w:rFonts w:eastAsiaTheme="minorEastAsia"/>
                <w:color w:val="C45911" w:themeColor="accent2" w:themeShade="BF"/>
                <w:lang w:val="en-GB"/>
              </w:rPr>
              <w:t>gNB</w:t>
            </w:r>
            <w:proofErr w:type="spellEnd"/>
            <w:r>
              <w:rPr>
                <w:rFonts w:eastAsiaTheme="minorEastAsia"/>
                <w:color w:val="C45911" w:themeColor="accent2" w:themeShade="BF"/>
                <w:lang w:val="en-GB"/>
              </w:rPr>
              <w:t xml:space="preserve"> to allocate additional re-TX resources via “re-TX DG”, there will be a cell on which the re-TX DG is monitored. Also in the current specification, it is </w:t>
            </w:r>
            <w:proofErr w:type="spellStart"/>
            <w:r>
              <w:rPr>
                <w:rFonts w:eastAsiaTheme="minorEastAsia"/>
                <w:color w:val="C45911" w:themeColor="accent2" w:themeShade="BF"/>
                <w:lang w:val="en-GB"/>
              </w:rPr>
              <w:t>possilble</w:t>
            </w:r>
            <w:proofErr w:type="spellEnd"/>
            <w:r>
              <w:rPr>
                <w:rFonts w:eastAsiaTheme="minorEastAsia"/>
                <w:color w:val="C45911" w:themeColor="accent2" w:themeShade="BF"/>
                <w:lang w:val="en-GB"/>
              </w:rPr>
              <w:t xml:space="preserve"> for </w:t>
            </w:r>
            <w:proofErr w:type="spellStart"/>
            <w:r>
              <w:rPr>
                <w:rFonts w:eastAsiaTheme="minorEastAsia"/>
                <w:color w:val="C45911" w:themeColor="accent2" w:themeShade="BF"/>
                <w:lang w:val="en-GB"/>
              </w:rPr>
              <w:t>PCell</w:t>
            </w:r>
            <w:proofErr w:type="spellEnd"/>
            <w:r>
              <w:rPr>
                <w:rFonts w:eastAsiaTheme="minorEastAsia"/>
                <w:color w:val="C45911" w:themeColor="accent2" w:themeShade="BF"/>
                <w:lang w:val="en-GB"/>
              </w:rPr>
              <w:t xml:space="preserve"> to provide RRC signalling for </w:t>
            </w:r>
            <w:proofErr w:type="spellStart"/>
            <w:r>
              <w:rPr>
                <w:rFonts w:eastAsiaTheme="minorEastAsia"/>
                <w:color w:val="C45911" w:themeColor="accent2" w:themeShade="BF"/>
                <w:lang w:val="en-GB"/>
              </w:rPr>
              <w:t>SCell</w:t>
            </w:r>
            <w:proofErr w:type="spellEnd"/>
            <w:r>
              <w:rPr>
                <w:rFonts w:eastAsiaTheme="minorEastAsia"/>
                <w:color w:val="C45911" w:themeColor="accent2" w:themeShade="BF"/>
                <w:lang w:val="en-GB"/>
              </w:rPr>
              <w:t xml:space="preserve">. As a result, our suggestion is that “for CG type 1, the cell on which the re-TX DG is monitored determines </w:t>
            </w:r>
            <w:r w:rsidRPr="002F7480">
              <w:rPr>
                <w:rFonts w:eastAsiaTheme="minorEastAsia"/>
                <w:color w:val="C45911" w:themeColor="accent2" w:themeShade="BF"/>
                <w:lang w:val="en-GB"/>
              </w:rPr>
              <w:t>the PUCCH group to be used</w:t>
            </w:r>
            <w:r>
              <w:rPr>
                <w:rFonts w:eastAsiaTheme="minorEastAsia"/>
                <w:color w:val="C45911" w:themeColor="accent2" w:themeShade="BF"/>
                <w:lang w:val="en-GB"/>
              </w:rPr>
              <w:t>”</w:t>
            </w:r>
            <w:r w:rsidRPr="002F7480">
              <w:rPr>
                <w:rFonts w:eastAsiaTheme="minorEastAsia"/>
                <w:color w:val="C45911" w:themeColor="accent2" w:themeShade="BF"/>
                <w:lang w:val="en-GB"/>
              </w:rPr>
              <w:t>.</w:t>
            </w:r>
          </w:p>
          <w:p w14:paraId="7DDBD131" w14:textId="77777777" w:rsidR="0094102F" w:rsidRPr="002F7480" w:rsidRDefault="0094102F" w:rsidP="002E2D31">
            <w:pPr>
              <w:pStyle w:val="aff"/>
              <w:numPr>
                <w:ilvl w:val="0"/>
                <w:numId w:val="50"/>
              </w:numPr>
              <w:ind w:hanging="403"/>
              <w:rPr>
                <w:i/>
                <w:color w:val="C45911" w:themeColor="accent2" w:themeShade="BF"/>
                <w:lang w:val="en-GB"/>
              </w:rPr>
            </w:pPr>
            <w:r w:rsidRPr="002F7480">
              <w:rPr>
                <w:i/>
                <w:color w:val="C45911" w:themeColor="accent2" w:themeShade="BF"/>
                <w:lang w:val="en-GB"/>
              </w:rPr>
              <w:t xml:space="preserve">PUCCH carrying SL HARQ-ACK reports on </w:t>
            </w:r>
            <w:proofErr w:type="spellStart"/>
            <w:r w:rsidRPr="002F7480">
              <w:rPr>
                <w:i/>
                <w:color w:val="C45911" w:themeColor="accent2" w:themeShade="BF"/>
                <w:lang w:val="en-GB"/>
              </w:rPr>
              <w:t>PCell</w:t>
            </w:r>
            <w:proofErr w:type="spellEnd"/>
            <w:r w:rsidRPr="002F7480">
              <w:rPr>
                <w:i/>
                <w:color w:val="C45911" w:themeColor="accent2" w:themeShade="BF"/>
                <w:lang w:val="en-GB"/>
              </w:rPr>
              <w:t xml:space="preserve"> or PUCCH </w:t>
            </w:r>
            <w:proofErr w:type="spellStart"/>
            <w:r w:rsidRPr="002F7480">
              <w:rPr>
                <w:i/>
                <w:color w:val="C45911" w:themeColor="accent2" w:themeShade="BF"/>
                <w:lang w:val="en-GB"/>
              </w:rPr>
              <w:t>SCell</w:t>
            </w:r>
            <w:proofErr w:type="spellEnd"/>
            <w:r w:rsidRPr="002F7480">
              <w:rPr>
                <w:i/>
                <w:color w:val="C45911" w:themeColor="accent2" w:themeShade="BF"/>
                <w:lang w:val="en-GB"/>
              </w:rPr>
              <w:t xml:space="preserve"> within the same PUCCH group is supported. </w:t>
            </w:r>
          </w:p>
          <w:p w14:paraId="74F53F9B" w14:textId="77777777" w:rsidR="0094102F" w:rsidRPr="002F7480" w:rsidRDefault="0094102F" w:rsidP="002E2D31">
            <w:pPr>
              <w:pStyle w:val="aff"/>
              <w:numPr>
                <w:ilvl w:val="0"/>
                <w:numId w:val="47"/>
              </w:numPr>
              <w:ind w:hanging="403"/>
              <w:rPr>
                <w:i/>
                <w:color w:val="C45911" w:themeColor="accent2" w:themeShade="BF"/>
                <w:lang w:val="en-GB"/>
              </w:rPr>
            </w:pPr>
            <w:r w:rsidRPr="002F7480">
              <w:rPr>
                <w:i/>
                <w:color w:val="C45911" w:themeColor="accent2" w:themeShade="BF"/>
                <w:lang w:val="en-GB"/>
              </w:rPr>
              <w:t>For DCI-based scheduling, the carrier on which DCI is received determines the PUCCH group to be used.</w:t>
            </w:r>
          </w:p>
          <w:p w14:paraId="7F96126B" w14:textId="77777777" w:rsidR="0094102F" w:rsidRPr="00006707" w:rsidRDefault="0094102F" w:rsidP="002E2D31">
            <w:pPr>
              <w:pStyle w:val="aff"/>
              <w:numPr>
                <w:ilvl w:val="0"/>
                <w:numId w:val="47"/>
              </w:numPr>
              <w:ind w:hanging="403"/>
              <w:rPr>
                <w:color w:val="C45911" w:themeColor="accent2" w:themeShade="BF"/>
                <w:lang w:val="en-GB"/>
              </w:rPr>
            </w:pPr>
            <w:r w:rsidRPr="002F7480">
              <w:rPr>
                <w:i/>
                <w:color w:val="C45911" w:themeColor="accent2" w:themeShade="BF"/>
                <w:highlight w:val="yellow"/>
                <w:lang w:val="en-GB"/>
              </w:rPr>
              <w:t>For CG type-1, the cell with the BWP on which the CG is configured determines the PUCCH group to be used.</w:t>
            </w:r>
          </w:p>
        </w:tc>
      </w:tr>
      <w:tr w:rsidR="0094102F" w14:paraId="39D9F4B4" w14:textId="77777777" w:rsidTr="002E2D31">
        <w:tc>
          <w:tcPr>
            <w:tcW w:w="1128" w:type="dxa"/>
          </w:tcPr>
          <w:p w14:paraId="298617DC" w14:textId="77777777" w:rsidR="0094102F" w:rsidRDefault="0094102F" w:rsidP="002E2D31">
            <w:pPr>
              <w:rPr>
                <w:lang w:val="en-GB"/>
              </w:rPr>
            </w:pPr>
            <w:r>
              <w:rPr>
                <w:lang w:val="en-GB"/>
              </w:rPr>
              <w:t>Apple</w:t>
            </w:r>
          </w:p>
        </w:tc>
        <w:tc>
          <w:tcPr>
            <w:tcW w:w="8501" w:type="dxa"/>
          </w:tcPr>
          <w:p w14:paraId="184E12EA" w14:textId="77777777" w:rsidR="0094102F" w:rsidRDefault="0094102F" w:rsidP="002E2D31">
            <w:pPr>
              <w:rPr>
                <w:lang w:val="en-GB"/>
              </w:rPr>
            </w:pPr>
            <w:r>
              <w:rPr>
                <w:lang w:val="en-GB"/>
              </w:rPr>
              <w:t xml:space="preserve">For DCI format 3_0/3_1 monitoring on </w:t>
            </w:r>
            <w:proofErr w:type="spellStart"/>
            <w:r>
              <w:rPr>
                <w:lang w:val="en-GB"/>
              </w:rPr>
              <w:t>PCell</w:t>
            </w:r>
            <w:proofErr w:type="spellEnd"/>
            <w:r>
              <w:rPr>
                <w:lang w:val="en-GB"/>
              </w:rPr>
              <w:t xml:space="preserve"> or a </w:t>
            </w:r>
            <w:proofErr w:type="spellStart"/>
            <w:r>
              <w:rPr>
                <w:lang w:val="en-GB"/>
              </w:rPr>
              <w:t>SCell</w:t>
            </w:r>
            <w:proofErr w:type="spellEnd"/>
            <w:r>
              <w:rPr>
                <w:lang w:val="en-GB"/>
              </w:rPr>
              <w:t xml:space="preserve">, we think it can cover cross-carrier scheduling. Cross-carrier scheduling is important for dedicated SL carrier, and we need to support cross-carrier scheduling in Mode 1. </w:t>
            </w:r>
          </w:p>
          <w:p w14:paraId="06385322" w14:textId="77777777" w:rsidR="0094102F" w:rsidRDefault="0094102F" w:rsidP="002E2D31">
            <w:pPr>
              <w:rPr>
                <w:lang w:val="en-GB"/>
              </w:rPr>
            </w:pPr>
            <w:r>
              <w:rPr>
                <w:lang w:val="en-GB"/>
              </w:rPr>
              <w:t xml:space="preserve">For PUCCH carrying SL HARQ-ACK report, we support the applicability of reporting on PUCCH </w:t>
            </w:r>
            <w:proofErr w:type="spellStart"/>
            <w:r>
              <w:rPr>
                <w:lang w:val="en-GB"/>
              </w:rPr>
              <w:t>SCell</w:t>
            </w:r>
            <w:proofErr w:type="spellEnd"/>
            <w:r>
              <w:rPr>
                <w:lang w:val="en-GB"/>
              </w:rPr>
              <w:t xml:space="preserve"> in case of two PUCCH groups. Basically, the SL HARQ-ACK report can be on the PUCCH associated with the cell for monitoring DCI format 3_0/3_1.  </w:t>
            </w:r>
          </w:p>
        </w:tc>
      </w:tr>
      <w:tr w:rsidR="0094102F" w14:paraId="205513B1" w14:textId="77777777" w:rsidTr="002E2D31">
        <w:tc>
          <w:tcPr>
            <w:tcW w:w="1128" w:type="dxa"/>
          </w:tcPr>
          <w:p w14:paraId="798D5D73" w14:textId="77777777" w:rsidR="0094102F" w:rsidRDefault="0094102F" w:rsidP="002E2D31">
            <w:pPr>
              <w:rPr>
                <w:lang w:val="en-GB"/>
              </w:rPr>
            </w:pPr>
            <w:r w:rsidRPr="00E71376">
              <w:rPr>
                <w:rFonts w:eastAsia="等线" w:hint="eastAsia"/>
                <w:lang w:val="en-GB"/>
              </w:rPr>
              <w:t>v</w:t>
            </w:r>
            <w:r w:rsidRPr="00E71376">
              <w:rPr>
                <w:rFonts w:eastAsia="等线"/>
                <w:lang w:val="en-GB"/>
              </w:rPr>
              <w:t>ivo</w:t>
            </w:r>
          </w:p>
        </w:tc>
        <w:tc>
          <w:tcPr>
            <w:tcW w:w="8501" w:type="dxa"/>
          </w:tcPr>
          <w:p w14:paraId="3F471098" w14:textId="77777777" w:rsidR="0094102F" w:rsidRPr="0074309B" w:rsidRDefault="0094102F" w:rsidP="002E2D31">
            <w:pPr>
              <w:rPr>
                <w:rFonts w:eastAsia="等线"/>
                <w:color w:val="7030A0"/>
                <w:lang w:val="en-GB"/>
              </w:rPr>
            </w:pPr>
            <w:r w:rsidRPr="0074309B">
              <w:rPr>
                <w:rFonts w:eastAsia="等线"/>
                <w:color w:val="7030A0"/>
                <w:lang w:val="en-GB"/>
              </w:rPr>
              <w:t>Vivo-</w:t>
            </w:r>
            <w:r w:rsidRPr="0074309B">
              <w:rPr>
                <w:rFonts w:eastAsia="等线" w:hint="eastAsia"/>
                <w:color w:val="7030A0"/>
                <w:lang w:val="en-GB"/>
              </w:rPr>
              <w:t>2</w:t>
            </w:r>
            <w:r w:rsidRPr="0074309B">
              <w:rPr>
                <w:rFonts w:eastAsia="等线"/>
                <w:color w:val="7030A0"/>
                <w:lang w:val="en-GB"/>
              </w:rPr>
              <w:t>020/8/24</w:t>
            </w:r>
          </w:p>
          <w:p w14:paraId="24546EF6" w14:textId="77777777" w:rsidR="0094102F" w:rsidRPr="0074309B" w:rsidRDefault="0094102F" w:rsidP="002E2D31">
            <w:pPr>
              <w:rPr>
                <w:rFonts w:eastAsia="等线"/>
                <w:color w:val="7030A0"/>
                <w:lang w:val="en-GB"/>
              </w:rPr>
            </w:pPr>
            <w:r w:rsidRPr="0074309B">
              <w:rPr>
                <w:rFonts w:eastAsia="等线"/>
                <w:color w:val="7030A0"/>
                <w:lang w:val="en-GB"/>
              </w:rPr>
              <w:t>For the first bullet, we agree that this can be considered as cross-carrier scheduling, but I am wondering if this bullet is necessary. Do we need to specify in the spec that SL scheduling must be implemented as cross-carrier scheduling? if we don’t need to introduce any text on top of the bullet, then it seems how to implement SL scheduling (e.g., as same-carrier scheduling or cross-carrier scheduling) is purely up to UE implementation, and the bullet can be removed.</w:t>
            </w:r>
          </w:p>
          <w:p w14:paraId="5631A1BE" w14:textId="77777777" w:rsidR="0094102F" w:rsidRPr="0074309B" w:rsidRDefault="0094102F" w:rsidP="002E2D31">
            <w:pPr>
              <w:rPr>
                <w:rFonts w:eastAsia="等线"/>
                <w:color w:val="7030A0"/>
                <w:lang w:val="en-GB"/>
              </w:rPr>
            </w:pPr>
          </w:p>
          <w:p w14:paraId="4916CFB6" w14:textId="77777777" w:rsidR="0094102F" w:rsidRPr="0074309B" w:rsidRDefault="0094102F" w:rsidP="002E2D31">
            <w:pPr>
              <w:rPr>
                <w:rFonts w:eastAsia="等线"/>
                <w:color w:val="7030A0"/>
                <w:lang w:val="en-GB"/>
              </w:rPr>
            </w:pPr>
            <w:r w:rsidRPr="0074309B">
              <w:rPr>
                <w:rFonts w:eastAsia="等线"/>
                <w:color w:val="7030A0"/>
                <w:lang w:val="en-GB"/>
              </w:rPr>
              <w:t xml:space="preserve">Generally fine with the second bullet. </w:t>
            </w:r>
          </w:p>
          <w:p w14:paraId="0B2B6338" w14:textId="77777777" w:rsidR="0094102F" w:rsidRPr="0074309B" w:rsidRDefault="0094102F" w:rsidP="002E2D31">
            <w:pPr>
              <w:rPr>
                <w:rFonts w:eastAsia="等线"/>
                <w:color w:val="7030A0"/>
                <w:lang w:val="en-GB"/>
              </w:rPr>
            </w:pPr>
            <w:r w:rsidRPr="0074309B">
              <w:rPr>
                <w:rFonts w:eastAsia="等线"/>
                <w:color w:val="7030A0"/>
                <w:lang w:val="en-GB"/>
              </w:rPr>
              <w:t xml:space="preserve">But ‘determine.. to be used’ is a bit unclear… my understanding of the proposal is that the PUCCH cell for SL and </w:t>
            </w:r>
            <w:proofErr w:type="spellStart"/>
            <w:r w:rsidRPr="0074309B">
              <w:rPr>
                <w:rFonts w:eastAsia="等线"/>
                <w:color w:val="7030A0"/>
                <w:lang w:val="en-GB"/>
              </w:rPr>
              <w:t>Uu</w:t>
            </w:r>
            <w:proofErr w:type="spellEnd"/>
            <w:r w:rsidRPr="0074309B">
              <w:rPr>
                <w:rFonts w:eastAsia="等线"/>
                <w:color w:val="7030A0"/>
                <w:lang w:val="en-GB"/>
              </w:rPr>
              <w:t xml:space="preserve"> must be </w:t>
            </w:r>
            <w:r w:rsidRPr="0074309B">
              <w:rPr>
                <w:rFonts w:eastAsia="等线" w:hint="eastAsia"/>
                <w:color w:val="7030A0"/>
                <w:lang w:val="en-GB"/>
              </w:rPr>
              <w:t>the</w:t>
            </w:r>
            <w:r w:rsidRPr="0074309B">
              <w:rPr>
                <w:rFonts w:eastAsia="等线"/>
                <w:color w:val="7030A0"/>
                <w:lang w:val="en-GB"/>
              </w:rPr>
              <w:t xml:space="preserve"> same, we suggest updating the proposal with following changes </w:t>
            </w:r>
          </w:p>
          <w:p w14:paraId="1A8A169D" w14:textId="77777777" w:rsidR="0094102F" w:rsidRDefault="0094102F" w:rsidP="002E2D31">
            <w:pPr>
              <w:pStyle w:val="aff"/>
              <w:numPr>
                <w:ilvl w:val="0"/>
                <w:numId w:val="46"/>
              </w:numPr>
              <w:spacing w:before="240"/>
            </w:pPr>
            <w:r w:rsidRPr="009A642F">
              <w:t xml:space="preserve">PUCCH carrying SL HARQ-ACK reports on PUCCH </w:t>
            </w:r>
            <w:proofErr w:type="spellStart"/>
            <w:r w:rsidRPr="009A642F">
              <w:t>SCell</w:t>
            </w:r>
            <w:proofErr w:type="spellEnd"/>
            <w:r w:rsidRPr="009A642F">
              <w:t xml:space="preserve"> is supported. </w:t>
            </w:r>
          </w:p>
          <w:p w14:paraId="3E925283" w14:textId="77777777" w:rsidR="0094102F" w:rsidRDefault="0094102F" w:rsidP="002E2D31">
            <w:pPr>
              <w:pStyle w:val="aff"/>
              <w:numPr>
                <w:ilvl w:val="1"/>
                <w:numId w:val="46"/>
              </w:numPr>
              <w:spacing w:before="240"/>
            </w:pPr>
            <w:r w:rsidRPr="00AC05F5">
              <w:t>The</w:t>
            </w:r>
            <w:r w:rsidRPr="00AC05F5">
              <w:rPr>
                <w:color w:val="FF0000"/>
              </w:rPr>
              <w:t xml:space="preserve"> PUCCH group for DL HARQ-ACK feedback for the</w:t>
            </w:r>
            <w:r w:rsidRPr="00AC05F5">
              <w:t xml:space="preserve"> </w:t>
            </w:r>
            <w:r w:rsidRPr="00AC05F5">
              <w:rPr>
                <w:strike/>
                <w:color w:val="FF0000"/>
              </w:rPr>
              <w:t>carrier</w:t>
            </w:r>
            <w:r w:rsidRPr="00AC05F5">
              <w:rPr>
                <w:color w:val="FF0000"/>
              </w:rPr>
              <w:t xml:space="preserve"> serving cell</w:t>
            </w:r>
            <w:r w:rsidRPr="00AC05F5">
              <w:t xml:space="preserve"> on which DCI</w:t>
            </w:r>
            <w:r w:rsidRPr="00AC05F5">
              <w:rPr>
                <w:color w:val="FF0000"/>
              </w:rPr>
              <w:t xml:space="preserve"> format 3_0 or format 3_1 </w:t>
            </w:r>
            <w:r w:rsidRPr="00AC05F5">
              <w:t xml:space="preserve">is received </w:t>
            </w:r>
            <w:r w:rsidRPr="00AC05F5">
              <w:rPr>
                <w:strike/>
                <w:color w:val="FF0000"/>
              </w:rPr>
              <w:t>determines the PUCCH group to be</w:t>
            </w:r>
            <w:r w:rsidRPr="00AC05F5">
              <w:rPr>
                <w:color w:val="FF0000"/>
              </w:rPr>
              <w:t xml:space="preserve"> is </w:t>
            </w:r>
            <w:r w:rsidRPr="00AC05F5">
              <w:t>used.</w:t>
            </w:r>
          </w:p>
          <w:p w14:paraId="0E743E64" w14:textId="77777777" w:rsidR="0094102F" w:rsidRDefault="0094102F" w:rsidP="002E2D31">
            <w:pPr>
              <w:spacing w:before="240"/>
              <w:rPr>
                <w:rFonts w:eastAsia="等线"/>
                <w:color w:val="7030A0"/>
              </w:rPr>
            </w:pPr>
            <w:r>
              <w:rPr>
                <w:rFonts w:eastAsia="等线"/>
                <w:color w:val="7030A0"/>
              </w:rPr>
              <w:t>Regarding</w:t>
            </w:r>
            <w:r w:rsidRPr="0074309B">
              <w:rPr>
                <w:rFonts w:eastAsia="等线"/>
                <w:color w:val="7030A0"/>
              </w:rPr>
              <w:t xml:space="preserve"> DOCOMO’s comment, I think at least from the HARQ-ACK reporting perspective, it does not matter </w:t>
            </w:r>
            <w:r w:rsidRPr="0074309B">
              <w:rPr>
                <w:rFonts w:eastAsia="等线" w:hint="eastAsia"/>
                <w:color w:val="7030A0"/>
              </w:rPr>
              <w:t>whether</w:t>
            </w:r>
            <w:r w:rsidRPr="0074309B">
              <w:rPr>
                <w:rFonts w:eastAsia="等线"/>
                <w:color w:val="7030A0"/>
              </w:rPr>
              <w:t xml:space="preserve"> SL is performed on </w:t>
            </w:r>
            <w:r>
              <w:rPr>
                <w:rFonts w:eastAsia="等线"/>
                <w:color w:val="7030A0"/>
              </w:rPr>
              <w:t xml:space="preserve">the </w:t>
            </w:r>
            <w:r w:rsidRPr="0074309B">
              <w:rPr>
                <w:rFonts w:eastAsia="等线"/>
                <w:color w:val="7030A0"/>
              </w:rPr>
              <w:t>ITS band or not</w:t>
            </w:r>
            <w:r>
              <w:rPr>
                <w:rFonts w:eastAsia="等线"/>
                <w:color w:val="7030A0"/>
              </w:rPr>
              <w:t>. According to FL’s proposal, it is clearer that SL</w:t>
            </w:r>
            <w:r w:rsidRPr="0074309B">
              <w:rPr>
                <w:rFonts w:eastAsia="等线"/>
                <w:color w:val="7030A0"/>
              </w:rPr>
              <w:t xml:space="preserve"> just follows </w:t>
            </w:r>
            <w:r>
              <w:rPr>
                <w:rFonts w:eastAsia="等线"/>
                <w:color w:val="7030A0"/>
              </w:rPr>
              <w:t xml:space="preserve">the reference </w:t>
            </w:r>
            <w:proofErr w:type="spellStart"/>
            <w:r>
              <w:rPr>
                <w:rFonts w:eastAsia="等线"/>
                <w:color w:val="7030A0"/>
              </w:rPr>
              <w:t>Uu</w:t>
            </w:r>
            <w:proofErr w:type="spellEnd"/>
            <w:r>
              <w:rPr>
                <w:rFonts w:eastAsia="等线"/>
                <w:color w:val="7030A0"/>
              </w:rPr>
              <w:t xml:space="preserve"> cell’s behavior, i.e.,</w:t>
            </w:r>
            <w:r w:rsidRPr="0074309B">
              <w:rPr>
                <w:rFonts w:eastAsia="等线"/>
                <w:color w:val="7030A0"/>
              </w:rPr>
              <w:t xml:space="preserve"> </w:t>
            </w:r>
            <w:r>
              <w:rPr>
                <w:rFonts w:eastAsia="等线"/>
                <w:color w:val="7030A0"/>
              </w:rPr>
              <w:t xml:space="preserve">use the PUCCH group of the </w:t>
            </w:r>
            <w:proofErr w:type="spellStart"/>
            <w:r w:rsidRPr="0074309B">
              <w:rPr>
                <w:rFonts w:eastAsia="等线"/>
                <w:color w:val="7030A0"/>
              </w:rPr>
              <w:t>Uu</w:t>
            </w:r>
            <w:proofErr w:type="spellEnd"/>
            <w:r w:rsidRPr="0074309B">
              <w:rPr>
                <w:rFonts w:eastAsia="等线"/>
                <w:color w:val="7030A0"/>
              </w:rPr>
              <w:t xml:space="preserve"> cell associated with </w:t>
            </w:r>
            <w:r w:rsidRPr="0074309B">
              <w:rPr>
                <w:rFonts w:eastAsia="等线" w:hint="eastAsia"/>
                <w:color w:val="7030A0"/>
              </w:rPr>
              <w:t>t</w:t>
            </w:r>
            <w:r w:rsidRPr="0074309B">
              <w:rPr>
                <w:rFonts w:eastAsia="等线"/>
                <w:color w:val="7030A0"/>
              </w:rPr>
              <w:t>he SL DCI</w:t>
            </w:r>
            <w:r>
              <w:rPr>
                <w:rFonts w:eastAsia="等线"/>
                <w:color w:val="7030A0"/>
              </w:rPr>
              <w:t xml:space="preserve"> for SL HARQ-ACK reporting. F</w:t>
            </w:r>
            <w:r w:rsidRPr="0074309B">
              <w:rPr>
                <w:rFonts w:eastAsia="等线"/>
                <w:color w:val="7030A0"/>
              </w:rPr>
              <w:t>rom this aspect, I failed to</w:t>
            </w:r>
            <w:r>
              <w:rPr>
                <w:rFonts w:eastAsia="等线"/>
                <w:color w:val="7030A0"/>
              </w:rPr>
              <w:t xml:space="preserve"> see why shared/ITS carrier matters.</w:t>
            </w:r>
          </w:p>
          <w:p w14:paraId="1C8A2ACB" w14:textId="77777777" w:rsidR="0094102F" w:rsidRDefault="0094102F" w:rsidP="002E2D31">
            <w:pPr>
              <w:rPr>
                <w:rFonts w:eastAsia="Yu Mincho"/>
                <w:color w:val="4472C4" w:themeColor="accent1"/>
                <w:lang w:val="en-GB"/>
              </w:rPr>
            </w:pPr>
            <w:r>
              <w:rPr>
                <w:rFonts w:eastAsia="Yu Mincho"/>
                <w:color w:val="4472C4" w:themeColor="accent1"/>
                <w:lang w:val="en-GB"/>
              </w:rPr>
              <w:t>[DCM</w:t>
            </w:r>
            <w:r>
              <w:rPr>
                <w:rFonts w:eastAsia="Yu Mincho" w:hint="eastAsia"/>
                <w:color w:val="4472C4" w:themeColor="accent1"/>
                <w:lang w:val="en-GB"/>
              </w:rPr>
              <w:t>3</w:t>
            </w:r>
            <w:r w:rsidRPr="009B6F07">
              <w:rPr>
                <w:rFonts w:eastAsia="Yu Mincho"/>
                <w:color w:val="4472C4" w:themeColor="accent1"/>
                <w:lang w:val="en-GB"/>
              </w:rPr>
              <w:t>]</w:t>
            </w:r>
          </w:p>
          <w:p w14:paraId="7B986484" w14:textId="77777777" w:rsidR="0094102F" w:rsidRPr="00D41AEE" w:rsidRDefault="0094102F" w:rsidP="002E2D31">
            <w:pPr>
              <w:rPr>
                <w:rFonts w:eastAsia="Yu Mincho"/>
                <w:color w:val="4472C4" w:themeColor="accent1"/>
                <w:lang w:val="en-GB"/>
              </w:rPr>
            </w:pPr>
            <w:r>
              <w:rPr>
                <w:rFonts w:eastAsia="Yu Mincho" w:hint="eastAsia"/>
                <w:color w:val="4472C4" w:themeColor="accent1"/>
                <w:lang w:val="en-GB"/>
              </w:rPr>
              <w:lastRenderedPageBreak/>
              <w:t xml:space="preserve">You are right </w:t>
            </w:r>
            <w:r>
              <w:rPr>
                <w:rFonts w:eastAsia="Yu Mincho"/>
                <w:color w:val="4472C4" w:themeColor="accent1"/>
                <w:lang w:val="en-GB"/>
              </w:rPr>
              <w:t>about PUCCH group. I misunderstood FL’s second bullet.</w:t>
            </w:r>
          </w:p>
        </w:tc>
      </w:tr>
      <w:tr w:rsidR="0094102F" w14:paraId="59AD7D50" w14:textId="77777777" w:rsidTr="002E2D31">
        <w:tc>
          <w:tcPr>
            <w:tcW w:w="1128" w:type="dxa"/>
          </w:tcPr>
          <w:p w14:paraId="7AE12AF7" w14:textId="77777777" w:rsidR="0094102F" w:rsidRDefault="0094102F" w:rsidP="002E2D31">
            <w:pPr>
              <w:rPr>
                <w:lang w:val="en-GB"/>
              </w:rPr>
            </w:pPr>
            <w:r>
              <w:rPr>
                <w:lang w:val="en-GB"/>
              </w:rPr>
              <w:lastRenderedPageBreak/>
              <w:t>Qualcomm</w:t>
            </w:r>
          </w:p>
        </w:tc>
        <w:tc>
          <w:tcPr>
            <w:tcW w:w="8501" w:type="dxa"/>
          </w:tcPr>
          <w:p w14:paraId="2B3A3261" w14:textId="77777777" w:rsidR="0094102F" w:rsidRDefault="0094102F" w:rsidP="002E2D31">
            <w:pPr>
              <w:rPr>
                <w:rFonts w:ascii="Calibri" w:eastAsia="Times New Roman" w:hAnsi="Calibri" w:cs="Calibri"/>
              </w:rPr>
            </w:pPr>
            <w:r>
              <w:rPr>
                <w:rFonts w:ascii="Calibri" w:eastAsia="Times New Roman" w:hAnsi="Calibri" w:cs="Calibri"/>
              </w:rPr>
              <w:t>In our view, the primary use case for cross-carrier scheduling is going to be for dedicated carriers where no alternative exists. For shared carriers, self-scheduling is always an option.</w:t>
            </w:r>
          </w:p>
          <w:p w14:paraId="72AB7566" w14:textId="77777777" w:rsidR="0094102F" w:rsidRDefault="0094102F" w:rsidP="002E2D31">
            <w:pPr>
              <w:rPr>
                <w:rFonts w:ascii="Calibri" w:eastAsia="Times New Roman" w:hAnsi="Calibri" w:cs="Calibri"/>
              </w:rPr>
            </w:pPr>
          </w:p>
          <w:p w14:paraId="36C3B2CE" w14:textId="77777777" w:rsidR="0094102F" w:rsidRDefault="0094102F" w:rsidP="002E2D31">
            <w:pPr>
              <w:rPr>
                <w:rFonts w:ascii="Calibri" w:eastAsia="Times New Roman" w:hAnsi="Calibri" w:cs="Calibri"/>
              </w:rPr>
            </w:pPr>
            <w:r>
              <w:rPr>
                <w:rFonts w:ascii="Calibri" w:eastAsia="Times New Roman" w:hAnsi="Calibri" w:cs="Calibri"/>
              </w:rPr>
              <w:t>The proposal needs to clarify that cross-carrier scheduling is not mandatory and is up to UE capability.</w:t>
            </w:r>
          </w:p>
          <w:p w14:paraId="0CAF6048" w14:textId="77777777" w:rsidR="0094102F" w:rsidRPr="00000723" w:rsidRDefault="0094102F" w:rsidP="002E2D31">
            <w:pPr>
              <w:rPr>
                <w:rFonts w:ascii="Segoe UI" w:eastAsia="Times New Roman" w:hAnsi="Segoe UI" w:cs="Segoe UI"/>
                <w:szCs w:val="21"/>
              </w:rPr>
            </w:pPr>
          </w:p>
          <w:p w14:paraId="3F0D5CA9" w14:textId="77777777" w:rsidR="0094102F" w:rsidRDefault="0094102F" w:rsidP="002E2D31">
            <w:pPr>
              <w:rPr>
                <w:lang w:val="en-GB"/>
              </w:rPr>
            </w:pPr>
            <w:r>
              <w:rPr>
                <w:lang w:val="en-GB"/>
              </w:rPr>
              <w:t xml:space="preserve">We agree with the view that cross-PUCCH group scheduling and PUCCH reporting isn’t supported and we should avoid introducing it for </w:t>
            </w:r>
            <w:proofErr w:type="spellStart"/>
            <w:r>
              <w:rPr>
                <w:lang w:val="en-GB"/>
              </w:rPr>
              <w:t>sidelink</w:t>
            </w:r>
            <w:proofErr w:type="spellEnd"/>
            <w:r>
              <w:rPr>
                <w:lang w:val="en-GB"/>
              </w:rPr>
              <w:t>.</w:t>
            </w:r>
          </w:p>
          <w:p w14:paraId="7EA88333" w14:textId="77777777" w:rsidR="0094102F" w:rsidRDefault="0094102F" w:rsidP="002E2D31">
            <w:pPr>
              <w:rPr>
                <w:lang w:val="en-GB"/>
              </w:rPr>
            </w:pPr>
            <w:r>
              <w:rPr>
                <w:lang w:val="en-GB"/>
              </w:rPr>
              <w:t xml:space="preserve">The second bullet on PUCCH, I’m not clear why it matters whether the carrier is dedicated or not, the proposal is about the scheduling cell, which is always going to be a </w:t>
            </w:r>
            <w:proofErr w:type="spellStart"/>
            <w:r>
              <w:rPr>
                <w:lang w:val="en-GB"/>
              </w:rPr>
              <w:t>Uu</w:t>
            </w:r>
            <w:proofErr w:type="spellEnd"/>
            <w:r>
              <w:rPr>
                <w:lang w:val="en-GB"/>
              </w:rPr>
              <w:t xml:space="preserve"> cell, it could also be shared with SL, but that doesn’t seem to affect the outcome of the proposal. Or is the proposal about scheduled cell? In which case, I understand the arguments, but the proposal needs to be updated.</w:t>
            </w:r>
          </w:p>
          <w:p w14:paraId="21BE4A7E" w14:textId="77777777" w:rsidR="0094102F" w:rsidRDefault="0094102F" w:rsidP="002E2D31">
            <w:pPr>
              <w:rPr>
                <w:lang w:val="en-GB"/>
              </w:rPr>
            </w:pPr>
            <w:r>
              <w:rPr>
                <w:lang w:val="en-GB"/>
              </w:rPr>
              <w:t xml:space="preserve">That said, the </w:t>
            </w:r>
            <w:proofErr w:type="spellStart"/>
            <w:r>
              <w:rPr>
                <w:lang w:val="en-GB"/>
              </w:rPr>
              <w:t>Uu</w:t>
            </w:r>
            <w:proofErr w:type="spellEnd"/>
            <w:r>
              <w:rPr>
                <w:lang w:val="en-GB"/>
              </w:rPr>
              <w:t xml:space="preserve"> procedure for determining where to transmit PUCCH follows scheduled cell. It isn’t clear why we’re now introducing a parallel mechanism just for </w:t>
            </w:r>
            <w:proofErr w:type="spellStart"/>
            <w:r>
              <w:rPr>
                <w:lang w:val="en-GB"/>
              </w:rPr>
              <w:t>sidelink</w:t>
            </w:r>
            <w:proofErr w:type="spellEnd"/>
            <w:r>
              <w:rPr>
                <w:lang w:val="en-GB"/>
              </w:rPr>
              <w:t xml:space="preserve"> and I think we should reuse the </w:t>
            </w:r>
            <w:proofErr w:type="spellStart"/>
            <w:r>
              <w:rPr>
                <w:lang w:val="en-GB"/>
              </w:rPr>
              <w:t>exisiting</w:t>
            </w:r>
            <w:proofErr w:type="spellEnd"/>
            <w:r>
              <w:rPr>
                <w:lang w:val="en-GB"/>
              </w:rPr>
              <w:t xml:space="preserve"> mechanism. </w:t>
            </w:r>
          </w:p>
          <w:p w14:paraId="1C3C8D21" w14:textId="77777777" w:rsidR="0094102F" w:rsidRDefault="0094102F" w:rsidP="002E2D31">
            <w:pPr>
              <w:rPr>
                <w:lang w:val="en-GB"/>
              </w:rPr>
            </w:pPr>
            <w:r>
              <w:rPr>
                <w:lang w:val="en-GB"/>
              </w:rPr>
              <w:t xml:space="preserve">For scheduling, I think we need a new RRC parameter to know where the DCI will be monitored, similar to </w:t>
            </w:r>
            <w:proofErr w:type="spellStart"/>
            <w:r w:rsidRPr="002372AD">
              <w:rPr>
                <w:lang w:val="en-GB"/>
              </w:rPr>
              <w:t>crossCarrierSchedulingConfig</w:t>
            </w:r>
            <w:proofErr w:type="spellEnd"/>
            <w:r>
              <w:rPr>
                <w:lang w:val="en-GB"/>
              </w:rPr>
              <w:t xml:space="preserve">. Then for PUCCH group, we need a parameter similar to </w:t>
            </w:r>
            <w:proofErr w:type="spellStart"/>
            <w:r w:rsidRPr="002372AD">
              <w:rPr>
                <w:lang w:val="en-GB"/>
              </w:rPr>
              <w:t>pucch</w:t>
            </w:r>
            <w:proofErr w:type="spellEnd"/>
            <w:r w:rsidRPr="002372AD">
              <w:rPr>
                <w:lang w:val="en-GB"/>
              </w:rPr>
              <w:t>-cell</w:t>
            </w:r>
            <w:r>
              <w:rPr>
                <w:lang w:val="en-GB"/>
              </w:rPr>
              <w:t xml:space="preserve"> to define where PUCCH goes. The second parameter is needed for dedicated and shared carriers because PDSCH-</w:t>
            </w:r>
            <w:proofErr w:type="spellStart"/>
            <w:r>
              <w:rPr>
                <w:lang w:val="en-GB"/>
              </w:rPr>
              <w:t>ServingCellConfig</w:t>
            </w:r>
            <w:proofErr w:type="spellEnd"/>
            <w:r>
              <w:rPr>
                <w:lang w:val="en-GB"/>
              </w:rPr>
              <w:t xml:space="preserve">, which contains </w:t>
            </w:r>
            <w:proofErr w:type="spellStart"/>
            <w:r>
              <w:rPr>
                <w:lang w:val="en-GB"/>
              </w:rPr>
              <w:t>pucch</w:t>
            </w:r>
            <w:proofErr w:type="spellEnd"/>
            <w:r>
              <w:rPr>
                <w:lang w:val="en-GB"/>
              </w:rPr>
              <w:t>-cell, is an optional parameter.</w:t>
            </w:r>
          </w:p>
          <w:p w14:paraId="59FEFE28" w14:textId="77777777" w:rsidR="0094102F" w:rsidRDefault="0094102F" w:rsidP="002E2D31">
            <w:pPr>
              <w:rPr>
                <w:lang w:val="en-GB"/>
              </w:rPr>
            </w:pPr>
            <w:r>
              <w:rPr>
                <w:lang w:val="en-GB"/>
              </w:rPr>
              <w:t>Finally there is the issue of configured grants, especially type 1 where DCI isn’t present so we need a DCI-independent solution.</w:t>
            </w:r>
          </w:p>
          <w:p w14:paraId="26693633" w14:textId="77777777" w:rsidR="0094102F" w:rsidRDefault="0094102F" w:rsidP="002E2D31">
            <w:pPr>
              <w:spacing w:before="240"/>
              <w:rPr>
                <w:b/>
                <w:bCs/>
              </w:rPr>
            </w:pPr>
            <w:r w:rsidRPr="008D0A52">
              <w:rPr>
                <w:b/>
                <w:bCs/>
                <w:highlight w:val="yellow"/>
              </w:rPr>
              <w:t>Proposal:</w:t>
            </w:r>
          </w:p>
          <w:p w14:paraId="2D510B0F" w14:textId="77777777" w:rsidR="0094102F" w:rsidRDefault="0094102F" w:rsidP="002E2D31">
            <w:pPr>
              <w:pStyle w:val="aff"/>
              <w:numPr>
                <w:ilvl w:val="0"/>
                <w:numId w:val="46"/>
              </w:numPr>
              <w:spacing w:before="240"/>
            </w:pPr>
            <w:r w:rsidRPr="009A642F">
              <w:t xml:space="preserve">Cross-carrier scheduling </w:t>
            </w:r>
            <w:r w:rsidRPr="00B3652D">
              <w:rPr>
                <w:color w:val="4472C4" w:themeColor="accent1"/>
              </w:rPr>
              <w:t xml:space="preserve">within a PUCCH group </w:t>
            </w:r>
            <w:r w:rsidRPr="009A642F">
              <w:t>is supported</w:t>
            </w:r>
          </w:p>
          <w:p w14:paraId="192211B2" w14:textId="77777777" w:rsidR="0094102F" w:rsidRDefault="0094102F" w:rsidP="002E2D31">
            <w:pPr>
              <w:numPr>
                <w:ilvl w:val="1"/>
                <w:numId w:val="46"/>
              </w:numPr>
              <w:spacing w:before="240" w:after="165"/>
              <w:rPr>
                <w:rFonts w:ascii="Segoe UI" w:eastAsia="Times New Roman" w:hAnsi="Segoe UI" w:cs="Segoe UI"/>
                <w:color w:val="4472C4" w:themeColor="accent1"/>
                <w:szCs w:val="21"/>
              </w:rPr>
            </w:pPr>
            <w:r>
              <w:rPr>
                <w:rFonts w:ascii="Segoe UI" w:eastAsia="Times New Roman" w:hAnsi="Segoe UI" w:cs="Segoe UI"/>
                <w:color w:val="4472C4" w:themeColor="accent1"/>
                <w:szCs w:val="21"/>
              </w:rPr>
              <w:t>Support is according to UE capability</w:t>
            </w:r>
          </w:p>
          <w:p w14:paraId="4B0DABEF" w14:textId="77777777" w:rsidR="0094102F" w:rsidRPr="00B3652D" w:rsidRDefault="0094102F" w:rsidP="002E2D31">
            <w:pPr>
              <w:numPr>
                <w:ilvl w:val="1"/>
                <w:numId w:val="46"/>
              </w:numPr>
              <w:spacing w:before="240" w:after="165"/>
              <w:rPr>
                <w:rFonts w:ascii="Segoe UI" w:eastAsia="Times New Roman" w:hAnsi="Segoe UI" w:cs="Segoe UI"/>
                <w:color w:val="4472C4" w:themeColor="accent1"/>
                <w:szCs w:val="21"/>
              </w:rPr>
            </w:pPr>
            <w:r>
              <w:rPr>
                <w:rFonts w:ascii="Segoe UI" w:eastAsia="Times New Roman" w:hAnsi="Segoe UI" w:cs="Segoe UI"/>
                <w:color w:val="4472C4" w:themeColor="accent1"/>
                <w:szCs w:val="21"/>
              </w:rPr>
              <w:t xml:space="preserve">Introduce a new RRC </w:t>
            </w:r>
            <w:r w:rsidRPr="002372AD">
              <w:rPr>
                <w:rFonts w:ascii="Segoe UI" w:eastAsia="Times New Roman" w:hAnsi="Segoe UI" w:cs="Segoe UI"/>
                <w:color w:val="4472C4" w:themeColor="accent1"/>
                <w:szCs w:val="21"/>
              </w:rPr>
              <w:t xml:space="preserve">parameter </w:t>
            </w:r>
            <w:proofErr w:type="spellStart"/>
            <w:r w:rsidRPr="002372AD">
              <w:rPr>
                <w:color w:val="4472C4" w:themeColor="accent1"/>
                <w:lang w:val="en-GB"/>
              </w:rPr>
              <w:t>crossCarrierSchedulingConfig</w:t>
            </w:r>
            <w:proofErr w:type="spellEnd"/>
            <w:r>
              <w:rPr>
                <w:color w:val="4472C4" w:themeColor="accent1"/>
                <w:lang w:val="en-GB"/>
              </w:rPr>
              <w:t xml:space="preserve"> at least for a dedicated carrier</w:t>
            </w:r>
            <w:r w:rsidRPr="002372AD">
              <w:rPr>
                <w:color w:val="4472C4" w:themeColor="accent1"/>
                <w:lang w:val="en-GB"/>
              </w:rPr>
              <w:t>.</w:t>
            </w:r>
          </w:p>
          <w:p w14:paraId="6689DA98" w14:textId="77777777" w:rsidR="0094102F" w:rsidRPr="002372AD" w:rsidRDefault="0094102F" w:rsidP="002E2D31">
            <w:pPr>
              <w:pStyle w:val="aff"/>
              <w:numPr>
                <w:ilvl w:val="1"/>
                <w:numId w:val="46"/>
              </w:numPr>
              <w:spacing w:before="240"/>
              <w:rPr>
                <w:strike/>
                <w:color w:val="4472C4" w:themeColor="accent1"/>
              </w:rPr>
            </w:pPr>
            <w:r w:rsidRPr="002372AD">
              <w:rPr>
                <w:strike/>
                <w:color w:val="4472C4" w:themeColor="accent1"/>
              </w:rPr>
              <w:t>From RAN1 perspective, no additional RRC signaling is necessary.</w:t>
            </w:r>
          </w:p>
          <w:p w14:paraId="5193F334" w14:textId="77777777" w:rsidR="0094102F" w:rsidRPr="009A642F" w:rsidRDefault="0094102F" w:rsidP="002E2D31">
            <w:pPr>
              <w:pStyle w:val="aff"/>
              <w:numPr>
                <w:ilvl w:val="0"/>
                <w:numId w:val="46"/>
              </w:numPr>
              <w:spacing w:before="240"/>
            </w:pPr>
            <w:r w:rsidRPr="009A642F">
              <w:t xml:space="preserve">PUCCH carrying SL HARQ-ACK reports on </w:t>
            </w:r>
            <w:proofErr w:type="spellStart"/>
            <w:r w:rsidRPr="00A65D57">
              <w:rPr>
                <w:color w:val="4472C4" w:themeColor="accent1"/>
              </w:rPr>
              <w:t>PCell</w:t>
            </w:r>
            <w:proofErr w:type="spellEnd"/>
            <w:r w:rsidRPr="00A65D57">
              <w:rPr>
                <w:color w:val="4472C4" w:themeColor="accent1"/>
              </w:rPr>
              <w:t xml:space="preserve"> or </w:t>
            </w:r>
            <w:r w:rsidRPr="009A642F">
              <w:t xml:space="preserve">PUCCH </w:t>
            </w:r>
            <w:proofErr w:type="spellStart"/>
            <w:r w:rsidRPr="009A642F">
              <w:t>SCell</w:t>
            </w:r>
            <w:proofErr w:type="spellEnd"/>
            <w:r>
              <w:t xml:space="preserve"> </w:t>
            </w:r>
            <w:r w:rsidRPr="00B3652D">
              <w:rPr>
                <w:color w:val="4472C4" w:themeColor="accent1"/>
              </w:rPr>
              <w:t>within the same PUCCH group</w:t>
            </w:r>
            <w:r w:rsidRPr="009A642F">
              <w:t xml:space="preserve"> is supported. </w:t>
            </w:r>
          </w:p>
          <w:p w14:paraId="33E5E0A4" w14:textId="77777777" w:rsidR="0094102F" w:rsidRDefault="0094102F" w:rsidP="002E2D31">
            <w:pPr>
              <w:pStyle w:val="aff"/>
              <w:numPr>
                <w:ilvl w:val="1"/>
                <w:numId w:val="46"/>
              </w:numPr>
              <w:spacing w:before="240"/>
              <w:rPr>
                <w:color w:val="4472C4" w:themeColor="accent1"/>
              </w:rPr>
            </w:pPr>
            <w:r>
              <w:rPr>
                <w:color w:val="4472C4" w:themeColor="accent1"/>
              </w:rPr>
              <w:t>T</w:t>
            </w:r>
            <w:r w:rsidRPr="0034312E">
              <w:rPr>
                <w:color w:val="4472C4" w:themeColor="accent1"/>
              </w:rPr>
              <w:t>he carrier on which SL is transmitted determines the PUCCH group to be used.</w:t>
            </w:r>
          </w:p>
          <w:p w14:paraId="14E7C9C0" w14:textId="77777777" w:rsidR="0094102F" w:rsidRPr="0034312E" w:rsidRDefault="0094102F" w:rsidP="002E2D31">
            <w:pPr>
              <w:pStyle w:val="aff"/>
              <w:numPr>
                <w:ilvl w:val="1"/>
                <w:numId w:val="46"/>
              </w:numPr>
              <w:spacing w:before="240"/>
              <w:rPr>
                <w:color w:val="4472C4" w:themeColor="accent1"/>
              </w:rPr>
            </w:pPr>
            <w:r>
              <w:rPr>
                <w:color w:val="4472C4" w:themeColor="accent1"/>
              </w:rPr>
              <w:t xml:space="preserve">Introduce a new RRC parameter </w:t>
            </w:r>
            <w:proofErr w:type="spellStart"/>
            <w:r>
              <w:rPr>
                <w:color w:val="4472C4" w:themeColor="accent1"/>
              </w:rPr>
              <w:t>pucch</w:t>
            </w:r>
            <w:proofErr w:type="spellEnd"/>
            <w:r>
              <w:rPr>
                <w:color w:val="4472C4" w:themeColor="accent1"/>
              </w:rPr>
              <w:t>-cell at least for a dedicated carrier.</w:t>
            </w:r>
          </w:p>
          <w:p w14:paraId="1B3379E2" w14:textId="77777777" w:rsidR="0094102F" w:rsidRPr="00FF2CE9" w:rsidRDefault="0094102F" w:rsidP="002E2D31">
            <w:pPr>
              <w:spacing w:before="240"/>
              <w:rPr>
                <w:color w:val="FF0000"/>
                <w:lang w:val="en-GB"/>
              </w:rPr>
            </w:pPr>
            <w:r w:rsidRPr="00FF2CE9">
              <w:rPr>
                <w:color w:val="FF0000"/>
                <w:lang w:val="en-GB"/>
              </w:rPr>
              <w:t>FL reply</w:t>
            </w:r>
            <w:r>
              <w:rPr>
                <w:color w:val="FF0000"/>
                <w:lang w:val="en-GB"/>
              </w:rPr>
              <w:t xml:space="preserve"> 25/8/2020</w:t>
            </w:r>
            <w:r w:rsidRPr="00FF2CE9">
              <w:rPr>
                <w:color w:val="FF0000"/>
                <w:lang w:val="en-GB"/>
              </w:rPr>
              <w:t>:</w:t>
            </w:r>
          </w:p>
          <w:p w14:paraId="20D7903F" w14:textId="77777777" w:rsidR="0094102F" w:rsidRDefault="0094102F" w:rsidP="002E2D31">
            <w:pPr>
              <w:spacing w:before="240"/>
              <w:rPr>
                <w:color w:val="FF0000"/>
                <w:lang w:val="en-GB"/>
              </w:rPr>
            </w:pPr>
            <w:r>
              <w:rPr>
                <w:color w:val="FF0000"/>
                <w:lang w:val="en-GB"/>
              </w:rPr>
              <w:t>Y</w:t>
            </w:r>
            <w:r w:rsidRPr="00FF2CE9">
              <w:rPr>
                <w:color w:val="FF0000"/>
                <w:lang w:val="en-GB"/>
              </w:rPr>
              <w:t xml:space="preserve">our proposal requires quite a lot of new RRC signalling. I suggest </w:t>
            </w:r>
            <w:r>
              <w:rPr>
                <w:color w:val="FF0000"/>
                <w:lang w:val="en-GB"/>
              </w:rPr>
              <w:t>taking the alternative approach that does not require it.</w:t>
            </w:r>
          </w:p>
          <w:p w14:paraId="08C57CC2" w14:textId="77777777" w:rsidR="0094102F" w:rsidRDefault="0094102F" w:rsidP="002E2D31">
            <w:pPr>
              <w:spacing w:before="240"/>
              <w:rPr>
                <w:color w:val="FF0000"/>
                <w:lang w:val="en-GB"/>
              </w:rPr>
            </w:pPr>
            <w:r>
              <w:rPr>
                <w:color w:val="FF0000"/>
                <w:lang w:val="en-GB"/>
              </w:rPr>
              <w:t>You have a point about CG type-1, I have tried to clarify it.</w:t>
            </w:r>
          </w:p>
          <w:p w14:paraId="1B4FD6FA" w14:textId="77777777" w:rsidR="0094102F" w:rsidRDefault="0094102F" w:rsidP="002E2D31">
            <w:pPr>
              <w:spacing w:before="240"/>
              <w:rPr>
                <w:color w:val="FF0000"/>
                <w:lang w:val="en-GB"/>
              </w:rPr>
            </w:pPr>
            <w:r>
              <w:rPr>
                <w:color w:val="FF0000"/>
                <w:lang w:val="en-GB"/>
              </w:rPr>
              <w:t>The entire CA is up to UE capability, isn’t it? Do you want additional capability signalling or what?</w:t>
            </w:r>
          </w:p>
          <w:p w14:paraId="60F6E6A5" w14:textId="77777777" w:rsidR="0094102F" w:rsidRPr="00E70920" w:rsidRDefault="0094102F" w:rsidP="002E2D31">
            <w:pPr>
              <w:spacing w:before="240"/>
              <w:rPr>
                <w:color w:val="4472C4" w:themeColor="accent1"/>
                <w:lang w:val="en-GB"/>
              </w:rPr>
            </w:pPr>
            <w:r w:rsidRPr="00E70920">
              <w:rPr>
                <w:color w:val="4472C4" w:themeColor="accent1"/>
                <w:lang w:val="en-GB"/>
              </w:rPr>
              <w:t>[QC2]</w:t>
            </w:r>
          </w:p>
          <w:p w14:paraId="7AFB4020" w14:textId="77777777" w:rsidR="0094102F" w:rsidRPr="00E70920" w:rsidRDefault="0094102F" w:rsidP="002E2D31">
            <w:pPr>
              <w:spacing w:before="240"/>
              <w:rPr>
                <w:color w:val="4472C4" w:themeColor="accent1"/>
                <w:lang w:val="en-GB"/>
              </w:rPr>
            </w:pPr>
            <w:r w:rsidRPr="00E70920">
              <w:rPr>
                <w:color w:val="4472C4" w:themeColor="accent1"/>
                <w:lang w:val="en-GB"/>
              </w:rPr>
              <w:t xml:space="preserve">I tried to </w:t>
            </w:r>
            <w:r>
              <w:rPr>
                <w:color w:val="4472C4" w:themeColor="accent1"/>
                <w:lang w:val="en-GB"/>
              </w:rPr>
              <w:t>reuse</w:t>
            </w:r>
            <w:r w:rsidRPr="00E70920">
              <w:rPr>
                <w:color w:val="4472C4" w:themeColor="accent1"/>
                <w:lang w:val="en-GB"/>
              </w:rPr>
              <w:t xml:space="preserve"> the current signalling structure used for </w:t>
            </w:r>
            <w:proofErr w:type="spellStart"/>
            <w:r w:rsidRPr="00E70920">
              <w:rPr>
                <w:color w:val="4472C4" w:themeColor="accent1"/>
                <w:lang w:val="en-GB"/>
              </w:rPr>
              <w:t>Uu</w:t>
            </w:r>
            <w:proofErr w:type="spellEnd"/>
            <w:r w:rsidRPr="00E70920">
              <w:rPr>
                <w:color w:val="4472C4" w:themeColor="accent1"/>
                <w:lang w:val="en-GB"/>
              </w:rPr>
              <w:t xml:space="preserve"> to avoid developing a parallel scheme just for </w:t>
            </w:r>
            <w:proofErr w:type="spellStart"/>
            <w:r w:rsidRPr="00E70920">
              <w:rPr>
                <w:color w:val="4472C4" w:themeColor="accent1"/>
                <w:lang w:val="en-GB"/>
              </w:rPr>
              <w:t>sidelink</w:t>
            </w:r>
            <w:proofErr w:type="spellEnd"/>
            <w:r>
              <w:rPr>
                <w:color w:val="4472C4" w:themeColor="accent1"/>
                <w:lang w:val="en-GB"/>
              </w:rPr>
              <w:t xml:space="preserve"> and that’s where the RRC parameters came from</w:t>
            </w:r>
            <w:r w:rsidRPr="00E70920">
              <w:rPr>
                <w:color w:val="4472C4" w:themeColor="accent1"/>
                <w:lang w:val="en-GB"/>
              </w:rPr>
              <w:t>.</w:t>
            </w:r>
          </w:p>
          <w:p w14:paraId="13D7F2F4" w14:textId="77777777" w:rsidR="0094102F" w:rsidRPr="00E70920" w:rsidRDefault="0094102F" w:rsidP="002E2D31">
            <w:pPr>
              <w:spacing w:before="240"/>
              <w:rPr>
                <w:color w:val="4472C4" w:themeColor="accent1"/>
                <w:lang w:val="en-GB"/>
              </w:rPr>
            </w:pPr>
            <w:r w:rsidRPr="00E70920">
              <w:rPr>
                <w:color w:val="4472C4" w:themeColor="accent1"/>
                <w:lang w:val="en-GB"/>
              </w:rPr>
              <w:lastRenderedPageBreak/>
              <w:t xml:space="preserve">At the very least, there needs to be a restriction that DCI 3-0/3-1 are only monitored on a single cell for cross-carrier </w:t>
            </w:r>
            <w:proofErr w:type="spellStart"/>
            <w:r w:rsidRPr="00E70920">
              <w:rPr>
                <w:color w:val="4472C4" w:themeColor="accent1"/>
                <w:lang w:val="en-GB"/>
              </w:rPr>
              <w:t>sidelink</w:t>
            </w:r>
            <w:proofErr w:type="spellEnd"/>
            <w:r w:rsidRPr="00E70920">
              <w:rPr>
                <w:color w:val="4472C4" w:themeColor="accent1"/>
                <w:lang w:val="en-GB"/>
              </w:rPr>
              <w:t xml:space="preserve"> scheduling. The same is applied in </w:t>
            </w:r>
            <w:proofErr w:type="spellStart"/>
            <w:r w:rsidRPr="00E70920">
              <w:rPr>
                <w:color w:val="4472C4" w:themeColor="accent1"/>
                <w:lang w:val="en-GB"/>
              </w:rPr>
              <w:t>Uu</w:t>
            </w:r>
            <w:proofErr w:type="spellEnd"/>
            <w:r w:rsidRPr="00E70920">
              <w:rPr>
                <w:color w:val="4472C4" w:themeColor="accent1"/>
                <w:lang w:val="en-GB"/>
              </w:rPr>
              <w:t xml:space="preserve"> using the </w:t>
            </w:r>
            <w:proofErr w:type="spellStart"/>
            <w:r w:rsidRPr="00E70920">
              <w:rPr>
                <w:color w:val="4472C4" w:themeColor="accent1"/>
                <w:lang w:val="en-GB"/>
              </w:rPr>
              <w:t>crossCarrierSchedulingConfig</w:t>
            </w:r>
            <w:proofErr w:type="spellEnd"/>
            <w:r w:rsidRPr="00E70920">
              <w:rPr>
                <w:color w:val="4472C4" w:themeColor="accent1"/>
                <w:lang w:val="en-GB"/>
              </w:rPr>
              <w:t xml:space="preserve"> parameter. Allowing scheduling a cell from multiple cell leads to unacceptable increase in UE complexity that is not supported for </w:t>
            </w:r>
            <w:proofErr w:type="spellStart"/>
            <w:r w:rsidRPr="00E70920">
              <w:rPr>
                <w:color w:val="4472C4" w:themeColor="accent1"/>
                <w:lang w:val="en-GB"/>
              </w:rPr>
              <w:t>Uu</w:t>
            </w:r>
            <w:proofErr w:type="spellEnd"/>
            <w:r w:rsidRPr="00E70920">
              <w:rPr>
                <w:color w:val="4472C4" w:themeColor="accent1"/>
                <w:lang w:val="en-GB"/>
              </w:rPr>
              <w:t>. I’m ok with an alternative solution to the problem that ensure</w:t>
            </w:r>
            <w:r>
              <w:rPr>
                <w:color w:val="4472C4" w:themeColor="accent1"/>
                <w:lang w:val="en-GB"/>
              </w:rPr>
              <w:t>s</w:t>
            </w:r>
            <w:r w:rsidRPr="00E70920">
              <w:rPr>
                <w:color w:val="4472C4" w:themeColor="accent1"/>
                <w:lang w:val="en-GB"/>
              </w:rPr>
              <w:t xml:space="preserve"> a single scheduling cell if the group does not want to introduce a new RRC parameter.</w:t>
            </w:r>
          </w:p>
          <w:p w14:paraId="5E9040B2" w14:textId="77777777" w:rsidR="0094102F" w:rsidRPr="00E70920" w:rsidRDefault="0094102F" w:rsidP="002E2D31">
            <w:pPr>
              <w:spacing w:before="240"/>
              <w:rPr>
                <w:color w:val="4472C4" w:themeColor="accent1"/>
                <w:lang w:val="en-GB"/>
              </w:rPr>
            </w:pPr>
            <w:r w:rsidRPr="00E70920">
              <w:rPr>
                <w:color w:val="4472C4" w:themeColor="accent1"/>
                <w:lang w:val="en-GB"/>
              </w:rPr>
              <w:t>Could clarify the definition of “the BWP on which the CG is configured”? Could this lead to PUCCH for CG being reported in a different group from PUCCH for DG?</w:t>
            </w:r>
          </w:p>
          <w:p w14:paraId="5F0EE67F" w14:textId="77777777" w:rsidR="0094102F" w:rsidRPr="002372AD" w:rsidRDefault="0094102F" w:rsidP="002E2D31">
            <w:pPr>
              <w:spacing w:before="240"/>
              <w:rPr>
                <w:lang w:val="en-GB"/>
              </w:rPr>
            </w:pPr>
            <w:r w:rsidRPr="00E70920">
              <w:rPr>
                <w:color w:val="4472C4" w:themeColor="accent1"/>
                <w:lang w:val="en-GB"/>
              </w:rPr>
              <w:t>On the capability, I’m ok with your suggestion of using CA, but that means that Mode 1 now needs to indicate band combinations where cross carrier Mode 1 scheduling is supported</w:t>
            </w:r>
            <w:r>
              <w:rPr>
                <w:lang w:val="en-GB"/>
              </w:rPr>
              <w:t>.</w:t>
            </w:r>
          </w:p>
        </w:tc>
      </w:tr>
      <w:tr w:rsidR="0094102F" w14:paraId="64297FA6" w14:textId="77777777" w:rsidTr="002E2D31">
        <w:tc>
          <w:tcPr>
            <w:tcW w:w="1128" w:type="dxa"/>
          </w:tcPr>
          <w:p w14:paraId="6FAD4478" w14:textId="77777777" w:rsidR="0094102F" w:rsidRDefault="0094102F" w:rsidP="002E2D31">
            <w:pPr>
              <w:rPr>
                <w:lang w:val="en-GB"/>
              </w:rPr>
            </w:pPr>
          </w:p>
        </w:tc>
        <w:tc>
          <w:tcPr>
            <w:tcW w:w="8501" w:type="dxa"/>
          </w:tcPr>
          <w:p w14:paraId="6528AAB3" w14:textId="77777777" w:rsidR="0094102F" w:rsidRDefault="0094102F" w:rsidP="002E2D31">
            <w:pPr>
              <w:rPr>
                <w:lang w:val="en-GB"/>
              </w:rPr>
            </w:pPr>
          </w:p>
        </w:tc>
      </w:tr>
      <w:tr w:rsidR="0094102F" w14:paraId="555A035B" w14:textId="77777777" w:rsidTr="002E2D31">
        <w:tc>
          <w:tcPr>
            <w:tcW w:w="1128" w:type="dxa"/>
          </w:tcPr>
          <w:p w14:paraId="2712EF5A" w14:textId="77777777" w:rsidR="0094102F" w:rsidRDefault="0094102F" w:rsidP="002E2D31">
            <w:pPr>
              <w:rPr>
                <w:lang w:val="en-GB"/>
              </w:rPr>
            </w:pPr>
          </w:p>
        </w:tc>
        <w:tc>
          <w:tcPr>
            <w:tcW w:w="8501" w:type="dxa"/>
          </w:tcPr>
          <w:p w14:paraId="1C7526B1" w14:textId="77777777" w:rsidR="0094102F" w:rsidRDefault="0094102F" w:rsidP="002E2D31">
            <w:pPr>
              <w:rPr>
                <w:lang w:val="en-GB"/>
              </w:rPr>
            </w:pPr>
          </w:p>
        </w:tc>
      </w:tr>
      <w:tr w:rsidR="0094102F" w14:paraId="51715EAC" w14:textId="77777777" w:rsidTr="002E2D31">
        <w:tc>
          <w:tcPr>
            <w:tcW w:w="1128" w:type="dxa"/>
          </w:tcPr>
          <w:p w14:paraId="793F9698" w14:textId="77777777" w:rsidR="0094102F" w:rsidRDefault="0094102F" w:rsidP="002E2D31">
            <w:pPr>
              <w:rPr>
                <w:lang w:val="en-GB"/>
              </w:rPr>
            </w:pPr>
          </w:p>
        </w:tc>
        <w:tc>
          <w:tcPr>
            <w:tcW w:w="8501" w:type="dxa"/>
          </w:tcPr>
          <w:p w14:paraId="17812B93" w14:textId="77777777" w:rsidR="0094102F" w:rsidRDefault="0094102F" w:rsidP="002E2D31">
            <w:pPr>
              <w:rPr>
                <w:lang w:val="en-GB"/>
              </w:rPr>
            </w:pPr>
          </w:p>
        </w:tc>
      </w:tr>
      <w:tr w:rsidR="0094102F" w14:paraId="6F22D1F8" w14:textId="77777777" w:rsidTr="002E2D31">
        <w:tc>
          <w:tcPr>
            <w:tcW w:w="1128" w:type="dxa"/>
          </w:tcPr>
          <w:p w14:paraId="0549D623" w14:textId="77777777" w:rsidR="0094102F" w:rsidRDefault="0094102F" w:rsidP="002E2D31">
            <w:pPr>
              <w:rPr>
                <w:lang w:val="en-GB"/>
              </w:rPr>
            </w:pPr>
          </w:p>
        </w:tc>
        <w:tc>
          <w:tcPr>
            <w:tcW w:w="8501" w:type="dxa"/>
          </w:tcPr>
          <w:p w14:paraId="7CA8B488" w14:textId="77777777" w:rsidR="0094102F" w:rsidRDefault="0094102F" w:rsidP="002E2D31">
            <w:pPr>
              <w:rPr>
                <w:lang w:val="en-GB"/>
              </w:rPr>
            </w:pPr>
          </w:p>
        </w:tc>
      </w:tr>
      <w:tr w:rsidR="0094102F" w14:paraId="7C0388F9" w14:textId="77777777" w:rsidTr="002E2D31">
        <w:tc>
          <w:tcPr>
            <w:tcW w:w="1128" w:type="dxa"/>
          </w:tcPr>
          <w:p w14:paraId="25DE0E02" w14:textId="77777777" w:rsidR="0094102F" w:rsidRDefault="0094102F" w:rsidP="002E2D31">
            <w:pPr>
              <w:rPr>
                <w:lang w:val="en-GB"/>
              </w:rPr>
            </w:pPr>
          </w:p>
        </w:tc>
        <w:tc>
          <w:tcPr>
            <w:tcW w:w="8501" w:type="dxa"/>
          </w:tcPr>
          <w:p w14:paraId="52CC2064" w14:textId="77777777" w:rsidR="0094102F" w:rsidRDefault="0094102F" w:rsidP="002E2D31">
            <w:pPr>
              <w:rPr>
                <w:lang w:val="en-GB"/>
              </w:rPr>
            </w:pPr>
          </w:p>
        </w:tc>
      </w:tr>
      <w:tr w:rsidR="0094102F" w14:paraId="1BD6A535" w14:textId="77777777" w:rsidTr="002E2D31">
        <w:tc>
          <w:tcPr>
            <w:tcW w:w="1128" w:type="dxa"/>
          </w:tcPr>
          <w:p w14:paraId="2EAAA0D5" w14:textId="77777777" w:rsidR="0094102F" w:rsidRDefault="0094102F" w:rsidP="002E2D31">
            <w:pPr>
              <w:rPr>
                <w:lang w:val="en-GB"/>
              </w:rPr>
            </w:pPr>
          </w:p>
        </w:tc>
        <w:tc>
          <w:tcPr>
            <w:tcW w:w="8501" w:type="dxa"/>
          </w:tcPr>
          <w:p w14:paraId="62E8E644" w14:textId="77777777" w:rsidR="0094102F" w:rsidRDefault="0094102F" w:rsidP="002E2D31">
            <w:pPr>
              <w:rPr>
                <w:lang w:val="en-GB"/>
              </w:rPr>
            </w:pPr>
          </w:p>
        </w:tc>
      </w:tr>
    </w:tbl>
    <w:p w14:paraId="60EB8281" w14:textId="77777777" w:rsidR="0094102F" w:rsidRPr="00455ADF" w:rsidRDefault="0094102F" w:rsidP="000F4AE1">
      <w:pPr>
        <w:rPr>
          <w:b/>
          <w:bCs/>
        </w:rPr>
      </w:pPr>
    </w:p>
    <w:sectPr w:rsidR="0094102F"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8A758" w14:textId="77777777" w:rsidR="00F442CA" w:rsidRDefault="00F442CA">
      <w:r>
        <w:separator/>
      </w:r>
    </w:p>
  </w:endnote>
  <w:endnote w:type="continuationSeparator" w:id="0">
    <w:p w14:paraId="7EE78147" w14:textId="77777777" w:rsidR="00F442CA" w:rsidRDefault="00F442CA">
      <w:r>
        <w:continuationSeparator/>
      </w:r>
    </w:p>
  </w:endnote>
  <w:endnote w:type="continuationNotice" w:id="1">
    <w:p w14:paraId="415E6F6C" w14:textId="77777777" w:rsidR="00F442CA" w:rsidRDefault="00F442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altName w:val="Arial"/>
    <w:charset w:val="00"/>
    <w:family w:val="roman"/>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0C522" w14:textId="77777777" w:rsidR="00F442CA" w:rsidRDefault="00F442CA">
      <w:r>
        <w:separator/>
      </w:r>
    </w:p>
  </w:footnote>
  <w:footnote w:type="continuationSeparator" w:id="0">
    <w:p w14:paraId="3DF772D2" w14:textId="77777777" w:rsidR="00F442CA" w:rsidRDefault="00F442CA">
      <w:r>
        <w:continuationSeparator/>
      </w:r>
    </w:p>
  </w:footnote>
  <w:footnote w:type="continuationNotice" w:id="1">
    <w:p w14:paraId="732EAB22" w14:textId="77777777" w:rsidR="00F442CA" w:rsidRDefault="00F442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06224C"/>
    <w:multiLevelType w:val="hybridMultilevel"/>
    <w:tmpl w:val="FD58AD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7E50B96"/>
    <w:multiLevelType w:val="hybridMultilevel"/>
    <w:tmpl w:val="77C05C08"/>
    <w:lvl w:ilvl="0" w:tplc="04090001">
      <w:start w:val="1"/>
      <w:numFmt w:val="bullet"/>
      <w:lvlText w:val=""/>
      <w:lvlJc w:val="left"/>
      <w:pPr>
        <w:ind w:left="400" w:hanging="400"/>
      </w:pPr>
      <w:rPr>
        <w:rFonts w:ascii="Symbol" w:hAnsi="Symbo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726429"/>
    <w:multiLevelType w:val="hybridMultilevel"/>
    <w:tmpl w:val="3A286916"/>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0C55CC"/>
    <w:multiLevelType w:val="hybridMultilevel"/>
    <w:tmpl w:val="81A041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43D16E9"/>
    <w:multiLevelType w:val="hybridMultilevel"/>
    <w:tmpl w:val="9C0ADC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9FB555D"/>
    <w:multiLevelType w:val="hybridMultilevel"/>
    <w:tmpl w:val="490A58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AF9760E"/>
    <w:multiLevelType w:val="hybridMultilevel"/>
    <w:tmpl w:val="8D4079E8"/>
    <w:lvl w:ilvl="0" w:tplc="04090009">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2" w15:restartNumberingAfterBreak="0">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9C526E7"/>
    <w:multiLevelType w:val="hybridMultilevel"/>
    <w:tmpl w:val="AA285250"/>
    <w:lvl w:ilvl="0" w:tplc="04987BAE">
      <w:start w:val="1"/>
      <w:numFmt w:val="bullet"/>
      <w:lvlText w:val="-"/>
      <w:lvlJc w:val="left"/>
      <w:pPr>
        <w:ind w:left="758" w:hanging="360"/>
      </w:pPr>
      <w:rPr>
        <w:rFonts w:ascii="Calibri" w:eastAsia="Times New Roman" w:hAnsi="Calibri"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7" w15:restartNumberingAfterBreak="0">
    <w:nsid w:val="2BFA458A"/>
    <w:multiLevelType w:val="hybridMultilevel"/>
    <w:tmpl w:val="193ED702"/>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2D461335"/>
    <w:multiLevelType w:val="hybridMultilevel"/>
    <w:tmpl w:val="22987F3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2EB1786C"/>
    <w:multiLevelType w:val="hybridMultilevel"/>
    <w:tmpl w:val="6630A4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FC0359"/>
    <w:multiLevelType w:val="hybridMultilevel"/>
    <w:tmpl w:val="556EEDD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41D2634B"/>
    <w:multiLevelType w:val="hybridMultilevel"/>
    <w:tmpl w:val="E2267B84"/>
    <w:lvl w:ilvl="0" w:tplc="04090009">
      <w:start w:val="1"/>
      <w:numFmt w:val="bullet"/>
      <w:lvlText w:val=""/>
      <w:lvlJc w:val="left"/>
      <w:pPr>
        <w:ind w:left="820" w:hanging="400"/>
      </w:pPr>
      <w:rPr>
        <w:rFonts w:ascii="Wingdings" w:hAnsi="Wingdings" w:hint="default"/>
      </w:rPr>
    </w:lvl>
    <w:lvl w:ilvl="1" w:tplc="04090003" w:tentative="1">
      <w:start w:val="1"/>
      <w:numFmt w:val="bullet"/>
      <w:lvlText w:val=""/>
      <w:lvlJc w:val="left"/>
      <w:pPr>
        <w:ind w:left="1220" w:hanging="400"/>
      </w:pPr>
      <w:rPr>
        <w:rFonts w:ascii="Wingdings" w:hAnsi="Wingdings" w:hint="default"/>
      </w:rPr>
    </w:lvl>
    <w:lvl w:ilvl="2" w:tplc="04090005" w:tentative="1">
      <w:start w:val="1"/>
      <w:numFmt w:val="bullet"/>
      <w:lvlText w:val=""/>
      <w:lvlJc w:val="left"/>
      <w:pPr>
        <w:ind w:left="1620" w:hanging="400"/>
      </w:pPr>
      <w:rPr>
        <w:rFonts w:ascii="Wingdings" w:hAnsi="Wingdings" w:hint="default"/>
      </w:rPr>
    </w:lvl>
    <w:lvl w:ilvl="3" w:tplc="04090001" w:tentative="1">
      <w:start w:val="1"/>
      <w:numFmt w:val="bullet"/>
      <w:lvlText w:val=""/>
      <w:lvlJc w:val="left"/>
      <w:pPr>
        <w:ind w:left="2020" w:hanging="400"/>
      </w:pPr>
      <w:rPr>
        <w:rFonts w:ascii="Wingdings" w:hAnsi="Wingdings" w:hint="default"/>
      </w:rPr>
    </w:lvl>
    <w:lvl w:ilvl="4" w:tplc="04090003" w:tentative="1">
      <w:start w:val="1"/>
      <w:numFmt w:val="bullet"/>
      <w:lvlText w:val=""/>
      <w:lvlJc w:val="left"/>
      <w:pPr>
        <w:ind w:left="2420" w:hanging="400"/>
      </w:pPr>
      <w:rPr>
        <w:rFonts w:ascii="Wingdings" w:hAnsi="Wingdings" w:hint="default"/>
      </w:rPr>
    </w:lvl>
    <w:lvl w:ilvl="5" w:tplc="04090005" w:tentative="1">
      <w:start w:val="1"/>
      <w:numFmt w:val="bullet"/>
      <w:lvlText w:val=""/>
      <w:lvlJc w:val="left"/>
      <w:pPr>
        <w:ind w:left="2820" w:hanging="400"/>
      </w:pPr>
      <w:rPr>
        <w:rFonts w:ascii="Wingdings" w:hAnsi="Wingdings" w:hint="default"/>
      </w:rPr>
    </w:lvl>
    <w:lvl w:ilvl="6" w:tplc="04090001" w:tentative="1">
      <w:start w:val="1"/>
      <w:numFmt w:val="bullet"/>
      <w:lvlText w:val=""/>
      <w:lvlJc w:val="left"/>
      <w:pPr>
        <w:ind w:left="3220" w:hanging="400"/>
      </w:pPr>
      <w:rPr>
        <w:rFonts w:ascii="Wingdings" w:hAnsi="Wingdings" w:hint="default"/>
      </w:rPr>
    </w:lvl>
    <w:lvl w:ilvl="7" w:tplc="04090003" w:tentative="1">
      <w:start w:val="1"/>
      <w:numFmt w:val="bullet"/>
      <w:lvlText w:val=""/>
      <w:lvlJc w:val="left"/>
      <w:pPr>
        <w:ind w:left="3620" w:hanging="400"/>
      </w:pPr>
      <w:rPr>
        <w:rFonts w:ascii="Wingdings" w:hAnsi="Wingdings" w:hint="default"/>
      </w:rPr>
    </w:lvl>
    <w:lvl w:ilvl="8" w:tplc="04090005" w:tentative="1">
      <w:start w:val="1"/>
      <w:numFmt w:val="bullet"/>
      <w:lvlText w:val=""/>
      <w:lvlJc w:val="left"/>
      <w:pPr>
        <w:ind w:left="4020" w:hanging="40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4866CF3"/>
    <w:multiLevelType w:val="hybridMultilevel"/>
    <w:tmpl w:val="D258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D961D6"/>
    <w:multiLevelType w:val="hybridMultilevel"/>
    <w:tmpl w:val="47422F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55CA0095"/>
    <w:multiLevelType w:val="hybridMultilevel"/>
    <w:tmpl w:val="12FC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ED1A89"/>
    <w:multiLevelType w:val="hybridMultilevel"/>
    <w:tmpl w:val="405EB9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9" w15:restartNumberingAfterBreak="0">
    <w:nsid w:val="60FE3E0A"/>
    <w:multiLevelType w:val="hybridMultilevel"/>
    <w:tmpl w:val="B06A73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48025A"/>
    <w:multiLevelType w:val="hybridMultilevel"/>
    <w:tmpl w:val="EC424E7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2" w15:restartNumberingAfterBreak="0">
    <w:nsid w:val="649625BE"/>
    <w:multiLevelType w:val="hybridMultilevel"/>
    <w:tmpl w:val="59D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414185"/>
    <w:multiLevelType w:val="hybridMultilevel"/>
    <w:tmpl w:val="F264841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6DBE57BD"/>
    <w:multiLevelType w:val="hybridMultilevel"/>
    <w:tmpl w:val="817849E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15:restartNumberingAfterBreak="0">
    <w:nsid w:val="716753A8"/>
    <w:multiLevelType w:val="hybridMultilevel"/>
    <w:tmpl w:val="13C60D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1F635C9"/>
    <w:multiLevelType w:val="hybridMultilevel"/>
    <w:tmpl w:val="9D6E20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9" w15:restartNumberingAfterBreak="0">
    <w:nsid w:val="763E697B"/>
    <w:multiLevelType w:val="hybridMultilevel"/>
    <w:tmpl w:val="BAE6AF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0" w15:restartNumberingAfterBreak="0">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0"/>
  </w:num>
  <w:num w:numId="4">
    <w:abstractNumId w:val="29"/>
  </w:num>
  <w:num w:numId="5">
    <w:abstractNumId w:val="30"/>
  </w:num>
  <w:num w:numId="6">
    <w:abstractNumId w:val="37"/>
  </w:num>
  <w:num w:numId="7">
    <w:abstractNumId w:val="13"/>
  </w:num>
  <w:num w:numId="8">
    <w:abstractNumId w:val="15"/>
  </w:num>
  <w:num w:numId="9">
    <w:abstractNumId w:val="4"/>
  </w:num>
  <w:num w:numId="10">
    <w:abstractNumId w:val="48"/>
  </w:num>
  <w:num w:numId="11">
    <w:abstractNumId w:val="22"/>
  </w:num>
  <w:num w:numId="12">
    <w:abstractNumId w:val="45"/>
  </w:num>
  <w:num w:numId="13">
    <w:abstractNumId w:val="21"/>
  </w:num>
  <w:num w:numId="14">
    <w:abstractNumId w:val="38"/>
  </w:num>
  <w:num w:numId="15">
    <w:abstractNumId w:val="3"/>
  </w:num>
  <w:num w:numId="16">
    <w:abstractNumId w:val="7"/>
  </w:num>
  <w:num w:numId="17">
    <w:abstractNumId w:val="12"/>
  </w:num>
  <w:num w:numId="18">
    <w:abstractNumId w:val="47"/>
  </w:num>
  <w:num w:numId="19">
    <w:abstractNumId w:val="9"/>
  </w:num>
  <w:num w:numId="20">
    <w:abstractNumId w:val="28"/>
  </w:num>
  <w:num w:numId="21">
    <w:abstractNumId w:val="31"/>
  </w:num>
  <w:num w:numId="22">
    <w:abstractNumId w:val="14"/>
  </w:num>
  <w:num w:numId="23">
    <w:abstractNumId w:val="6"/>
  </w:num>
  <w:num w:numId="24">
    <w:abstractNumId w:val="23"/>
  </w:num>
  <w:num w:numId="25">
    <w:abstractNumId w:val="19"/>
  </w:num>
  <w:num w:numId="26">
    <w:abstractNumId w:val="40"/>
  </w:num>
  <w:num w:numId="27">
    <w:abstractNumId w:val="44"/>
  </w:num>
  <w:num w:numId="28">
    <w:abstractNumId w:val="43"/>
  </w:num>
  <w:num w:numId="29">
    <w:abstractNumId w:val="50"/>
  </w:num>
  <w:num w:numId="30">
    <w:abstractNumId w:val="49"/>
  </w:num>
  <w:num w:numId="31">
    <w:abstractNumId w:val="39"/>
  </w:num>
  <w:num w:numId="32">
    <w:abstractNumId w:val="50"/>
  </w:num>
  <w:num w:numId="33">
    <w:abstractNumId w:val="2"/>
  </w:num>
  <w:num w:numId="34">
    <w:abstractNumId w:val="26"/>
  </w:num>
  <w:num w:numId="35">
    <w:abstractNumId w:val="42"/>
  </w:num>
  <w:num w:numId="36">
    <w:abstractNumId w:val="36"/>
  </w:num>
  <w:num w:numId="37">
    <w:abstractNumId w:val="1"/>
  </w:num>
  <w:num w:numId="38">
    <w:abstractNumId w:val="33"/>
  </w:num>
  <w:num w:numId="39">
    <w:abstractNumId w:val="31"/>
  </w:num>
  <w:num w:numId="40">
    <w:abstractNumId w:val="20"/>
  </w:num>
  <w:num w:numId="41">
    <w:abstractNumId w:val="46"/>
  </w:num>
  <w:num w:numId="42">
    <w:abstractNumId w:val="18"/>
  </w:num>
  <w:num w:numId="43">
    <w:abstractNumId w:val="35"/>
  </w:num>
  <w:num w:numId="44">
    <w:abstractNumId w:val="10"/>
  </w:num>
  <w:num w:numId="45">
    <w:abstractNumId w:val="41"/>
  </w:num>
  <w:num w:numId="46">
    <w:abstractNumId w:val="25"/>
  </w:num>
  <w:num w:numId="47">
    <w:abstractNumId w:val="11"/>
  </w:num>
  <w:num w:numId="48">
    <w:abstractNumId w:val="17"/>
  </w:num>
  <w:num w:numId="49">
    <w:abstractNumId w:val="8"/>
  </w:num>
  <w:num w:numId="50">
    <w:abstractNumId w:val="5"/>
  </w:num>
  <w:num w:numId="51">
    <w:abstractNumId w:val="34"/>
  </w:num>
  <w:num w:numId="52">
    <w:abstractNumId w:val="25"/>
  </w:num>
  <w:num w:numId="53">
    <w:abstractNumId w:val="16"/>
  </w:num>
  <w:num w:numId="54">
    <w:abstractNumId w:val="3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zh-CN"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Q0NrQwNDUzNDJS0lEKTi0uzszPAymwqAUApi4pRiwAAAA="/>
  </w:docVars>
  <w:rsids>
    <w:rsidRoot w:val="00CE0BF7"/>
    <w:rsid w:val="000001C3"/>
    <w:rsid w:val="000006E1"/>
    <w:rsid w:val="00000723"/>
    <w:rsid w:val="00000AB2"/>
    <w:rsid w:val="00000DF1"/>
    <w:rsid w:val="0000116B"/>
    <w:rsid w:val="00001309"/>
    <w:rsid w:val="000016E6"/>
    <w:rsid w:val="00001D9A"/>
    <w:rsid w:val="000022DF"/>
    <w:rsid w:val="000022F3"/>
    <w:rsid w:val="00002A37"/>
    <w:rsid w:val="00003006"/>
    <w:rsid w:val="0000367D"/>
    <w:rsid w:val="00003924"/>
    <w:rsid w:val="00003F4F"/>
    <w:rsid w:val="00003F67"/>
    <w:rsid w:val="00004912"/>
    <w:rsid w:val="0000564C"/>
    <w:rsid w:val="00006220"/>
    <w:rsid w:val="00006446"/>
    <w:rsid w:val="00006707"/>
    <w:rsid w:val="00006896"/>
    <w:rsid w:val="00006CA6"/>
    <w:rsid w:val="000070C2"/>
    <w:rsid w:val="000076ED"/>
    <w:rsid w:val="00007928"/>
    <w:rsid w:val="00007B8E"/>
    <w:rsid w:val="00007CDC"/>
    <w:rsid w:val="00010DC5"/>
    <w:rsid w:val="000113D4"/>
    <w:rsid w:val="00011B28"/>
    <w:rsid w:val="000120FD"/>
    <w:rsid w:val="0001309C"/>
    <w:rsid w:val="00013DDA"/>
    <w:rsid w:val="00015078"/>
    <w:rsid w:val="0001566E"/>
    <w:rsid w:val="00015794"/>
    <w:rsid w:val="000159F4"/>
    <w:rsid w:val="00015D15"/>
    <w:rsid w:val="00015FAF"/>
    <w:rsid w:val="000164BA"/>
    <w:rsid w:val="00016D1A"/>
    <w:rsid w:val="00017584"/>
    <w:rsid w:val="00017DFA"/>
    <w:rsid w:val="00017E45"/>
    <w:rsid w:val="000200E6"/>
    <w:rsid w:val="00021294"/>
    <w:rsid w:val="00021DDE"/>
    <w:rsid w:val="00021FDC"/>
    <w:rsid w:val="000221CE"/>
    <w:rsid w:val="00022EB2"/>
    <w:rsid w:val="0002438D"/>
    <w:rsid w:val="00024F12"/>
    <w:rsid w:val="0002564D"/>
    <w:rsid w:val="00025EA3"/>
    <w:rsid w:val="00025ECA"/>
    <w:rsid w:val="00025EF4"/>
    <w:rsid w:val="0002614A"/>
    <w:rsid w:val="000266D7"/>
    <w:rsid w:val="00026AEA"/>
    <w:rsid w:val="0002729B"/>
    <w:rsid w:val="000274E9"/>
    <w:rsid w:val="00030C07"/>
    <w:rsid w:val="00030D45"/>
    <w:rsid w:val="00031FDC"/>
    <w:rsid w:val="000325B8"/>
    <w:rsid w:val="00032E7F"/>
    <w:rsid w:val="000342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3EC7"/>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16C1"/>
    <w:rsid w:val="000521C9"/>
    <w:rsid w:val="0005234F"/>
    <w:rsid w:val="00052A07"/>
    <w:rsid w:val="00052CF6"/>
    <w:rsid w:val="00052E3B"/>
    <w:rsid w:val="000534E3"/>
    <w:rsid w:val="00053E64"/>
    <w:rsid w:val="000546AD"/>
    <w:rsid w:val="0005606A"/>
    <w:rsid w:val="00056360"/>
    <w:rsid w:val="000563C1"/>
    <w:rsid w:val="0005648B"/>
    <w:rsid w:val="00057117"/>
    <w:rsid w:val="00057220"/>
    <w:rsid w:val="00057D6D"/>
    <w:rsid w:val="0006007C"/>
    <w:rsid w:val="00060B8C"/>
    <w:rsid w:val="00060BD2"/>
    <w:rsid w:val="000615ED"/>
    <w:rsid w:val="000616E7"/>
    <w:rsid w:val="00061944"/>
    <w:rsid w:val="00061BF8"/>
    <w:rsid w:val="00062006"/>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C48"/>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5FED"/>
    <w:rsid w:val="0008609F"/>
    <w:rsid w:val="000861D7"/>
    <w:rsid w:val="000866F2"/>
    <w:rsid w:val="00086831"/>
    <w:rsid w:val="00086C1D"/>
    <w:rsid w:val="00087E21"/>
    <w:rsid w:val="0009009F"/>
    <w:rsid w:val="00090160"/>
    <w:rsid w:val="00090E6F"/>
    <w:rsid w:val="00090E8E"/>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B1A"/>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970"/>
    <w:rsid w:val="000B2B60"/>
    <w:rsid w:val="000B3135"/>
    <w:rsid w:val="000B3345"/>
    <w:rsid w:val="000B346B"/>
    <w:rsid w:val="000B373A"/>
    <w:rsid w:val="000B3A8F"/>
    <w:rsid w:val="000B3C44"/>
    <w:rsid w:val="000B3F0A"/>
    <w:rsid w:val="000B4933"/>
    <w:rsid w:val="000B4AB9"/>
    <w:rsid w:val="000B5580"/>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66E"/>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5F20"/>
    <w:rsid w:val="000D62FD"/>
    <w:rsid w:val="000D665F"/>
    <w:rsid w:val="000D7238"/>
    <w:rsid w:val="000D756B"/>
    <w:rsid w:val="000D7CED"/>
    <w:rsid w:val="000E0299"/>
    <w:rsid w:val="000E0527"/>
    <w:rsid w:val="000E06A7"/>
    <w:rsid w:val="000E0A28"/>
    <w:rsid w:val="000E1E92"/>
    <w:rsid w:val="000E2B7A"/>
    <w:rsid w:val="000E377F"/>
    <w:rsid w:val="000E46D7"/>
    <w:rsid w:val="000E4D0C"/>
    <w:rsid w:val="000E66CB"/>
    <w:rsid w:val="000E6DA9"/>
    <w:rsid w:val="000E6F87"/>
    <w:rsid w:val="000E75CA"/>
    <w:rsid w:val="000E7CEE"/>
    <w:rsid w:val="000F06D6"/>
    <w:rsid w:val="000F0AFE"/>
    <w:rsid w:val="000F0C35"/>
    <w:rsid w:val="000F0EB1"/>
    <w:rsid w:val="000F1106"/>
    <w:rsid w:val="000F1D8B"/>
    <w:rsid w:val="000F1F07"/>
    <w:rsid w:val="000F20AD"/>
    <w:rsid w:val="000F20F6"/>
    <w:rsid w:val="000F2BFF"/>
    <w:rsid w:val="000F3847"/>
    <w:rsid w:val="000F3BE9"/>
    <w:rsid w:val="000F3F6C"/>
    <w:rsid w:val="000F47EC"/>
    <w:rsid w:val="000F4AE1"/>
    <w:rsid w:val="000F5562"/>
    <w:rsid w:val="000F61E5"/>
    <w:rsid w:val="000F64D9"/>
    <w:rsid w:val="000F6DF3"/>
    <w:rsid w:val="000F73CA"/>
    <w:rsid w:val="000F7F03"/>
    <w:rsid w:val="001005FF"/>
    <w:rsid w:val="00101710"/>
    <w:rsid w:val="00101FE7"/>
    <w:rsid w:val="001021E4"/>
    <w:rsid w:val="00102B43"/>
    <w:rsid w:val="0010396D"/>
    <w:rsid w:val="00103C12"/>
    <w:rsid w:val="00103E80"/>
    <w:rsid w:val="0010435E"/>
    <w:rsid w:val="001056C0"/>
    <w:rsid w:val="00105F57"/>
    <w:rsid w:val="0010621D"/>
    <w:rsid w:val="001062FB"/>
    <w:rsid w:val="001063E6"/>
    <w:rsid w:val="001077BE"/>
    <w:rsid w:val="00110F9B"/>
    <w:rsid w:val="001111A6"/>
    <w:rsid w:val="0011226B"/>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2835"/>
    <w:rsid w:val="0012377F"/>
    <w:rsid w:val="00124314"/>
    <w:rsid w:val="00125E48"/>
    <w:rsid w:val="00126146"/>
    <w:rsid w:val="0012639E"/>
    <w:rsid w:val="00126B4A"/>
    <w:rsid w:val="001277D7"/>
    <w:rsid w:val="00131C27"/>
    <w:rsid w:val="00132FD0"/>
    <w:rsid w:val="001339F6"/>
    <w:rsid w:val="00133AB5"/>
    <w:rsid w:val="00133C5D"/>
    <w:rsid w:val="001344C0"/>
    <w:rsid w:val="001346FA"/>
    <w:rsid w:val="00135252"/>
    <w:rsid w:val="00135AC2"/>
    <w:rsid w:val="00135B98"/>
    <w:rsid w:val="0013725D"/>
    <w:rsid w:val="00137272"/>
    <w:rsid w:val="00137AB5"/>
    <w:rsid w:val="00137C00"/>
    <w:rsid w:val="00137F0B"/>
    <w:rsid w:val="001400ED"/>
    <w:rsid w:val="001401D7"/>
    <w:rsid w:val="00141415"/>
    <w:rsid w:val="001417CE"/>
    <w:rsid w:val="00141859"/>
    <w:rsid w:val="00142E21"/>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107"/>
    <w:rsid w:val="00166732"/>
    <w:rsid w:val="001668C1"/>
    <w:rsid w:val="00170453"/>
    <w:rsid w:val="0017076C"/>
    <w:rsid w:val="00170A80"/>
    <w:rsid w:val="00170D38"/>
    <w:rsid w:val="001716D9"/>
    <w:rsid w:val="00171D73"/>
    <w:rsid w:val="0017230D"/>
    <w:rsid w:val="00173A8E"/>
    <w:rsid w:val="001740E2"/>
    <w:rsid w:val="00174168"/>
    <w:rsid w:val="001747AF"/>
    <w:rsid w:val="0017502C"/>
    <w:rsid w:val="001750C0"/>
    <w:rsid w:val="00175289"/>
    <w:rsid w:val="001756B2"/>
    <w:rsid w:val="00176697"/>
    <w:rsid w:val="00176B3D"/>
    <w:rsid w:val="001771B3"/>
    <w:rsid w:val="00177BEF"/>
    <w:rsid w:val="00177C01"/>
    <w:rsid w:val="001802FE"/>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345"/>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2E08"/>
    <w:rsid w:val="001A3368"/>
    <w:rsid w:val="001A40EC"/>
    <w:rsid w:val="001A47D0"/>
    <w:rsid w:val="001A4DA0"/>
    <w:rsid w:val="001A55C9"/>
    <w:rsid w:val="001A6173"/>
    <w:rsid w:val="001A6552"/>
    <w:rsid w:val="001A6CBA"/>
    <w:rsid w:val="001A7120"/>
    <w:rsid w:val="001B015A"/>
    <w:rsid w:val="001B0241"/>
    <w:rsid w:val="001B0D97"/>
    <w:rsid w:val="001B14A6"/>
    <w:rsid w:val="001B2806"/>
    <w:rsid w:val="001B2BAA"/>
    <w:rsid w:val="001B2D0A"/>
    <w:rsid w:val="001B33D0"/>
    <w:rsid w:val="001B3AFD"/>
    <w:rsid w:val="001B3D18"/>
    <w:rsid w:val="001B4028"/>
    <w:rsid w:val="001B4B8C"/>
    <w:rsid w:val="001B5A5D"/>
    <w:rsid w:val="001B5F66"/>
    <w:rsid w:val="001B6848"/>
    <w:rsid w:val="001B6969"/>
    <w:rsid w:val="001B69D0"/>
    <w:rsid w:val="001B6C33"/>
    <w:rsid w:val="001C196D"/>
    <w:rsid w:val="001C1CE5"/>
    <w:rsid w:val="001C25A6"/>
    <w:rsid w:val="001C27FA"/>
    <w:rsid w:val="001C28C6"/>
    <w:rsid w:val="001C3D2A"/>
    <w:rsid w:val="001C5278"/>
    <w:rsid w:val="001C5687"/>
    <w:rsid w:val="001C64F0"/>
    <w:rsid w:val="001C6AE3"/>
    <w:rsid w:val="001C6C33"/>
    <w:rsid w:val="001C6FD6"/>
    <w:rsid w:val="001C7474"/>
    <w:rsid w:val="001C76A4"/>
    <w:rsid w:val="001C78C1"/>
    <w:rsid w:val="001C79FD"/>
    <w:rsid w:val="001D0908"/>
    <w:rsid w:val="001D1224"/>
    <w:rsid w:val="001D1390"/>
    <w:rsid w:val="001D156A"/>
    <w:rsid w:val="001D1855"/>
    <w:rsid w:val="001D18D9"/>
    <w:rsid w:val="001D1D37"/>
    <w:rsid w:val="001D23C3"/>
    <w:rsid w:val="001D2672"/>
    <w:rsid w:val="001D26C4"/>
    <w:rsid w:val="001D283A"/>
    <w:rsid w:val="001D29BD"/>
    <w:rsid w:val="001D42AE"/>
    <w:rsid w:val="001D455C"/>
    <w:rsid w:val="001D48AA"/>
    <w:rsid w:val="001D4B29"/>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3CDC"/>
    <w:rsid w:val="001F49EC"/>
    <w:rsid w:val="001F4E68"/>
    <w:rsid w:val="001F5159"/>
    <w:rsid w:val="001F54C5"/>
    <w:rsid w:val="001F5BE8"/>
    <w:rsid w:val="001F5F68"/>
    <w:rsid w:val="001F5FBB"/>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261C"/>
    <w:rsid w:val="00203BC0"/>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145"/>
    <w:rsid w:val="00214485"/>
    <w:rsid w:val="002144DB"/>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3A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2AD"/>
    <w:rsid w:val="00237F64"/>
    <w:rsid w:val="0024071F"/>
    <w:rsid w:val="00240FFE"/>
    <w:rsid w:val="00241559"/>
    <w:rsid w:val="002415B5"/>
    <w:rsid w:val="00241B49"/>
    <w:rsid w:val="002421F1"/>
    <w:rsid w:val="00242B84"/>
    <w:rsid w:val="00242B8D"/>
    <w:rsid w:val="0024313A"/>
    <w:rsid w:val="002435B3"/>
    <w:rsid w:val="00243E11"/>
    <w:rsid w:val="00243E3B"/>
    <w:rsid w:val="00244042"/>
    <w:rsid w:val="0024413F"/>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DF7"/>
    <w:rsid w:val="002553D5"/>
    <w:rsid w:val="002565F2"/>
    <w:rsid w:val="00256897"/>
    <w:rsid w:val="00257543"/>
    <w:rsid w:val="00257BA2"/>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923"/>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4CB8"/>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121"/>
    <w:rsid w:val="002913E8"/>
    <w:rsid w:val="002918EA"/>
    <w:rsid w:val="00292532"/>
    <w:rsid w:val="002928BB"/>
    <w:rsid w:val="00292C72"/>
    <w:rsid w:val="00292EB7"/>
    <w:rsid w:val="00293E8B"/>
    <w:rsid w:val="002946E0"/>
    <w:rsid w:val="0029474A"/>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481"/>
    <w:rsid w:val="002A2869"/>
    <w:rsid w:val="002A2AFA"/>
    <w:rsid w:val="002A2F09"/>
    <w:rsid w:val="002A457C"/>
    <w:rsid w:val="002A466B"/>
    <w:rsid w:val="002A485A"/>
    <w:rsid w:val="002A49E7"/>
    <w:rsid w:val="002A53DE"/>
    <w:rsid w:val="002A6856"/>
    <w:rsid w:val="002A6DFA"/>
    <w:rsid w:val="002A7455"/>
    <w:rsid w:val="002A7D5B"/>
    <w:rsid w:val="002A7EF3"/>
    <w:rsid w:val="002B122F"/>
    <w:rsid w:val="002B1BE6"/>
    <w:rsid w:val="002B1D3B"/>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2D31"/>
    <w:rsid w:val="002E40BE"/>
    <w:rsid w:val="002E4232"/>
    <w:rsid w:val="002E468C"/>
    <w:rsid w:val="002E54F3"/>
    <w:rsid w:val="002E564E"/>
    <w:rsid w:val="002E576A"/>
    <w:rsid w:val="002E6148"/>
    <w:rsid w:val="002E6404"/>
    <w:rsid w:val="002E674F"/>
    <w:rsid w:val="002E6BAD"/>
    <w:rsid w:val="002E7CAE"/>
    <w:rsid w:val="002E7DB8"/>
    <w:rsid w:val="002F03A4"/>
    <w:rsid w:val="002F0BD6"/>
    <w:rsid w:val="002F15CE"/>
    <w:rsid w:val="002F18D9"/>
    <w:rsid w:val="002F1A2F"/>
    <w:rsid w:val="002F1EB6"/>
    <w:rsid w:val="002F234A"/>
    <w:rsid w:val="002F2375"/>
    <w:rsid w:val="002F2771"/>
    <w:rsid w:val="002F29F1"/>
    <w:rsid w:val="002F37A9"/>
    <w:rsid w:val="002F3824"/>
    <w:rsid w:val="002F3F80"/>
    <w:rsid w:val="002F5677"/>
    <w:rsid w:val="002F5774"/>
    <w:rsid w:val="002F6330"/>
    <w:rsid w:val="002F6423"/>
    <w:rsid w:val="002F69B9"/>
    <w:rsid w:val="002F7480"/>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017"/>
    <w:rsid w:val="003105A0"/>
    <w:rsid w:val="003111BB"/>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232"/>
    <w:rsid w:val="00322C9F"/>
    <w:rsid w:val="00324D23"/>
    <w:rsid w:val="00325298"/>
    <w:rsid w:val="003257AB"/>
    <w:rsid w:val="00325800"/>
    <w:rsid w:val="00325AD8"/>
    <w:rsid w:val="0032729C"/>
    <w:rsid w:val="00330A27"/>
    <w:rsid w:val="003313CB"/>
    <w:rsid w:val="00331751"/>
    <w:rsid w:val="003321F7"/>
    <w:rsid w:val="00332378"/>
    <w:rsid w:val="00332B1C"/>
    <w:rsid w:val="00332B21"/>
    <w:rsid w:val="00332D6C"/>
    <w:rsid w:val="0033313D"/>
    <w:rsid w:val="0033407E"/>
    <w:rsid w:val="00334579"/>
    <w:rsid w:val="00334F3E"/>
    <w:rsid w:val="00335373"/>
    <w:rsid w:val="003353AF"/>
    <w:rsid w:val="00335858"/>
    <w:rsid w:val="00335958"/>
    <w:rsid w:val="00336005"/>
    <w:rsid w:val="003367AC"/>
    <w:rsid w:val="00336BDA"/>
    <w:rsid w:val="0033704E"/>
    <w:rsid w:val="003371E9"/>
    <w:rsid w:val="003373C6"/>
    <w:rsid w:val="003377BB"/>
    <w:rsid w:val="00337A4B"/>
    <w:rsid w:val="0034078F"/>
    <w:rsid w:val="00340849"/>
    <w:rsid w:val="00342BD7"/>
    <w:rsid w:val="0034312E"/>
    <w:rsid w:val="003433E5"/>
    <w:rsid w:val="003439F0"/>
    <w:rsid w:val="0034454F"/>
    <w:rsid w:val="00344908"/>
    <w:rsid w:val="00345209"/>
    <w:rsid w:val="003457F2"/>
    <w:rsid w:val="0034596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578EF"/>
    <w:rsid w:val="003602D9"/>
    <w:rsid w:val="003604CE"/>
    <w:rsid w:val="00360742"/>
    <w:rsid w:val="00361012"/>
    <w:rsid w:val="00361E14"/>
    <w:rsid w:val="00362822"/>
    <w:rsid w:val="00363D45"/>
    <w:rsid w:val="0036408F"/>
    <w:rsid w:val="003648F0"/>
    <w:rsid w:val="00364BF5"/>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1CF"/>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80C"/>
    <w:rsid w:val="00383A25"/>
    <w:rsid w:val="00383FEF"/>
    <w:rsid w:val="00384809"/>
    <w:rsid w:val="00384843"/>
    <w:rsid w:val="00384C46"/>
    <w:rsid w:val="00384E59"/>
    <w:rsid w:val="003850CC"/>
    <w:rsid w:val="0038546B"/>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2F"/>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232"/>
    <w:rsid w:val="003B2FA2"/>
    <w:rsid w:val="003B3001"/>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0A3"/>
    <w:rsid w:val="003D04C9"/>
    <w:rsid w:val="003D109F"/>
    <w:rsid w:val="003D13ED"/>
    <w:rsid w:val="003D2478"/>
    <w:rsid w:val="003D25DF"/>
    <w:rsid w:val="003D305F"/>
    <w:rsid w:val="003D3C45"/>
    <w:rsid w:val="003D496E"/>
    <w:rsid w:val="003D5B1F"/>
    <w:rsid w:val="003D604D"/>
    <w:rsid w:val="003D680E"/>
    <w:rsid w:val="003D6817"/>
    <w:rsid w:val="003D7C45"/>
    <w:rsid w:val="003D7D44"/>
    <w:rsid w:val="003E0007"/>
    <w:rsid w:val="003E00E9"/>
    <w:rsid w:val="003E100B"/>
    <w:rsid w:val="003E15FA"/>
    <w:rsid w:val="003E1A09"/>
    <w:rsid w:val="003E1C30"/>
    <w:rsid w:val="003E2322"/>
    <w:rsid w:val="003E2598"/>
    <w:rsid w:val="003E2AE8"/>
    <w:rsid w:val="003E3123"/>
    <w:rsid w:val="003E3488"/>
    <w:rsid w:val="003E3937"/>
    <w:rsid w:val="003E3AB5"/>
    <w:rsid w:val="003E3B4F"/>
    <w:rsid w:val="003E3C3E"/>
    <w:rsid w:val="003E487C"/>
    <w:rsid w:val="003E4DC8"/>
    <w:rsid w:val="003E55E4"/>
    <w:rsid w:val="003E56AA"/>
    <w:rsid w:val="003E5870"/>
    <w:rsid w:val="003E5EFE"/>
    <w:rsid w:val="003E6383"/>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8FD"/>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58B"/>
    <w:rsid w:val="004366F9"/>
    <w:rsid w:val="004369C6"/>
    <w:rsid w:val="00436FC3"/>
    <w:rsid w:val="00437140"/>
    <w:rsid w:val="00437447"/>
    <w:rsid w:val="00437686"/>
    <w:rsid w:val="004378B6"/>
    <w:rsid w:val="00437938"/>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909"/>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75B"/>
    <w:rsid w:val="00461DDF"/>
    <w:rsid w:val="00462D27"/>
    <w:rsid w:val="00463240"/>
    <w:rsid w:val="00463310"/>
    <w:rsid w:val="00463DDF"/>
    <w:rsid w:val="00464487"/>
    <w:rsid w:val="0046481B"/>
    <w:rsid w:val="00464859"/>
    <w:rsid w:val="004659DA"/>
    <w:rsid w:val="004669E2"/>
    <w:rsid w:val="0046761F"/>
    <w:rsid w:val="00467FCC"/>
    <w:rsid w:val="0047031C"/>
    <w:rsid w:val="00470C31"/>
    <w:rsid w:val="00471AFC"/>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6EBC"/>
    <w:rsid w:val="00477768"/>
    <w:rsid w:val="004777BE"/>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656"/>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2F43"/>
    <w:rsid w:val="004A3E20"/>
    <w:rsid w:val="004A3EBC"/>
    <w:rsid w:val="004A4233"/>
    <w:rsid w:val="004A5D9E"/>
    <w:rsid w:val="004A5F6C"/>
    <w:rsid w:val="004A6198"/>
    <w:rsid w:val="004A6463"/>
    <w:rsid w:val="004B00B9"/>
    <w:rsid w:val="004B0BDE"/>
    <w:rsid w:val="004B1A07"/>
    <w:rsid w:val="004B1C3F"/>
    <w:rsid w:val="004B1D03"/>
    <w:rsid w:val="004B1FDB"/>
    <w:rsid w:val="004B20F9"/>
    <w:rsid w:val="004B218C"/>
    <w:rsid w:val="004B33BD"/>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BFC"/>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C13"/>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082"/>
    <w:rsid w:val="004F6492"/>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0D8"/>
    <w:rsid w:val="00507175"/>
    <w:rsid w:val="00507F36"/>
    <w:rsid w:val="00510082"/>
    <w:rsid w:val="005108D8"/>
    <w:rsid w:val="00510B39"/>
    <w:rsid w:val="005111B1"/>
    <w:rsid w:val="005113BD"/>
    <w:rsid w:val="00511618"/>
    <w:rsid w:val="005116E4"/>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417"/>
    <w:rsid w:val="00524592"/>
    <w:rsid w:val="00525A03"/>
    <w:rsid w:val="00526971"/>
    <w:rsid w:val="00526A10"/>
    <w:rsid w:val="0052796B"/>
    <w:rsid w:val="00527BAA"/>
    <w:rsid w:val="00527C63"/>
    <w:rsid w:val="0053040C"/>
    <w:rsid w:val="00530886"/>
    <w:rsid w:val="00530B85"/>
    <w:rsid w:val="0053148B"/>
    <w:rsid w:val="00531658"/>
    <w:rsid w:val="00531A98"/>
    <w:rsid w:val="00532891"/>
    <w:rsid w:val="0053294C"/>
    <w:rsid w:val="00533BA5"/>
    <w:rsid w:val="00534204"/>
    <w:rsid w:val="00534614"/>
    <w:rsid w:val="00534630"/>
    <w:rsid w:val="00534B59"/>
    <w:rsid w:val="00536307"/>
    <w:rsid w:val="00536436"/>
    <w:rsid w:val="00536759"/>
    <w:rsid w:val="00536815"/>
    <w:rsid w:val="00536CED"/>
    <w:rsid w:val="00537251"/>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2A2"/>
    <w:rsid w:val="005535D5"/>
    <w:rsid w:val="0055379C"/>
    <w:rsid w:val="00553E66"/>
    <w:rsid w:val="00553F19"/>
    <w:rsid w:val="00554C30"/>
    <w:rsid w:val="00554E19"/>
    <w:rsid w:val="00555744"/>
    <w:rsid w:val="005567F2"/>
    <w:rsid w:val="0056121F"/>
    <w:rsid w:val="00562440"/>
    <w:rsid w:val="00562699"/>
    <w:rsid w:val="0056283D"/>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63D"/>
    <w:rsid w:val="00572F00"/>
    <w:rsid w:val="005731DC"/>
    <w:rsid w:val="0057362B"/>
    <w:rsid w:val="00574B32"/>
    <w:rsid w:val="00574BEB"/>
    <w:rsid w:val="00574F2D"/>
    <w:rsid w:val="0057551C"/>
    <w:rsid w:val="0057574C"/>
    <w:rsid w:val="00576E6D"/>
    <w:rsid w:val="00577CEE"/>
    <w:rsid w:val="00580E45"/>
    <w:rsid w:val="00581349"/>
    <w:rsid w:val="00581496"/>
    <w:rsid w:val="005814B1"/>
    <w:rsid w:val="00581610"/>
    <w:rsid w:val="005817C9"/>
    <w:rsid w:val="00581D2E"/>
    <w:rsid w:val="0058254F"/>
    <w:rsid w:val="00582809"/>
    <w:rsid w:val="00582CB1"/>
    <w:rsid w:val="00583093"/>
    <w:rsid w:val="005838AE"/>
    <w:rsid w:val="00584774"/>
    <w:rsid w:val="005847B2"/>
    <w:rsid w:val="00584AD7"/>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82A"/>
    <w:rsid w:val="00595CB0"/>
    <w:rsid w:val="00595D7C"/>
    <w:rsid w:val="00595DCA"/>
    <w:rsid w:val="0059688F"/>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03D"/>
    <w:rsid w:val="005B54AB"/>
    <w:rsid w:val="005B5735"/>
    <w:rsid w:val="005B5D7B"/>
    <w:rsid w:val="005B5E3A"/>
    <w:rsid w:val="005B5EEF"/>
    <w:rsid w:val="005B6F83"/>
    <w:rsid w:val="005B7378"/>
    <w:rsid w:val="005B76B8"/>
    <w:rsid w:val="005B79E0"/>
    <w:rsid w:val="005C0496"/>
    <w:rsid w:val="005C0B1F"/>
    <w:rsid w:val="005C0BFF"/>
    <w:rsid w:val="005C1FF2"/>
    <w:rsid w:val="005C2727"/>
    <w:rsid w:val="005C28DE"/>
    <w:rsid w:val="005C2F82"/>
    <w:rsid w:val="005C3004"/>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347"/>
    <w:rsid w:val="005D1602"/>
    <w:rsid w:val="005D18E3"/>
    <w:rsid w:val="005D297A"/>
    <w:rsid w:val="005D2BA6"/>
    <w:rsid w:val="005D30BC"/>
    <w:rsid w:val="005D318F"/>
    <w:rsid w:val="005D349A"/>
    <w:rsid w:val="005D3515"/>
    <w:rsid w:val="005D5A3D"/>
    <w:rsid w:val="005D5C2B"/>
    <w:rsid w:val="005D66D6"/>
    <w:rsid w:val="005D6721"/>
    <w:rsid w:val="005D6BF6"/>
    <w:rsid w:val="005D7229"/>
    <w:rsid w:val="005D751D"/>
    <w:rsid w:val="005D7532"/>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3D2"/>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2F86"/>
    <w:rsid w:val="00613257"/>
    <w:rsid w:val="00613AAF"/>
    <w:rsid w:val="00614885"/>
    <w:rsid w:val="00614B00"/>
    <w:rsid w:val="00615427"/>
    <w:rsid w:val="006155DC"/>
    <w:rsid w:val="006158AC"/>
    <w:rsid w:val="0061635A"/>
    <w:rsid w:val="00616859"/>
    <w:rsid w:val="00616C2E"/>
    <w:rsid w:val="00616E08"/>
    <w:rsid w:val="006170AC"/>
    <w:rsid w:val="00620090"/>
    <w:rsid w:val="00620A71"/>
    <w:rsid w:val="00620D80"/>
    <w:rsid w:val="0062119A"/>
    <w:rsid w:val="0062166B"/>
    <w:rsid w:val="006217A7"/>
    <w:rsid w:val="0062242A"/>
    <w:rsid w:val="00622736"/>
    <w:rsid w:val="006228F6"/>
    <w:rsid w:val="0062336D"/>
    <w:rsid w:val="006234A6"/>
    <w:rsid w:val="006238F8"/>
    <w:rsid w:val="00623DE7"/>
    <w:rsid w:val="00624497"/>
    <w:rsid w:val="00624EEB"/>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1674"/>
    <w:rsid w:val="006627A2"/>
    <w:rsid w:val="006631BF"/>
    <w:rsid w:val="006634E6"/>
    <w:rsid w:val="006636F3"/>
    <w:rsid w:val="006637A2"/>
    <w:rsid w:val="00663B7F"/>
    <w:rsid w:val="00665357"/>
    <w:rsid w:val="006655D0"/>
    <w:rsid w:val="006655EE"/>
    <w:rsid w:val="006661A9"/>
    <w:rsid w:val="006670A5"/>
    <w:rsid w:val="0066739B"/>
    <w:rsid w:val="0066762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23"/>
    <w:rsid w:val="006934DB"/>
    <w:rsid w:val="00693897"/>
    <w:rsid w:val="00693FB5"/>
    <w:rsid w:val="00694602"/>
    <w:rsid w:val="006955B9"/>
    <w:rsid w:val="00695F8B"/>
    <w:rsid w:val="00695FC2"/>
    <w:rsid w:val="00696506"/>
    <w:rsid w:val="00696949"/>
    <w:rsid w:val="006969C5"/>
    <w:rsid w:val="00697052"/>
    <w:rsid w:val="00697427"/>
    <w:rsid w:val="0069766A"/>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E95"/>
    <w:rsid w:val="006A6F30"/>
    <w:rsid w:val="006A7AFF"/>
    <w:rsid w:val="006A7D7C"/>
    <w:rsid w:val="006B02A5"/>
    <w:rsid w:val="006B0528"/>
    <w:rsid w:val="006B0BF0"/>
    <w:rsid w:val="006B1816"/>
    <w:rsid w:val="006B2099"/>
    <w:rsid w:val="006B2701"/>
    <w:rsid w:val="006B31F9"/>
    <w:rsid w:val="006B323B"/>
    <w:rsid w:val="006B4213"/>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47D"/>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13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949"/>
    <w:rsid w:val="006E4AAB"/>
    <w:rsid w:val="006E4B99"/>
    <w:rsid w:val="006E4CFC"/>
    <w:rsid w:val="006E4E39"/>
    <w:rsid w:val="006E4EE4"/>
    <w:rsid w:val="006E565E"/>
    <w:rsid w:val="006E5AC5"/>
    <w:rsid w:val="006E673D"/>
    <w:rsid w:val="006E76CF"/>
    <w:rsid w:val="006E7D3B"/>
    <w:rsid w:val="006E7D40"/>
    <w:rsid w:val="006F05DF"/>
    <w:rsid w:val="006F08FF"/>
    <w:rsid w:val="006F0AC5"/>
    <w:rsid w:val="006F143D"/>
    <w:rsid w:val="006F1979"/>
    <w:rsid w:val="006F1B70"/>
    <w:rsid w:val="006F1FB9"/>
    <w:rsid w:val="006F244A"/>
    <w:rsid w:val="006F2632"/>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2A7"/>
    <w:rsid w:val="0070346E"/>
    <w:rsid w:val="00703727"/>
    <w:rsid w:val="00704134"/>
    <w:rsid w:val="00704A39"/>
    <w:rsid w:val="00704DBF"/>
    <w:rsid w:val="00704EDB"/>
    <w:rsid w:val="007051A9"/>
    <w:rsid w:val="00705ABD"/>
    <w:rsid w:val="00705B15"/>
    <w:rsid w:val="00705F08"/>
    <w:rsid w:val="00706101"/>
    <w:rsid w:val="00706A50"/>
    <w:rsid w:val="00706DB3"/>
    <w:rsid w:val="00707072"/>
    <w:rsid w:val="00707D61"/>
    <w:rsid w:val="00710227"/>
    <w:rsid w:val="0071037E"/>
    <w:rsid w:val="007108EF"/>
    <w:rsid w:val="007117A8"/>
    <w:rsid w:val="007119AA"/>
    <w:rsid w:val="00711BE3"/>
    <w:rsid w:val="007121BE"/>
    <w:rsid w:val="00712287"/>
    <w:rsid w:val="00712772"/>
    <w:rsid w:val="00712852"/>
    <w:rsid w:val="00712B3C"/>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4D5E"/>
    <w:rsid w:val="00725368"/>
    <w:rsid w:val="0072545C"/>
    <w:rsid w:val="00725692"/>
    <w:rsid w:val="007256C7"/>
    <w:rsid w:val="007257D0"/>
    <w:rsid w:val="00726EA6"/>
    <w:rsid w:val="00727208"/>
    <w:rsid w:val="007272A0"/>
    <w:rsid w:val="007274D9"/>
    <w:rsid w:val="00727680"/>
    <w:rsid w:val="0073092D"/>
    <w:rsid w:val="00731109"/>
    <w:rsid w:val="007317F8"/>
    <w:rsid w:val="00731D03"/>
    <w:rsid w:val="00731D23"/>
    <w:rsid w:val="00732298"/>
    <w:rsid w:val="0073260A"/>
    <w:rsid w:val="0073326C"/>
    <w:rsid w:val="007333C1"/>
    <w:rsid w:val="0073389D"/>
    <w:rsid w:val="0073487C"/>
    <w:rsid w:val="007348B1"/>
    <w:rsid w:val="00734C28"/>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09B"/>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450"/>
    <w:rsid w:val="00751EFB"/>
    <w:rsid w:val="00752C33"/>
    <w:rsid w:val="00752C3C"/>
    <w:rsid w:val="00752E26"/>
    <w:rsid w:val="007538EC"/>
    <w:rsid w:val="00753CAA"/>
    <w:rsid w:val="00753FDC"/>
    <w:rsid w:val="00754285"/>
    <w:rsid w:val="007542B1"/>
    <w:rsid w:val="00754CEF"/>
    <w:rsid w:val="0075566E"/>
    <w:rsid w:val="0075696A"/>
    <w:rsid w:val="00756A6E"/>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54D"/>
    <w:rsid w:val="00767B5D"/>
    <w:rsid w:val="00767FE5"/>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1BC"/>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CC5"/>
    <w:rsid w:val="007B3D2D"/>
    <w:rsid w:val="007B48FD"/>
    <w:rsid w:val="007B49C6"/>
    <w:rsid w:val="007B4C9D"/>
    <w:rsid w:val="007B502A"/>
    <w:rsid w:val="007B50AE"/>
    <w:rsid w:val="007B51DF"/>
    <w:rsid w:val="007B6CA3"/>
    <w:rsid w:val="007B75EB"/>
    <w:rsid w:val="007B787A"/>
    <w:rsid w:val="007B7CBF"/>
    <w:rsid w:val="007C033E"/>
    <w:rsid w:val="007C037A"/>
    <w:rsid w:val="007C05DD"/>
    <w:rsid w:val="007C0743"/>
    <w:rsid w:val="007C08FD"/>
    <w:rsid w:val="007C0B50"/>
    <w:rsid w:val="007C1BC0"/>
    <w:rsid w:val="007C200E"/>
    <w:rsid w:val="007C3360"/>
    <w:rsid w:val="007C339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834"/>
    <w:rsid w:val="007D7907"/>
    <w:rsid w:val="007E0300"/>
    <w:rsid w:val="007E084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40D"/>
    <w:rsid w:val="007E7F4D"/>
    <w:rsid w:val="007F01F7"/>
    <w:rsid w:val="007F0D97"/>
    <w:rsid w:val="007F0F24"/>
    <w:rsid w:val="007F1836"/>
    <w:rsid w:val="007F1F5E"/>
    <w:rsid w:val="007F282A"/>
    <w:rsid w:val="007F2CB8"/>
    <w:rsid w:val="007F3203"/>
    <w:rsid w:val="007F3238"/>
    <w:rsid w:val="007F32CE"/>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3A3"/>
    <w:rsid w:val="00806A01"/>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72A"/>
    <w:rsid w:val="008158D6"/>
    <w:rsid w:val="00816C06"/>
    <w:rsid w:val="00816FA3"/>
    <w:rsid w:val="00817103"/>
    <w:rsid w:val="00817196"/>
    <w:rsid w:val="00817BAF"/>
    <w:rsid w:val="008207D9"/>
    <w:rsid w:val="00820FA2"/>
    <w:rsid w:val="00822992"/>
    <w:rsid w:val="00822EA7"/>
    <w:rsid w:val="008235DB"/>
    <w:rsid w:val="0082480C"/>
    <w:rsid w:val="00824A17"/>
    <w:rsid w:val="00824AB4"/>
    <w:rsid w:val="00824BB9"/>
    <w:rsid w:val="0082554A"/>
    <w:rsid w:val="008255D7"/>
    <w:rsid w:val="00825B54"/>
    <w:rsid w:val="00825C42"/>
    <w:rsid w:val="00825D25"/>
    <w:rsid w:val="008269C7"/>
    <w:rsid w:val="00827D6F"/>
    <w:rsid w:val="008308EB"/>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7C7"/>
    <w:rsid w:val="00844BDE"/>
    <w:rsid w:val="00844E80"/>
    <w:rsid w:val="0084528F"/>
    <w:rsid w:val="008458B6"/>
    <w:rsid w:val="00845FDA"/>
    <w:rsid w:val="008467D3"/>
    <w:rsid w:val="00846B06"/>
    <w:rsid w:val="00846D3A"/>
    <w:rsid w:val="00846FE7"/>
    <w:rsid w:val="00847B23"/>
    <w:rsid w:val="00847BC0"/>
    <w:rsid w:val="008506E6"/>
    <w:rsid w:val="00850953"/>
    <w:rsid w:val="00852A07"/>
    <w:rsid w:val="0085310A"/>
    <w:rsid w:val="0085310F"/>
    <w:rsid w:val="0085392B"/>
    <w:rsid w:val="00854051"/>
    <w:rsid w:val="00854095"/>
    <w:rsid w:val="00854374"/>
    <w:rsid w:val="0085445F"/>
    <w:rsid w:val="00854733"/>
    <w:rsid w:val="008548F8"/>
    <w:rsid w:val="00854C7D"/>
    <w:rsid w:val="00855BC3"/>
    <w:rsid w:val="00855DA2"/>
    <w:rsid w:val="00856911"/>
    <w:rsid w:val="00857756"/>
    <w:rsid w:val="00857B60"/>
    <w:rsid w:val="00857B94"/>
    <w:rsid w:val="00857C72"/>
    <w:rsid w:val="00857CB8"/>
    <w:rsid w:val="00861DC0"/>
    <w:rsid w:val="00863585"/>
    <w:rsid w:val="00863853"/>
    <w:rsid w:val="00863F85"/>
    <w:rsid w:val="0086487A"/>
    <w:rsid w:val="00865E34"/>
    <w:rsid w:val="0086645B"/>
    <w:rsid w:val="008670F8"/>
    <w:rsid w:val="008677FD"/>
    <w:rsid w:val="008704CA"/>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4CFD"/>
    <w:rsid w:val="008750CD"/>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443"/>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47D"/>
    <w:rsid w:val="008A77D8"/>
    <w:rsid w:val="008A7CFC"/>
    <w:rsid w:val="008B0483"/>
    <w:rsid w:val="008B078D"/>
    <w:rsid w:val="008B0A8A"/>
    <w:rsid w:val="008B120C"/>
    <w:rsid w:val="008B1C46"/>
    <w:rsid w:val="008B1DF8"/>
    <w:rsid w:val="008B1F0B"/>
    <w:rsid w:val="008B205C"/>
    <w:rsid w:val="008B239C"/>
    <w:rsid w:val="008B2C70"/>
    <w:rsid w:val="008B371D"/>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3E9E"/>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0A52"/>
    <w:rsid w:val="008D20BC"/>
    <w:rsid w:val="008D34F1"/>
    <w:rsid w:val="008D39D8"/>
    <w:rsid w:val="008D3FD2"/>
    <w:rsid w:val="008D4313"/>
    <w:rsid w:val="008D55B5"/>
    <w:rsid w:val="008D5A90"/>
    <w:rsid w:val="008D6D1A"/>
    <w:rsid w:val="008D6DD4"/>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5731"/>
    <w:rsid w:val="008E610D"/>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0F1"/>
    <w:rsid w:val="008F5331"/>
    <w:rsid w:val="008F6E69"/>
    <w:rsid w:val="00900189"/>
    <w:rsid w:val="00900693"/>
    <w:rsid w:val="009012BF"/>
    <w:rsid w:val="0090131A"/>
    <w:rsid w:val="00901E55"/>
    <w:rsid w:val="00902350"/>
    <w:rsid w:val="0090336B"/>
    <w:rsid w:val="00903D7F"/>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AD5"/>
    <w:rsid w:val="00913B23"/>
    <w:rsid w:val="00913F2B"/>
    <w:rsid w:val="009140FE"/>
    <w:rsid w:val="00914AD8"/>
    <w:rsid w:val="00914E35"/>
    <w:rsid w:val="00916079"/>
    <w:rsid w:val="009170BF"/>
    <w:rsid w:val="00917519"/>
    <w:rsid w:val="00917CE9"/>
    <w:rsid w:val="00920197"/>
    <w:rsid w:val="00920200"/>
    <w:rsid w:val="00920710"/>
    <w:rsid w:val="00920922"/>
    <w:rsid w:val="0092093A"/>
    <w:rsid w:val="00920BF2"/>
    <w:rsid w:val="00921D01"/>
    <w:rsid w:val="00921EB0"/>
    <w:rsid w:val="00922010"/>
    <w:rsid w:val="00922777"/>
    <w:rsid w:val="00922B5A"/>
    <w:rsid w:val="00922CD8"/>
    <w:rsid w:val="00923CD5"/>
    <w:rsid w:val="00924869"/>
    <w:rsid w:val="0092525A"/>
    <w:rsid w:val="00925506"/>
    <w:rsid w:val="0092573E"/>
    <w:rsid w:val="00925C07"/>
    <w:rsid w:val="00926974"/>
    <w:rsid w:val="0092701B"/>
    <w:rsid w:val="009271FF"/>
    <w:rsid w:val="00927236"/>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02F"/>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2C70"/>
    <w:rsid w:val="009838AA"/>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56A"/>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A642F"/>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6F07"/>
    <w:rsid w:val="009B71B6"/>
    <w:rsid w:val="009B7E87"/>
    <w:rsid w:val="009C0114"/>
    <w:rsid w:val="009C0169"/>
    <w:rsid w:val="009C115C"/>
    <w:rsid w:val="009C1E52"/>
    <w:rsid w:val="009C1EFA"/>
    <w:rsid w:val="009C25BC"/>
    <w:rsid w:val="009C2702"/>
    <w:rsid w:val="009C2D82"/>
    <w:rsid w:val="009C3036"/>
    <w:rsid w:val="009C3176"/>
    <w:rsid w:val="009C33EE"/>
    <w:rsid w:val="009C403E"/>
    <w:rsid w:val="009C4262"/>
    <w:rsid w:val="009C465A"/>
    <w:rsid w:val="009C4697"/>
    <w:rsid w:val="009C59EF"/>
    <w:rsid w:val="009C5D92"/>
    <w:rsid w:val="009C61A6"/>
    <w:rsid w:val="009C7246"/>
    <w:rsid w:val="009C7CA7"/>
    <w:rsid w:val="009D0647"/>
    <w:rsid w:val="009D0B21"/>
    <w:rsid w:val="009D1FCC"/>
    <w:rsid w:val="009D211B"/>
    <w:rsid w:val="009D2BDD"/>
    <w:rsid w:val="009D2E3B"/>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6B6D"/>
    <w:rsid w:val="009E743B"/>
    <w:rsid w:val="009E747E"/>
    <w:rsid w:val="009F07D6"/>
    <w:rsid w:val="009F08F3"/>
    <w:rsid w:val="009F0B12"/>
    <w:rsid w:val="009F0FEA"/>
    <w:rsid w:val="009F1A70"/>
    <w:rsid w:val="009F1BF5"/>
    <w:rsid w:val="009F2775"/>
    <w:rsid w:val="009F344F"/>
    <w:rsid w:val="009F447C"/>
    <w:rsid w:val="009F5C9A"/>
    <w:rsid w:val="009F5E44"/>
    <w:rsid w:val="009F62F6"/>
    <w:rsid w:val="009F647D"/>
    <w:rsid w:val="009F6CB6"/>
    <w:rsid w:val="009F70B1"/>
    <w:rsid w:val="009F70DC"/>
    <w:rsid w:val="009F79A2"/>
    <w:rsid w:val="00A00DF6"/>
    <w:rsid w:val="00A00F6C"/>
    <w:rsid w:val="00A012BE"/>
    <w:rsid w:val="00A01364"/>
    <w:rsid w:val="00A01B82"/>
    <w:rsid w:val="00A01D27"/>
    <w:rsid w:val="00A02080"/>
    <w:rsid w:val="00A025C8"/>
    <w:rsid w:val="00A02731"/>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42D"/>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5D57"/>
    <w:rsid w:val="00A660AC"/>
    <w:rsid w:val="00A66205"/>
    <w:rsid w:val="00A672ED"/>
    <w:rsid w:val="00A67E6C"/>
    <w:rsid w:val="00A70021"/>
    <w:rsid w:val="00A70597"/>
    <w:rsid w:val="00A71B99"/>
    <w:rsid w:val="00A72303"/>
    <w:rsid w:val="00A723DC"/>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12"/>
    <w:rsid w:val="00A86ABA"/>
    <w:rsid w:val="00A90964"/>
    <w:rsid w:val="00A912D3"/>
    <w:rsid w:val="00A91F70"/>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5BCA"/>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337"/>
    <w:rsid w:val="00AC05F5"/>
    <w:rsid w:val="00AC0FB5"/>
    <w:rsid w:val="00AC1B50"/>
    <w:rsid w:val="00AC2B34"/>
    <w:rsid w:val="00AC2ECD"/>
    <w:rsid w:val="00AC3119"/>
    <w:rsid w:val="00AC3180"/>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0DED"/>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017"/>
    <w:rsid w:val="00AE54D0"/>
    <w:rsid w:val="00AE5892"/>
    <w:rsid w:val="00AE5E17"/>
    <w:rsid w:val="00AE6BEB"/>
    <w:rsid w:val="00AE6FFF"/>
    <w:rsid w:val="00AE711D"/>
    <w:rsid w:val="00AE7E36"/>
    <w:rsid w:val="00AE7EA8"/>
    <w:rsid w:val="00AF04B4"/>
    <w:rsid w:val="00AF0C83"/>
    <w:rsid w:val="00AF1C5D"/>
    <w:rsid w:val="00AF1DA5"/>
    <w:rsid w:val="00AF2374"/>
    <w:rsid w:val="00AF23A3"/>
    <w:rsid w:val="00AF2EB3"/>
    <w:rsid w:val="00AF36D9"/>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0B69"/>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528"/>
    <w:rsid w:val="00B348B0"/>
    <w:rsid w:val="00B35EA0"/>
    <w:rsid w:val="00B35F5C"/>
    <w:rsid w:val="00B362FE"/>
    <w:rsid w:val="00B3652D"/>
    <w:rsid w:val="00B365EC"/>
    <w:rsid w:val="00B3675F"/>
    <w:rsid w:val="00B36CA4"/>
    <w:rsid w:val="00B3723A"/>
    <w:rsid w:val="00B372AA"/>
    <w:rsid w:val="00B3750A"/>
    <w:rsid w:val="00B37FD0"/>
    <w:rsid w:val="00B40304"/>
    <w:rsid w:val="00B4038D"/>
    <w:rsid w:val="00B40445"/>
    <w:rsid w:val="00B40730"/>
    <w:rsid w:val="00B4080F"/>
    <w:rsid w:val="00B409E0"/>
    <w:rsid w:val="00B40FD3"/>
    <w:rsid w:val="00B41888"/>
    <w:rsid w:val="00B43676"/>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6213"/>
    <w:rsid w:val="00B574F1"/>
    <w:rsid w:val="00B57A5D"/>
    <w:rsid w:val="00B57EB5"/>
    <w:rsid w:val="00B60081"/>
    <w:rsid w:val="00B60866"/>
    <w:rsid w:val="00B60DF7"/>
    <w:rsid w:val="00B616A0"/>
    <w:rsid w:val="00B61A92"/>
    <w:rsid w:val="00B61D53"/>
    <w:rsid w:val="00B62317"/>
    <w:rsid w:val="00B624B1"/>
    <w:rsid w:val="00B630E7"/>
    <w:rsid w:val="00B63931"/>
    <w:rsid w:val="00B63AAC"/>
    <w:rsid w:val="00B643C9"/>
    <w:rsid w:val="00B64529"/>
    <w:rsid w:val="00B64EE6"/>
    <w:rsid w:val="00B65449"/>
    <w:rsid w:val="00B664C7"/>
    <w:rsid w:val="00B6796E"/>
    <w:rsid w:val="00B6797A"/>
    <w:rsid w:val="00B702FD"/>
    <w:rsid w:val="00B71212"/>
    <w:rsid w:val="00B71623"/>
    <w:rsid w:val="00B71CD3"/>
    <w:rsid w:val="00B71EC9"/>
    <w:rsid w:val="00B727C9"/>
    <w:rsid w:val="00B72905"/>
    <w:rsid w:val="00B72990"/>
    <w:rsid w:val="00B72A21"/>
    <w:rsid w:val="00B734D7"/>
    <w:rsid w:val="00B739F6"/>
    <w:rsid w:val="00B73ECD"/>
    <w:rsid w:val="00B74070"/>
    <w:rsid w:val="00B745EE"/>
    <w:rsid w:val="00B751BC"/>
    <w:rsid w:val="00B76BF3"/>
    <w:rsid w:val="00B76E8B"/>
    <w:rsid w:val="00B77BC6"/>
    <w:rsid w:val="00B80AC8"/>
    <w:rsid w:val="00B8153C"/>
    <w:rsid w:val="00B81758"/>
    <w:rsid w:val="00B81A3A"/>
    <w:rsid w:val="00B81A6C"/>
    <w:rsid w:val="00B8265D"/>
    <w:rsid w:val="00B827D4"/>
    <w:rsid w:val="00B82BA2"/>
    <w:rsid w:val="00B858F8"/>
    <w:rsid w:val="00B85CAD"/>
    <w:rsid w:val="00B85DE5"/>
    <w:rsid w:val="00B8657B"/>
    <w:rsid w:val="00B87C3D"/>
    <w:rsid w:val="00B90F73"/>
    <w:rsid w:val="00B91182"/>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5D9"/>
    <w:rsid w:val="00BA276A"/>
    <w:rsid w:val="00BA2A08"/>
    <w:rsid w:val="00BA2DD9"/>
    <w:rsid w:val="00BA30A3"/>
    <w:rsid w:val="00BA3B7C"/>
    <w:rsid w:val="00BA4B5A"/>
    <w:rsid w:val="00BA5514"/>
    <w:rsid w:val="00BA56D2"/>
    <w:rsid w:val="00BA62B6"/>
    <w:rsid w:val="00BA635C"/>
    <w:rsid w:val="00BA64B3"/>
    <w:rsid w:val="00BA7353"/>
    <w:rsid w:val="00BA74A4"/>
    <w:rsid w:val="00BA76E0"/>
    <w:rsid w:val="00BB01C8"/>
    <w:rsid w:val="00BB045D"/>
    <w:rsid w:val="00BB065B"/>
    <w:rsid w:val="00BB0920"/>
    <w:rsid w:val="00BB0F5B"/>
    <w:rsid w:val="00BB10A7"/>
    <w:rsid w:val="00BB1465"/>
    <w:rsid w:val="00BB2143"/>
    <w:rsid w:val="00BB22B2"/>
    <w:rsid w:val="00BB2388"/>
    <w:rsid w:val="00BB2A25"/>
    <w:rsid w:val="00BB2ACC"/>
    <w:rsid w:val="00BB3143"/>
    <w:rsid w:val="00BB356A"/>
    <w:rsid w:val="00BB37BA"/>
    <w:rsid w:val="00BB397D"/>
    <w:rsid w:val="00BB3E1B"/>
    <w:rsid w:val="00BB4AC5"/>
    <w:rsid w:val="00BB4E0F"/>
    <w:rsid w:val="00BB51E9"/>
    <w:rsid w:val="00BB5873"/>
    <w:rsid w:val="00BB60D1"/>
    <w:rsid w:val="00BB67CE"/>
    <w:rsid w:val="00BB6988"/>
    <w:rsid w:val="00BC0E5B"/>
    <w:rsid w:val="00BC0FDC"/>
    <w:rsid w:val="00BC27DA"/>
    <w:rsid w:val="00BC3053"/>
    <w:rsid w:val="00BC32FD"/>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61FB"/>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18A"/>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0E8"/>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19"/>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800"/>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90"/>
    <w:rsid w:val="00C567BD"/>
    <w:rsid w:val="00C57B46"/>
    <w:rsid w:val="00C601CE"/>
    <w:rsid w:val="00C6032C"/>
    <w:rsid w:val="00C60783"/>
    <w:rsid w:val="00C60BAB"/>
    <w:rsid w:val="00C62930"/>
    <w:rsid w:val="00C62AD2"/>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16DC"/>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409"/>
    <w:rsid w:val="00CA17B7"/>
    <w:rsid w:val="00CA19B8"/>
    <w:rsid w:val="00CA1B3A"/>
    <w:rsid w:val="00CA1D4B"/>
    <w:rsid w:val="00CA1D8C"/>
    <w:rsid w:val="00CA1ED8"/>
    <w:rsid w:val="00CA2288"/>
    <w:rsid w:val="00CA2C2B"/>
    <w:rsid w:val="00CA2CC9"/>
    <w:rsid w:val="00CA31C1"/>
    <w:rsid w:val="00CA3A44"/>
    <w:rsid w:val="00CA4646"/>
    <w:rsid w:val="00CA4E0A"/>
    <w:rsid w:val="00CA534F"/>
    <w:rsid w:val="00CA536A"/>
    <w:rsid w:val="00CA5C38"/>
    <w:rsid w:val="00CA5FCE"/>
    <w:rsid w:val="00CA6656"/>
    <w:rsid w:val="00CB0506"/>
    <w:rsid w:val="00CB0CBB"/>
    <w:rsid w:val="00CB1076"/>
    <w:rsid w:val="00CB123A"/>
    <w:rsid w:val="00CB155A"/>
    <w:rsid w:val="00CB1665"/>
    <w:rsid w:val="00CB16C9"/>
    <w:rsid w:val="00CB1A4C"/>
    <w:rsid w:val="00CB1DE6"/>
    <w:rsid w:val="00CB1F63"/>
    <w:rsid w:val="00CB3320"/>
    <w:rsid w:val="00CB5356"/>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2E9"/>
    <w:rsid w:val="00CD5758"/>
    <w:rsid w:val="00CD624C"/>
    <w:rsid w:val="00CD663E"/>
    <w:rsid w:val="00CD7253"/>
    <w:rsid w:val="00CD798F"/>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268C"/>
    <w:rsid w:val="00CF34C4"/>
    <w:rsid w:val="00CF3B1F"/>
    <w:rsid w:val="00CF3BF6"/>
    <w:rsid w:val="00CF54C9"/>
    <w:rsid w:val="00CF56EB"/>
    <w:rsid w:val="00CF5722"/>
    <w:rsid w:val="00CF57D4"/>
    <w:rsid w:val="00CF5BFE"/>
    <w:rsid w:val="00CF5C37"/>
    <w:rsid w:val="00CF625B"/>
    <w:rsid w:val="00CF6515"/>
    <w:rsid w:val="00CF687E"/>
    <w:rsid w:val="00CF6B15"/>
    <w:rsid w:val="00CF7963"/>
    <w:rsid w:val="00D0143E"/>
    <w:rsid w:val="00D025CF"/>
    <w:rsid w:val="00D02C51"/>
    <w:rsid w:val="00D03368"/>
    <w:rsid w:val="00D0349B"/>
    <w:rsid w:val="00D04315"/>
    <w:rsid w:val="00D0457F"/>
    <w:rsid w:val="00D046C8"/>
    <w:rsid w:val="00D05534"/>
    <w:rsid w:val="00D05B6F"/>
    <w:rsid w:val="00D05C57"/>
    <w:rsid w:val="00D06247"/>
    <w:rsid w:val="00D06C22"/>
    <w:rsid w:val="00D07175"/>
    <w:rsid w:val="00D076E6"/>
    <w:rsid w:val="00D07959"/>
    <w:rsid w:val="00D07A0B"/>
    <w:rsid w:val="00D10249"/>
    <w:rsid w:val="00D10C61"/>
    <w:rsid w:val="00D1157B"/>
    <w:rsid w:val="00D115C3"/>
    <w:rsid w:val="00D11897"/>
    <w:rsid w:val="00D13135"/>
    <w:rsid w:val="00D13E4E"/>
    <w:rsid w:val="00D145FE"/>
    <w:rsid w:val="00D14EC2"/>
    <w:rsid w:val="00D1524F"/>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075A"/>
    <w:rsid w:val="00D31095"/>
    <w:rsid w:val="00D3160A"/>
    <w:rsid w:val="00D32ABE"/>
    <w:rsid w:val="00D32AC5"/>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4D5"/>
    <w:rsid w:val="00D40634"/>
    <w:rsid w:val="00D40B33"/>
    <w:rsid w:val="00D419C2"/>
    <w:rsid w:val="00D41AEE"/>
    <w:rsid w:val="00D41F68"/>
    <w:rsid w:val="00D42519"/>
    <w:rsid w:val="00D42B49"/>
    <w:rsid w:val="00D4318F"/>
    <w:rsid w:val="00D438BF"/>
    <w:rsid w:val="00D43DCD"/>
    <w:rsid w:val="00D440F8"/>
    <w:rsid w:val="00D44294"/>
    <w:rsid w:val="00D444D3"/>
    <w:rsid w:val="00D4468D"/>
    <w:rsid w:val="00D45455"/>
    <w:rsid w:val="00D46297"/>
    <w:rsid w:val="00D4663C"/>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6C47"/>
    <w:rsid w:val="00D57581"/>
    <w:rsid w:val="00D576CA"/>
    <w:rsid w:val="00D57FAF"/>
    <w:rsid w:val="00D603DF"/>
    <w:rsid w:val="00D614FE"/>
    <w:rsid w:val="00D61682"/>
    <w:rsid w:val="00D6182A"/>
    <w:rsid w:val="00D61AF5"/>
    <w:rsid w:val="00D62A5F"/>
    <w:rsid w:val="00D64857"/>
    <w:rsid w:val="00D6523C"/>
    <w:rsid w:val="00D652B5"/>
    <w:rsid w:val="00D65FDC"/>
    <w:rsid w:val="00D66155"/>
    <w:rsid w:val="00D665EB"/>
    <w:rsid w:val="00D667DE"/>
    <w:rsid w:val="00D66CB2"/>
    <w:rsid w:val="00D677A3"/>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090"/>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91B"/>
    <w:rsid w:val="00DA4AC6"/>
    <w:rsid w:val="00DA5152"/>
    <w:rsid w:val="00DA5240"/>
    <w:rsid w:val="00DA5417"/>
    <w:rsid w:val="00DA56E8"/>
    <w:rsid w:val="00DA5AA0"/>
    <w:rsid w:val="00DA75B9"/>
    <w:rsid w:val="00DB03DC"/>
    <w:rsid w:val="00DB0A9F"/>
    <w:rsid w:val="00DB1312"/>
    <w:rsid w:val="00DB146D"/>
    <w:rsid w:val="00DB17CD"/>
    <w:rsid w:val="00DB22C5"/>
    <w:rsid w:val="00DB265C"/>
    <w:rsid w:val="00DB377D"/>
    <w:rsid w:val="00DB3EC5"/>
    <w:rsid w:val="00DB4017"/>
    <w:rsid w:val="00DB4032"/>
    <w:rsid w:val="00DB412A"/>
    <w:rsid w:val="00DB4479"/>
    <w:rsid w:val="00DB6296"/>
    <w:rsid w:val="00DB7223"/>
    <w:rsid w:val="00DB77DA"/>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3C"/>
    <w:rsid w:val="00DC6A67"/>
    <w:rsid w:val="00DC6EDE"/>
    <w:rsid w:val="00DC7521"/>
    <w:rsid w:val="00DC7815"/>
    <w:rsid w:val="00DC78B7"/>
    <w:rsid w:val="00DC78F7"/>
    <w:rsid w:val="00DC7D31"/>
    <w:rsid w:val="00DD057D"/>
    <w:rsid w:val="00DD16BD"/>
    <w:rsid w:val="00DD1B18"/>
    <w:rsid w:val="00DD1EE6"/>
    <w:rsid w:val="00DD1F0A"/>
    <w:rsid w:val="00DD2168"/>
    <w:rsid w:val="00DD3205"/>
    <w:rsid w:val="00DD3620"/>
    <w:rsid w:val="00DD3B83"/>
    <w:rsid w:val="00DD3E8B"/>
    <w:rsid w:val="00DD453B"/>
    <w:rsid w:val="00DD46C4"/>
    <w:rsid w:val="00DD6190"/>
    <w:rsid w:val="00DD6622"/>
    <w:rsid w:val="00DD6ACE"/>
    <w:rsid w:val="00DD6C84"/>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87B"/>
    <w:rsid w:val="00DF0B6E"/>
    <w:rsid w:val="00DF1271"/>
    <w:rsid w:val="00DF1558"/>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DD7"/>
    <w:rsid w:val="00E02115"/>
    <w:rsid w:val="00E03F1D"/>
    <w:rsid w:val="00E0433C"/>
    <w:rsid w:val="00E05AD5"/>
    <w:rsid w:val="00E05CC8"/>
    <w:rsid w:val="00E06F19"/>
    <w:rsid w:val="00E07E31"/>
    <w:rsid w:val="00E1006D"/>
    <w:rsid w:val="00E10191"/>
    <w:rsid w:val="00E10342"/>
    <w:rsid w:val="00E10485"/>
    <w:rsid w:val="00E105D0"/>
    <w:rsid w:val="00E110C9"/>
    <w:rsid w:val="00E110E7"/>
    <w:rsid w:val="00E11B20"/>
    <w:rsid w:val="00E120E7"/>
    <w:rsid w:val="00E12C33"/>
    <w:rsid w:val="00E12CEF"/>
    <w:rsid w:val="00E12FC5"/>
    <w:rsid w:val="00E134E1"/>
    <w:rsid w:val="00E13ACC"/>
    <w:rsid w:val="00E1480A"/>
    <w:rsid w:val="00E1557F"/>
    <w:rsid w:val="00E15624"/>
    <w:rsid w:val="00E15629"/>
    <w:rsid w:val="00E15672"/>
    <w:rsid w:val="00E15ADF"/>
    <w:rsid w:val="00E16288"/>
    <w:rsid w:val="00E17541"/>
    <w:rsid w:val="00E17FA2"/>
    <w:rsid w:val="00E21DF1"/>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051"/>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37FEF"/>
    <w:rsid w:val="00E417DF"/>
    <w:rsid w:val="00E41837"/>
    <w:rsid w:val="00E41D27"/>
    <w:rsid w:val="00E425AB"/>
    <w:rsid w:val="00E4349E"/>
    <w:rsid w:val="00E43BC5"/>
    <w:rsid w:val="00E446F1"/>
    <w:rsid w:val="00E44A1A"/>
    <w:rsid w:val="00E450FD"/>
    <w:rsid w:val="00E4522D"/>
    <w:rsid w:val="00E4543E"/>
    <w:rsid w:val="00E465E2"/>
    <w:rsid w:val="00E46886"/>
    <w:rsid w:val="00E46ADF"/>
    <w:rsid w:val="00E4727D"/>
    <w:rsid w:val="00E47AEF"/>
    <w:rsid w:val="00E47E1C"/>
    <w:rsid w:val="00E50127"/>
    <w:rsid w:val="00E503B1"/>
    <w:rsid w:val="00E50F3E"/>
    <w:rsid w:val="00E5261B"/>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5762E"/>
    <w:rsid w:val="00E60DA0"/>
    <w:rsid w:val="00E61DD7"/>
    <w:rsid w:val="00E62479"/>
    <w:rsid w:val="00E62990"/>
    <w:rsid w:val="00E63058"/>
    <w:rsid w:val="00E6310A"/>
    <w:rsid w:val="00E63358"/>
    <w:rsid w:val="00E63705"/>
    <w:rsid w:val="00E63838"/>
    <w:rsid w:val="00E638D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5"/>
    <w:rsid w:val="00E703CE"/>
    <w:rsid w:val="00E704F4"/>
    <w:rsid w:val="00E705CF"/>
    <w:rsid w:val="00E708E1"/>
    <w:rsid w:val="00E70920"/>
    <w:rsid w:val="00E70D3D"/>
    <w:rsid w:val="00E70EC1"/>
    <w:rsid w:val="00E7158D"/>
    <w:rsid w:val="00E71BA3"/>
    <w:rsid w:val="00E71F72"/>
    <w:rsid w:val="00E72850"/>
    <w:rsid w:val="00E72ED2"/>
    <w:rsid w:val="00E72EFC"/>
    <w:rsid w:val="00E738CE"/>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924"/>
    <w:rsid w:val="00E83AA9"/>
    <w:rsid w:val="00E83C84"/>
    <w:rsid w:val="00E83CC7"/>
    <w:rsid w:val="00E85928"/>
    <w:rsid w:val="00E8656C"/>
    <w:rsid w:val="00E865E9"/>
    <w:rsid w:val="00E8662D"/>
    <w:rsid w:val="00E87822"/>
    <w:rsid w:val="00E87904"/>
    <w:rsid w:val="00E87D6A"/>
    <w:rsid w:val="00E90395"/>
    <w:rsid w:val="00E906E3"/>
    <w:rsid w:val="00E90B26"/>
    <w:rsid w:val="00E90E49"/>
    <w:rsid w:val="00E9106B"/>
    <w:rsid w:val="00E91355"/>
    <w:rsid w:val="00E917F9"/>
    <w:rsid w:val="00E91886"/>
    <w:rsid w:val="00E9291C"/>
    <w:rsid w:val="00E93FFE"/>
    <w:rsid w:val="00E94F8A"/>
    <w:rsid w:val="00E9621A"/>
    <w:rsid w:val="00E9682E"/>
    <w:rsid w:val="00E97028"/>
    <w:rsid w:val="00E97115"/>
    <w:rsid w:val="00E97CC1"/>
    <w:rsid w:val="00E97FD9"/>
    <w:rsid w:val="00EA0193"/>
    <w:rsid w:val="00EA1ACA"/>
    <w:rsid w:val="00EA1EB0"/>
    <w:rsid w:val="00EA3AF3"/>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9BA"/>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19A3"/>
    <w:rsid w:val="00EE2B72"/>
    <w:rsid w:val="00EE31A0"/>
    <w:rsid w:val="00EE347A"/>
    <w:rsid w:val="00EE38B4"/>
    <w:rsid w:val="00EE3AE3"/>
    <w:rsid w:val="00EE3F5D"/>
    <w:rsid w:val="00EE3FCB"/>
    <w:rsid w:val="00EE422D"/>
    <w:rsid w:val="00EE43AA"/>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9B1"/>
    <w:rsid w:val="00EF412A"/>
    <w:rsid w:val="00EF4AF5"/>
    <w:rsid w:val="00EF4F47"/>
    <w:rsid w:val="00EF4F84"/>
    <w:rsid w:val="00EF5787"/>
    <w:rsid w:val="00EF60D0"/>
    <w:rsid w:val="00EF650C"/>
    <w:rsid w:val="00EF67F7"/>
    <w:rsid w:val="00EF697F"/>
    <w:rsid w:val="00EF72E9"/>
    <w:rsid w:val="00EF733E"/>
    <w:rsid w:val="00EF76EA"/>
    <w:rsid w:val="00EF7C54"/>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835"/>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277E"/>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2CA"/>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0D3"/>
    <w:rsid w:val="00F525EC"/>
    <w:rsid w:val="00F53170"/>
    <w:rsid w:val="00F53698"/>
    <w:rsid w:val="00F53951"/>
    <w:rsid w:val="00F53B68"/>
    <w:rsid w:val="00F53E12"/>
    <w:rsid w:val="00F53FC2"/>
    <w:rsid w:val="00F549BD"/>
    <w:rsid w:val="00F5596A"/>
    <w:rsid w:val="00F56C27"/>
    <w:rsid w:val="00F5732E"/>
    <w:rsid w:val="00F600D3"/>
    <w:rsid w:val="00F60203"/>
    <w:rsid w:val="00F607C5"/>
    <w:rsid w:val="00F60950"/>
    <w:rsid w:val="00F60DEA"/>
    <w:rsid w:val="00F615AC"/>
    <w:rsid w:val="00F616F3"/>
    <w:rsid w:val="00F61B3D"/>
    <w:rsid w:val="00F61C30"/>
    <w:rsid w:val="00F61D63"/>
    <w:rsid w:val="00F6229C"/>
    <w:rsid w:val="00F6252F"/>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380"/>
    <w:rsid w:val="00F72B72"/>
    <w:rsid w:val="00F735BF"/>
    <w:rsid w:val="00F73974"/>
    <w:rsid w:val="00F73ABB"/>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D4"/>
    <w:rsid w:val="00F868F5"/>
    <w:rsid w:val="00F86968"/>
    <w:rsid w:val="00F870BE"/>
    <w:rsid w:val="00F877F1"/>
    <w:rsid w:val="00F9056A"/>
    <w:rsid w:val="00F90F8D"/>
    <w:rsid w:val="00F91236"/>
    <w:rsid w:val="00F9124B"/>
    <w:rsid w:val="00F92139"/>
    <w:rsid w:val="00F92782"/>
    <w:rsid w:val="00F92944"/>
    <w:rsid w:val="00F92FF7"/>
    <w:rsid w:val="00F93AA9"/>
    <w:rsid w:val="00F95096"/>
    <w:rsid w:val="00F95583"/>
    <w:rsid w:val="00F95A07"/>
    <w:rsid w:val="00F960E2"/>
    <w:rsid w:val="00F96985"/>
    <w:rsid w:val="00F96DB9"/>
    <w:rsid w:val="00F96E4D"/>
    <w:rsid w:val="00F9732D"/>
    <w:rsid w:val="00F97838"/>
    <w:rsid w:val="00FA08F4"/>
    <w:rsid w:val="00FA0EC5"/>
    <w:rsid w:val="00FA146B"/>
    <w:rsid w:val="00FA1AB0"/>
    <w:rsid w:val="00FA1D5C"/>
    <w:rsid w:val="00FA1E90"/>
    <w:rsid w:val="00FA2587"/>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BC"/>
    <w:rsid w:val="00FB31FA"/>
    <w:rsid w:val="00FB469B"/>
    <w:rsid w:val="00FB4912"/>
    <w:rsid w:val="00FB4C80"/>
    <w:rsid w:val="00FB6336"/>
    <w:rsid w:val="00FB68AD"/>
    <w:rsid w:val="00FB6A6A"/>
    <w:rsid w:val="00FB7568"/>
    <w:rsid w:val="00FB7740"/>
    <w:rsid w:val="00FC0479"/>
    <w:rsid w:val="00FC055B"/>
    <w:rsid w:val="00FC05DA"/>
    <w:rsid w:val="00FC18B9"/>
    <w:rsid w:val="00FC21DB"/>
    <w:rsid w:val="00FC2772"/>
    <w:rsid w:val="00FC2E2E"/>
    <w:rsid w:val="00FC3446"/>
    <w:rsid w:val="00FC393B"/>
    <w:rsid w:val="00FC3969"/>
    <w:rsid w:val="00FC3ADF"/>
    <w:rsid w:val="00FC3B70"/>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E42"/>
    <w:rsid w:val="00FD0FA0"/>
    <w:rsid w:val="00FD1D8D"/>
    <w:rsid w:val="00FD1EC8"/>
    <w:rsid w:val="00FD2C94"/>
    <w:rsid w:val="00FD3E9F"/>
    <w:rsid w:val="00FD4261"/>
    <w:rsid w:val="00FD47ED"/>
    <w:rsid w:val="00FD5139"/>
    <w:rsid w:val="00FD5A4B"/>
    <w:rsid w:val="00FD5D3E"/>
    <w:rsid w:val="00FD5F40"/>
    <w:rsid w:val="00FD67DA"/>
    <w:rsid w:val="00FD74DB"/>
    <w:rsid w:val="00FD7660"/>
    <w:rsid w:val="00FD76CC"/>
    <w:rsid w:val="00FD7D87"/>
    <w:rsid w:val="00FE0655"/>
    <w:rsid w:val="00FE067A"/>
    <w:rsid w:val="00FE09D5"/>
    <w:rsid w:val="00FE13D6"/>
    <w:rsid w:val="00FE1401"/>
    <w:rsid w:val="00FE225F"/>
    <w:rsid w:val="00FE2365"/>
    <w:rsid w:val="00FE2CAA"/>
    <w:rsid w:val="00FE3427"/>
    <w:rsid w:val="00FE366A"/>
    <w:rsid w:val="00FE36CE"/>
    <w:rsid w:val="00FE37D7"/>
    <w:rsid w:val="00FE3980"/>
    <w:rsid w:val="00FE3E56"/>
    <w:rsid w:val="00FE4C7B"/>
    <w:rsid w:val="00FE4CD7"/>
    <w:rsid w:val="00FE5134"/>
    <w:rsid w:val="00FE5346"/>
    <w:rsid w:val="00FE5E53"/>
    <w:rsid w:val="00FE6201"/>
    <w:rsid w:val="00FE64CE"/>
    <w:rsid w:val="00FE7336"/>
    <w:rsid w:val="00FE787C"/>
    <w:rsid w:val="00FE7FD8"/>
    <w:rsid w:val="00FF026A"/>
    <w:rsid w:val="00FF02E3"/>
    <w:rsid w:val="00FF08A3"/>
    <w:rsid w:val="00FF0C00"/>
    <w:rsid w:val="00FF0DD4"/>
    <w:rsid w:val="00FF15FA"/>
    <w:rsid w:val="00FF2339"/>
    <w:rsid w:val="00FF29F6"/>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56213"/>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B56213"/>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56213"/>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8D00A5"/>
    <w:rPr>
      <w:rFonts w:ascii="Arial" w:hAnsi="Arial"/>
      <w:sz w:val="36"/>
      <w:lang w:eastAsia="ja-JP"/>
    </w:rPr>
  </w:style>
  <w:style w:type="paragraph" w:customStyle="1" w:styleId="B1">
    <w:name w:val="B1"/>
    <w:basedOn w:val="a8"/>
    <w:link w:val="B1Char1"/>
    <w:qFormat/>
    <w:rsid w:val="00230D18"/>
  </w:style>
  <w:style w:type="paragraph" w:customStyle="1" w:styleId="B2">
    <w:name w:val="B2"/>
    <w:basedOn w:val="24"/>
    <w:link w:val="B2Char"/>
    <w:qFormat/>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sz w:val="18"/>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목록 단락"/>
    <w:basedOn w:val="a1"/>
    <w:link w:val="aff0"/>
    <w:uiPriority w:val="34"/>
    <w:qFormat/>
    <w:rsid w:val="008D00A5"/>
    <w:pPr>
      <w:ind w:left="720"/>
    </w:pPr>
    <w:rPr>
      <w:rFonts w:ascii="Calibri" w:eastAsia="Calibri" w:hAnsi="Calibri"/>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qFormat/>
    <w:locked/>
    <w:rsid w:val="008D00A5"/>
    <w:rPr>
      <w:rFonts w:ascii="Arial" w:hAnsi="Arial"/>
      <w:b/>
      <w:sz w:val="18"/>
    </w:rPr>
  </w:style>
  <w:style w:type="character" w:customStyle="1" w:styleId="THChar">
    <w:name w:val="TH Char"/>
    <w:link w:val="TH"/>
    <w:qFormat/>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aff7">
    <w:name w:val="Normal (Web)"/>
    <w:basedOn w:val="a1"/>
    <w:rsid w:val="00CD4760"/>
    <w:pPr>
      <w:spacing w:before="100" w:beforeAutospacing="1" w:after="100" w:afterAutospacing="1"/>
    </w:pPr>
  </w:style>
  <w:style w:type="paragraph" w:customStyle="1" w:styleId="3GPPNormalText">
    <w:name w:val="3GPP Normal Text"/>
    <w:basedOn w:val="a9"/>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f8">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Cs w:val="22"/>
      <w:lang w:val="en-US" w:eastAsia="ko-KR"/>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Cs w:val="22"/>
      <w:lang w:val="en-US" w:eastAsia="ko-KR"/>
    </w:rPr>
  </w:style>
  <w:style w:type="paragraph" w:customStyle="1" w:styleId="aff9">
    <w:name w:val="交底书"/>
    <w:basedOn w:val="a1"/>
    <w:link w:val="Char"/>
    <w:qFormat/>
    <w:rsid w:val="00620090"/>
    <w:pPr>
      <w:numPr>
        <w:ilvl w:val="12"/>
      </w:numPr>
    </w:pPr>
    <w:rPr>
      <w:rFonts w:ascii="华文楷体" w:eastAsia="华文楷体" w:hAnsi="华文楷体"/>
      <w:sz w:val="24"/>
      <w:szCs w:val="24"/>
      <w:u w:color="EEECE1"/>
    </w:rPr>
  </w:style>
  <w:style w:type="character" w:customStyle="1" w:styleId="Char">
    <w:name w:val="交底书 Char"/>
    <w:basedOn w:val="a2"/>
    <w:link w:val="aff9"/>
    <w:rsid w:val="00620090"/>
    <w:rPr>
      <w:rFonts w:ascii="华文楷体" w:eastAsia="华文楷体" w:hAnsi="华文楷体" w:cstheme="minorBidi"/>
      <w:kern w:val="2"/>
      <w:sz w:val="24"/>
      <w:szCs w:val="24"/>
      <w:u w:color="EEECE1"/>
      <w:lang w:val="en-US" w:eastAsia="zh-CN"/>
    </w:rPr>
  </w:style>
  <w:style w:type="character" w:customStyle="1" w:styleId="B1Zchn">
    <w:name w:val="B1 Zchn"/>
    <w:qFormat/>
    <w:locked/>
    <w:rsid w:val="00D4663C"/>
    <w:rPr>
      <w:lang w:val="x-none" w:eastAsia="en-US"/>
    </w:rPr>
  </w:style>
  <w:style w:type="character" w:customStyle="1" w:styleId="TACChar">
    <w:name w:val="TAC Char"/>
    <w:link w:val="TAC"/>
    <w:qFormat/>
    <w:locked/>
    <w:rsid w:val="00453909"/>
    <w:rPr>
      <w:rFonts w:asciiTheme="minorHAnsi" w:eastAsiaTheme="minorHAnsi" w:hAnsiTheme="minorHAnsi" w:cstheme="minorBidi"/>
      <w:sz w:val="18"/>
      <w:szCs w:val="22"/>
      <w:lang w:val="fi-F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638919720">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1357737104">
      <w:bodyDiv w:val="1"/>
      <w:marLeft w:val="0"/>
      <w:marRight w:val="0"/>
      <w:marTop w:val="0"/>
      <w:marBottom w:val="0"/>
      <w:divBdr>
        <w:top w:val="none" w:sz="0" w:space="0" w:color="auto"/>
        <w:left w:val="none" w:sz="0" w:space="0" w:color="auto"/>
        <w:bottom w:val="none" w:sz="0" w:space="0" w:color="auto"/>
        <w:right w:val="none" w:sz="0" w:space="0" w:color="auto"/>
      </w:divBdr>
      <w:divsChild>
        <w:div w:id="1073241884">
          <w:marLeft w:val="0"/>
          <w:marRight w:val="0"/>
          <w:marTop w:val="0"/>
          <w:marBottom w:val="0"/>
          <w:divBdr>
            <w:top w:val="none" w:sz="0" w:space="0" w:color="auto"/>
            <w:left w:val="none" w:sz="0" w:space="0" w:color="auto"/>
            <w:bottom w:val="none" w:sz="0" w:space="0" w:color="auto"/>
            <w:right w:val="none" w:sz="0" w:space="0" w:color="auto"/>
          </w:divBdr>
        </w:div>
      </w:divsChild>
    </w:div>
    <w:div w:id="1925913958">
      <w:bodyDiv w:val="1"/>
      <w:marLeft w:val="0"/>
      <w:marRight w:val="0"/>
      <w:marTop w:val="0"/>
      <w:marBottom w:val="0"/>
      <w:divBdr>
        <w:top w:val="none" w:sz="0" w:space="0" w:color="auto"/>
        <w:left w:val="none" w:sz="0" w:space="0" w:color="auto"/>
        <w:bottom w:val="none" w:sz="0" w:space="0" w:color="auto"/>
        <w:right w:val="none" w:sz="0" w:space="0" w:color="auto"/>
      </w:divBdr>
    </w:div>
    <w:div w:id="2018999481">
      <w:bodyDiv w:val="1"/>
      <w:marLeft w:val="0"/>
      <w:marRight w:val="0"/>
      <w:marTop w:val="0"/>
      <w:marBottom w:val="0"/>
      <w:divBdr>
        <w:top w:val="none" w:sz="0" w:space="0" w:color="auto"/>
        <w:left w:val="none" w:sz="0" w:space="0" w:color="auto"/>
        <w:bottom w:val="none" w:sz="0" w:space="0" w:color="auto"/>
        <w:right w:val="none" w:sz="0" w:space="0" w:color="auto"/>
      </w:divBdr>
    </w:div>
    <w:div w:id="2084796879">
      <w:bodyDiv w:val="1"/>
      <w:marLeft w:val="0"/>
      <w:marRight w:val="0"/>
      <w:marTop w:val="0"/>
      <w:marBottom w:val="0"/>
      <w:divBdr>
        <w:top w:val="none" w:sz="0" w:space="0" w:color="auto"/>
        <w:left w:val="none" w:sz="0" w:space="0" w:color="auto"/>
        <w:bottom w:val="none" w:sz="0" w:space="0" w:color="auto"/>
        <w:right w:val="none" w:sz="0" w:space="0" w:color="auto"/>
      </w:divBdr>
      <w:divsChild>
        <w:div w:id="859202804">
          <w:marLeft w:val="0"/>
          <w:marRight w:val="0"/>
          <w:marTop w:val="0"/>
          <w:marBottom w:val="0"/>
          <w:divBdr>
            <w:top w:val="none" w:sz="0" w:space="0" w:color="auto"/>
            <w:left w:val="none" w:sz="0" w:space="0" w:color="auto"/>
            <w:bottom w:val="none" w:sz="0" w:space="0" w:color="auto"/>
            <w:right w:val="none" w:sz="0" w:space="0" w:color="auto"/>
          </w:divBdr>
        </w:div>
      </w:divsChild>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F4E9E-AA16-47AA-81AB-A625484A7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D0A01-D883-4722-BE16-0E91051A2D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25F38C-5AF8-4B89-AEF7-9B97622B887F}">
  <ds:schemaRefs>
    <ds:schemaRef ds:uri="http://schemas.microsoft.com/sharepoint/v3/contenttype/forms"/>
  </ds:schemaRefs>
</ds:datastoreItem>
</file>

<file path=customXml/itemProps4.xml><?xml version="1.0" encoding="utf-8"?>
<ds:datastoreItem xmlns:ds="http://schemas.openxmlformats.org/officeDocument/2006/customXml" ds:itemID="{FD3431D6-583F-4802-B969-E7B895B3E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12211</Words>
  <Characters>69608</Characters>
  <Application>Microsoft Office Word</Application>
  <DocSecurity>0</DocSecurity>
  <Lines>580</Lines>
  <Paragraphs>163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81656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2020-08-27T06:57:00Z</dcterms:created>
  <dcterms:modified xsi:type="dcterms:W3CDTF">2020-08-27T06:57:00Z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E:\3GPP_meeting_documents\RAN1\TSGR1_102\Draft\R1-200xxxx - Thread 1 on Mode 1 Round1_v13_CATT_HWHiSi.docx</vt:lpwstr>
  </property>
  <property fmtid="{D5CDD505-2E9C-101B-9397-08002B2CF9AE}" pid="3" name="ContentTypeId">
    <vt:lpwstr>0x0101004257954231A76C44B0D04C9AEE4292A8</vt:lpwstr>
  </property>
</Properties>
</file>