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3958EA2C"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宋体" w:hAnsi="宋体"/>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27DBE83A" w14:textId="77777777" w:rsidR="00DE10F7" w:rsidRPr="00781840" w:rsidRDefault="00DE10F7" w:rsidP="00DE10F7">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=1, 2</w:t>
      </w:r>
      <w:proofErr w:type="gramStart"/>
      <w:r w:rsidRPr="00803FBC">
        <w:rPr>
          <w:color w:val="000000"/>
        </w:rPr>
        <w:t>, …,</w:t>
      </w:r>
      <w:proofErr w:type="gramEnd"/>
      <w:r w:rsidRPr="00803FBC">
        <w:rPr>
          <w:color w:val="000000"/>
        </w:rPr>
        <w:t xml:space="preserve"> </w:t>
      </w:r>
      <w:r w:rsidRPr="00803FBC">
        <w:rPr>
          <w:i/>
          <w:color w:val="000000"/>
        </w:rPr>
        <w:t>K</w:t>
      </w:r>
      <w:r w:rsidRPr="00803FBC">
        <w:rPr>
          <w:color w:val="000000"/>
        </w:rPr>
        <w:t xml:space="preserve">, it is associated with </w:t>
      </w:r>
      <w:r w:rsidRPr="00803FBC">
        <w:rPr>
          <w:i/>
          <w:color w:val="000000"/>
        </w:rPr>
        <w:t>(mod(n-1,4)+1)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w:t>
      </w:r>
      <w:proofErr w:type="gramStart"/>
      <w:r w:rsidRPr="00803FBC">
        <w:rPr>
          <w:color w:val="000000"/>
        </w:rPr>
        <w:t>may</w:t>
      </w:r>
      <w:proofErr w:type="gramEnd"/>
      <w:r w:rsidRPr="00803FBC">
        <w:rPr>
          <w:color w:val="000000"/>
        </w:rPr>
        <w:t xml:space="preserve">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r>
      <w:proofErr w:type="gramStart"/>
      <w:r w:rsidRPr="00803FBC">
        <w:t>the</w:t>
      </w:r>
      <w:proofErr w:type="gramEnd"/>
      <w:r w:rsidRPr="00803FBC">
        <w:t xml:space="preserv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 xml:space="preserve">Huawei, </w:t>
            </w:r>
            <w:proofErr w:type="spellStart"/>
            <w:r>
              <w:t>HiSilicon</w:t>
            </w:r>
            <w:proofErr w:type="spellEnd"/>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宋体"/>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5ACE4357" w:rsidR="00786E11" w:rsidRPr="0052662E" w:rsidRDefault="0052662E" w:rsidP="00786E11">
            <w:pPr>
              <w:rPr>
                <w:rFonts w:eastAsia="宋体"/>
                <w:lang w:eastAsia="zh-CN"/>
              </w:rPr>
            </w:pPr>
            <w:r w:rsidRPr="0052662E">
              <w:rPr>
                <w:rFonts w:eastAsia="宋体" w:hint="eastAsia"/>
                <w:lang w:eastAsia="zh-CN"/>
              </w:rPr>
              <w:t>Samsung</w:t>
            </w:r>
          </w:p>
        </w:tc>
        <w:tc>
          <w:tcPr>
            <w:tcW w:w="7222" w:type="dxa"/>
          </w:tcPr>
          <w:p w14:paraId="70849445" w14:textId="3A9A9D7A" w:rsidR="00786E11" w:rsidRPr="0052662E" w:rsidRDefault="0052662E" w:rsidP="00786E11">
            <w:pPr>
              <w:rPr>
                <w:rFonts w:eastAsia="宋体"/>
                <w:lang w:eastAsia="zh-CN"/>
              </w:rPr>
            </w:pPr>
            <w:r w:rsidRPr="0052662E">
              <w:rPr>
                <w:rFonts w:eastAsia="宋体" w:hint="eastAsia"/>
                <w:lang w:eastAsia="zh-CN"/>
              </w:rPr>
              <w:t>Support Option 1</w:t>
            </w:r>
          </w:p>
        </w:tc>
      </w:tr>
      <w:tr w:rsidR="008F2A32" w14:paraId="4FF866D3" w14:textId="77777777" w:rsidTr="00105DDD">
        <w:tc>
          <w:tcPr>
            <w:tcW w:w="1838" w:type="dxa"/>
          </w:tcPr>
          <w:p w14:paraId="5DD25C53" w14:textId="078D8E96" w:rsidR="008F2A32" w:rsidRPr="0052662E" w:rsidRDefault="008F2A32" w:rsidP="00786E11">
            <w:pPr>
              <w:rPr>
                <w:rFonts w:eastAsia="宋体" w:hint="eastAsia"/>
                <w:lang w:eastAsia="zh-CN"/>
              </w:rPr>
            </w:pPr>
            <w:r>
              <w:rPr>
                <w:rFonts w:eastAsia="宋体" w:hint="eastAsia"/>
                <w:lang w:eastAsia="zh-CN"/>
              </w:rPr>
              <w:t>vivo</w:t>
            </w:r>
          </w:p>
        </w:tc>
        <w:tc>
          <w:tcPr>
            <w:tcW w:w="7222" w:type="dxa"/>
          </w:tcPr>
          <w:p w14:paraId="6A2CB3BE" w14:textId="6696A96A" w:rsidR="008F2A32" w:rsidRPr="0052662E" w:rsidRDefault="008F2A32" w:rsidP="00786E11">
            <w:pPr>
              <w:rPr>
                <w:rFonts w:eastAsia="宋体" w:hint="eastAsia"/>
                <w:lang w:eastAsia="zh-CN"/>
              </w:rPr>
            </w:pPr>
            <w:r w:rsidRPr="0052662E">
              <w:rPr>
                <w:rFonts w:eastAsia="宋体" w:hint="eastAsia"/>
                <w:lang w:eastAsia="zh-CN"/>
              </w:rPr>
              <w:t>Support Option 1</w:t>
            </w:r>
          </w:p>
        </w:tc>
      </w:tr>
    </w:tbl>
    <w:p w14:paraId="68AE66D6" w14:textId="77777777" w:rsidR="00105DDD" w:rsidRDefault="00105DDD" w:rsidP="0032775C"/>
    <w:p w14:paraId="26C1C70C" w14:textId="77777777" w:rsidR="000F5619" w:rsidRPr="00C32884" w:rsidRDefault="000F5619" w:rsidP="000F5619">
      <w:pPr>
        <w:spacing w:after="180"/>
        <w:rPr>
          <w:rFonts w:eastAsia="宋体"/>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 xml:space="preserve">Huawei, </w:t>
            </w:r>
            <w:proofErr w:type="spellStart"/>
            <w:r>
              <w:t>HiSilicon</w:t>
            </w:r>
            <w:proofErr w:type="spellEnd"/>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宋体"/>
                <w:lang w:eastAsia="zh-CN"/>
              </w:rPr>
              <w:t>Lenovo, Motorola Mobility</w:t>
            </w:r>
          </w:p>
        </w:tc>
        <w:tc>
          <w:tcPr>
            <w:tcW w:w="7222" w:type="dxa"/>
          </w:tcPr>
          <w:p w14:paraId="66BDB2AB" w14:textId="57221F29" w:rsidR="00786E11" w:rsidRDefault="006608EA" w:rsidP="00786E11">
            <w:r>
              <w:t>Support the TP.</w:t>
            </w:r>
          </w:p>
        </w:tc>
      </w:tr>
      <w:tr w:rsidR="0052662E" w14:paraId="7A2987D5" w14:textId="77777777" w:rsidTr="007D5156">
        <w:tc>
          <w:tcPr>
            <w:tcW w:w="1838" w:type="dxa"/>
          </w:tcPr>
          <w:p w14:paraId="4164A875" w14:textId="6E337DC5" w:rsidR="0052662E" w:rsidRPr="0052662E" w:rsidRDefault="0052662E" w:rsidP="00786E11">
            <w:pPr>
              <w:rPr>
                <w:rFonts w:eastAsia="Malgun Gothic"/>
                <w:lang w:eastAsia="ko-KR"/>
              </w:rPr>
            </w:pPr>
            <w:r>
              <w:rPr>
                <w:rFonts w:eastAsia="Malgun Gothic" w:hint="eastAsia"/>
                <w:lang w:eastAsia="ko-KR"/>
              </w:rPr>
              <w:t>Samsung</w:t>
            </w:r>
          </w:p>
        </w:tc>
        <w:tc>
          <w:tcPr>
            <w:tcW w:w="7222" w:type="dxa"/>
          </w:tcPr>
          <w:p w14:paraId="4D9F7A74" w14:textId="2B2E342C" w:rsidR="0052662E" w:rsidRPr="0052662E" w:rsidRDefault="0052662E" w:rsidP="00786E11">
            <w:pPr>
              <w:rPr>
                <w:rFonts w:eastAsia="Malgun Gothic"/>
                <w:lang w:eastAsia="ko-KR"/>
              </w:rPr>
            </w:pPr>
            <w:r>
              <w:rPr>
                <w:rFonts w:eastAsia="Malgun Gothic" w:hint="eastAsia"/>
                <w:lang w:eastAsia="ko-KR"/>
              </w:rPr>
              <w:t>Support the TP</w:t>
            </w:r>
          </w:p>
        </w:tc>
      </w:tr>
      <w:tr w:rsidR="008F2A32" w14:paraId="3AB8138B" w14:textId="77777777" w:rsidTr="007D5156">
        <w:tc>
          <w:tcPr>
            <w:tcW w:w="1838" w:type="dxa"/>
          </w:tcPr>
          <w:p w14:paraId="3CAA0B70" w14:textId="42D29B2E" w:rsidR="008F2A32" w:rsidRPr="008F2A32" w:rsidRDefault="008F2A32" w:rsidP="00786E11">
            <w:pPr>
              <w:rPr>
                <w:rFonts w:eastAsiaTheme="minorEastAsia" w:hint="eastAsia"/>
                <w:lang w:eastAsia="zh-CN"/>
              </w:rPr>
            </w:pPr>
            <w:r>
              <w:rPr>
                <w:rFonts w:eastAsiaTheme="minorEastAsia" w:hint="eastAsia"/>
                <w:lang w:eastAsia="zh-CN"/>
              </w:rPr>
              <w:t>vivo</w:t>
            </w:r>
          </w:p>
        </w:tc>
        <w:tc>
          <w:tcPr>
            <w:tcW w:w="7222" w:type="dxa"/>
          </w:tcPr>
          <w:p w14:paraId="62859BD5" w14:textId="459D8011" w:rsidR="008F2A32" w:rsidRPr="008F2A32" w:rsidRDefault="008F2A32" w:rsidP="00786E11">
            <w:pPr>
              <w:rPr>
                <w:rFonts w:eastAsiaTheme="minorEastAsia" w:hint="eastAsia"/>
                <w:lang w:eastAsia="zh-CN"/>
              </w:rPr>
            </w:pPr>
            <w:r>
              <w:rPr>
                <w:rFonts w:eastAsiaTheme="minorEastAsia"/>
                <w:lang w:eastAsia="zh-CN"/>
              </w:rPr>
              <w:t>S</w:t>
            </w:r>
            <w:r>
              <w:rPr>
                <w:rFonts w:eastAsiaTheme="minorEastAsia" w:hint="eastAsia"/>
                <w:lang w:eastAsia="zh-CN"/>
              </w:rPr>
              <w:t>upport the TP, also fine with wording from Ericsson</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宋体"/>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w:t>
      </w:r>
      <w:proofErr w:type="gramStart"/>
      <w:r w:rsidRPr="00E75F43">
        <w:rPr>
          <w:iCs/>
          <w:color w:val="FF0000"/>
          <w:vertAlign w:val="subscript"/>
        </w:rPr>
        <w:t>,p</w:t>
      </w:r>
      <w:proofErr w:type="spellEnd"/>
      <w:proofErr w:type="gram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 xml:space="preserve">for a serving cell, a value of HARQ-ACK information for a transport block of a </w:t>
      </w:r>
      <w:r w:rsidRPr="00C26F52">
        <w:rPr>
          <w:rFonts w:eastAsia="Malgun Gothic"/>
          <w:iCs/>
          <w:color w:val="FF0000"/>
          <w:lang w:eastAsia="ko-KR"/>
        </w:rPr>
        <w:lastRenderedPageBreak/>
        <w:t>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宋体"/>
          <w:szCs w:val="20"/>
          <w:lang w:eastAsia="zh-CN"/>
        </w:rPr>
      </w:pPr>
      <w:r>
        <w:t>=============== End of TP for TS 38.213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w:t>
            </w:r>
            <w:r w:rsidRPr="008F2A32">
              <w:rPr>
                <w:rFonts w:eastAsia="PMingLiU"/>
                <w:highlight w:val="yellow"/>
                <w:lang w:eastAsia="zh-TW"/>
              </w:rPr>
              <w:t>Option 1</w:t>
            </w:r>
            <w:r>
              <w:rPr>
                <w:rFonts w:eastAsia="PMingLiU"/>
                <w:lang w:eastAsia="zh-TW"/>
              </w:rPr>
              <w:t xml:space="preserve">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w:t>
            </w:r>
            <w:proofErr w:type="spellStart"/>
            <w:r w:rsidR="00FB2EFD" w:rsidRPr="00FB2EFD">
              <w:rPr>
                <w:rFonts w:eastAsia="PMingLiU"/>
                <w:lang w:eastAsia="zh-TW"/>
              </w:rPr>
              <w:t>subband</w:t>
            </w:r>
            <w:proofErr w:type="spellEnd"/>
            <w:r w:rsidR="00FB2EFD" w:rsidRPr="00FB2EFD">
              <w:rPr>
                <w:rFonts w:eastAsia="PMingLiU"/>
                <w:lang w:eastAsia="zh-TW"/>
              </w:rPr>
              <w:t xml:space="preserve">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 xml:space="preserve">include non-overlapping CBGs. Note that the gNB may not necessarily know the LBT </w:t>
            </w:r>
            <w:proofErr w:type="spellStart"/>
            <w:r>
              <w:rPr>
                <w:rFonts w:eastAsia="PMingLiU"/>
                <w:lang w:eastAsia="zh-TW"/>
              </w:rPr>
              <w:t>subband</w:t>
            </w:r>
            <w:proofErr w:type="spellEnd"/>
            <w:r>
              <w:rPr>
                <w:rFonts w:eastAsia="PMingLiU"/>
                <w:lang w:eastAsia="zh-TW"/>
              </w:rPr>
              <w:t xml:space="preserve">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w:t>
            </w:r>
            <w:proofErr w:type="spellStart"/>
            <w:r w:rsidRPr="009A3072">
              <w:rPr>
                <w:rFonts w:eastAsia="PMingLiU"/>
                <w:sz w:val="16"/>
                <w:lang w:eastAsia="zh-TW"/>
              </w:rPr>
              <w:t>subband</w:t>
            </w:r>
            <w:proofErr w:type="spellEnd"/>
            <w:r w:rsidRPr="009A3072">
              <w:rPr>
                <w:rFonts w:eastAsia="PMingLiU"/>
                <w:sz w:val="16"/>
                <w:lang w:eastAsia="zh-TW"/>
              </w:rPr>
              <w:t xml:space="preserve">,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Note: Other procedures for contention window adjustment within an LBT </w:t>
            </w:r>
            <w:proofErr w:type="spellStart"/>
            <w:r w:rsidRPr="009A3072">
              <w:rPr>
                <w:rFonts w:eastAsia="PMingLiU"/>
                <w:sz w:val="16"/>
                <w:lang w:eastAsia="zh-TW"/>
              </w:rPr>
              <w:t>subband</w:t>
            </w:r>
            <w:proofErr w:type="spellEnd"/>
            <w:r w:rsidRPr="009A3072">
              <w:rPr>
                <w:rFonts w:eastAsia="PMingLiU"/>
                <w:sz w:val="16"/>
                <w:lang w:eastAsia="zh-TW"/>
              </w:rPr>
              <w:t xml:space="preserve">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lastRenderedPageBreak/>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rsidRPr="008F2A32">
              <w:rPr>
                <w:highlight w:val="yellow"/>
              </w:rPr>
              <w:t>option 1</w:t>
            </w:r>
            <w:r>
              <w:t xml:space="preserve">,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宋体"/>
                <w:lang w:eastAsia="zh-CN"/>
              </w:rPr>
              <w:t>Lenovo, Motorola Mobility</w:t>
            </w:r>
          </w:p>
        </w:tc>
        <w:tc>
          <w:tcPr>
            <w:tcW w:w="7222" w:type="dxa"/>
          </w:tcPr>
          <w:p w14:paraId="3841EDB7" w14:textId="77777777" w:rsidR="00786E11" w:rsidRDefault="006608EA" w:rsidP="00786E11">
            <w:r>
              <w:t xml:space="preserve">We support </w:t>
            </w:r>
            <w:r w:rsidRPr="008F2A32">
              <w:rPr>
                <w:highlight w:val="yellow"/>
              </w:rPr>
              <w:t>Option 1</w:t>
            </w:r>
            <w:r>
              <w:t xml:space="preserve">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the gNB’s perspective. </w:t>
            </w:r>
          </w:p>
        </w:tc>
      </w:tr>
      <w:tr w:rsidR="00786E11" w14:paraId="30978B3B" w14:textId="77777777" w:rsidTr="007D5156">
        <w:tc>
          <w:tcPr>
            <w:tcW w:w="1838" w:type="dxa"/>
          </w:tcPr>
          <w:p w14:paraId="6B00CD23" w14:textId="4AEFB423" w:rsidR="00786E11" w:rsidRDefault="00727E42" w:rsidP="00786E11">
            <w:r>
              <w:t>Ericsson</w:t>
            </w:r>
          </w:p>
        </w:tc>
        <w:tc>
          <w:tcPr>
            <w:tcW w:w="7222" w:type="dxa"/>
          </w:tcPr>
          <w:p w14:paraId="2D57534B" w14:textId="2931763B" w:rsidR="004250C8" w:rsidRDefault="00727E42" w:rsidP="00786E11">
            <w:r>
              <w:t xml:space="preserve">In terms of accuracy both option 1 and 2 </w:t>
            </w:r>
            <w:r w:rsidR="00DF77EF">
              <w:t>can not differentiate between used LBT sub-band and all</w:t>
            </w:r>
            <w:r w:rsidR="003C6502">
              <w:t xml:space="preserve"> scheduled</w:t>
            </w:r>
            <w:r w:rsidR="00DF77EF">
              <w:t xml:space="preserve"> sub-band. </w:t>
            </w:r>
            <w:r w:rsidR="003C6502">
              <w:t>Also to clarify</w:t>
            </w:r>
            <w:r w:rsidR="006A2805">
              <w:t xml:space="preserve">, </w:t>
            </w:r>
            <w:r w:rsidR="003C6502">
              <w:t xml:space="preserve">both option 1 and 2 do not specify how the gNB generates the feedback, it only covers UE </w:t>
            </w:r>
            <w:r w:rsidR="006A2805">
              <w:t>interpretation of the feedback</w:t>
            </w:r>
            <w:r w:rsidR="003C6502">
              <w:t>.</w:t>
            </w:r>
          </w:p>
          <w:p w14:paraId="20AEAE7E" w14:textId="6F6CC485" w:rsidR="00DF77EF" w:rsidRDefault="004250C8" w:rsidP="00786E11">
            <w:r>
              <w:t xml:space="preserve">There is minimal difference between option 1 and 2.  In fact, if we assume a single PUSCH in the reference slot, even when counting all the sub-bands and with the largest number of CBGs, having only one successful CBG is already more than 10%. </w:t>
            </w:r>
          </w:p>
          <w:p w14:paraId="3ABC0572" w14:textId="607074F1" w:rsidR="004250C8" w:rsidRDefault="004250C8" w:rsidP="00786E11">
            <w:r>
              <w:t xml:space="preserve">In our view, </w:t>
            </w:r>
            <w:r w:rsidRPr="008F2A32">
              <w:rPr>
                <w:highlight w:val="yellow"/>
              </w:rPr>
              <w:t>option 1</w:t>
            </w:r>
            <w:r>
              <w:t xml:space="preserve"> seems enough. </w:t>
            </w:r>
          </w:p>
          <w:p w14:paraId="18CAA137" w14:textId="68C24CC8" w:rsidR="00786E11" w:rsidRDefault="00786E11" w:rsidP="00786E11"/>
        </w:tc>
      </w:tr>
      <w:tr w:rsidR="00786E11" w14:paraId="6E8BF7C6" w14:textId="77777777" w:rsidTr="007D5156">
        <w:tc>
          <w:tcPr>
            <w:tcW w:w="1838" w:type="dxa"/>
          </w:tcPr>
          <w:p w14:paraId="17FC1822" w14:textId="672FEFA8" w:rsidR="00786E11" w:rsidRPr="0095675B" w:rsidRDefault="0095675B" w:rsidP="00786E11">
            <w:pPr>
              <w:rPr>
                <w:rFonts w:eastAsia="Malgun Gothic"/>
                <w:lang w:eastAsia="ko-KR"/>
              </w:rPr>
            </w:pPr>
            <w:r>
              <w:rPr>
                <w:rFonts w:eastAsia="Malgun Gothic" w:hint="eastAsia"/>
                <w:lang w:eastAsia="ko-KR"/>
              </w:rPr>
              <w:t>Samsung</w:t>
            </w:r>
          </w:p>
        </w:tc>
        <w:tc>
          <w:tcPr>
            <w:tcW w:w="7222" w:type="dxa"/>
          </w:tcPr>
          <w:p w14:paraId="3D367DFC" w14:textId="6E6CAF88" w:rsidR="00786E11" w:rsidRPr="0095675B" w:rsidRDefault="0095675B" w:rsidP="0095675B">
            <w:pPr>
              <w:rPr>
                <w:rFonts w:eastAsia="Malgun Gothic"/>
                <w:lang w:eastAsia="ko-KR"/>
              </w:rPr>
            </w:pPr>
            <w:r>
              <w:rPr>
                <w:rFonts w:eastAsia="Malgun Gothic" w:hint="eastAsia"/>
                <w:lang w:eastAsia="ko-KR"/>
              </w:rPr>
              <w:t xml:space="preserve">Although </w:t>
            </w:r>
            <w:r>
              <w:rPr>
                <w:rFonts w:eastAsia="Malgun Gothic"/>
                <w:lang w:eastAsia="ko-KR"/>
              </w:rPr>
              <w:t xml:space="preserve">Option 2 is more aligned with CWS adaptation, it may cause incorrect CG operation (e.g., restart of CG timer). Therefore, </w:t>
            </w:r>
            <w:r w:rsidRPr="008F2A32">
              <w:rPr>
                <w:rFonts w:eastAsia="Malgun Gothic"/>
                <w:highlight w:val="yellow"/>
                <w:lang w:eastAsia="ko-KR"/>
              </w:rPr>
              <w:t>Option 1</w:t>
            </w:r>
            <w:r>
              <w:rPr>
                <w:rFonts w:eastAsia="Malgun Gothic"/>
                <w:lang w:eastAsia="ko-KR"/>
              </w:rPr>
              <w:t xml:space="preserve"> is preferred for more robust operation.</w:t>
            </w:r>
          </w:p>
        </w:tc>
      </w:tr>
      <w:tr w:rsidR="008F2A32" w14:paraId="35A1CC0C" w14:textId="77777777" w:rsidTr="007D5156">
        <w:tc>
          <w:tcPr>
            <w:tcW w:w="1838" w:type="dxa"/>
          </w:tcPr>
          <w:p w14:paraId="70F0F27A" w14:textId="1B1DCB1E" w:rsidR="008F2A32" w:rsidRPr="008F2A32" w:rsidRDefault="008F2A32" w:rsidP="00786E11">
            <w:pPr>
              <w:rPr>
                <w:rFonts w:eastAsiaTheme="minorEastAsia" w:hint="eastAsia"/>
                <w:lang w:eastAsia="zh-CN"/>
              </w:rPr>
            </w:pPr>
            <w:r>
              <w:rPr>
                <w:rFonts w:eastAsiaTheme="minorEastAsia" w:hint="eastAsia"/>
                <w:lang w:eastAsia="zh-CN"/>
              </w:rPr>
              <w:t>vivo</w:t>
            </w:r>
          </w:p>
        </w:tc>
        <w:tc>
          <w:tcPr>
            <w:tcW w:w="7222" w:type="dxa"/>
          </w:tcPr>
          <w:p w14:paraId="66932290" w14:textId="3E59E6E8" w:rsidR="008F2A32" w:rsidRPr="008F2A32" w:rsidRDefault="008F2A32" w:rsidP="0095675B">
            <w:pPr>
              <w:rPr>
                <w:rFonts w:eastAsiaTheme="minorEastAsia" w:hint="eastAsia"/>
                <w:lang w:eastAsia="zh-CN"/>
              </w:rPr>
            </w:pPr>
            <w:r>
              <w:rPr>
                <w:rFonts w:eastAsiaTheme="minorEastAsia" w:hint="eastAsia"/>
                <w:lang w:eastAsia="zh-CN"/>
              </w:rPr>
              <w:t xml:space="preserve">Option1 </w:t>
            </w:r>
            <w:r>
              <w:rPr>
                <w:rFonts w:eastAsiaTheme="minorEastAsia"/>
                <w:lang w:eastAsia="zh-CN"/>
              </w:rPr>
              <w:t>is preferred</w:t>
            </w:r>
          </w:p>
        </w:tc>
      </w:tr>
    </w:tbl>
    <w:p w14:paraId="2A961563" w14:textId="42657C67" w:rsidR="00105DDD" w:rsidRDefault="00105DDD" w:rsidP="004F4F0F">
      <w:pPr>
        <w:spacing w:after="180"/>
        <w:rPr>
          <w:rFonts w:eastAsia="宋体"/>
          <w:szCs w:val="20"/>
          <w:lang w:eastAsia="zh-CN"/>
        </w:rPr>
      </w:pPr>
    </w:p>
    <w:p w14:paraId="3D0F23C2" w14:textId="77777777" w:rsidR="00C85CA0" w:rsidRDefault="00C85CA0" w:rsidP="004F4F0F">
      <w:pPr>
        <w:spacing w:after="180"/>
        <w:rPr>
          <w:rFonts w:eastAsia="宋体"/>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宋体"/>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pusch-Config</w:t>
            </w:r>
            <w:proofErr w:type="spellEnd"/>
            <w:r w:rsidRPr="00E738F5">
              <w:rPr>
                <w:rFonts w:ascii="Times New Roman" w:eastAsia="Batang" w:hAnsi="Times New Roman"/>
                <w:i/>
                <w:color w:val="FF0000"/>
                <w:sz w:val="20"/>
              </w:rPr>
              <w:t xml:space="preserve">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宋体"/>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宋体"/>
                <w:lang w:eastAsia="zh-CN"/>
              </w:rPr>
              <w:t>Lenovo, Motorola Mobility</w:t>
            </w:r>
          </w:p>
        </w:tc>
        <w:tc>
          <w:tcPr>
            <w:tcW w:w="7222" w:type="dxa"/>
          </w:tcPr>
          <w:p w14:paraId="031BF188" w14:textId="6C764312" w:rsidR="00D739FB" w:rsidRPr="00E1641E" w:rsidRDefault="006608EA" w:rsidP="00D739FB">
            <w:r>
              <w:t>Support.</w:t>
            </w:r>
          </w:p>
        </w:tc>
      </w:tr>
      <w:tr w:rsidR="00727E42" w14:paraId="3C096A30" w14:textId="77777777" w:rsidTr="002D5514">
        <w:tc>
          <w:tcPr>
            <w:tcW w:w="1838" w:type="dxa"/>
          </w:tcPr>
          <w:p w14:paraId="28B0AC09" w14:textId="7D785C9B" w:rsidR="00727E42" w:rsidRDefault="00727E42" w:rsidP="00D739FB">
            <w:pPr>
              <w:rPr>
                <w:rFonts w:eastAsia="宋体"/>
                <w:lang w:eastAsia="zh-CN"/>
              </w:rPr>
            </w:pPr>
            <w:r>
              <w:rPr>
                <w:rFonts w:eastAsia="宋体"/>
                <w:lang w:eastAsia="zh-CN"/>
              </w:rPr>
              <w:t>Ericsson</w:t>
            </w:r>
          </w:p>
        </w:tc>
        <w:tc>
          <w:tcPr>
            <w:tcW w:w="7222" w:type="dxa"/>
          </w:tcPr>
          <w:p w14:paraId="1CC4915D" w14:textId="38C6B49E" w:rsidR="00753296" w:rsidRDefault="00753296" w:rsidP="00D739FB">
            <w:r>
              <w:t xml:space="preserve">Same comment as </w:t>
            </w:r>
            <w:proofErr w:type="spellStart"/>
            <w:r>
              <w:t>Hauwei</w:t>
            </w:r>
            <w:proofErr w:type="spellEnd"/>
            <w:r>
              <w:t xml:space="preserve">. Wasn’t the proposal to discuss if a DCI scheduling multiple PUSCHs can be used to activate/deactivate/or trigger retransmission for configured CG? </w:t>
            </w:r>
            <w:proofErr w:type="gramStart"/>
            <w:r>
              <w:t>this</w:t>
            </w:r>
            <w:proofErr w:type="gramEnd"/>
            <w:r>
              <w:t xml:space="preserve"> does not seem to be included in both summaries. </w:t>
            </w:r>
          </w:p>
        </w:tc>
      </w:tr>
      <w:tr w:rsidR="0052662E" w14:paraId="10CADE79" w14:textId="77777777" w:rsidTr="002D5514">
        <w:tc>
          <w:tcPr>
            <w:tcW w:w="1838" w:type="dxa"/>
          </w:tcPr>
          <w:p w14:paraId="14B0D144" w14:textId="1D2D3EAD" w:rsidR="0052662E" w:rsidRPr="0052662E" w:rsidRDefault="0052662E" w:rsidP="00D739FB">
            <w:pPr>
              <w:rPr>
                <w:rFonts w:eastAsia="Malgun Gothic"/>
                <w:lang w:eastAsia="ko-KR"/>
              </w:rPr>
            </w:pPr>
            <w:r>
              <w:rPr>
                <w:rFonts w:eastAsia="Malgun Gothic" w:hint="eastAsia"/>
                <w:lang w:eastAsia="ko-KR"/>
              </w:rPr>
              <w:t>Samsung</w:t>
            </w:r>
          </w:p>
        </w:tc>
        <w:tc>
          <w:tcPr>
            <w:tcW w:w="7222" w:type="dxa"/>
          </w:tcPr>
          <w:p w14:paraId="5E58D406" w14:textId="212551C0" w:rsidR="0052662E" w:rsidRPr="0052662E" w:rsidRDefault="0052662E" w:rsidP="00D739FB">
            <w:pPr>
              <w:rPr>
                <w:rFonts w:eastAsia="Malgun Gothic"/>
                <w:lang w:eastAsia="ko-KR"/>
              </w:rPr>
            </w:pPr>
            <w:r>
              <w:rPr>
                <w:rFonts w:eastAsia="Malgun Gothic" w:hint="eastAsia"/>
                <w:lang w:eastAsia="ko-KR"/>
              </w:rPr>
              <w:t>Support the TP</w:t>
            </w:r>
          </w:p>
        </w:tc>
      </w:tr>
      <w:tr w:rsidR="008F2A32" w14:paraId="6B1B1A62" w14:textId="77777777" w:rsidTr="002D5514">
        <w:tc>
          <w:tcPr>
            <w:tcW w:w="1838" w:type="dxa"/>
          </w:tcPr>
          <w:p w14:paraId="6BB94C15" w14:textId="09D00A35" w:rsidR="008F2A32" w:rsidRPr="008F2A32" w:rsidRDefault="008F2A32" w:rsidP="00D739FB">
            <w:pPr>
              <w:rPr>
                <w:rFonts w:eastAsiaTheme="minorEastAsia" w:hint="eastAsia"/>
                <w:lang w:eastAsia="zh-CN"/>
              </w:rPr>
            </w:pPr>
            <w:r>
              <w:rPr>
                <w:rFonts w:eastAsiaTheme="minorEastAsia" w:hint="eastAsia"/>
                <w:lang w:eastAsia="zh-CN"/>
              </w:rPr>
              <w:t>vivo</w:t>
            </w:r>
          </w:p>
        </w:tc>
        <w:tc>
          <w:tcPr>
            <w:tcW w:w="7222" w:type="dxa"/>
          </w:tcPr>
          <w:p w14:paraId="3EA8C1AF" w14:textId="29B0C8A5" w:rsidR="008F2A32" w:rsidRPr="008F2A32" w:rsidRDefault="008F2A32" w:rsidP="00D739FB">
            <w:pPr>
              <w:rPr>
                <w:rFonts w:eastAsiaTheme="minorEastAsia" w:hint="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TP</w:t>
            </w:r>
            <w:bookmarkStart w:id="2" w:name="_GoBack"/>
            <w:bookmarkEnd w:id="2"/>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宋体"/>
          <w:szCs w:val="20"/>
          <w:lang w:eastAsia="zh-CN"/>
        </w:rPr>
      </w:pPr>
    </w:p>
    <w:p w14:paraId="6736D315" w14:textId="77777777" w:rsidR="00B8224F" w:rsidRDefault="00B8224F" w:rsidP="004F4F0F">
      <w:pPr>
        <w:spacing w:after="180"/>
        <w:rPr>
          <w:rFonts w:eastAsia="宋体"/>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宋体"/>
          <w:szCs w:val="20"/>
          <w:lang w:eastAsia="zh-CN"/>
        </w:rPr>
      </w:pPr>
    </w:p>
    <w:p w14:paraId="25B4E556" w14:textId="77777777" w:rsidR="00211A78" w:rsidRPr="00AE1FF9" w:rsidRDefault="00211A78"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a0"/>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A24C6" w14:textId="77777777" w:rsidR="00421546" w:rsidRDefault="00421546">
      <w:r>
        <w:separator/>
      </w:r>
    </w:p>
  </w:endnote>
  <w:endnote w:type="continuationSeparator" w:id="0">
    <w:p w14:paraId="3394F264" w14:textId="77777777" w:rsidR="00421546" w:rsidRDefault="0042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B4631" w14:textId="77777777" w:rsidR="00421546" w:rsidRDefault="00421546">
      <w:r>
        <w:separator/>
      </w:r>
    </w:p>
  </w:footnote>
  <w:footnote w:type="continuationSeparator" w:id="0">
    <w:p w14:paraId="3947770D" w14:textId="77777777" w:rsidR="00421546" w:rsidRDefault="0042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28"/>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502"/>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54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546"/>
    <w:rsid w:val="00421F83"/>
    <w:rsid w:val="004223DF"/>
    <w:rsid w:val="00422A68"/>
    <w:rsid w:val="004232F6"/>
    <w:rsid w:val="00423437"/>
    <w:rsid w:val="004238C4"/>
    <w:rsid w:val="00423C37"/>
    <w:rsid w:val="00423D1D"/>
    <w:rsid w:val="004242F7"/>
    <w:rsid w:val="0042475E"/>
    <w:rsid w:val="00424AB6"/>
    <w:rsid w:val="004250C8"/>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62E"/>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805"/>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27E42"/>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296"/>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32"/>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75B"/>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DF77EF"/>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8A"/>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2E6F"/>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FEB6-075E-4FAD-AB38-CF047C0C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2366</Words>
  <Characters>13490</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2</cp:revision>
  <cp:lastPrinted>2011-08-03T09:36:00Z</cp:lastPrinted>
  <dcterms:created xsi:type="dcterms:W3CDTF">2020-08-18T14:01:00Z</dcterms:created>
  <dcterms:modified xsi:type="dcterms:W3CDTF">2020-08-18T14:01:00Z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