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D348B" w14:textId="6BF11E43" w:rsidR="0084067F" w:rsidRPr="0052548E" w:rsidRDefault="0084067F" w:rsidP="0084067F">
      <w:pPr>
        <w:tabs>
          <w:tab w:val="right" w:pos="9356"/>
          <w:tab w:val="right" w:pos="9639"/>
        </w:tabs>
        <w:ind w:right="2"/>
        <w:rPr>
          <w:rFonts w:ascii="Arial" w:hAnsi="Arial" w:cs="Arial"/>
          <w:b/>
          <w:bCs/>
          <w:sz w:val="28"/>
        </w:rPr>
      </w:pPr>
      <w:r w:rsidRPr="00AE27DA">
        <w:rPr>
          <w:rFonts w:ascii="Arial" w:hAnsi="Arial" w:cs="Arial"/>
          <w:b/>
          <w:bCs/>
          <w:sz w:val="28"/>
        </w:rPr>
        <w:t>3GPP TSG RAN WG1 #10</w:t>
      </w:r>
      <w:r w:rsidR="003F53F2">
        <w:rPr>
          <w:rFonts w:ascii="Arial" w:hAnsi="Arial" w:cs="Arial"/>
          <w:b/>
          <w:bCs/>
          <w:sz w:val="28"/>
        </w:rPr>
        <w:t>2-e</w:t>
      </w:r>
      <w:r w:rsidRPr="00AE27DA">
        <w:rPr>
          <w:rFonts w:ascii="Arial" w:hAnsi="Arial" w:cs="Arial"/>
          <w:b/>
          <w:bCs/>
          <w:sz w:val="28"/>
        </w:rPr>
        <w:tab/>
        <w:t>R1-</w:t>
      </w:r>
      <w:r w:rsidR="00880CDF" w:rsidRPr="00880CDF">
        <w:rPr>
          <w:rFonts w:ascii="Arial" w:hAnsi="Arial" w:cs="Arial"/>
          <w:b/>
          <w:bCs/>
          <w:sz w:val="28"/>
        </w:rPr>
        <w:t>200</w:t>
      </w:r>
      <w:r w:rsidR="003F53F2">
        <w:rPr>
          <w:rFonts w:ascii="Arial" w:hAnsi="Arial" w:cs="Arial"/>
          <w:b/>
          <w:bCs/>
          <w:sz w:val="28"/>
        </w:rPr>
        <w:t>xxxx</w:t>
      </w:r>
    </w:p>
    <w:p w14:paraId="2AA14068" w14:textId="21B0EDA7" w:rsidR="008A46C5" w:rsidRDefault="009668B6" w:rsidP="008A46C5">
      <w:pPr>
        <w:rPr>
          <w:rFonts w:ascii="Arial" w:hAnsi="Arial" w:cs="Arial"/>
          <w:b/>
          <w:bCs/>
          <w:sz w:val="28"/>
          <w:szCs w:val="28"/>
          <w:lang w:eastAsia="ja-JP"/>
        </w:rPr>
      </w:pPr>
      <w:proofErr w:type="gramStart"/>
      <w:r>
        <w:rPr>
          <w:rFonts w:ascii="Arial" w:hAnsi="Arial" w:cs="Arial"/>
          <w:b/>
          <w:bCs/>
          <w:sz w:val="28"/>
          <w:szCs w:val="28"/>
          <w:lang w:eastAsia="ja-JP"/>
        </w:rPr>
        <w:t>e-Meeting</w:t>
      </w:r>
      <w:proofErr w:type="gramEnd"/>
      <w:r>
        <w:rPr>
          <w:rFonts w:ascii="Arial" w:hAnsi="Arial" w:cs="Arial"/>
          <w:b/>
          <w:bCs/>
          <w:sz w:val="28"/>
          <w:szCs w:val="28"/>
          <w:lang w:eastAsia="ja-JP"/>
        </w:rPr>
        <w:t xml:space="preserve">, </w:t>
      </w:r>
      <w:r w:rsidR="003F53F2">
        <w:rPr>
          <w:rFonts w:ascii="Arial" w:hAnsi="Arial" w:cs="Arial"/>
          <w:b/>
          <w:bCs/>
          <w:sz w:val="28"/>
          <w:szCs w:val="28"/>
          <w:lang w:eastAsia="ja-JP"/>
        </w:rPr>
        <w:t>August</w:t>
      </w:r>
      <w:r>
        <w:rPr>
          <w:rFonts w:ascii="Arial" w:eastAsia="MS Mincho" w:hAnsi="Arial" w:cs="Arial"/>
          <w:b/>
          <w:bCs/>
          <w:sz w:val="28"/>
          <w:lang w:eastAsia="ja-JP"/>
        </w:rPr>
        <w:t xml:space="preserve"> </w:t>
      </w:r>
      <w:r w:rsidR="003F53F2">
        <w:rPr>
          <w:rFonts w:ascii="Arial" w:eastAsia="MS Mincho" w:hAnsi="Arial" w:cs="Arial"/>
          <w:b/>
          <w:bCs/>
          <w:sz w:val="28"/>
          <w:lang w:eastAsia="ja-JP"/>
        </w:rPr>
        <w:t>17</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w:t>
      </w:r>
      <w:r w:rsidR="003F53F2">
        <w:rPr>
          <w:rFonts w:ascii="Arial" w:eastAsia="MS Mincho" w:hAnsi="Arial" w:cs="Arial"/>
          <w:b/>
          <w:bCs/>
          <w:sz w:val="28"/>
          <w:lang w:eastAsia="ja-JP"/>
        </w:rPr>
        <w:t>28</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1812CF7A" w14:textId="77777777" w:rsidR="002F170A" w:rsidRPr="008A46C5" w:rsidRDefault="002F170A" w:rsidP="002F170A">
      <w:pPr>
        <w:pStyle w:val="Header"/>
        <w:rPr>
          <w:rFonts w:eastAsia="SimSun" w:cs="Arial"/>
          <w:bCs/>
          <w:sz w:val="22"/>
          <w:szCs w:val="22"/>
          <w:lang w:eastAsia="zh-CN"/>
        </w:rPr>
      </w:pPr>
    </w:p>
    <w:p w14:paraId="24AE4547" w14:textId="4FA36607" w:rsidR="002F170A" w:rsidRPr="00DE0653" w:rsidRDefault="002F170A" w:rsidP="002F170A">
      <w:pPr>
        <w:pStyle w:val="Header"/>
        <w:tabs>
          <w:tab w:val="clear" w:pos="4536"/>
          <w:tab w:val="left" w:pos="1800"/>
        </w:tabs>
        <w:ind w:left="1800" w:hanging="1800"/>
        <w:rPr>
          <w:rFonts w:eastAsia="SimSun"/>
          <w:sz w:val="22"/>
          <w:szCs w:val="22"/>
          <w:lang w:eastAsia="zh-CN"/>
        </w:rPr>
      </w:pPr>
      <w:r w:rsidRPr="00DE0653">
        <w:rPr>
          <w:rFonts w:cs="Arial"/>
          <w:sz w:val="22"/>
          <w:szCs w:val="22"/>
        </w:rPr>
        <w:t>Source:</w:t>
      </w:r>
      <w:r w:rsidRPr="00DE0653">
        <w:rPr>
          <w:rFonts w:cs="Arial"/>
          <w:sz w:val="22"/>
          <w:szCs w:val="22"/>
        </w:rPr>
        <w:tab/>
      </w:r>
      <w:r w:rsidR="00151A27">
        <w:rPr>
          <w:rFonts w:cs="Arial"/>
          <w:sz w:val="22"/>
          <w:szCs w:val="22"/>
        </w:rPr>
        <w:t>moderator</w:t>
      </w:r>
      <w:r w:rsidR="00B10D21">
        <w:rPr>
          <w:rFonts w:cs="Arial"/>
          <w:sz w:val="22"/>
          <w:szCs w:val="22"/>
        </w:rPr>
        <w:t xml:space="preserve"> </w:t>
      </w:r>
      <w:r w:rsidR="00151A27">
        <w:rPr>
          <w:rFonts w:cs="Arial"/>
          <w:sz w:val="22"/>
          <w:szCs w:val="22"/>
        </w:rPr>
        <w:t>(</w:t>
      </w:r>
      <w:r w:rsidRPr="00DE0653">
        <w:rPr>
          <w:rFonts w:eastAsia="SimSun"/>
          <w:sz w:val="22"/>
          <w:szCs w:val="22"/>
          <w:lang w:eastAsia="zh-CN"/>
        </w:rPr>
        <w:t>vivo</w:t>
      </w:r>
      <w:r w:rsidR="00151A27">
        <w:rPr>
          <w:rFonts w:eastAsia="SimSun"/>
          <w:sz w:val="22"/>
          <w:szCs w:val="22"/>
          <w:lang w:eastAsia="zh-CN"/>
        </w:rPr>
        <w:t>)</w:t>
      </w:r>
    </w:p>
    <w:p w14:paraId="4CA472FC" w14:textId="28785AE8" w:rsidR="002F170A" w:rsidRPr="00DE0653" w:rsidRDefault="002F170A" w:rsidP="002F170A">
      <w:pPr>
        <w:pStyle w:val="Header"/>
        <w:tabs>
          <w:tab w:val="clear" w:pos="4536"/>
          <w:tab w:val="left" w:pos="1800"/>
        </w:tabs>
        <w:ind w:left="1798" w:hangingChars="814" w:hanging="1798"/>
        <w:rPr>
          <w:rFonts w:eastAsia="SimSun" w:cs="Arial"/>
          <w:sz w:val="22"/>
          <w:szCs w:val="22"/>
          <w:lang w:eastAsia="zh-CN"/>
        </w:rPr>
      </w:pPr>
      <w:r w:rsidRPr="00DE0653">
        <w:rPr>
          <w:rFonts w:cs="Arial"/>
          <w:sz w:val="22"/>
          <w:szCs w:val="22"/>
        </w:rPr>
        <w:t>Title:</w:t>
      </w:r>
      <w:r w:rsidRPr="00DE0653">
        <w:rPr>
          <w:rFonts w:cs="Arial"/>
          <w:sz w:val="22"/>
          <w:szCs w:val="22"/>
        </w:rPr>
        <w:tab/>
      </w:r>
      <w:r w:rsidR="00580370" w:rsidRPr="00580370">
        <w:rPr>
          <w:rFonts w:cs="Arial"/>
          <w:sz w:val="22"/>
          <w:szCs w:val="22"/>
        </w:rPr>
        <w:t>Feature lead summary on NRU configured grant enhancement</w:t>
      </w:r>
    </w:p>
    <w:p w14:paraId="5BDBFE3E" w14:textId="64D9F099" w:rsidR="002F170A" w:rsidRPr="00DE0653" w:rsidRDefault="002F170A" w:rsidP="002F170A">
      <w:pPr>
        <w:pStyle w:val="Header"/>
        <w:tabs>
          <w:tab w:val="left" w:pos="1800"/>
        </w:tabs>
        <w:rPr>
          <w:rFonts w:eastAsia="SimSun"/>
          <w:sz w:val="22"/>
          <w:szCs w:val="22"/>
          <w:lang w:eastAsia="zh-CN"/>
        </w:rPr>
      </w:pPr>
      <w:r w:rsidRPr="00DE0653">
        <w:rPr>
          <w:rFonts w:cs="Arial"/>
          <w:sz w:val="22"/>
          <w:szCs w:val="22"/>
        </w:rPr>
        <w:t>Agenda Item:</w:t>
      </w:r>
      <w:r w:rsidRPr="00DE0653">
        <w:rPr>
          <w:rFonts w:cs="Arial"/>
          <w:sz w:val="22"/>
          <w:szCs w:val="22"/>
        </w:rPr>
        <w:tab/>
      </w:r>
      <w:r w:rsidR="0084067F" w:rsidRPr="0084067F">
        <w:rPr>
          <w:rFonts w:eastAsia="SimSun" w:cs="Arial"/>
          <w:sz w:val="22"/>
          <w:szCs w:val="22"/>
          <w:lang w:eastAsia="zh-CN"/>
        </w:rPr>
        <w:t>7.2.</w:t>
      </w:r>
      <w:r w:rsidR="00A71B4D">
        <w:rPr>
          <w:rFonts w:eastAsia="SimSun" w:cs="Arial"/>
          <w:sz w:val="22"/>
          <w:szCs w:val="22"/>
          <w:lang w:eastAsia="zh-CN"/>
        </w:rPr>
        <w:t>2.2</w:t>
      </w:r>
      <w:r w:rsidR="0084067F" w:rsidRPr="0084067F">
        <w:rPr>
          <w:rFonts w:eastAsia="SimSun" w:cs="Arial"/>
          <w:sz w:val="22"/>
          <w:szCs w:val="22"/>
          <w:lang w:eastAsia="zh-CN"/>
        </w:rPr>
        <w:t>.</w:t>
      </w:r>
      <w:r w:rsidR="00A412BD">
        <w:rPr>
          <w:rFonts w:eastAsia="SimSun" w:cs="Arial"/>
          <w:sz w:val="22"/>
          <w:szCs w:val="22"/>
          <w:lang w:eastAsia="zh-CN"/>
        </w:rPr>
        <w:t>4</w:t>
      </w:r>
    </w:p>
    <w:p w14:paraId="21B5826B" w14:textId="77777777" w:rsidR="002F170A" w:rsidRPr="00DE0653" w:rsidRDefault="002F170A" w:rsidP="002F170A">
      <w:pPr>
        <w:pStyle w:val="Header"/>
        <w:tabs>
          <w:tab w:val="left" w:pos="1800"/>
        </w:tabs>
        <w:rPr>
          <w:rFonts w:eastAsia="SimSun"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SimSun" w:cs="Arial"/>
          <w:sz w:val="22"/>
          <w:szCs w:val="22"/>
          <w:lang w:eastAsia="zh-CN"/>
        </w:rPr>
        <w:t xml:space="preserve"> and Decision</w:t>
      </w:r>
    </w:p>
    <w:p w14:paraId="4B58F9F1" w14:textId="6A76C86E" w:rsidR="002F170A" w:rsidRPr="00DE0653" w:rsidRDefault="00A412BD" w:rsidP="00DE0653">
      <w:pPr>
        <w:pStyle w:val="title1"/>
        <w:rPr>
          <w:lang w:val="en-US"/>
        </w:rPr>
      </w:pPr>
      <w:r>
        <w:rPr>
          <w:lang w:val="en-US"/>
        </w:rPr>
        <w:t>Introduction</w:t>
      </w:r>
    </w:p>
    <w:p w14:paraId="710D17D0" w14:textId="402BD6F4" w:rsidR="0090482B" w:rsidRPr="00626DEC" w:rsidRDefault="00626DEC" w:rsidP="002478D2">
      <w:pPr>
        <w:rPr>
          <w:rFonts w:eastAsiaTheme="minorEastAsia"/>
          <w:lang w:eastAsia="zh-CN"/>
        </w:rPr>
      </w:pPr>
      <w:bookmarkStart w:id="0" w:name="OLE_LINK13"/>
      <w:bookmarkStart w:id="1" w:name="OLE_LINK14"/>
      <w:r w:rsidRPr="00626DEC">
        <w:t>In</w:t>
      </w:r>
      <w:r w:rsidR="00A412BD">
        <w:t xml:space="preserve"> this contribution, </w:t>
      </w:r>
      <w:r w:rsidR="00A412BD">
        <w:rPr>
          <w:rFonts w:eastAsiaTheme="minorEastAsia"/>
          <w:lang w:eastAsia="zh-CN"/>
        </w:rPr>
        <w:t>contributions submitted in AI 7.2.</w:t>
      </w:r>
      <w:r w:rsidR="00A71B4D">
        <w:rPr>
          <w:rFonts w:eastAsiaTheme="minorEastAsia"/>
          <w:lang w:eastAsia="zh-CN"/>
        </w:rPr>
        <w:t>2.2</w:t>
      </w:r>
      <w:r w:rsidR="00A412BD">
        <w:rPr>
          <w:rFonts w:eastAsiaTheme="minorEastAsia"/>
          <w:lang w:eastAsia="zh-CN"/>
        </w:rPr>
        <w:t>.4 are summarized. In section 2, the remaining issues raised in the contributions are listed.</w:t>
      </w:r>
    </w:p>
    <w:p w14:paraId="01B42957" w14:textId="019DCE34" w:rsidR="00E83732" w:rsidRPr="00E83732" w:rsidRDefault="00A412BD" w:rsidP="00E37865">
      <w:pPr>
        <w:pStyle w:val="title1"/>
      </w:pPr>
      <w:proofErr w:type="spellStart"/>
      <w:r>
        <w:t>Remaining</w:t>
      </w:r>
      <w:proofErr w:type="spellEnd"/>
      <w:r>
        <w:t xml:space="preserve"> issues</w:t>
      </w:r>
      <w:r w:rsidR="00F53427">
        <w:t xml:space="preserve"> </w:t>
      </w:r>
    </w:p>
    <w:p w14:paraId="54CB1AB9" w14:textId="72AC7B84" w:rsidR="00FF71DF" w:rsidRPr="00EE4FA9" w:rsidRDefault="00856DC4" w:rsidP="00B1706B">
      <w:pPr>
        <w:pStyle w:val="title2"/>
        <w:rPr>
          <w:b/>
        </w:rPr>
      </w:pPr>
      <w:r>
        <w:t xml:space="preserve">Issue 1: </w:t>
      </w:r>
      <w:r w:rsidR="00DE10F7">
        <w:t>On RV ID</w:t>
      </w:r>
      <w:r w:rsidR="0020536F" w:rsidRPr="00A13FB1">
        <w:t xml:space="preserve"> </w:t>
      </w:r>
    </w:p>
    <w:p w14:paraId="703732B2" w14:textId="19B51D81" w:rsidR="00A90CB3" w:rsidRPr="001C1E74" w:rsidRDefault="001C1E74" w:rsidP="0032775C">
      <w:pPr>
        <w:rPr>
          <w:rFonts w:eastAsiaTheme="minorEastAsia"/>
          <w:lang w:eastAsia="zh-CN"/>
        </w:rPr>
      </w:pPr>
      <w:r>
        <w:rPr>
          <w:rFonts w:eastAsiaTheme="minorEastAsia" w:hint="eastAsia"/>
          <w:lang w:eastAsia="zh-CN"/>
        </w:rPr>
        <w:t>Option1:</w:t>
      </w:r>
    </w:p>
    <w:p w14:paraId="33713846" w14:textId="77777777" w:rsidR="00DE10F7" w:rsidRDefault="00DE10F7" w:rsidP="00DE10F7">
      <w:pPr>
        <w:pStyle w:val="listparagraph11"/>
        <w:jc w:val="both"/>
        <w:rPr>
          <w:rFonts w:ascii="SimSun" w:hAnsi="SimSun"/>
          <w:color w:val="000000"/>
          <w:sz w:val="24"/>
          <w:szCs w:val="24"/>
        </w:rPr>
      </w:pPr>
      <w:r>
        <w:rPr>
          <w:color w:val="000000"/>
          <w:sz w:val="21"/>
          <w:szCs w:val="21"/>
        </w:rPr>
        <w:t>-------------- TP for 38.214 6.1.2.3.1----------------------------------------------------------------------------------</w:t>
      </w:r>
    </w:p>
    <w:p w14:paraId="1988957F" w14:textId="77777777" w:rsidR="00DE10F7" w:rsidRPr="00781840" w:rsidRDefault="00DE10F7" w:rsidP="00DE10F7">
      <w:pPr>
        <w:rPr>
          <w:color w:val="000000" w:themeColor="text1"/>
        </w:rPr>
      </w:pPr>
      <w:r w:rsidRPr="00781840">
        <w:rPr>
          <w:rFonts w:hint="eastAsia"/>
          <w:color w:val="000000" w:themeColor="text1"/>
        </w:rPr>
        <w:t>&lt;</w:t>
      </w:r>
      <w:proofErr w:type="gramStart"/>
      <w:r w:rsidRPr="00781840">
        <w:rPr>
          <w:color w:val="000000" w:themeColor="text1"/>
        </w:rPr>
        <w:t>unchanged</w:t>
      </w:r>
      <w:proofErr w:type="gramEnd"/>
      <w:r w:rsidRPr="00781840">
        <w:rPr>
          <w:color w:val="000000" w:themeColor="text1"/>
        </w:rPr>
        <w:t xml:space="preserve"> part omitted</w:t>
      </w:r>
      <w:r w:rsidRPr="00781840">
        <w:rPr>
          <w:rFonts w:hint="eastAsia"/>
          <w:color w:val="000000" w:themeColor="text1"/>
        </w:rPr>
        <w:t>&gt;</w:t>
      </w:r>
    </w:p>
    <w:p w14:paraId="27DBE83A" w14:textId="77777777" w:rsidR="00DE10F7" w:rsidRPr="00781840" w:rsidRDefault="00DE10F7" w:rsidP="00DE10F7">
      <w:pPr>
        <w:rPr>
          <w:rFonts w:ascii="SimSun" w:hAnsi="SimSun"/>
          <w:color w:val="000000" w:themeColor="text1"/>
        </w:rPr>
      </w:pPr>
      <w:r w:rsidRPr="00781840">
        <w:rPr>
          <w:color w:val="000000" w:themeColor="text1"/>
        </w:rPr>
        <w:t xml:space="preserve">The procedures described in this clause apply to PUSCH transmissions of PUSCH repetition Type A with a Type 1 or Type 2 configured grant. </w:t>
      </w:r>
    </w:p>
    <w:p w14:paraId="3A68D0AA" w14:textId="77777777" w:rsidR="00DE10F7" w:rsidRPr="00781840" w:rsidRDefault="00DE10F7" w:rsidP="00DE10F7">
      <w:pPr>
        <w:rPr>
          <w:rFonts w:ascii="SimSun" w:hAnsi="SimSun"/>
          <w:color w:val="000000" w:themeColor="text1"/>
        </w:rPr>
      </w:pPr>
      <w:r w:rsidRPr="00781840">
        <w:rPr>
          <w:color w:val="000000" w:themeColor="text1"/>
        </w:rPr>
        <w:t xml:space="preserve">The higher layer parameter </w:t>
      </w:r>
      <w:proofErr w:type="spellStart"/>
      <w:r w:rsidRPr="00781840">
        <w:rPr>
          <w:i/>
          <w:iCs/>
          <w:color w:val="000000" w:themeColor="text1"/>
        </w:rPr>
        <w:t>repK</w:t>
      </w:r>
      <w:proofErr w:type="spellEnd"/>
      <w:r w:rsidRPr="00781840">
        <w:rPr>
          <w:i/>
          <w:iCs/>
          <w:color w:val="000000" w:themeColor="text1"/>
        </w:rPr>
        <w:t>-RV</w:t>
      </w:r>
      <w:r w:rsidRPr="00781840">
        <w:rPr>
          <w:color w:val="000000" w:themeColor="text1"/>
        </w:rPr>
        <w:t xml:space="preserve"> defines the redundancy version pattern to be applied to the repetitions. If </w:t>
      </w:r>
      <w:r w:rsidRPr="00781840">
        <w:rPr>
          <w:i/>
          <w:iCs/>
          <w:color w:val="000000" w:themeColor="text1"/>
        </w:rPr>
        <w:t>cg-</w:t>
      </w:r>
      <w:proofErr w:type="spellStart"/>
      <w:r w:rsidRPr="00781840">
        <w:rPr>
          <w:i/>
          <w:iCs/>
          <w:color w:val="000000" w:themeColor="text1"/>
        </w:rPr>
        <w:t>RetransmissionTimer</w:t>
      </w:r>
      <w:proofErr w:type="spellEnd"/>
      <w:r w:rsidRPr="00781840">
        <w:rPr>
          <w:color w:val="000000" w:themeColor="text1"/>
        </w:rPr>
        <w:t xml:space="preserve"> is provided, the redundancy version for uplink transmission with a configured grant is determined by the </w:t>
      </w:r>
      <w:proofErr w:type="gramStart"/>
      <w:r w:rsidRPr="00781840">
        <w:rPr>
          <w:color w:val="000000" w:themeColor="text1"/>
        </w:rPr>
        <w:t>UE</w:t>
      </w:r>
      <w:r w:rsidRPr="00DE10F7">
        <w:rPr>
          <w:strike/>
          <w:color w:val="FF0000"/>
        </w:rPr>
        <w:t>[</w:t>
      </w:r>
      <w:proofErr w:type="gramEnd"/>
      <w:r w:rsidRPr="00DE10F7">
        <w:rPr>
          <w:strike/>
          <w:color w:val="FF0000"/>
        </w:rPr>
        <w:t xml:space="preserve">, except for the redundancy version of the first repetition that is set to 0] </w:t>
      </w:r>
      <w:r w:rsidRPr="00781840">
        <w:rPr>
          <w:color w:val="000000" w:themeColor="text1"/>
        </w:rPr>
        <w:t xml:space="preserve">. If the parameter </w:t>
      </w:r>
      <w:proofErr w:type="spellStart"/>
      <w:r w:rsidRPr="00781840">
        <w:rPr>
          <w:i/>
          <w:iCs/>
          <w:color w:val="000000" w:themeColor="text1"/>
        </w:rPr>
        <w:t>repK</w:t>
      </w:r>
      <w:proofErr w:type="spellEnd"/>
      <w:r w:rsidRPr="00781840">
        <w:rPr>
          <w:i/>
          <w:iCs/>
          <w:color w:val="000000" w:themeColor="text1"/>
        </w:rPr>
        <w:t>-RV</w:t>
      </w:r>
      <w:r w:rsidRPr="00781840">
        <w:rPr>
          <w:color w:val="000000" w:themeColor="text1"/>
        </w:rPr>
        <w:t xml:space="preserve"> is not provided in the </w:t>
      </w:r>
      <w:proofErr w:type="spellStart"/>
      <w:r w:rsidRPr="00781840">
        <w:rPr>
          <w:i/>
          <w:iCs/>
          <w:color w:val="000000" w:themeColor="text1"/>
        </w:rPr>
        <w:t>configuredGrantConfig</w:t>
      </w:r>
      <w:proofErr w:type="spellEnd"/>
      <w:r w:rsidRPr="00781840">
        <w:rPr>
          <w:color w:val="000000" w:themeColor="text1"/>
        </w:rPr>
        <w:t xml:space="preserve"> and </w:t>
      </w:r>
      <w:r w:rsidRPr="00781840">
        <w:rPr>
          <w:i/>
          <w:iCs/>
          <w:color w:val="000000" w:themeColor="text1"/>
        </w:rPr>
        <w:t>cg-</w:t>
      </w:r>
      <w:proofErr w:type="spellStart"/>
      <w:r w:rsidRPr="00781840">
        <w:rPr>
          <w:i/>
          <w:iCs/>
          <w:color w:val="000000" w:themeColor="text1"/>
        </w:rPr>
        <w:t>RetransmissionTimer</w:t>
      </w:r>
      <w:proofErr w:type="spellEnd"/>
      <w:r w:rsidRPr="00781840">
        <w:rPr>
          <w:color w:val="000000" w:themeColor="text1"/>
        </w:rPr>
        <w:t xml:space="preserve"> is not provided, the redundancy version for uplink transmissions with a configured grant shall be set to 0. If the parameter </w:t>
      </w:r>
      <w:proofErr w:type="spellStart"/>
      <w:r w:rsidRPr="00781840">
        <w:rPr>
          <w:i/>
          <w:iCs/>
          <w:color w:val="000000" w:themeColor="text1"/>
        </w:rPr>
        <w:t>repK</w:t>
      </w:r>
      <w:proofErr w:type="spellEnd"/>
      <w:r w:rsidRPr="00781840">
        <w:rPr>
          <w:i/>
          <w:iCs/>
          <w:color w:val="000000" w:themeColor="text1"/>
        </w:rPr>
        <w:t>-RV</w:t>
      </w:r>
      <w:r w:rsidRPr="00781840">
        <w:rPr>
          <w:color w:val="000000" w:themeColor="text1"/>
        </w:rPr>
        <w:t xml:space="preserve"> is provided in the </w:t>
      </w:r>
      <w:proofErr w:type="spellStart"/>
      <w:r w:rsidRPr="00781840">
        <w:rPr>
          <w:i/>
          <w:iCs/>
          <w:color w:val="000000" w:themeColor="text1"/>
        </w:rPr>
        <w:t>configuredGrantConfig</w:t>
      </w:r>
      <w:proofErr w:type="spellEnd"/>
      <w:r w:rsidRPr="00781840">
        <w:rPr>
          <w:color w:val="000000" w:themeColor="text1"/>
        </w:rPr>
        <w:t xml:space="preserve"> and </w:t>
      </w:r>
      <w:r w:rsidRPr="00781840">
        <w:rPr>
          <w:i/>
          <w:iCs/>
          <w:color w:val="000000" w:themeColor="text1"/>
        </w:rPr>
        <w:t>cg-</w:t>
      </w:r>
      <w:proofErr w:type="spellStart"/>
      <w:r w:rsidRPr="00781840">
        <w:rPr>
          <w:i/>
          <w:iCs/>
          <w:color w:val="000000" w:themeColor="text1"/>
        </w:rPr>
        <w:t>RetransmissionTimer</w:t>
      </w:r>
      <w:proofErr w:type="spellEnd"/>
      <w:r w:rsidRPr="00781840">
        <w:rPr>
          <w:color w:val="000000" w:themeColor="text1"/>
        </w:rPr>
        <w:t xml:space="preserve"> is not provided, for the </w:t>
      </w:r>
      <w:r w:rsidRPr="00781840">
        <w:rPr>
          <w:i/>
          <w:iCs/>
          <w:color w:val="000000" w:themeColor="text1"/>
        </w:rPr>
        <w:t>n</w:t>
      </w:r>
      <w:r w:rsidRPr="00781840">
        <w:rPr>
          <w:color w:val="000000" w:themeColor="text1"/>
        </w:rPr>
        <w:t xml:space="preserve">th transmission occasion among </w:t>
      </w:r>
      <w:r w:rsidRPr="00781840">
        <w:rPr>
          <w:i/>
          <w:iCs/>
          <w:color w:val="000000" w:themeColor="text1"/>
        </w:rPr>
        <w:t>K</w:t>
      </w:r>
      <w:r w:rsidRPr="00781840">
        <w:rPr>
          <w:color w:val="000000" w:themeColor="text1"/>
        </w:rPr>
        <w:t xml:space="preserve"> repetitions, </w:t>
      </w:r>
      <w:r w:rsidRPr="00781840">
        <w:rPr>
          <w:i/>
          <w:iCs/>
          <w:color w:val="000000" w:themeColor="text1"/>
        </w:rPr>
        <w:t>n</w:t>
      </w:r>
      <w:r w:rsidRPr="00781840">
        <w:rPr>
          <w:color w:val="000000" w:themeColor="text1"/>
        </w:rPr>
        <w:t>=1, 2</w:t>
      </w:r>
      <w:proofErr w:type="gramStart"/>
      <w:r w:rsidRPr="00781840">
        <w:rPr>
          <w:color w:val="000000" w:themeColor="text1"/>
        </w:rPr>
        <w:t>, …,</w:t>
      </w:r>
      <w:proofErr w:type="gramEnd"/>
      <w:r w:rsidRPr="00781840">
        <w:rPr>
          <w:color w:val="000000" w:themeColor="text1"/>
        </w:rPr>
        <w:t xml:space="preserve"> </w:t>
      </w:r>
      <w:r w:rsidRPr="00781840">
        <w:rPr>
          <w:i/>
          <w:iCs/>
          <w:color w:val="000000" w:themeColor="text1"/>
        </w:rPr>
        <w:t>K</w:t>
      </w:r>
      <w:r w:rsidRPr="00781840">
        <w:rPr>
          <w:color w:val="000000" w:themeColor="text1"/>
        </w:rPr>
        <w:t xml:space="preserve">, it is associated with </w:t>
      </w:r>
      <w:r w:rsidRPr="00781840">
        <w:rPr>
          <w:i/>
          <w:iCs/>
          <w:color w:val="000000" w:themeColor="text1"/>
        </w:rPr>
        <w:t>(mod(n-1,4)+1)</w:t>
      </w:r>
      <w:proofErr w:type="spellStart"/>
      <w:r w:rsidRPr="00781840">
        <w:rPr>
          <w:i/>
          <w:iCs/>
          <w:color w:val="000000" w:themeColor="text1"/>
          <w:vertAlign w:val="superscript"/>
        </w:rPr>
        <w:t>th</w:t>
      </w:r>
      <w:proofErr w:type="spellEnd"/>
      <w:r w:rsidRPr="00781840">
        <w:rPr>
          <w:color w:val="000000" w:themeColor="text1"/>
        </w:rPr>
        <w:t xml:space="preserve"> value in the configured RV sequence. If a configured grant configuration is configured with </w:t>
      </w:r>
      <w:r w:rsidRPr="00781840">
        <w:rPr>
          <w:i/>
          <w:iCs/>
          <w:color w:val="000000" w:themeColor="text1"/>
        </w:rPr>
        <w:t>Configuredgrantconfig-StartingfromRV0</w:t>
      </w:r>
      <w:r w:rsidRPr="00781840">
        <w:rPr>
          <w:color w:val="000000" w:themeColor="text1"/>
        </w:rPr>
        <w:t xml:space="preserve"> set to </w:t>
      </w:r>
      <w:r w:rsidRPr="00781840">
        <w:rPr>
          <w:i/>
          <w:iCs/>
          <w:color w:val="000000" w:themeColor="text1"/>
        </w:rPr>
        <w:t>‘off’</w:t>
      </w:r>
      <w:r w:rsidRPr="00781840">
        <w:rPr>
          <w:color w:val="000000" w:themeColor="text1"/>
        </w:rPr>
        <w:t xml:space="preserve">, the initial transmission of a transport block </w:t>
      </w:r>
      <w:proofErr w:type="gramStart"/>
      <w:r w:rsidRPr="00781840">
        <w:rPr>
          <w:color w:val="000000" w:themeColor="text1"/>
        </w:rPr>
        <w:t>may</w:t>
      </w:r>
      <w:proofErr w:type="gramEnd"/>
      <w:r w:rsidRPr="00781840">
        <w:rPr>
          <w:color w:val="000000" w:themeColor="text1"/>
        </w:rPr>
        <w:t xml:space="preserve"> only start at the first transmission occasion of the </w:t>
      </w:r>
      <w:r w:rsidRPr="00781840">
        <w:rPr>
          <w:i/>
          <w:iCs/>
          <w:color w:val="000000" w:themeColor="text1"/>
        </w:rPr>
        <w:t>K</w:t>
      </w:r>
      <w:r w:rsidRPr="00781840">
        <w:rPr>
          <w:color w:val="000000" w:themeColor="text1"/>
        </w:rPr>
        <w:t xml:space="preserve"> repetitions. </w:t>
      </w:r>
    </w:p>
    <w:p w14:paraId="6219CA32" w14:textId="77777777" w:rsidR="00DE10F7" w:rsidRPr="00781840" w:rsidRDefault="00DE10F7" w:rsidP="00DE10F7">
      <w:pPr>
        <w:rPr>
          <w:color w:val="000000" w:themeColor="text1"/>
        </w:rPr>
      </w:pPr>
      <w:r w:rsidRPr="00781840">
        <w:rPr>
          <w:rFonts w:hint="eastAsia"/>
          <w:color w:val="000000" w:themeColor="text1"/>
        </w:rPr>
        <w:t>&lt;</w:t>
      </w:r>
      <w:proofErr w:type="gramStart"/>
      <w:r w:rsidRPr="00781840">
        <w:rPr>
          <w:color w:val="000000" w:themeColor="text1"/>
        </w:rPr>
        <w:t>unchanged</w:t>
      </w:r>
      <w:proofErr w:type="gramEnd"/>
      <w:r w:rsidRPr="00781840">
        <w:rPr>
          <w:color w:val="000000" w:themeColor="text1"/>
        </w:rPr>
        <w:t xml:space="preserve"> part omitted</w:t>
      </w:r>
      <w:r w:rsidRPr="00781840">
        <w:rPr>
          <w:rFonts w:hint="eastAsia"/>
          <w:color w:val="000000" w:themeColor="text1"/>
        </w:rPr>
        <w:t>&gt;</w:t>
      </w:r>
    </w:p>
    <w:p w14:paraId="6C4F25FC" w14:textId="126EC219" w:rsidR="00DE10F7" w:rsidRDefault="00DE10F7" w:rsidP="00DE10F7">
      <w:r>
        <w:rPr>
          <w:color w:val="000000"/>
          <w:sz w:val="24"/>
        </w:rPr>
        <w:t>------------------------------------------------------------------------------------------------</w:t>
      </w:r>
    </w:p>
    <w:p w14:paraId="2D247FFF" w14:textId="77777777" w:rsidR="00DE10F7" w:rsidRDefault="00DE10F7" w:rsidP="0032775C"/>
    <w:p w14:paraId="5439A5B8" w14:textId="6BD3BD25" w:rsidR="001C1E74" w:rsidRDefault="001C1E74" w:rsidP="0032775C">
      <w:pPr>
        <w:rPr>
          <w:rFonts w:eastAsiaTheme="minorEastAsia"/>
          <w:lang w:eastAsia="zh-CN"/>
        </w:rPr>
      </w:pPr>
      <w:r>
        <w:rPr>
          <w:rFonts w:eastAsiaTheme="minorEastAsia" w:hint="eastAsia"/>
          <w:lang w:eastAsia="zh-CN"/>
        </w:rPr>
        <w:t>Option</w:t>
      </w:r>
      <w:r>
        <w:rPr>
          <w:rFonts w:eastAsiaTheme="minorEastAsia"/>
          <w:lang w:eastAsia="zh-CN"/>
        </w:rPr>
        <w:t>2:</w:t>
      </w:r>
    </w:p>
    <w:p w14:paraId="25F1641B" w14:textId="77777777" w:rsidR="009E579A" w:rsidRPr="00803FBC" w:rsidRDefault="009E579A" w:rsidP="009E579A">
      <w:pPr>
        <w:pStyle w:val="BodyText"/>
        <w:rPr>
          <w:color w:val="0070C0"/>
        </w:rPr>
      </w:pPr>
      <w:r w:rsidRPr="00803FBC">
        <w:rPr>
          <w:color w:val="0070C0"/>
        </w:rPr>
        <w:t>-----------------------------------TP2: Start of TP 38.214 section 6.1.2.3.1------------------------------------</w:t>
      </w:r>
    </w:p>
    <w:p w14:paraId="389A14DC" w14:textId="77777777" w:rsidR="009E579A" w:rsidRPr="00803FBC" w:rsidRDefault="009E579A" w:rsidP="009E579A">
      <w:pPr>
        <w:spacing w:after="180"/>
        <w:rPr>
          <w:sz w:val="24"/>
        </w:rPr>
      </w:pPr>
      <w:r w:rsidRPr="00803FBC">
        <w:rPr>
          <w:sz w:val="24"/>
        </w:rPr>
        <w:t>6.1.2.3.1</w:t>
      </w:r>
      <w:r w:rsidRPr="00803FBC">
        <w:rPr>
          <w:sz w:val="24"/>
        </w:rPr>
        <w:tab/>
        <w:t>Transport Block repetition for uplink transmissions of PUSCH repetition Type A with a configured grant</w:t>
      </w:r>
    </w:p>
    <w:p w14:paraId="0A1F067B" w14:textId="77777777" w:rsidR="009E579A" w:rsidRPr="00803FBC" w:rsidRDefault="009E579A" w:rsidP="009E579A">
      <w:pPr>
        <w:spacing w:before="240"/>
        <w:rPr>
          <w:color w:val="000000"/>
        </w:rPr>
      </w:pPr>
      <w:r w:rsidRPr="00803FBC">
        <w:rPr>
          <w:color w:val="000000"/>
        </w:rPr>
        <w:t xml:space="preserve">The procedures described in this clause apply to PUSCH transmissions of PUSCH repetition Type A with a Type 1 or Type 2 configured grant. </w:t>
      </w:r>
    </w:p>
    <w:p w14:paraId="634845E4" w14:textId="77777777" w:rsidR="009E579A" w:rsidRPr="00803FBC" w:rsidRDefault="009E579A" w:rsidP="009E579A">
      <w:pPr>
        <w:spacing w:before="240"/>
        <w:rPr>
          <w:color w:val="000000"/>
        </w:rPr>
      </w:pPr>
      <w:r w:rsidRPr="00803FBC">
        <w:rPr>
          <w:color w:val="000000"/>
        </w:rPr>
        <w:t xml:space="preserve">The higher layer parameter </w:t>
      </w:r>
      <w:proofErr w:type="spellStart"/>
      <w:r w:rsidRPr="00803FBC">
        <w:rPr>
          <w:i/>
          <w:color w:val="000000"/>
        </w:rPr>
        <w:t>repK</w:t>
      </w:r>
      <w:proofErr w:type="spellEnd"/>
      <w:r w:rsidRPr="00803FBC">
        <w:rPr>
          <w:i/>
          <w:color w:val="000000"/>
        </w:rPr>
        <w:t>-RV</w:t>
      </w:r>
      <w:r w:rsidRPr="00803FBC">
        <w:rPr>
          <w:color w:val="000000"/>
        </w:rPr>
        <w:t xml:space="preserve"> defines the redundancy version pattern to be applied to the repetitions. If </w:t>
      </w:r>
      <w:r w:rsidRPr="00803FBC">
        <w:rPr>
          <w:i/>
          <w:color w:val="000000"/>
        </w:rPr>
        <w:t>cg-</w:t>
      </w:r>
      <w:proofErr w:type="spellStart"/>
      <w:r w:rsidRPr="00803FBC">
        <w:rPr>
          <w:i/>
          <w:color w:val="000000"/>
        </w:rPr>
        <w:t>RetransmissionTimer</w:t>
      </w:r>
      <w:proofErr w:type="spellEnd"/>
      <w:r w:rsidRPr="00803FBC">
        <w:rPr>
          <w:color w:val="000000"/>
        </w:rPr>
        <w:t xml:space="preserve"> is provided, </w:t>
      </w:r>
      <w:r w:rsidRPr="00803FBC">
        <w:rPr>
          <w:color w:val="FF0000"/>
        </w:rPr>
        <w:t xml:space="preserve">and if </w:t>
      </w:r>
      <w:proofErr w:type="spellStart"/>
      <w:r w:rsidRPr="00803FBC">
        <w:rPr>
          <w:color w:val="FF0000"/>
        </w:rPr>
        <w:t>repK</w:t>
      </w:r>
      <w:proofErr w:type="spellEnd"/>
      <w:r w:rsidRPr="00803FBC">
        <w:rPr>
          <w:color w:val="FF0000"/>
        </w:rPr>
        <w:t>=1,</w:t>
      </w:r>
      <w:r w:rsidRPr="00803FBC">
        <w:rPr>
          <w:color w:val="000000"/>
        </w:rPr>
        <w:t xml:space="preserve"> the redundancy version for uplink </w:t>
      </w:r>
      <w:r w:rsidRPr="00803FBC">
        <w:rPr>
          <w:color w:val="FF0000"/>
        </w:rPr>
        <w:t>re</w:t>
      </w:r>
      <w:r w:rsidRPr="00803FBC">
        <w:rPr>
          <w:color w:val="000000"/>
        </w:rPr>
        <w:t>transmission with a configured grant is determined by the UE</w:t>
      </w:r>
      <w:r w:rsidRPr="00803FBC">
        <w:rPr>
          <w:color w:val="FF0000"/>
        </w:rPr>
        <w:t>.</w:t>
      </w:r>
      <w:r w:rsidRPr="00803FBC">
        <w:rPr>
          <w:strike/>
          <w:color w:val="FF0000"/>
        </w:rPr>
        <w:t>, [except for the redundancy version of the first repetition that is set to 0]</w:t>
      </w:r>
      <w:r w:rsidRPr="00803FBC">
        <w:rPr>
          <w:color w:val="000000"/>
        </w:rPr>
        <w:t xml:space="preserve"> </w:t>
      </w:r>
      <w:r w:rsidRPr="00803FBC">
        <w:rPr>
          <w:color w:val="FF0000"/>
        </w:rPr>
        <w:t xml:space="preserve">If </w:t>
      </w:r>
      <w:proofErr w:type="spellStart"/>
      <w:r w:rsidRPr="00803FBC">
        <w:rPr>
          <w:color w:val="FF0000"/>
        </w:rPr>
        <w:t>repK</w:t>
      </w:r>
      <w:proofErr w:type="spellEnd"/>
      <w:r w:rsidRPr="00803FBC">
        <w:rPr>
          <w:color w:val="FF0000"/>
        </w:rPr>
        <w:t>&gt;1, the redundancy version is determined by the UE and the UE is not expected to select the redundancy version for all repetitions to 2 or 3.</w:t>
      </w:r>
      <w:r w:rsidRPr="00803FBC">
        <w:rPr>
          <w:color w:val="000000"/>
        </w:rPr>
        <w:t xml:space="preserve"> If the parameter </w:t>
      </w:r>
      <w:proofErr w:type="spellStart"/>
      <w:r w:rsidRPr="00803FBC">
        <w:rPr>
          <w:i/>
          <w:color w:val="000000"/>
        </w:rPr>
        <w:t>repK</w:t>
      </w:r>
      <w:proofErr w:type="spellEnd"/>
      <w:r w:rsidRPr="00803FBC">
        <w:rPr>
          <w:i/>
          <w:color w:val="000000"/>
        </w:rPr>
        <w:t>-RV</w:t>
      </w:r>
      <w:r w:rsidRPr="00803FBC">
        <w:rPr>
          <w:color w:val="000000"/>
        </w:rPr>
        <w:t xml:space="preserve"> is not provided in the </w:t>
      </w:r>
      <w:proofErr w:type="spellStart"/>
      <w:r w:rsidRPr="00803FBC">
        <w:rPr>
          <w:i/>
          <w:color w:val="000000"/>
        </w:rPr>
        <w:t>configuredGrantConfig</w:t>
      </w:r>
      <w:proofErr w:type="spellEnd"/>
      <w:r w:rsidRPr="00803FBC">
        <w:rPr>
          <w:color w:val="000000"/>
        </w:rPr>
        <w:t xml:space="preserve"> and</w:t>
      </w:r>
      <w:r w:rsidRPr="00803FBC">
        <w:rPr>
          <w:i/>
          <w:color w:val="000000"/>
        </w:rPr>
        <w:t xml:space="preserve"> cg-</w:t>
      </w:r>
      <w:proofErr w:type="spellStart"/>
      <w:r w:rsidRPr="00803FBC">
        <w:rPr>
          <w:i/>
          <w:color w:val="000000"/>
        </w:rPr>
        <w:t>RetransmissionTimer</w:t>
      </w:r>
      <w:proofErr w:type="spellEnd"/>
      <w:r w:rsidRPr="00803FBC">
        <w:rPr>
          <w:i/>
          <w:color w:val="000000"/>
        </w:rPr>
        <w:t xml:space="preserve"> </w:t>
      </w:r>
      <w:r w:rsidRPr="00803FBC">
        <w:rPr>
          <w:color w:val="000000"/>
        </w:rPr>
        <w:t xml:space="preserve">is not provided, the redundancy version for uplink transmissions with a configured grant shall be set to 0. If the parameter </w:t>
      </w:r>
      <w:proofErr w:type="spellStart"/>
      <w:r w:rsidRPr="00803FBC">
        <w:rPr>
          <w:i/>
          <w:color w:val="000000"/>
        </w:rPr>
        <w:t>repK</w:t>
      </w:r>
      <w:proofErr w:type="spellEnd"/>
      <w:r w:rsidRPr="00803FBC">
        <w:rPr>
          <w:i/>
          <w:color w:val="000000"/>
        </w:rPr>
        <w:t>-RV</w:t>
      </w:r>
      <w:r w:rsidRPr="00803FBC">
        <w:rPr>
          <w:color w:val="000000"/>
        </w:rPr>
        <w:t xml:space="preserve"> is provided in the </w:t>
      </w:r>
      <w:proofErr w:type="spellStart"/>
      <w:r w:rsidRPr="00803FBC">
        <w:rPr>
          <w:i/>
          <w:color w:val="000000"/>
        </w:rPr>
        <w:t>configuredGrantConfig</w:t>
      </w:r>
      <w:proofErr w:type="spellEnd"/>
      <w:r w:rsidRPr="00803FBC">
        <w:rPr>
          <w:color w:val="000000"/>
        </w:rPr>
        <w:t xml:space="preserve"> and </w:t>
      </w:r>
      <w:r w:rsidRPr="00803FBC">
        <w:rPr>
          <w:i/>
          <w:color w:val="000000"/>
        </w:rPr>
        <w:t>cg-</w:t>
      </w:r>
      <w:proofErr w:type="spellStart"/>
      <w:r w:rsidRPr="00803FBC">
        <w:rPr>
          <w:i/>
          <w:color w:val="000000"/>
        </w:rPr>
        <w:t>RetransmissionTimer</w:t>
      </w:r>
      <w:proofErr w:type="spellEnd"/>
      <w:r w:rsidRPr="00803FBC">
        <w:rPr>
          <w:color w:val="000000"/>
        </w:rPr>
        <w:t xml:space="preserve"> is not provided, for the </w:t>
      </w:r>
      <w:r w:rsidRPr="00803FBC">
        <w:rPr>
          <w:i/>
          <w:color w:val="000000"/>
        </w:rPr>
        <w:t>n</w:t>
      </w:r>
      <w:r w:rsidRPr="00803FBC">
        <w:rPr>
          <w:color w:val="000000"/>
        </w:rPr>
        <w:t xml:space="preserve">th transmission occasion among </w:t>
      </w:r>
      <w:r w:rsidRPr="00803FBC">
        <w:rPr>
          <w:i/>
          <w:color w:val="000000"/>
        </w:rPr>
        <w:t>K</w:t>
      </w:r>
      <w:r w:rsidRPr="00803FBC">
        <w:rPr>
          <w:color w:val="000000"/>
        </w:rPr>
        <w:t xml:space="preserve"> repetitions, </w:t>
      </w:r>
      <w:r w:rsidRPr="00803FBC">
        <w:rPr>
          <w:i/>
          <w:color w:val="000000"/>
        </w:rPr>
        <w:t>n</w:t>
      </w:r>
      <w:r w:rsidRPr="00803FBC">
        <w:rPr>
          <w:color w:val="000000"/>
        </w:rPr>
        <w:t>=1, 2</w:t>
      </w:r>
      <w:proofErr w:type="gramStart"/>
      <w:r w:rsidRPr="00803FBC">
        <w:rPr>
          <w:color w:val="000000"/>
        </w:rPr>
        <w:t>, …,</w:t>
      </w:r>
      <w:proofErr w:type="gramEnd"/>
      <w:r w:rsidRPr="00803FBC">
        <w:rPr>
          <w:color w:val="000000"/>
        </w:rPr>
        <w:t xml:space="preserve"> </w:t>
      </w:r>
      <w:r w:rsidRPr="00803FBC">
        <w:rPr>
          <w:i/>
          <w:color w:val="000000"/>
        </w:rPr>
        <w:t>K</w:t>
      </w:r>
      <w:r w:rsidRPr="00803FBC">
        <w:rPr>
          <w:color w:val="000000"/>
        </w:rPr>
        <w:t xml:space="preserve">, it is associated with </w:t>
      </w:r>
      <w:r w:rsidRPr="00803FBC">
        <w:rPr>
          <w:i/>
          <w:color w:val="000000"/>
        </w:rPr>
        <w:t>(mod(n-</w:t>
      </w:r>
      <w:r w:rsidRPr="00803FBC">
        <w:rPr>
          <w:i/>
          <w:color w:val="000000"/>
        </w:rPr>
        <w:lastRenderedPageBreak/>
        <w:t>1,4)+1)</w:t>
      </w:r>
      <w:proofErr w:type="spellStart"/>
      <w:r w:rsidRPr="00803FBC">
        <w:rPr>
          <w:i/>
          <w:color w:val="000000"/>
          <w:vertAlign w:val="superscript"/>
        </w:rPr>
        <w:t>th</w:t>
      </w:r>
      <w:proofErr w:type="spellEnd"/>
      <w:r w:rsidRPr="00803FBC">
        <w:rPr>
          <w:color w:val="000000"/>
        </w:rPr>
        <w:t xml:space="preserve"> value in the configured RV sequence. If a configured grant configuration is configured with </w:t>
      </w:r>
      <w:r w:rsidRPr="00803FBC">
        <w:rPr>
          <w:i/>
          <w:color w:val="000000"/>
        </w:rPr>
        <w:t>Configuredgrantconfig-StartingfromRV0</w:t>
      </w:r>
      <w:r w:rsidRPr="00803FBC">
        <w:rPr>
          <w:color w:val="000000"/>
        </w:rPr>
        <w:t xml:space="preserve"> set to </w:t>
      </w:r>
      <w:r w:rsidRPr="00803FBC">
        <w:rPr>
          <w:i/>
          <w:color w:val="000000"/>
        </w:rPr>
        <w:t>‘off’</w:t>
      </w:r>
      <w:r w:rsidRPr="00803FBC">
        <w:rPr>
          <w:color w:val="000000"/>
        </w:rPr>
        <w:t xml:space="preserve">, the initial transmission of a transport block </w:t>
      </w:r>
      <w:proofErr w:type="gramStart"/>
      <w:r w:rsidRPr="00803FBC">
        <w:rPr>
          <w:color w:val="000000"/>
        </w:rPr>
        <w:t>may</w:t>
      </w:r>
      <w:proofErr w:type="gramEnd"/>
      <w:r w:rsidRPr="00803FBC">
        <w:rPr>
          <w:color w:val="000000"/>
        </w:rPr>
        <w:t xml:space="preserve"> only start at the first transmission </w:t>
      </w:r>
      <w:r w:rsidRPr="00803FBC">
        <w:t xml:space="preserve">occasion of the </w:t>
      </w:r>
      <w:r w:rsidRPr="00803FBC">
        <w:rPr>
          <w:i/>
        </w:rPr>
        <w:t>K</w:t>
      </w:r>
      <w:r w:rsidRPr="00803FBC">
        <w:t xml:space="preserve"> repetitions. Otherwise, </w:t>
      </w:r>
      <w:r w:rsidRPr="00803FBC">
        <w:rPr>
          <w:color w:val="000000"/>
        </w:rPr>
        <w:t xml:space="preserve">the initial transmission of a transport block may start at </w:t>
      </w:r>
    </w:p>
    <w:p w14:paraId="66AE3848" w14:textId="77777777" w:rsidR="009E579A" w:rsidRPr="00803FBC" w:rsidRDefault="009E579A" w:rsidP="009E579A">
      <w:pPr>
        <w:pStyle w:val="B1"/>
      </w:pPr>
      <w:r w:rsidRPr="00803FBC">
        <w:t>-</w:t>
      </w:r>
      <w:r w:rsidRPr="00803FBC">
        <w:tab/>
      </w:r>
      <w:proofErr w:type="gramStart"/>
      <w:r w:rsidRPr="00803FBC">
        <w:t>the</w:t>
      </w:r>
      <w:proofErr w:type="gramEnd"/>
      <w:r w:rsidRPr="00803FBC">
        <w:t xml:space="preserve"> first transmission occasion of the </w:t>
      </w:r>
      <w:r w:rsidRPr="00803FBC">
        <w:rPr>
          <w:i/>
        </w:rPr>
        <w:t>K</w:t>
      </w:r>
      <w:r w:rsidRPr="00803FBC">
        <w:t xml:space="preserve"> repetitions if the configured RV sequence is {0,2,3,1},</w:t>
      </w:r>
    </w:p>
    <w:p w14:paraId="44B2170B" w14:textId="77777777" w:rsidR="009E579A" w:rsidRPr="00803FBC" w:rsidRDefault="009E579A" w:rsidP="009E579A">
      <w:pPr>
        <w:pStyle w:val="B1"/>
      </w:pPr>
      <w:r w:rsidRPr="00803FBC">
        <w:t>-</w:t>
      </w:r>
      <w:r w:rsidRPr="00803FBC">
        <w:tab/>
      </w:r>
      <w:proofErr w:type="gramStart"/>
      <w:r w:rsidRPr="00803FBC">
        <w:t>any</w:t>
      </w:r>
      <w:proofErr w:type="gramEnd"/>
      <w:r w:rsidRPr="00803FBC">
        <w:t xml:space="preserve"> of the transmission occasions of the </w:t>
      </w:r>
      <w:r w:rsidRPr="00803FBC">
        <w:rPr>
          <w:i/>
        </w:rPr>
        <w:t>K</w:t>
      </w:r>
      <w:r w:rsidRPr="00803FBC">
        <w:t xml:space="preserve"> repetitions that are associated with RV=0 if the configured RV sequence is {0,3,0,3},</w:t>
      </w:r>
    </w:p>
    <w:p w14:paraId="7F2AE89E" w14:textId="77777777" w:rsidR="009E579A" w:rsidRPr="00803FBC" w:rsidRDefault="009E579A" w:rsidP="009E579A">
      <w:pPr>
        <w:pStyle w:val="B1"/>
      </w:pPr>
      <w:r w:rsidRPr="00803FBC">
        <w:t>-</w:t>
      </w:r>
      <w:r w:rsidRPr="00803FBC">
        <w:tab/>
      </w:r>
      <w:proofErr w:type="gramStart"/>
      <w:r w:rsidRPr="00803FBC">
        <w:t>any</w:t>
      </w:r>
      <w:proofErr w:type="gramEnd"/>
      <w:r w:rsidRPr="00803FBC">
        <w:t xml:space="preserve"> of the transmission occasions of the </w:t>
      </w:r>
      <w:r w:rsidRPr="00803FBC">
        <w:rPr>
          <w:i/>
        </w:rPr>
        <w:t>K</w:t>
      </w:r>
      <w:r w:rsidRPr="00803FBC">
        <w:t xml:space="preserve"> repetitions if the configured RV sequence is {0,0,0,0}, except the last transmission occasion when </w:t>
      </w:r>
      <w:r w:rsidRPr="00803FBC">
        <w:rPr>
          <w:i/>
          <w:lang w:val="en-US"/>
        </w:rPr>
        <w:t>K≥8</w:t>
      </w:r>
      <w:r w:rsidRPr="00803FBC">
        <w:t xml:space="preserve">. </w:t>
      </w:r>
    </w:p>
    <w:p w14:paraId="2C2AFD9F" w14:textId="77777777" w:rsidR="009E579A" w:rsidRPr="00803FBC" w:rsidRDefault="009E579A" w:rsidP="009E579A">
      <w:pPr>
        <w:jc w:val="center"/>
        <w:rPr>
          <w:color w:val="0070C0"/>
        </w:rPr>
      </w:pPr>
      <w:r w:rsidRPr="00803FBC">
        <w:rPr>
          <w:color w:val="0070C0"/>
        </w:rPr>
        <w:t>&lt;Unchanged parts are omitted&gt;</w:t>
      </w:r>
    </w:p>
    <w:p w14:paraId="085078EF" w14:textId="77777777" w:rsidR="009E579A" w:rsidRPr="00803FBC" w:rsidRDefault="009E579A" w:rsidP="009E579A">
      <w:pPr>
        <w:pStyle w:val="BodyText"/>
        <w:rPr>
          <w:color w:val="0070C0"/>
        </w:rPr>
      </w:pPr>
      <w:r w:rsidRPr="00803FBC">
        <w:rPr>
          <w:color w:val="0070C0"/>
        </w:rPr>
        <w:t>----------------------------------------End of TP 38.214 section 6.1.2.3.1------------------------------------------</w:t>
      </w:r>
    </w:p>
    <w:p w14:paraId="61AAADA0" w14:textId="77777777" w:rsidR="001C1E74" w:rsidRPr="009E579A" w:rsidRDefault="001C1E74" w:rsidP="0032775C">
      <w:pPr>
        <w:rPr>
          <w:rFonts w:eastAsiaTheme="minorEastAsia"/>
          <w:lang w:eastAsia="zh-CN"/>
        </w:rPr>
      </w:pPr>
    </w:p>
    <w:p w14:paraId="4297651A" w14:textId="77777777" w:rsidR="001C1E74" w:rsidRDefault="001C1E74" w:rsidP="0032775C"/>
    <w:tbl>
      <w:tblPr>
        <w:tblStyle w:val="TableGrid"/>
        <w:tblW w:w="0" w:type="auto"/>
        <w:tblLook w:val="04A0" w:firstRow="1" w:lastRow="0" w:firstColumn="1" w:lastColumn="0" w:noHBand="0" w:noVBand="1"/>
      </w:tblPr>
      <w:tblGrid>
        <w:gridCol w:w="1838"/>
        <w:gridCol w:w="7222"/>
      </w:tblGrid>
      <w:tr w:rsidR="00105DDD" w14:paraId="2807A86C" w14:textId="77777777" w:rsidTr="00105DDD">
        <w:tc>
          <w:tcPr>
            <w:tcW w:w="1838" w:type="dxa"/>
          </w:tcPr>
          <w:p w14:paraId="2DA99226" w14:textId="18CB3A51" w:rsidR="00105DDD" w:rsidRDefault="00105DDD" w:rsidP="0032775C">
            <w:r>
              <w:t>Company</w:t>
            </w:r>
          </w:p>
        </w:tc>
        <w:tc>
          <w:tcPr>
            <w:tcW w:w="7222" w:type="dxa"/>
          </w:tcPr>
          <w:p w14:paraId="5D588588" w14:textId="2E4BFD63" w:rsidR="00105DDD" w:rsidRPr="00105DDD" w:rsidRDefault="00105DDD" w:rsidP="0032775C">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67E6FD12" w14:textId="77777777" w:rsidTr="00105DDD">
        <w:tc>
          <w:tcPr>
            <w:tcW w:w="1838" w:type="dxa"/>
          </w:tcPr>
          <w:p w14:paraId="48D4EDEF" w14:textId="10DE76E5" w:rsidR="00105DDD" w:rsidRDefault="008607DC" w:rsidP="0032775C">
            <w:r>
              <w:t>Qualcomm</w:t>
            </w:r>
          </w:p>
        </w:tc>
        <w:tc>
          <w:tcPr>
            <w:tcW w:w="7222" w:type="dxa"/>
          </w:tcPr>
          <w:p w14:paraId="2BB8B43B" w14:textId="27160BC3" w:rsidR="00105DDD" w:rsidRDefault="008607DC" w:rsidP="0032775C">
            <w:r>
              <w:t xml:space="preserve">Support option 1. The proper RVID choice should be left to UE with and without </w:t>
            </w:r>
            <w:proofErr w:type="spellStart"/>
            <w:r>
              <w:t>repK</w:t>
            </w:r>
            <w:proofErr w:type="spellEnd"/>
            <w:r>
              <w:t xml:space="preserve"> configuration. No need to introduce different behavior </w:t>
            </w:r>
          </w:p>
        </w:tc>
      </w:tr>
      <w:tr w:rsidR="004E6B0C" w14:paraId="0DB8247A" w14:textId="77777777" w:rsidTr="00105DDD">
        <w:tc>
          <w:tcPr>
            <w:tcW w:w="1838" w:type="dxa"/>
          </w:tcPr>
          <w:p w14:paraId="238779E0" w14:textId="6E2BA85D" w:rsidR="004E6B0C" w:rsidRDefault="004E6B0C" w:rsidP="004E6B0C">
            <w:proofErr w:type="spellStart"/>
            <w:r>
              <w:rPr>
                <w:rFonts w:eastAsia="PMingLiU"/>
                <w:lang w:eastAsia="zh-TW"/>
              </w:rPr>
              <w:t>ASUSTeK</w:t>
            </w:r>
            <w:proofErr w:type="spellEnd"/>
          </w:p>
        </w:tc>
        <w:tc>
          <w:tcPr>
            <w:tcW w:w="7222" w:type="dxa"/>
          </w:tcPr>
          <w:p w14:paraId="1F5B5427" w14:textId="638D7E47" w:rsidR="004E6B0C" w:rsidRDefault="004E6B0C" w:rsidP="004E6B0C">
            <w:r>
              <w:rPr>
                <w:rFonts w:eastAsia="PMingLiU"/>
                <w:lang w:eastAsia="zh-TW"/>
              </w:rPr>
              <w:t>Support option 1</w:t>
            </w:r>
            <w:r>
              <w:rPr>
                <w:rFonts w:eastAsia="PMingLiU" w:hint="eastAsia"/>
                <w:lang w:eastAsia="zh-TW"/>
              </w:rPr>
              <w:t>.</w:t>
            </w:r>
          </w:p>
        </w:tc>
      </w:tr>
      <w:tr w:rsidR="004E6B0C" w14:paraId="1CDC8A45" w14:textId="77777777" w:rsidTr="00105DDD">
        <w:tc>
          <w:tcPr>
            <w:tcW w:w="1838" w:type="dxa"/>
          </w:tcPr>
          <w:p w14:paraId="6C5C1AA9" w14:textId="47E83EF1" w:rsidR="004E6B0C" w:rsidRPr="00C96CCB" w:rsidRDefault="00C96CCB" w:rsidP="004E6B0C">
            <w:pPr>
              <w:rPr>
                <w:rFonts w:eastAsia="Malgun Gothic"/>
                <w:lang w:eastAsia="ko-KR"/>
              </w:rPr>
            </w:pPr>
            <w:r>
              <w:rPr>
                <w:rFonts w:eastAsia="Malgun Gothic" w:hint="eastAsia"/>
                <w:lang w:eastAsia="ko-KR"/>
              </w:rPr>
              <w:t>LG</w:t>
            </w:r>
          </w:p>
        </w:tc>
        <w:tc>
          <w:tcPr>
            <w:tcW w:w="7222" w:type="dxa"/>
          </w:tcPr>
          <w:p w14:paraId="2477A408" w14:textId="33C391D9" w:rsidR="004E6B0C" w:rsidRPr="00C96CCB" w:rsidRDefault="00C96CCB" w:rsidP="004E6B0C">
            <w:pPr>
              <w:rPr>
                <w:rFonts w:eastAsia="Malgun Gothic"/>
                <w:lang w:eastAsia="ko-KR"/>
              </w:rPr>
            </w:pPr>
            <w:r>
              <w:rPr>
                <w:rFonts w:eastAsia="Malgun Gothic" w:hint="eastAsia"/>
                <w:lang w:eastAsia="ko-KR"/>
              </w:rPr>
              <w:t>Support option 1.</w:t>
            </w:r>
          </w:p>
        </w:tc>
      </w:tr>
      <w:tr w:rsidR="005B430F" w14:paraId="185151CE" w14:textId="77777777" w:rsidTr="00105DDD">
        <w:tc>
          <w:tcPr>
            <w:tcW w:w="1838" w:type="dxa"/>
          </w:tcPr>
          <w:p w14:paraId="0A6A5EC6" w14:textId="55A241B5" w:rsidR="005B430F" w:rsidRDefault="005B430F" w:rsidP="005B430F">
            <w:pPr>
              <w:rPr>
                <w:rFonts w:eastAsia="Malgun Gothic"/>
                <w:lang w:eastAsia="ko-KR"/>
              </w:rPr>
            </w:pPr>
            <w:r>
              <w:t>Ericsson</w:t>
            </w:r>
          </w:p>
        </w:tc>
        <w:tc>
          <w:tcPr>
            <w:tcW w:w="7222" w:type="dxa"/>
          </w:tcPr>
          <w:p w14:paraId="2DC276B9" w14:textId="4CBFA2CE" w:rsidR="005B430F" w:rsidRDefault="005B430F" w:rsidP="005B430F">
            <w:pPr>
              <w:rPr>
                <w:rFonts w:eastAsia="Malgun Gothic"/>
                <w:lang w:eastAsia="ko-KR"/>
              </w:rPr>
            </w:pPr>
            <w:r>
              <w:t>Support option 1</w:t>
            </w:r>
          </w:p>
        </w:tc>
      </w:tr>
      <w:tr w:rsidR="009A0AE3" w14:paraId="42E7FF37" w14:textId="77777777" w:rsidTr="00105DDD">
        <w:tc>
          <w:tcPr>
            <w:tcW w:w="1838" w:type="dxa"/>
          </w:tcPr>
          <w:p w14:paraId="32E13255" w14:textId="6A9A208B" w:rsidR="009A0AE3" w:rsidRDefault="009A0AE3" w:rsidP="009A0AE3">
            <w:r>
              <w:rPr>
                <w:rFonts w:hint="eastAsia"/>
              </w:rPr>
              <w:t>O</w:t>
            </w:r>
            <w:r>
              <w:t>PPO</w:t>
            </w:r>
          </w:p>
        </w:tc>
        <w:tc>
          <w:tcPr>
            <w:tcW w:w="7222" w:type="dxa"/>
          </w:tcPr>
          <w:p w14:paraId="0454C3CB" w14:textId="35DF767F" w:rsidR="009A0AE3" w:rsidRDefault="009A0AE3" w:rsidP="009A0AE3">
            <w:r>
              <w:rPr>
                <w:rFonts w:hint="eastAsia"/>
              </w:rPr>
              <w:t>W</w:t>
            </w:r>
            <w:r>
              <w:t xml:space="preserve">e think that the error case should not be allowed in the specification. Thus, we propose to discuss and to avoid this error case. </w:t>
            </w:r>
          </w:p>
        </w:tc>
      </w:tr>
      <w:tr w:rsidR="00F96762" w14:paraId="6C16E1D3" w14:textId="77777777" w:rsidTr="00105DDD">
        <w:tc>
          <w:tcPr>
            <w:tcW w:w="1838" w:type="dxa"/>
          </w:tcPr>
          <w:p w14:paraId="122B7A63" w14:textId="1EE34B5D" w:rsidR="00F96762" w:rsidRDefault="00F96762" w:rsidP="00F96762">
            <w:r>
              <w:t>Intel</w:t>
            </w:r>
          </w:p>
        </w:tc>
        <w:tc>
          <w:tcPr>
            <w:tcW w:w="7222" w:type="dxa"/>
          </w:tcPr>
          <w:p w14:paraId="2902D0F4" w14:textId="4EC2AA14" w:rsidR="00F96762" w:rsidRDefault="00F96762" w:rsidP="00F96762">
            <w:r>
              <w:t>Support option 1</w:t>
            </w:r>
            <w:r w:rsidR="00266A5C">
              <w:t>.</w:t>
            </w:r>
          </w:p>
        </w:tc>
      </w:tr>
      <w:tr w:rsidR="00BA00BF" w14:paraId="1F4A6317" w14:textId="77777777" w:rsidTr="00105DDD">
        <w:tc>
          <w:tcPr>
            <w:tcW w:w="1838" w:type="dxa"/>
          </w:tcPr>
          <w:p w14:paraId="136DB0EA" w14:textId="742F5E05" w:rsidR="00BA00BF" w:rsidRDefault="00BA00BF" w:rsidP="00F96762">
            <w:r>
              <w:t xml:space="preserve">Huawei, </w:t>
            </w:r>
            <w:proofErr w:type="spellStart"/>
            <w:r>
              <w:t>HiSilicon</w:t>
            </w:r>
            <w:proofErr w:type="spellEnd"/>
          </w:p>
        </w:tc>
        <w:tc>
          <w:tcPr>
            <w:tcW w:w="7222" w:type="dxa"/>
          </w:tcPr>
          <w:p w14:paraId="7228B8E7" w14:textId="5D4688D6" w:rsidR="00BA00BF" w:rsidRDefault="00BA00BF" w:rsidP="00F96762">
            <w:r>
              <w:t>Support option 1</w:t>
            </w:r>
          </w:p>
        </w:tc>
      </w:tr>
    </w:tbl>
    <w:p w14:paraId="68AE66D6" w14:textId="77777777" w:rsidR="00105DDD" w:rsidRDefault="00105DDD" w:rsidP="0032775C"/>
    <w:p w14:paraId="05AC1B61" w14:textId="77777777" w:rsidR="00105DDD" w:rsidRDefault="00105DDD" w:rsidP="0032775C"/>
    <w:p w14:paraId="5AC5329D" w14:textId="5A7F0632" w:rsidR="000F5619" w:rsidRPr="00FF68C4" w:rsidRDefault="000F5619" w:rsidP="000F5619">
      <w:pPr>
        <w:pStyle w:val="title2"/>
      </w:pPr>
      <w:r>
        <w:t xml:space="preserve">Issue 2: </w:t>
      </w:r>
      <w:r w:rsidR="00A45A45">
        <w:t>on CG-PUSCH repetition</w:t>
      </w:r>
    </w:p>
    <w:p w14:paraId="5A338CBF" w14:textId="6AB2CD26" w:rsidR="000F5619" w:rsidRPr="00153B0E" w:rsidRDefault="00153B0E" w:rsidP="000F5619">
      <w:pPr>
        <w:rPr>
          <w:rFonts w:eastAsiaTheme="minorEastAsia"/>
          <w:lang w:eastAsia="zh-CN"/>
        </w:rPr>
      </w:pPr>
      <w:r w:rsidRPr="00153B0E">
        <w:rPr>
          <w:rFonts w:eastAsiaTheme="minorEastAsia"/>
          <w:lang w:eastAsia="zh-CN"/>
        </w:rPr>
        <w:t>O</w:t>
      </w:r>
      <w:r w:rsidRPr="00153B0E">
        <w:rPr>
          <w:rFonts w:eastAsiaTheme="minorEastAsia" w:hint="eastAsia"/>
          <w:lang w:eastAsia="zh-CN"/>
        </w:rPr>
        <w:t>ption1</w:t>
      </w:r>
      <w:r w:rsidRPr="00153B0E">
        <w:rPr>
          <w:rFonts w:eastAsiaTheme="minorEastAsia"/>
          <w:lang w:eastAsia="zh-CN"/>
        </w:rPr>
        <w:t>:</w:t>
      </w:r>
    </w:p>
    <w:p w14:paraId="4923949E" w14:textId="77777777" w:rsidR="001C1E74" w:rsidRPr="00803FBC" w:rsidRDefault="001C1E74" w:rsidP="001C1E74">
      <w:pPr>
        <w:pStyle w:val="BodyText"/>
        <w:rPr>
          <w:color w:val="0070C0"/>
        </w:rPr>
      </w:pPr>
      <w:r w:rsidRPr="00803FBC">
        <w:rPr>
          <w:color w:val="0070C0"/>
        </w:rPr>
        <w:t>-----------------------------------TP1: Start of TP 38.214 section 6.1.2.3.1------------------------------------</w:t>
      </w:r>
    </w:p>
    <w:p w14:paraId="75094AEF" w14:textId="77777777" w:rsidR="001C1E74" w:rsidRPr="00803FBC" w:rsidRDefault="001C1E74" w:rsidP="001C1E74">
      <w:pPr>
        <w:spacing w:after="180"/>
        <w:rPr>
          <w:sz w:val="24"/>
        </w:rPr>
      </w:pPr>
      <w:r w:rsidRPr="00803FBC">
        <w:rPr>
          <w:sz w:val="24"/>
        </w:rPr>
        <w:t>6.1.2.3.1</w:t>
      </w:r>
      <w:r w:rsidRPr="00803FBC">
        <w:rPr>
          <w:sz w:val="24"/>
        </w:rPr>
        <w:tab/>
        <w:t>Transport Block repetition for uplink transmissions of PUSCH repetition Type A with a configured grant</w:t>
      </w:r>
    </w:p>
    <w:p w14:paraId="008CB55A" w14:textId="77777777" w:rsidR="001C1E74" w:rsidRPr="00803FBC" w:rsidRDefault="001C1E74" w:rsidP="001C1E74">
      <w:pPr>
        <w:jc w:val="center"/>
        <w:rPr>
          <w:color w:val="0070C0"/>
        </w:rPr>
      </w:pPr>
      <w:r w:rsidRPr="00803FBC">
        <w:rPr>
          <w:color w:val="0070C0"/>
        </w:rPr>
        <w:t>&lt;Unchanged parts are omitted&gt;</w:t>
      </w:r>
    </w:p>
    <w:p w14:paraId="3116015B" w14:textId="77777777" w:rsidR="001C1E74" w:rsidRPr="00803FBC" w:rsidRDefault="001C1E74" w:rsidP="001C1E74">
      <w:pPr>
        <w:rPr>
          <w:lang w:eastAsia="en-GB"/>
        </w:rPr>
      </w:pPr>
      <w:r w:rsidRPr="00803FBC">
        <w:t xml:space="preserve">For both Type 1 and Type 2 PUSCH transmissions with a configured grant, when </w:t>
      </w:r>
      <w:r w:rsidRPr="00803FBC">
        <w:rPr>
          <w:i/>
          <w:iCs/>
        </w:rPr>
        <w:t xml:space="preserve">K &gt; </w:t>
      </w:r>
      <w:r w:rsidRPr="00803FBC">
        <w:rPr>
          <w:iCs/>
        </w:rPr>
        <w:t>1</w:t>
      </w:r>
      <w:r w:rsidRPr="00803FBC">
        <w:rPr>
          <w:i/>
          <w:iCs/>
        </w:rPr>
        <w:t>,</w:t>
      </w:r>
      <w:r w:rsidRPr="00803FBC">
        <w:t xml:space="preserve"> the UE shall repeat the TB across the </w:t>
      </w:r>
      <w:r w:rsidRPr="00803FBC">
        <w:rPr>
          <w:i/>
          <w:iCs/>
        </w:rPr>
        <w:t>K</w:t>
      </w:r>
      <w:r w:rsidRPr="00803FBC">
        <w:t xml:space="preserve"> consecutive slots applying the same symbol allocation in each slot, except if the UE is provided with higher layer parameters</w:t>
      </w:r>
      <w:r w:rsidRPr="00803FBC">
        <w:rPr>
          <w:rFonts w:eastAsia="SimSun"/>
          <w:i/>
          <w:color w:val="000000"/>
          <w:lang w:eastAsia="zh-CN"/>
        </w:rPr>
        <w:t xml:space="preserve"> cg-nrofSlots-r16</w:t>
      </w:r>
      <w:r w:rsidRPr="00803FBC">
        <w:rPr>
          <w:rFonts w:eastAsia="SimSun"/>
          <w:color w:val="000000"/>
          <w:lang w:eastAsia="zh-CN"/>
        </w:rPr>
        <w:t xml:space="preserve"> and </w:t>
      </w:r>
      <w:r w:rsidRPr="00803FBC">
        <w:rPr>
          <w:rFonts w:eastAsia="SimSun"/>
          <w:i/>
          <w:color w:val="000000"/>
          <w:lang w:eastAsia="zh-CN"/>
        </w:rPr>
        <w:t>cg-nrofPUSCH-InSlot-r16</w:t>
      </w:r>
      <w:r w:rsidRPr="00803FBC">
        <w:rPr>
          <w:rFonts w:eastAsia="SimSun"/>
          <w:color w:val="000000"/>
          <w:lang w:eastAsia="zh-CN"/>
        </w:rPr>
        <w:t xml:space="preserve">, in which case the UE </w:t>
      </w:r>
      <w:r w:rsidRPr="00803FBC">
        <w:rPr>
          <w:rFonts w:eastAsia="SimSun"/>
          <w:color w:val="FF0000"/>
          <w:lang w:eastAsia="zh-CN"/>
        </w:rPr>
        <w:t>may</w:t>
      </w:r>
      <w:r w:rsidRPr="00803FBC">
        <w:rPr>
          <w:rFonts w:eastAsia="SimSun"/>
          <w:color w:val="000000"/>
          <w:lang w:eastAsia="zh-CN"/>
        </w:rPr>
        <w:t xml:space="preserve"> repeat</w:t>
      </w:r>
      <w:r w:rsidRPr="00803FBC">
        <w:rPr>
          <w:rFonts w:eastAsia="SimSun"/>
          <w:strike/>
          <w:color w:val="FF0000"/>
          <w:lang w:eastAsia="zh-CN"/>
        </w:rPr>
        <w:t>s</w:t>
      </w:r>
      <w:r w:rsidRPr="00803FBC">
        <w:rPr>
          <w:rFonts w:eastAsia="SimSun"/>
          <w:color w:val="000000"/>
          <w:lang w:eastAsia="zh-CN"/>
        </w:rPr>
        <w:t xml:space="preserve"> the TB in </w:t>
      </w:r>
      <w:r w:rsidRPr="00803FBC">
        <w:rPr>
          <w:rFonts w:eastAsia="SimSun"/>
          <w:color w:val="FF0000"/>
          <w:lang w:eastAsia="zh-CN"/>
        </w:rPr>
        <w:t>up to</w:t>
      </w:r>
      <w:r w:rsidRPr="00803FBC">
        <w:rPr>
          <w:rFonts w:eastAsia="SimSun"/>
          <w:color w:val="000000"/>
          <w:lang w:eastAsia="zh-CN"/>
        </w:rPr>
        <w:t xml:space="preserve"> the </w:t>
      </w:r>
      <w:proofErr w:type="spellStart"/>
      <w:r w:rsidRPr="00803FBC">
        <w:rPr>
          <w:i/>
        </w:rPr>
        <w:t>rep</w:t>
      </w:r>
      <w:r w:rsidRPr="00803FBC">
        <w:rPr>
          <w:i/>
          <w:iCs/>
        </w:rPr>
        <w:t>K</w:t>
      </w:r>
      <w:proofErr w:type="spellEnd"/>
      <w:r w:rsidRPr="00803FBC">
        <w:t xml:space="preserve"> </w:t>
      </w:r>
      <w:r w:rsidRPr="00803FBC">
        <w:rPr>
          <w:rFonts w:eastAsia="SimSun"/>
          <w:color w:val="000000"/>
          <w:lang w:eastAsia="zh-CN"/>
        </w:rPr>
        <w:t>earliest consecutive transmission occasion candidates within the same configuration</w:t>
      </w:r>
      <w:r w:rsidRPr="00803FBC">
        <w:t xml:space="preserve"> </w:t>
      </w:r>
      <w:r w:rsidRPr="00803FBC">
        <w:rPr>
          <w:rFonts w:eastAsia="SimSun"/>
          <w:color w:val="FF0000"/>
          <w:lang w:eastAsia="zh-CN"/>
        </w:rPr>
        <w:t>from any transmission occasion for which the related channel procedure described in 37.213 is successful</w:t>
      </w:r>
      <w:r w:rsidRPr="00803FBC">
        <w:t xml:space="preserve">. </w:t>
      </w:r>
      <w:r w:rsidRPr="00803FBC">
        <w:rPr>
          <w:color w:val="000000"/>
        </w:rPr>
        <w:t>A Type 1 or Type 2 PUSCH transmission with a configured grant in a slot is omitted according to the conditions in Clause 11.1 of [6, TS38.213].</w:t>
      </w:r>
      <w:r w:rsidRPr="00803FBC">
        <w:rPr>
          <w:lang w:eastAsia="en-GB"/>
        </w:rPr>
        <w:t xml:space="preserve"> </w:t>
      </w:r>
    </w:p>
    <w:p w14:paraId="6A59C84E" w14:textId="77777777" w:rsidR="001C1E74" w:rsidRPr="00803FBC" w:rsidRDefault="001C1E74" w:rsidP="001C1E74">
      <w:pPr>
        <w:jc w:val="center"/>
        <w:rPr>
          <w:color w:val="0070C0"/>
        </w:rPr>
      </w:pPr>
      <w:r w:rsidRPr="00803FBC">
        <w:rPr>
          <w:color w:val="0070C0"/>
        </w:rPr>
        <w:t>&lt;Unchanged parts are omitted&gt;</w:t>
      </w:r>
    </w:p>
    <w:p w14:paraId="11663969" w14:textId="77777777" w:rsidR="001C1E74" w:rsidRPr="00803FBC" w:rsidRDefault="001C1E74" w:rsidP="001C1E74">
      <w:pPr>
        <w:pStyle w:val="BodyText"/>
        <w:rPr>
          <w:color w:val="0070C0"/>
        </w:rPr>
      </w:pPr>
      <w:r w:rsidRPr="00803FBC">
        <w:rPr>
          <w:color w:val="0070C0"/>
        </w:rPr>
        <w:t>----------------------------------------End of TP 38.214 section 6.1.2.3.1------------------------------------------</w:t>
      </w:r>
    </w:p>
    <w:p w14:paraId="55195D78" w14:textId="4C3FD32A" w:rsidR="001C1E74" w:rsidRPr="00153B0E" w:rsidRDefault="00153B0E" w:rsidP="000F5619">
      <w:pPr>
        <w:rPr>
          <w:rFonts w:eastAsiaTheme="minorEastAsia"/>
          <w:lang w:eastAsia="zh-CN"/>
        </w:rPr>
      </w:pPr>
      <w:r w:rsidRPr="00153B0E">
        <w:rPr>
          <w:rFonts w:eastAsiaTheme="minorEastAsia"/>
          <w:lang w:eastAsia="zh-CN"/>
        </w:rPr>
        <w:t>O</w:t>
      </w:r>
      <w:r w:rsidRPr="00153B0E">
        <w:rPr>
          <w:rFonts w:eastAsiaTheme="minorEastAsia" w:hint="eastAsia"/>
          <w:lang w:eastAsia="zh-CN"/>
        </w:rPr>
        <w:t>ption2</w:t>
      </w:r>
      <w:r w:rsidRPr="00153B0E">
        <w:rPr>
          <w:rFonts w:eastAsiaTheme="minorEastAsia"/>
          <w:lang w:eastAsia="zh-CN"/>
        </w:rPr>
        <w:t>:</w:t>
      </w:r>
    </w:p>
    <w:p w14:paraId="4794E293" w14:textId="77777777" w:rsidR="00153B0E" w:rsidRDefault="00153B0E" w:rsidP="00153B0E">
      <w:pPr>
        <w:pStyle w:val="BodyText"/>
      </w:pPr>
      <w:r>
        <w:t>-----------------------------------------------&lt; BEGIN TEXT PROPOSAL &gt;-------------------------------------------------</w:t>
      </w:r>
    </w:p>
    <w:p w14:paraId="628258B3" w14:textId="77777777" w:rsidR="00153B0E" w:rsidRPr="003E6ED7" w:rsidRDefault="00153B0E" w:rsidP="003C448B">
      <w:pPr>
        <w:widowControl w:val="0"/>
        <w:rPr>
          <w:rFonts w:ascii="Calibri" w:hAnsi="Calibri"/>
          <w:kern w:val="2"/>
          <w:sz w:val="21"/>
          <w:lang w:eastAsia="zh-CN"/>
        </w:rPr>
      </w:pPr>
      <w:r w:rsidRPr="003E6ED7">
        <w:rPr>
          <w:rFonts w:ascii="Calibri" w:hAnsi="Calibri"/>
          <w:kern w:val="2"/>
          <w:sz w:val="21"/>
          <w:lang w:eastAsia="zh-CN"/>
        </w:rPr>
        <w:t>6.1.2.3.1</w:t>
      </w:r>
      <w:r w:rsidRPr="003E6ED7">
        <w:rPr>
          <w:rFonts w:ascii="Calibri" w:hAnsi="Calibri"/>
          <w:kern w:val="2"/>
          <w:sz w:val="21"/>
          <w:lang w:eastAsia="zh-CN"/>
        </w:rPr>
        <w:tab/>
        <w:t>Transport Block repetition for uplink transmissions of PUSCH repetition Type A with a configured grant</w:t>
      </w:r>
    </w:p>
    <w:p w14:paraId="3D91BCEB" w14:textId="77777777" w:rsidR="00153B0E" w:rsidRPr="003E6ED7" w:rsidRDefault="00153B0E" w:rsidP="00153B0E">
      <w:r w:rsidRPr="003E6ED7">
        <w:rPr>
          <w:color w:val="FF0000"/>
          <w:szCs w:val="20"/>
          <w:lang w:eastAsia="zh-CN"/>
        </w:rPr>
        <w:lastRenderedPageBreak/>
        <w:t>*** Unchanged text is omitted ***</w:t>
      </w:r>
    </w:p>
    <w:p w14:paraId="1B0960CF" w14:textId="77777777" w:rsidR="00153B0E" w:rsidRPr="003E6ED7" w:rsidRDefault="00153B0E" w:rsidP="00153B0E">
      <w:pPr>
        <w:rPr>
          <w:szCs w:val="20"/>
          <w:lang w:eastAsia="en-GB"/>
        </w:rPr>
      </w:pPr>
      <w:r w:rsidRPr="003E6ED7">
        <w:rPr>
          <w:szCs w:val="20"/>
        </w:rPr>
        <w:t xml:space="preserve">For both Type 1 and Type 2 PUSCH transmissions with a configured grant, when the UE is configured with </w:t>
      </w:r>
      <w:proofErr w:type="spellStart"/>
      <w:r w:rsidRPr="003E6ED7">
        <w:rPr>
          <w:i/>
          <w:szCs w:val="20"/>
        </w:rPr>
        <w:t>rep</w:t>
      </w:r>
      <w:r w:rsidRPr="003E6ED7">
        <w:rPr>
          <w:i/>
          <w:iCs/>
          <w:szCs w:val="20"/>
        </w:rPr>
        <w:t>K</w:t>
      </w:r>
      <w:proofErr w:type="spellEnd"/>
      <w:r w:rsidRPr="003E6ED7">
        <w:rPr>
          <w:i/>
          <w:iCs/>
          <w:szCs w:val="20"/>
        </w:rPr>
        <w:t xml:space="preserve"> &gt; </w:t>
      </w:r>
      <w:r w:rsidRPr="003E6ED7">
        <w:rPr>
          <w:iCs/>
          <w:szCs w:val="20"/>
        </w:rPr>
        <w:t>1</w:t>
      </w:r>
      <w:r w:rsidRPr="003E6ED7">
        <w:rPr>
          <w:i/>
          <w:iCs/>
          <w:szCs w:val="20"/>
        </w:rPr>
        <w:t>,</w:t>
      </w:r>
      <w:r w:rsidRPr="003E6ED7">
        <w:rPr>
          <w:szCs w:val="20"/>
        </w:rPr>
        <w:t xml:space="preserve"> the UE shall repeat the TB across the </w:t>
      </w:r>
      <w:proofErr w:type="spellStart"/>
      <w:r w:rsidRPr="003E6ED7">
        <w:rPr>
          <w:i/>
          <w:szCs w:val="20"/>
        </w:rPr>
        <w:t>rep</w:t>
      </w:r>
      <w:r w:rsidRPr="003E6ED7">
        <w:rPr>
          <w:i/>
          <w:iCs/>
          <w:szCs w:val="20"/>
        </w:rPr>
        <w:t>K</w:t>
      </w:r>
      <w:proofErr w:type="spellEnd"/>
      <w:r w:rsidRPr="003E6ED7">
        <w:rPr>
          <w:szCs w:val="20"/>
        </w:rPr>
        <w:t xml:space="preserve"> consecutive slots applying the same symbol allocation in each slot, except if the UE is provided with higher layer parameters</w:t>
      </w:r>
      <w:r w:rsidRPr="003E6ED7">
        <w:rPr>
          <w:i/>
          <w:color w:val="000000"/>
          <w:szCs w:val="20"/>
          <w:lang w:eastAsia="zh-CN"/>
        </w:rPr>
        <w:t xml:space="preserve"> cg-nrofSlots-r16</w:t>
      </w:r>
      <w:r w:rsidRPr="003E6ED7">
        <w:rPr>
          <w:color w:val="000000"/>
          <w:szCs w:val="20"/>
          <w:lang w:eastAsia="zh-CN"/>
        </w:rPr>
        <w:t xml:space="preserve"> and </w:t>
      </w:r>
      <w:r w:rsidRPr="003E6ED7">
        <w:rPr>
          <w:i/>
          <w:color w:val="000000"/>
          <w:szCs w:val="20"/>
          <w:lang w:eastAsia="zh-CN"/>
        </w:rPr>
        <w:t>cg-nrofPUSCH-InSlot-r16</w:t>
      </w:r>
      <w:r w:rsidRPr="003E6ED7">
        <w:rPr>
          <w:color w:val="000000"/>
          <w:szCs w:val="20"/>
          <w:lang w:eastAsia="zh-CN"/>
        </w:rPr>
        <w:t xml:space="preserve">, in which case the UE repeats the TB in the </w:t>
      </w:r>
      <w:proofErr w:type="spellStart"/>
      <w:r w:rsidRPr="003E6ED7">
        <w:rPr>
          <w:i/>
          <w:szCs w:val="20"/>
        </w:rPr>
        <w:t>rep</w:t>
      </w:r>
      <w:r w:rsidRPr="003E6ED7">
        <w:rPr>
          <w:i/>
          <w:iCs/>
          <w:szCs w:val="20"/>
        </w:rPr>
        <w:t>K</w:t>
      </w:r>
      <w:proofErr w:type="spellEnd"/>
      <w:r w:rsidRPr="003E6ED7">
        <w:rPr>
          <w:szCs w:val="20"/>
        </w:rPr>
        <w:t xml:space="preserve"> </w:t>
      </w:r>
      <w:r w:rsidRPr="003E6ED7">
        <w:rPr>
          <w:color w:val="000000"/>
          <w:szCs w:val="20"/>
          <w:lang w:eastAsia="zh-CN"/>
        </w:rPr>
        <w:t>earliest consecutive transmission occasion candidates within the same configuration</w:t>
      </w:r>
      <w:r w:rsidRPr="003E6ED7">
        <w:rPr>
          <w:szCs w:val="20"/>
        </w:rPr>
        <w:t xml:space="preserve">. </w:t>
      </w:r>
      <w:r w:rsidRPr="00A8413C">
        <w:rPr>
          <w:color w:val="FF0000"/>
          <w:szCs w:val="20"/>
        </w:rPr>
        <w:t>For operation with shared spectrum channel access, where the UE is provided with higher layer parameters</w:t>
      </w:r>
      <w:r w:rsidRPr="00A8413C">
        <w:rPr>
          <w:i/>
          <w:color w:val="FF0000"/>
          <w:szCs w:val="20"/>
          <w:lang w:eastAsia="zh-CN"/>
        </w:rPr>
        <w:t xml:space="preserve"> cg-nrofSlots-r16</w:t>
      </w:r>
      <w:r w:rsidRPr="00A8413C">
        <w:rPr>
          <w:color w:val="FF0000"/>
          <w:szCs w:val="20"/>
          <w:lang w:eastAsia="zh-CN"/>
        </w:rPr>
        <w:t xml:space="preserve"> and </w:t>
      </w:r>
      <w:r w:rsidRPr="00A8413C">
        <w:rPr>
          <w:i/>
          <w:color w:val="FF0000"/>
          <w:szCs w:val="20"/>
          <w:lang w:eastAsia="zh-CN"/>
        </w:rPr>
        <w:t xml:space="preserve">cg-nrofPUSCH-InSlot-r16 </w:t>
      </w:r>
      <w:r w:rsidRPr="00A8413C">
        <w:rPr>
          <w:color w:val="FF0000"/>
          <w:szCs w:val="20"/>
          <w:lang w:eastAsia="zh-CN"/>
        </w:rPr>
        <w:t xml:space="preserve"> and </w:t>
      </w:r>
      <w:proofErr w:type="spellStart"/>
      <w:r w:rsidRPr="00A8413C">
        <w:rPr>
          <w:i/>
          <w:color w:val="FF0000"/>
          <w:szCs w:val="20"/>
        </w:rPr>
        <w:t>rep</w:t>
      </w:r>
      <w:r w:rsidRPr="00A8413C">
        <w:rPr>
          <w:i/>
          <w:iCs/>
          <w:color w:val="FF0000"/>
          <w:szCs w:val="20"/>
        </w:rPr>
        <w:t>K</w:t>
      </w:r>
      <w:proofErr w:type="spellEnd"/>
      <w:r w:rsidRPr="00A8413C">
        <w:rPr>
          <w:i/>
          <w:iCs/>
          <w:color w:val="FF0000"/>
          <w:szCs w:val="20"/>
        </w:rPr>
        <w:t xml:space="preserve">&gt;1, </w:t>
      </w:r>
      <w:r w:rsidRPr="00A8413C">
        <w:rPr>
          <w:color w:val="FF0000"/>
          <w:szCs w:val="20"/>
          <w:lang w:eastAsia="zh-CN"/>
        </w:rPr>
        <w:t xml:space="preserve">the UE shall </w:t>
      </w:r>
      <w:r w:rsidRPr="00A8413C">
        <w:rPr>
          <w:color w:val="FF0000"/>
          <w:szCs w:val="20"/>
        </w:rPr>
        <w:t>start</w:t>
      </w:r>
      <w:r w:rsidRPr="00A8413C">
        <w:rPr>
          <w:color w:val="FF0000"/>
          <w:szCs w:val="20"/>
          <w:lang w:eastAsia="zh-CN"/>
        </w:rPr>
        <w:t xml:space="preserve"> the transmission of the first repetition in the earliest transmission occasion for which the related channel access procedure described in 37.213 is successful.</w:t>
      </w:r>
      <w:r>
        <w:rPr>
          <w:color w:val="000000" w:themeColor="text1"/>
          <w:szCs w:val="20"/>
          <w:lang w:eastAsia="zh-CN"/>
        </w:rPr>
        <w:t xml:space="preserve"> </w:t>
      </w:r>
      <w:r w:rsidRPr="003E6ED7">
        <w:rPr>
          <w:color w:val="000000"/>
          <w:szCs w:val="20"/>
        </w:rPr>
        <w:t>A Type 1 or Type 2 PUSCH transmission with a configured grant in a slot is omitted according to the conditions in Subclause 11.1 of [6, TS38.213].</w:t>
      </w:r>
      <w:r w:rsidRPr="003E6ED7">
        <w:rPr>
          <w:szCs w:val="20"/>
          <w:lang w:eastAsia="en-GB"/>
        </w:rPr>
        <w:t xml:space="preserve"> </w:t>
      </w:r>
    </w:p>
    <w:p w14:paraId="51D3AC15" w14:textId="77777777" w:rsidR="00153B0E" w:rsidRPr="003E6ED7" w:rsidRDefault="00153B0E" w:rsidP="00153B0E">
      <w:r w:rsidRPr="003E6ED7">
        <w:rPr>
          <w:color w:val="FF0000"/>
          <w:szCs w:val="20"/>
          <w:lang w:eastAsia="zh-CN"/>
        </w:rPr>
        <w:t>*** Unchanged text is omitted ***</w:t>
      </w:r>
    </w:p>
    <w:p w14:paraId="407D7506" w14:textId="77777777" w:rsidR="00153B0E" w:rsidRDefault="00153B0E" w:rsidP="00153B0E">
      <w:pPr>
        <w:pStyle w:val="BodyText"/>
      </w:pPr>
      <w:r>
        <w:t>-----------------------------------------------&lt; END TEXT PROPOSAL &gt;-------------------------------------------------</w:t>
      </w:r>
    </w:p>
    <w:p w14:paraId="6017ACE8" w14:textId="77777777" w:rsidR="00CA7B4F" w:rsidRDefault="00CA7B4F" w:rsidP="00105DDD">
      <w:pPr>
        <w:spacing w:after="0"/>
        <w:jc w:val="left"/>
      </w:pPr>
    </w:p>
    <w:p w14:paraId="60C49E4A" w14:textId="77777777" w:rsidR="00CA7B4F" w:rsidRDefault="00CA7B4F" w:rsidP="00105DDD">
      <w:pPr>
        <w:spacing w:after="0"/>
        <w:jc w:val="left"/>
      </w:pPr>
    </w:p>
    <w:tbl>
      <w:tblPr>
        <w:tblStyle w:val="TableGrid"/>
        <w:tblW w:w="0" w:type="auto"/>
        <w:tblLook w:val="04A0" w:firstRow="1" w:lastRow="0" w:firstColumn="1" w:lastColumn="0" w:noHBand="0" w:noVBand="1"/>
      </w:tblPr>
      <w:tblGrid>
        <w:gridCol w:w="1838"/>
        <w:gridCol w:w="7222"/>
      </w:tblGrid>
      <w:tr w:rsidR="00105DDD" w14:paraId="723DD1C6" w14:textId="77777777" w:rsidTr="007D5156">
        <w:tc>
          <w:tcPr>
            <w:tcW w:w="1838" w:type="dxa"/>
          </w:tcPr>
          <w:p w14:paraId="23F4B856" w14:textId="77777777" w:rsidR="00105DDD" w:rsidRDefault="00105DDD" w:rsidP="007D5156">
            <w:r>
              <w:t>Company</w:t>
            </w:r>
          </w:p>
        </w:tc>
        <w:tc>
          <w:tcPr>
            <w:tcW w:w="7222" w:type="dxa"/>
          </w:tcPr>
          <w:p w14:paraId="7E508651" w14:textId="77777777" w:rsidR="00105DDD" w:rsidRPr="00105DDD" w:rsidRDefault="00105DDD"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25BD05EA" w14:textId="77777777" w:rsidTr="007D5156">
        <w:tc>
          <w:tcPr>
            <w:tcW w:w="1838" w:type="dxa"/>
          </w:tcPr>
          <w:p w14:paraId="48A59EFA" w14:textId="52AB43DC" w:rsidR="00105DDD" w:rsidRDefault="008607DC" w:rsidP="007D5156">
            <w:r>
              <w:t>Qualcomm</w:t>
            </w:r>
          </w:p>
        </w:tc>
        <w:tc>
          <w:tcPr>
            <w:tcW w:w="7222" w:type="dxa"/>
          </w:tcPr>
          <w:p w14:paraId="14D0B504" w14:textId="30125FC9" w:rsidR="00105DDD" w:rsidRDefault="008607DC" w:rsidP="007D5156">
            <w:r>
              <w:t xml:space="preserve">Both options are trying to provide clarification that the up to </w:t>
            </w:r>
            <w:proofErr w:type="spellStart"/>
            <w:r>
              <w:t>repK</w:t>
            </w:r>
            <w:proofErr w:type="spellEnd"/>
            <w:r>
              <w:t xml:space="preserve"> repetitions are after channel access success. This may not be necessary as the original text seems to be quite clear.</w:t>
            </w:r>
          </w:p>
        </w:tc>
      </w:tr>
      <w:tr w:rsidR="00105DDD" w14:paraId="0804EB8E" w14:textId="77777777" w:rsidTr="007D5156">
        <w:tc>
          <w:tcPr>
            <w:tcW w:w="1838" w:type="dxa"/>
          </w:tcPr>
          <w:p w14:paraId="5F98A2F8" w14:textId="70BEF3B1" w:rsidR="00105DDD" w:rsidRPr="00C96CCB" w:rsidRDefault="00C96CCB" w:rsidP="007D5156">
            <w:pPr>
              <w:rPr>
                <w:rFonts w:eastAsia="Malgun Gothic"/>
                <w:lang w:eastAsia="ko-KR"/>
              </w:rPr>
            </w:pPr>
            <w:r>
              <w:rPr>
                <w:rFonts w:eastAsia="Malgun Gothic" w:hint="eastAsia"/>
                <w:lang w:eastAsia="ko-KR"/>
              </w:rPr>
              <w:t>LG</w:t>
            </w:r>
          </w:p>
        </w:tc>
        <w:tc>
          <w:tcPr>
            <w:tcW w:w="7222" w:type="dxa"/>
          </w:tcPr>
          <w:p w14:paraId="7DB0F070" w14:textId="3CFE9E44" w:rsidR="00105DDD" w:rsidRPr="00C96CCB" w:rsidRDefault="00C96CCB" w:rsidP="00C96CCB">
            <w:pPr>
              <w:rPr>
                <w:rFonts w:eastAsia="Malgun Gothic"/>
                <w:lang w:eastAsia="ko-KR"/>
              </w:rPr>
            </w:pPr>
            <w:r>
              <w:rPr>
                <w:rFonts w:eastAsia="Malgun Gothic"/>
                <w:lang w:eastAsia="ko-KR"/>
              </w:rPr>
              <w:t xml:space="preserve">Agree with Qualcomm. </w:t>
            </w:r>
          </w:p>
        </w:tc>
      </w:tr>
      <w:tr w:rsidR="005B430F" w14:paraId="57DADDDA" w14:textId="77777777" w:rsidTr="007D5156">
        <w:tc>
          <w:tcPr>
            <w:tcW w:w="1838" w:type="dxa"/>
          </w:tcPr>
          <w:p w14:paraId="3FCD6B98" w14:textId="03DC9E98" w:rsidR="005B430F" w:rsidRDefault="005B430F" w:rsidP="005B430F">
            <w:r>
              <w:t>Ericsson</w:t>
            </w:r>
          </w:p>
        </w:tc>
        <w:tc>
          <w:tcPr>
            <w:tcW w:w="7222" w:type="dxa"/>
          </w:tcPr>
          <w:p w14:paraId="46A58B39" w14:textId="41BCDA8D" w:rsidR="005B430F" w:rsidRDefault="005B430F" w:rsidP="005B430F">
            <w:r>
              <w:t>Changes are not needed</w:t>
            </w:r>
          </w:p>
        </w:tc>
      </w:tr>
      <w:tr w:rsidR="009A0AE3" w14:paraId="4FCAA5AE" w14:textId="77777777" w:rsidTr="007D5156">
        <w:tc>
          <w:tcPr>
            <w:tcW w:w="1838" w:type="dxa"/>
          </w:tcPr>
          <w:p w14:paraId="567EEA65" w14:textId="022CFAB3" w:rsidR="009A0AE3" w:rsidRDefault="009A0AE3" w:rsidP="009A0AE3">
            <w:r w:rsidRPr="00061FC1">
              <w:rPr>
                <w:rFonts w:eastAsiaTheme="minorEastAsia"/>
                <w:lang w:eastAsia="zh-CN"/>
              </w:rPr>
              <w:t>OPPO</w:t>
            </w:r>
          </w:p>
        </w:tc>
        <w:tc>
          <w:tcPr>
            <w:tcW w:w="7222" w:type="dxa"/>
          </w:tcPr>
          <w:p w14:paraId="129A5908" w14:textId="77777777" w:rsidR="009A0AE3" w:rsidRDefault="009A0AE3" w:rsidP="009A0AE3">
            <w:pPr>
              <w:rPr>
                <w:rFonts w:eastAsiaTheme="minorEastAsia"/>
                <w:lang w:eastAsia="zh-CN"/>
              </w:rPr>
            </w:pPr>
            <w:r>
              <w:rPr>
                <w:rFonts w:eastAsiaTheme="minorEastAsia"/>
                <w:lang w:eastAsia="zh-CN"/>
              </w:rPr>
              <w:t xml:space="preserve">We believe this issue is essential and needs to be discussed in this meeting. </w:t>
            </w:r>
          </w:p>
          <w:p w14:paraId="5DF309C5" w14:textId="46563DA2" w:rsidR="009A0AE3" w:rsidRDefault="009A0AE3" w:rsidP="009A0AE3">
            <w:r w:rsidRPr="00061FC1">
              <w:rPr>
                <w:rFonts w:eastAsiaTheme="minorEastAsia"/>
                <w:lang w:eastAsia="zh-CN"/>
              </w:rPr>
              <w:t>We support Option 1, the</w:t>
            </w:r>
            <w:r>
              <w:rPr>
                <w:rFonts w:eastAsiaTheme="minorEastAsia"/>
                <w:lang w:eastAsia="zh-CN"/>
              </w:rPr>
              <w:t xml:space="preserve"> spec should allow the UE to transmit less than </w:t>
            </w:r>
            <w:proofErr w:type="spellStart"/>
            <w:r>
              <w:rPr>
                <w:rFonts w:eastAsiaTheme="minorEastAsia"/>
                <w:lang w:eastAsia="zh-CN"/>
              </w:rPr>
              <w:t>repK</w:t>
            </w:r>
            <w:proofErr w:type="spellEnd"/>
            <w:r>
              <w:rPr>
                <w:rFonts w:eastAsiaTheme="minorEastAsia"/>
                <w:lang w:eastAsia="zh-CN"/>
              </w:rPr>
              <w:t xml:space="preserve"> consecutive repetitions. One use case for this is that the remaining CG resources are not enough for </w:t>
            </w:r>
            <w:proofErr w:type="spellStart"/>
            <w:r>
              <w:rPr>
                <w:rFonts w:eastAsiaTheme="minorEastAsia"/>
                <w:lang w:eastAsia="zh-CN"/>
              </w:rPr>
              <w:t>repK</w:t>
            </w:r>
            <w:proofErr w:type="spellEnd"/>
            <w:r>
              <w:rPr>
                <w:rFonts w:eastAsiaTheme="minorEastAsia"/>
                <w:lang w:eastAsia="zh-CN"/>
              </w:rPr>
              <w:t xml:space="preserve"> repetition. Moreover, in our understanding, the UE should be allowed to start the first transmission in any transmission occasion for which the LBT is successful.  </w:t>
            </w:r>
          </w:p>
        </w:tc>
      </w:tr>
      <w:tr w:rsidR="00F96762" w14:paraId="1BD1E916" w14:textId="77777777" w:rsidTr="007D5156">
        <w:tc>
          <w:tcPr>
            <w:tcW w:w="1838" w:type="dxa"/>
          </w:tcPr>
          <w:p w14:paraId="6DEA6DF7" w14:textId="789D3632" w:rsidR="00F96762" w:rsidRPr="00061FC1" w:rsidRDefault="00F96762" w:rsidP="009A0AE3">
            <w:pPr>
              <w:rPr>
                <w:rFonts w:eastAsiaTheme="minorEastAsia"/>
                <w:lang w:eastAsia="zh-CN"/>
              </w:rPr>
            </w:pPr>
          </w:p>
        </w:tc>
        <w:tc>
          <w:tcPr>
            <w:tcW w:w="7222" w:type="dxa"/>
          </w:tcPr>
          <w:p w14:paraId="5589A027" w14:textId="42134725" w:rsidR="00F96762" w:rsidRDefault="00F96762" w:rsidP="009A0AE3">
            <w:pPr>
              <w:rPr>
                <w:rFonts w:eastAsiaTheme="minorEastAsia"/>
                <w:lang w:eastAsia="zh-CN"/>
              </w:rPr>
            </w:pPr>
          </w:p>
        </w:tc>
      </w:tr>
    </w:tbl>
    <w:p w14:paraId="552FC065" w14:textId="77777777" w:rsidR="00105DDD" w:rsidRPr="00B14B6D" w:rsidRDefault="00105DDD" w:rsidP="00105DDD">
      <w:pPr>
        <w:spacing w:after="0"/>
        <w:jc w:val="left"/>
      </w:pPr>
    </w:p>
    <w:p w14:paraId="26C1C70C" w14:textId="77777777" w:rsidR="000F5619" w:rsidRPr="00C32884" w:rsidRDefault="000F5619" w:rsidP="000F5619">
      <w:pPr>
        <w:spacing w:after="180"/>
        <w:rPr>
          <w:rFonts w:eastAsia="SimSun"/>
          <w:szCs w:val="20"/>
          <w:lang w:eastAsia="zh-CN"/>
        </w:rPr>
      </w:pPr>
    </w:p>
    <w:p w14:paraId="72FDD7DF" w14:textId="17926B77" w:rsidR="000F5619" w:rsidRPr="00FF68C4" w:rsidRDefault="000F5619" w:rsidP="000F5619">
      <w:pPr>
        <w:pStyle w:val="title2"/>
      </w:pPr>
      <w:r>
        <w:t xml:space="preserve">Issue 3: </w:t>
      </w:r>
      <w:r w:rsidR="00606F9D">
        <w:t>CG-PUSCH time domain resource allocation</w:t>
      </w:r>
    </w:p>
    <w:p w14:paraId="0F4F6EEA" w14:textId="129281DE" w:rsidR="000F5619" w:rsidRDefault="000F5619" w:rsidP="000F5619">
      <w:pPr>
        <w:snapToGrid w:val="0"/>
        <w:spacing w:beforeLines="50" w:before="120" w:afterLines="50"/>
        <w:rPr>
          <w:rFonts w:eastAsiaTheme="minorEastAsia"/>
          <w:sz w:val="21"/>
          <w:szCs w:val="21"/>
          <w:lang w:eastAsia="zh-CN"/>
        </w:rPr>
      </w:pPr>
    </w:p>
    <w:p w14:paraId="64402D0C" w14:textId="63268344" w:rsidR="00606F9D" w:rsidRDefault="00606F9D" w:rsidP="00606F9D">
      <w:r>
        <w:t>============= Start of TP for TS 38.214 =======================</w:t>
      </w:r>
    </w:p>
    <w:p w14:paraId="0D0D0E30" w14:textId="77777777" w:rsidR="00606F9D" w:rsidRPr="0024387F" w:rsidRDefault="00606F9D" w:rsidP="00606F9D">
      <w:pPr>
        <w:rPr>
          <w:rFonts w:ascii="Arial Unicode MS" w:eastAsia="Arial Unicode MS" w:hAnsi="Arial Unicode MS" w:cs="Arial Unicode MS"/>
          <w:sz w:val="24"/>
        </w:rPr>
      </w:pPr>
      <w:r w:rsidRPr="0024387F">
        <w:rPr>
          <w:rFonts w:ascii="Arial Unicode MS" w:eastAsia="Arial Unicode MS" w:hAnsi="Arial Unicode MS" w:cs="Arial Unicode MS"/>
          <w:sz w:val="24"/>
        </w:rPr>
        <w:t>6.1.2.3</w:t>
      </w:r>
      <w:r w:rsidRPr="0024387F">
        <w:rPr>
          <w:rFonts w:ascii="Arial Unicode MS" w:eastAsia="Arial Unicode MS" w:hAnsi="Arial Unicode MS" w:cs="Arial Unicode MS"/>
          <w:sz w:val="24"/>
        </w:rPr>
        <w:tab/>
        <w:t>Resource allocation for uplink transmission with configured grant</w:t>
      </w:r>
    </w:p>
    <w:p w14:paraId="48E5FF55" w14:textId="3E7B168B" w:rsidR="00606F9D" w:rsidRDefault="00606F9D" w:rsidP="00606F9D">
      <w:r>
        <w:t>================ Unchanged Texts Omitted =================</w:t>
      </w:r>
    </w:p>
    <w:p w14:paraId="3A814D0D" w14:textId="77777777" w:rsidR="00606F9D" w:rsidRDefault="00606F9D" w:rsidP="00606F9D">
      <w:pPr>
        <w:rPr>
          <w:color w:val="000000" w:themeColor="text1"/>
          <w:lang w:eastAsia="zh-CN"/>
        </w:rPr>
      </w:pPr>
      <w:r w:rsidRPr="0048482F">
        <w:rPr>
          <w:color w:val="000000"/>
        </w:rPr>
        <w:t xml:space="preserve">A set of allowed periodicities </w:t>
      </w:r>
      <w:r w:rsidRPr="0048482F">
        <w:rPr>
          <w:i/>
          <w:color w:val="000000"/>
        </w:rPr>
        <w:t xml:space="preserve">P </w:t>
      </w:r>
      <w:r w:rsidRPr="0048482F">
        <w:rPr>
          <w:color w:val="000000"/>
        </w:rPr>
        <w:t xml:space="preserve">are defined in </w:t>
      </w:r>
      <w:r>
        <w:rPr>
          <w:color w:val="000000"/>
        </w:rPr>
        <w:t>[12, TS 38.331]</w:t>
      </w:r>
      <w:r w:rsidRPr="0048482F">
        <w:rPr>
          <w:color w:val="000000"/>
        </w:rPr>
        <w:t xml:space="preserve">. </w:t>
      </w:r>
      <w:r w:rsidRPr="00D15C69">
        <w:rPr>
          <w:color w:val="000000" w:themeColor="text1"/>
          <w:lang w:eastAsia="zh-CN"/>
        </w:rPr>
        <w:t xml:space="preserve">The higher layer parameter </w:t>
      </w:r>
      <w:r w:rsidRPr="00D15C69">
        <w:rPr>
          <w:i/>
          <w:color w:val="000000" w:themeColor="text1"/>
          <w:lang w:eastAsia="zh-CN"/>
        </w:rPr>
        <w:t>cg-nrofSlots</w:t>
      </w:r>
      <w:r>
        <w:rPr>
          <w:i/>
          <w:color w:val="000000" w:themeColor="text1"/>
          <w:lang w:eastAsia="zh-CN"/>
        </w:rPr>
        <w:t>-r16</w:t>
      </w:r>
      <w:r w:rsidRPr="00D15C69">
        <w:rPr>
          <w:color w:val="000000" w:themeColor="text1"/>
          <w:lang w:eastAsia="zh-CN"/>
        </w:rPr>
        <w:t>, provides the number of consecutive slots</w:t>
      </w:r>
      <w:r>
        <w:rPr>
          <w:color w:val="000000" w:themeColor="text1"/>
          <w:lang w:eastAsia="zh-CN"/>
        </w:rPr>
        <w:t xml:space="preserve"> allocated within a configured grant period</w:t>
      </w:r>
      <w:r w:rsidRPr="00D15C69">
        <w:rPr>
          <w:color w:val="000000" w:themeColor="text1"/>
          <w:lang w:eastAsia="zh-CN"/>
        </w:rPr>
        <w:t xml:space="preserve">. The higher layer parameter </w:t>
      </w:r>
      <w:r w:rsidRPr="00D15C69">
        <w:rPr>
          <w:i/>
          <w:color w:val="000000" w:themeColor="text1"/>
          <w:lang w:eastAsia="zh-CN"/>
        </w:rPr>
        <w:t>cg-nrofPUSCH-InSlot</w:t>
      </w:r>
      <w:r>
        <w:rPr>
          <w:i/>
          <w:color w:val="000000" w:themeColor="text1"/>
          <w:lang w:eastAsia="zh-CN"/>
        </w:rPr>
        <w:t>-r16</w:t>
      </w:r>
      <w:r w:rsidRPr="00D15C69">
        <w:rPr>
          <w:color w:val="000000" w:themeColor="text1"/>
          <w:lang w:eastAsia="zh-CN"/>
        </w:rPr>
        <w:t xml:space="preserve"> provides the number of consecutive PUSCH allocations within a slot, where the first PUSCH allocation follows the higher layer parameter </w:t>
      </w:r>
      <w:proofErr w:type="spellStart"/>
      <w:r w:rsidRPr="00D15C69">
        <w:rPr>
          <w:i/>
          <w:color w:val="000000" w:themeColor="text1"/>
          <w:lang w:eastAsia="zh-CN"/>
        </w:rPr>
        <w:t>timeDomainAllocation</w:t>
      </w:r>
      <w:proofErr w:type="spellEnd"/>
      <w:r>
        <w:rPr>
          <w:color w:val="000000" w:themeColor="text1"/>
          <w:lang w:eastAsia="zh-CN"/>
        </w:rPr>
        <w:t xml:space="preserve"> </w:t>
      </w:r>
      <w:r w:rsidRPr="00606F9D">
        <w:rPr>
          <w:color w:val="FF0000"/>
          <w:lang w:eastAsia="zh-CN"/>
        </w:rPr>
        <w:t xml:space="preserve">for Type 1 PUSCH transmission or </w:t>
      </w:r>
      <w:r w:rsidRPr="00606F9D">
        <w:rPr>
          <w:i/>
          <w:color w:val="FF0000"/>
          <w:lang w:eastAsia="zh-CN"/>
        </w:rPr>
        <w:t>Time domain resource assignment</w:t>
      </w:r>
      <w:r w:rsidRPr="00606F9D">
        <w:rPr>
          <w:color w:val="FF0000"/>
          <w:lang w:eastAsia="zh-CN"/>
        </w:rPr>
        <w:t xml:space="preserve"> field </w:t>
      </w:r>
      <w:r w:rsidRPr="00606F9D">
        <w:rPr>
          <w:color w:val="FF0000"/>
        </w:rPr>
        <w:t xml:space="preserve">in </w:t>
      </w:r>
      <w:r w:rsidRPr="00606F9D">
        <w:rPr>
          <w:color w:val="FF0000"/>
          <w:lang w:eastAsia="zh-CN"/>
        </w:rPr>
        <w:t>the activation DCI for Type 2 PUSCH transmission</w:t>
      </w:r>
      <w:r w:rsidRPr="00D15C69">
        <w:rPr>
          <w:color w:val="000000" w:themeColor="text1"/>
          <w:lang w:eastAsia="zh-CN"/>
        </w:rPr>
        <w:t>, and the remaining PUSCH allocations have the same length and PUSCH mapping type</w:t>
      </w:r>
      <w:r>
        <w:rPr>
          <w:color w:val="000000" w:themeColor="text1"/>
          <w:lang w:eastAsia="zh-CN"/>
        </w:rPr>
        <w:t>,</w:t>
      </w:r>
      <w:r w:rsidRPr="00D15C69">
        <w:rPr>
          <w:color w:val="000000" w:themeColor="text1"/>
          <w:lang w:eastAsia="zh-CN"/>
        </w:rPr>
        <w:t xml:space="preserve"> and are appended following the previous allocations without any gaps</w:t>
      </w:r>
      <w:r>
        <w:rPr>
          <w:color w:val="000000" w:themeColor="text1"/>
          <w:lang w:eastAsia="zh-CN"/>
        </w:rPr>
        <w:t>. The same combination of start symbol and length and PUSCH mapping type repeats over the consecutively allocated slots.</w:t>
      </w:r>
    </w:p>
    <w:p w14:paraId="0D75B827" w14:textId="6CC4FCFA" w:rsidR="00606F9D" w:rsidRDefault="00606F9D" w:rsidP="00606F9D">
      <w:r>
        <w:t>================== Unchanged Texts Omitted ================</w:t>
      </w:r>
    </w:p>
    <w:p w14:paraId="78266E21" w14:textId="324B8DFA" w:rsidR="00606F9D" w:rsidRDefault="00606F9D" w:rsidP="00606F9D">
      <w:pPr>
        <w:spacing w:line="288" w:lineRule="auto"/>
      </w:pPr>
      <w:r>
        <w:t>====================== End of TP for TS 38.214 =======================</w:t>
      </w:r>
    </w:p>
    <w:p w14:paraId="73133311" w14:textId="0CE2855A" w:rsidR="00C26F52" w:rsidRPr="00606F9D" w:rsidRDefault="00C26F52" w:rsidP="00C26F52">
      <w:pPr>
        <w:snapToGrid w:val="0"/>
        <w:spacing w:beforeLines="50" w:before="120" w:afterLines="50"/>
        <w:rPr>
          <w:rFonts w:eastAsiaTheme="minorEastAsia"/>
          <w:sz w:val="21"/>
          <w:szCs w:val="21"/>
          <w:lang w:eastAsia="zh-CN"/>
        </w:rPr>
      </w:pPr>
    </w:p>
    <w:p w14:paraId="027DCD5D" w14:textId="77777777" w:rsidR="00105DDD" w:rsidRDefault="00105DDD" w:rsidP="000F5619">
      <w:pPr>
        <w:snapToGrid w:val="0"/>
        <w:spacing w:beforeLines="50" w:before="120" w:afterLines="50"/>
        <w:rPr>
          <w:b/>
          <w:i/>
          <w:sz w:val="21"/>
          <w:szCs w:val="21"/>
          <w:lang w:eastAsia="zh-CN"/>
        </w:rPr>
      </w:pPr>
    </w:p>
    <w:tbl>
      <w:tblPr>
        <w:tblStyle w:val="TableGrid"/>
        <w:tblW w:w="0" w:type="auto"/>
        <w:tblLook w:val="04A0" w:firstRow="1" w:lastRow="0" w:firstColumn="1" w:lastColumn="0" w:noHBand="0" w:noVBand="1"/>
      </w:tblPr>
      <w:tblGrid>
        <w:gridCol w:w="1838"/>
        <w:gridCol w:w="7222"/>
      </w:tblGrid>
      <w:tr w:rsidR="00105DDD" w14:paraId="2C5A0906" w14:textId="77777777" w:rsidTr="007D5156">
        <w:tc>
          <w:tcPr>
            <w:tcW w:w="1838" w:type="dxa"/>
          </w:tcPr>
          <w:p w14:paraId="30F53DEE" w14:textId="77777777" w:rsidR="00105DDD" w:rsidRDefault="00105DDD" w:rsidP="007D5156">
            <w:r>
              <w:t>Company</w:t>
            </w:r>
          </w:p>
        </w:tc>
        <w:tc>
          <w:tcPr>
            <w:tcW w:w="7222" w:type="dxa"/>
          </w:tcPr>
          <w:p w14:paraId="4B558EF4" w14:textId="77777777" w:rsidR="00105DDD" w:rsidRPr="00105DDD" w:rsidRDefault="00105DDD"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25AC0D1F" w14:textId="77777777" w:rsidTr="007D5156">
        <w:tc>
          <w:tcPr>
            <w:tcW w:w="1838" w:type="dxa"/>
          </w:tcPr>
          <w:p w14:paraId="1518F19D" w14:textId="5B2CF367" w:rsidR="00105DDD" w:rsidRDefault="008607DC" w:rsidP="007D5156">
            <w:r>
              <w:lastRenderedPageBreak/>
              <w:t>Qualcomm</w:t>
            </w:r>
          </w:p>
        </w:tc>
        <w:tc>
          <w:tcPr>
            <w:tcW w:w="7222" w:type="dxa"/>
          </w:tcPr>
          <w:p w14:paraId="78F9E3FB" w14:textId="0EF8AA4A" w:rsidR="00105DDD" w:rsidRDefault="008607DC" w:rsidP="006F72A9">
            <w:r>
              <w:t>Support the TP</w:t>
            </w:r>
          </w:p>
        </w:tc>
      </w:tr>
      <w:tr w:rsidR="008E49F3" w14:paraId="10B269A6" w14:textId="77777777" w:rsidTr="007D5156">
        <w:tc>
          <w:tcPr>
            <w:tcW w:w="1838" w:type="dxa"/>
          </w:tcPr>
          <w:p w14:paraId="54801855" w14:textId="2E64BAB2" w:rsidR="008E49F3" w:rsidRPr="008A06BD" w:rsidRDefault="00FD2E0A" w:rsidP="008E49F3">
            <w:pPr>
              <w:rPr>
                <w:rFonts w:eastAsia="PMingLiU"/>
                <w:lang w:eastAsia="zh-TW"/>
              </w:rPr>
            </w:pPr>
            <w:proofErr w:type="spellStart"/>
            <w:r>
              <w:rPr>
                <w:rFonts w:eastAsia="PMingLiU" w:hint="eastAsia"/>
                <w:lang w:eastAsia="zh-TW"/>
              </w:rPr>
              <w:t>ASUSTeK</w:t>
            </w:r>
            <w:proofErr w:type="spellEnd"/>
          </w:p>
        </w:tc>
        <w:tc>
          <w:tcPr>
            <w:tcW w:w="7222" w:type="dxa"/>
          </w:tcPr>
          <w:p w14:paraId="513245F3" w14:textId="7FDA2A77" w:rsidR="008E49F3" w:rsidRPr="008A06BD" w:rsidRDefault="00FD2E0A" w:rsidP="008E49F3">
            <w:pPr>
              <w:rPr>
                <w:rFonts w:eastAsia="PMingLiU"/>
                <w:lang w:eastAsia="zh-TW"/>
              </w:rPr>
            </w:pPr>
            <w:r>
              <w:rPr>
                <w:rFonts w:eastAsia="PMingLiU" w:hint="eastAsia"/>
                <w:lang w:eastAsia="zh-TW"/>
              </w:rPr>
              <w:t xml:space="preserve">Support the TP, </w:t>
            </w:r>
            <w:r>
              <w:rPr>
                <w:rFonts w:eastAsia="PMingLiU"/>
                <w:lang w:eastAsia="zh-TW"/>
              </w:rPr>
              <w:t xml:space="preserve">and it’s </w:t>
            </w:r>
            <w:r>
              <w:rPr>
                <w:rFonts w:eastAsia="PMingLiU" w:hint="eastAsia"/>
                <w:lang w:eastAsia="zh-TW"/>
              </w:rPr>
              <w:t xml:space="preserve">good to clarify </w:t>
            </w:r>
            <w:r>
              <w:rPr>
                <w:rFonts w:eastAsia="PMingLiU"/>
                <w:lang w:eastAsia="zh-TW"/>
              </w:rPr>
              <w:t>“</w:t>
            </w:r>
            <w:proofErr w:type="spellStart"/>
            <w:r w:rsidRPr="00D15C69">
              <w:rPr>
                <w:i/>
                <w:color w:val="000000" w:themeColor="text1"/>
                <w:lang w:eastAsia="zh-CN"/>
              </w:rPr>
              <w:t>timeDomainAllocation</w:t>
            </w:r>
            <w:proofErr w:type="spellEnd"/>
            <w:r>
              <w:rPr>
                <w:rFonts w:eastAsia="PMingLiU"/>
                <w:lang w:eastAsia="zh-TW"/>
              </w:rPr>
              <w:t>”</w:t>
            </w:r>
          </w:p>
        </w:tc>
      </w:tr>
      <w:tr w:rsidR="008E49F3" w14:paraId="13902CBF" w14:textId="77777777" w:rsidTr="007D5156">
        <w:tc>
          <w:tcPr>
            <w:tcW w:w="1838" w:type="dxa"/>
          </w:tcPr>
          <w:p w14:paraId="278BCE23" w14:textId="0F0A64A2" w:rsidR="008E49F3" w:rsidRPr="00C96CCB" w:rsidRDefault="00C96CCB" w:rsidP="008E49F3">
            <w:pPr>
              <w:rPr>
                <w:rFonts w:eastAsia="Malgun Gothic"/>
                <w:lang w:eastAsia="ko-KR"/>
              </w:rPr>
            </w:pPr>
            <w:r>
              <w:rPr>
                <w:rFonts w:eastAsia="Malgun Gothic" w:hint="eastAsia"/>
                <w:lang w:eastAsia="ko-KR"/>
              </w:rPr>
              <w:t>LG</w:t>
            </w:r>
          </w:p>
        </w:tc>
        <w:tc>
          <w:tcPr>
            <w:tcW w:w="7222" w:type="dxa"/>
          </w:tcPr>
          <w:p w14:paraId="396FDD79" w14:textId="1CC34ABC" w:rsidR="008E49F3" w:rsidRPr="00C96CCB" w:rsidRDefault="00C96CCB" w:rsidP="008E49F3">
            <w:pPr>
              <w:rPr>
                <w:rFonts w:eastAsia="Malgun Gothic"/>
                <w:lang w:eastAsia="ko-KR"/>
              </w:rPr>
            </w:pPr>
            <w:r>
              <w:rPr>
                <w:rFonts w:eastAsia="Malgun Gothic" w:hint="eastAsia"/>
                <w:lang w:eastAsia="ko-KR"/>
              </w:rPr>
              <w:t>Support the TP.</w:t>
            </w:r>
          </w:p>
        </w:tc>
      </w:tr>
      <w:tr w:rsidR="005B430F" w14:paraId="27584A2C" w14:textId="77777777" w:rsidTr="007D5156">
        <w:tc>
          <w:tcPr>
            <w:tcW w:w="1838" w:type="dxa"/>
          </w:tcPr>
          <w:p w14:paraId="4AE31A6D" w14:textId="330C9816" w:rsidR="005B430F" w:rsidRDefault="005B430F" w:rsidP="005B430F">
            <w:pPr>
              <w:rPr>
                <w:rFonts w:eastAsia="Malgun Gothic"/>
                <w:lang w:eastAsia="ko-KR"/>
              </w:rPr>
            </w:pPr>
            <w:r>
              <w:t>Ericsson</w:t>
            </w:r>
          </w:p>
        </w:tc>
        <w:tc>
          <w:tcPr>
            <w:tcW w:w="7222" w:type="dxa"/>
          </w:tcPr>
          <w:p w14:paraId="05336002" w14:textId="77777777" w:rsidR="005B430F" w:rsidRDefault="005B430F" w:rsidP="005B430F">
            <w:r>
              <w:t>It is better to follow the same wording used in the same section to describe the time domain allocations</w:t>
            </w:r>
          </w:p>
          <w:p w14:paraId="0579A915" w14:textId="1EF6E24D" w:rsidR="005B430F" w:rsidRDefault="005B430F" w:rsidP="005B430F">
            <w:pPr>
              <w:rPr>
                <w:rFonts w:eastAsia="Malgun Gothic"/>
                <w:lang w:eastAsia="ko-KR"/>
              </w:rPr>
            </w:pPr>
            <w:r w:rsidRPr="00D15C69">
              <w:rPr>
                <w:color w:val="000000" w:themeColor="text1"/>
                <w:lang w:eastAsia="zh-CN"/>
              </w:rPr>
              <w:t xml:space="preserve">PUSCH allocation follows the higher layer parameter </w:t>
            </w:r>
            <w:proofErr w:type="spellStart"/>
            <w:r w:rsidRPr="00D15C69">
              <w:rPr>
                <w:i/>
                <w:color w:val="000000" w:themeColor="text1"/>
                <w:lang w:eastAsia="zh-CN"/>
              </w:rPr>
              <w:t>timeDomainAllocation</w:t>
            </w:r>
            <w:proofErr w:type="spellEnd"/>
            <w:r>
              <w:rPr>
                <w:color w:val="000000" w:themeColor="text1"/>
                <w:lang w:eastAsia="zh-CN"/>
              </w:rPr>
              <w:t xml:space="preserve"> </w:t>
            </w:r>
            <w:r w:rsidRPr="00606F9D">
              <w:rPr>
                <w:color w:val="FF0000"/>
                <w:lang w:eastAsia="zh-CN"/>
              </w:rPr>
              <w:t xml:space="preserve">for Type 1 PUSCH transmission or </w:t>
            </w:r>
            <w:r w:rsidRPr="00A13182">
              <w:rPr>
                <w:color w:val="FF0000"/>
              </w:rPr>
              <w:t>the higher layer configuration according to [10, TS 38.321], and UL grant received on the DCI for Type 2 PUSCH transmissions</w:t>
            </w:r>
            <w:r>
              <w:rPr>
                <w:color w:val="FF0000"/>
              </w:rPr>
              <w:t>,</w:t>
            </w:r>
            <w:r w:rsidRPr="00A13182">
              <w:rPr>
                <w:color w:val="FF0000"/>
              </w:rPr>
              <w:t xml:space="preserve"> </w:t>
            </w:r>
          </w:p>
        </w:tc>
      </w:tr>
      <w:tr w:rsidR="009A0AE3" w14:paraId="58D3D7FC" w14:textId="77777777" w:rsidTr="007D5156">
        <w:tc>
          <w:tcPr>
            <w:tcW w:w="1838" w:type="dxa"/>
          </w:tcPr>
          <w:p w14:paraId="3F69572E" w14:textId="5EEEA032" w:rsidR="009A0AE3" w:rsidRDefault="009A0AE3" w:rsidP="005B430F">
            <w:r>
              <w:t>OPPO</w:t>
            </w:r>
          </w:p>
        </w:tc>
        <w:tc>
          <w:tcPr>
            <w:tcW w:w="7222" w:type="dxa"/>
          </w:tcPr>
          <w:p w14:paraId="474262C4" w14:textId="011A0501" w:rsidR="009A0AE3" w:rsidRDefault="009A0AE3" w:rsidP="005B430F">
            <w:r>
              <w:t>S</w:t>
            </w:r>
            <w:r>
              <w:rPr>
                <w:rFonts w:hint="eastAsia"/>
              </w:rPr>
              <w:t xml:space="preserve">upport </w:t>
            </w:r>
            <w:r>
              <w:t>the TP</w:t>
            </w:r>
          </w:p>
        </w:tc>
      </w:tr>
      <w:tr w:rsidR="00F96762" w14:paraId="1C841100" w14:textId="77777777" w:rsidTr="007D5156">
        <w:tc>
          <w:tcPr>
            <w:tcW w:w="1838" w:type="dxa"/>
          </w:tcPr>
          <w:p w14:paraId="06E6F4ED" w14:textId="2DB51EF2" w:rsidR="00F96762" w:rsidRDefault="00F96762" w:rsidP="005B430F">
            <w:r>
              <w:t>Intel</w:t>
            </w:r>
          </w:p>
        </w:tc>
        <w:tc>
          <w:tcPr>
            <w:tcW w:w="7222" w:type="dxa"/>
          </w:tcPr>
          <w:p w14:paraId="654ED667" w14:textId="0A86E058" w:rsidR="00F96762" w:rsidRDefault="00F96762" w:rsidP="005B430F">
            <w:r>
              <w:t>We support the TP.</w:t>
            </w:r>
          </w:p>
        </w:tc>
      </w:tr>
      <w:tr w:rsidR="009A13FF" w14:paraId="103C8580" w14:textId="77777777" w:rsidTr="007D5156">
        <w:tc>
          <w:tcPr>
            <w:tcW w:w="1838" w:type="dxa"/>
          </w:tcPr>
          <w:p w14:paraId="2089E24F" w14:textId="5D8B8855" w:rsidR="009A13FF" w:rsidRDefault="009A13FF" w:rsidP="005B430F">
            <w:r>
              <w:t xml:space="preserve">Huawei, </w:t>
            </w:r>
            <w:proofErr w:type="spellStart"/>
            <w:r>
              <w:t>HiSilicon</w:t>
            </w:r>
            <w:proofErr w:type="spellEnd"/>
          </w:p>
        </w:tc>
        <w:tc>
          <w:tcPr>
            <w:tcW w:w="7222" w:type="dxa"/>
          </w:tcPr>
          <w:p w14:paraId="64BBB5DB" w14:textId="4CF9FD85" w:rsidR="009A13FF" w:rsidRDefault="009A13FF" w:rsidP="005B430F">
            <w:r>
              <w:t>Support the TP</w:t>
            </w:r>
          </w:p>
        </w:tc>
      </w:tr>
    </w:tbl>
    <w:p w14:paraId="2F3C221B" w14:textId="77777777" w:rsidR="00105DDD" w:rsidRDefault="00105DDD" w:rsidP="000F5619">
      <w:pPr>
        <w:snapToGrid w:val="0"/>
        <w:spacing w:beforeLines="50" w:before="120" w:afterLines="50"/>
        <w:rPr>
          <w:rFonts w:eastAsiaTheme="minorEastAsia"/>
          <w:sz w:val="21"/>
          <w:szCs w:val="21"/>
          <w:lang w:eastAsia="zh-CN"/>
        </w:rPr>
      </w:pPr>
    </w:p>
    <w:p w14:paraId="5B8953B8" w14:textId="5B74A82A" w:rsidR="000D11BD" w:rsidRDefault="000D11BD" w:rsidP="000D11BD">
      <w:pPr>
        <w:pStyle w:val="title2"/>
      </w:pPr>
      <w:r>
        <w:t xml:space="preserve">Issue </w:t>
      </w:r>
      <w:r w:rsidR="00C85CA0">
        <w:t>4</w:t>
      </w:r>
      <w:r>
        <w:t xml:space="preserve">: </w:t>
      </w:r>
      <w:r w:rsidR="004F478C">
        <w:t xml:space="preserve">TPs for </w:t>
      </w:r>
      <w:r w:rsidR="00031948">
        <w:t>DFI related issues</w:t>
      </w:r>
    </w:p>
    <w:p w14:paraId="20B911F7" w14:textId="13DF1BA7" w:rsidR="00105DDD" w:rsidRDefault="00105DDD" w:rsidP="003F53F2">
      <w:pPr>
        <w:spacing w:after="180"/>
        <w:rPr>
          <w:rFonts w:eastAsia="SimSun"/>
          <w:szCs w:val="20"/>
          <w:lang w:eastAsia="zh-CN"/>
        </w:rPr>
      </w:pPr>
    </w:p>
    <w:p w14:paraId="480E1580" w14:textId="2C9BA5B7" w:rsidR="00031948" w:rsidRPr="00442DB3" w:rsidRDefault="00031948" w:rsidP="00442DB3">
      <w:pPr>
        <w:pStyle w:val="title2"/>
        <w:numPr>
          <w:ilvl w:val="0"/>
          <w:numId w:val="0"/>
        </w:numPr>
        <w:ind w:left="567" w:hanging="567"/>
        <w:rPr>
          <w:sz w:val="24"/>
        </w:rPr>
      </w:pPr>
      <w:r w:rsidRPr="00442DB3">
        <w:rPr>
          <w:rFonts w:hint="eastAsia"/>
          <w:sz w:val="24"/>
        </w:rPr>
        <w:t>T</w:t>
      </w:r>
      <w:r w:rsidRPr="00442DB3">
        <w:rPr>
          <w:sz w:val="24"/>
        </w:rPr>
        <w:t xml:space="preserve">P#1 for TS 38.213 </w:t>
      </w:r>
    </w:p>
    <w:tbl>
      <w:tblPr>
        <w:tblStyle w:val="TableGrid"/>
        <w:tblW w:w="0" w:type="auto"/>
        <w:tblLook w:val="04A0" w:firstRow="1" w:lastRow="0" w:firstColumn="1" w:lastColumn="0" w:noHBand="0" w:noVBand="1"/>
      </w:tblPr>
      <w:tblGrid>
        <w:gridCol w:w="9060"/>
      </w:tblGrid>
      <w:tr w:rsidR="00031948" w14:paraId="244C1329" w14:textId="77777777" w:rsidTr="002D5514">
        <w:tc>
          <w:tcPr>
            <w:tcW w:w="9488" w:type="dxa"/>
          </w:tcPr>
          <w:p w14:paraId="5F5BAFA2" w14:textId="77777777" w:rsidR="00031948" w:rsidRPr="002719E5" w:rsidRDefault="00031948" w:rsidP="002D5514">
            <w:pPr>
              <w:keepNext/>
              <w:keepLines/>
              <w:spacing w:before="180"/>
              <w:ind w:left="1134" w:hanging="1134"/>
              <w:outlineLvl w:val="1"/>
              <w:rPr>
                <w:rFonts w:ascii="Arial" w:eastAsia="SimSun" w:hAnsi="Arial"/>
                <w:sz w:val="32"/>
              </w:rPr>
            </w:pPr>
            <w:bookmarkStart w:id="2" w:name="_Toc29894860"/>
            <w:bookmarkStart w:id="3" w:name="_Toc29899159"/>
            <w:bookmarkStart w:id="4" w:name="_Toc29899577"/>
            <w:bookmarkStart w:id="5" w:name="_Toc29917316"/>
            <w:bookmarkStart w:id="6" w:name="_Toc36498190"/>
            <w:bookmarkStart w:id="7" w:name="_Toc45699218"/>
            <w:r w:rsidRPr="002719E5">
              <w:rPr>
                <w:rFonts w:ascii="Arial" w:eastAsia="SimSun" w:hAnsi="Arial"/>
                <w:sz w:val="32"/>
              </w:rPr>
              <w:t>10</w:t>
            </w:r>
            <w:r w:rsidRPr="002719E5">
              <w:rPr>
                <w:rFonts w:ascii="Arial" w:eastAsia="SimSun" w:hAnsi="Arial" w:hint="eastAsia"/>
                <w:sz w:val="32"/>
              </w:rPr>
              <w:t>.</w:t>
            </w:r>
            <w:r w:rsidRPr="002719E5">
              <w:rPr>
                <w:rFonts w:ascii="Arial" w:eastAsia="SimSun" w:hAnsi="Arial"/>
                <w:sz w:val="32"/>
              </w:rPr>
              <w:t>5</w:t>
            </w:r>
            <w:r w:rsidRPr="002719E5">
              <w:rPr>
                <w:rFonts w:ascii="Arial" w:eastAsia="SimSun" w:hAnsi="Arial" w:hint="eastAsia"/>
                <w:sz w:val="32"/>
              </w:rPr>
              <w:tab/>
            </w:r>
            <w:r w:rsidRPr="002719E5">
              <w:rPr>
                <w:rFonts w:ascii="Arial" w:eastAsia="SimSun" w:hAnsi="Arial"/>
                <w:sz w:val="32"/>
              </w:rPr>
              <w:t>HARQ-ACK information for</w:t>
            </w:r>
            <w:r w:rsidRPr="002719E5">
              <w:rPr>
                <w:rFonts w:ascii="Arial" w:eastAsia="SimSun" w:hAnsi="Arial" w:cs="Arial"/>
                <w:sz w:val="32"/>
                <w:szCs w:val="32"/>
                <w:lang w:eastAsia="zh-CN"/>
              </w:rPr>
              <w:t xml:space="preserve"> PUSCH transmissions</w:t>
            </w:r>
            <w:bookmarkEnd w:id="2"/>
            <w:bookmarkEnd w:id="3"/>
            <w:bookmarkEnd w:id="4"/>
            <w:bookmarkEnd w:id="5"/>
            <w:bookmarkEnd w:id="6"/>
            <w:bookmarkEnd w:id="7"/>
          </w:p>
          <w:p w14:paraId="1AD57C00" w14:textId="7CE0CD9E" w:rsidR="00031948" w:rsidRPr="002719E5" w:rsidRDefault="00031948" w:rsidP="002D5514">
            <w:pPr>
              <w:rPr>
                <w:rFonts w:eastAsia="SimSun"/>
                <w:iCs/>
              </w:rPr>
            </w:pPr>
            <w:r>
              <w:rPr>
                <w:rFonts w:eastAsia="DengXian"/>
                <w:lang w:eastAsia="zh-CN"/>
              </w:rPr>
              <w:t>……………….</w:t>
            </w:r>
          </w:p>
          <w:p w14:paraId="0B02D356" w14:textId="77777777" w:rsidR="00031948" w:rsidRPr="002719E5" w:rsidRDefault="00031948" w:rsidP="002D5514">
            <w:pPr>
              <w:rPr>
                <w:rFonts w:eastAsia="SimSun"/>
                <w:iCs/>
              </w:rPr>
            </w:pPr>
            <w:r w:rsidRPr="002719E5">
              <w:rPr>
                <w:rFonts w:eastAsia="SimSun"/>
                <w:iCs/>
              </w:rPr>
              <w:t xml:space="preserve">For a PUSCH transmission </w:t>
            </w:r>
            <w:r w:rsidRPr="002719E5">
              <w:rPr>
                <w:rFonts w:eastAsia="DengXian"/>
                <w:lang w:eastAsia="zh-CN"/>
              </w:rPr>
              <w:t xml:space="preserve">configured by </w:t>
            </w:r>
            <w:proofErr w:type="spellStart"/>
            <w:r w:rsidRPr="002719E5">
              <w:rPr>
                <w:rFonts w:eastAsia="SimSun"/>
                <w:i/>
                <w:iCs/>
              </w:rPr>
              <w:t>ConfiguredGrantConfig</w:t>
            </w:r>
            <w:proofErr w:type="spellEnd"/>
            <w:r w:rsidRPr="002719E5">
              <w:rPr>
                <w:rFonts w:eastAsia="SimSun"/>
                <w:iCs/>
              </w:rPr>
              <w:t xml:space="preserve">, HARQ-ACK information for a transport block of a corresponding HARQ process number is valid if a first symbol of the PDCCH reception is after a last symbol of the PUSCH transmission, or of any repetition of the PUSCH transmission, by a number of symbols provided by </w:t>
            </w:r>
            <w:r w:rsidRPr="002719E5">
              <w:rPr>
                <w:rFonts w:eastAsia="SimSun"/>
                <w:i/>
                <w:iCs/>
              </w:rPr>
              <w:t>cg-minDFIDelay-r16</w:t>
            </w:r>
            <w:r w:rsidRPr="002719E5">
              <w:rPr>
                <w:iCs/>
              </w:rPr>
              <w:t xml:space="preserve"> </w:t>
            </w:r>
            <w:r w:rsidRPr="001E0187">
              <w:rPr>
                <w:iCs/>
                <w:color w:val="FF0000"/>
              </w:rPr>
              <w:t xml:space="preserve">associated to the latest PUSCH transmission configured by </w:t>
            </w:r>
            <w:proofErr w:type="spellStart"/>
            <w:r w:rsidRPr="001E0187">
              <w:rPr>
                <w:i/>
                <w:iCs/>
                <w:color w:val="FF0000"/>
              </w:rPr>
              <w:t>ConfiguredGrantConfig</w:t>
            </w:r>
            <w:proofErr w:type="spellEnd"/>
            <w:r w:rsidRPr="001E0187">
              <w:rPr>
                <w:iCs/>
                <w:color w:val="FF0000"/>
              </w:rPr>
              <w:t xml:space="preserve"> for the transport block of the corresponding HARQ process number</w:t>
            </w:r>
            <w:r w:rsidRPr="001E0187">
              <w:rPr>
                <w:rFonts w:eastAsia="SimSun"/>
                <w:iCs/>
                <w:color w:val="FF0000"/>
              </w:rPr>
              <w:t>.</w:t>
            </w:r>
          </w:p>
          <w:p w14:paraId="06723ABA" w14:textId="77777777" w:rsidR="00031948" w:rsidRPr="002719E5" w:rsidRDefault="00031948" w:rsidP="002D5514">
            <w:pPr>
              <w:rPr>
                <w:rFonts w:eastAsia="Malgun Gothic"/>
                <w:iCs/>
                <w:lang w:eastAsia="ko-KR"/>
              </w:rPr>
            </w:pPr>
            <w:r w:rsidRPr="002719E5">
              <w:rPr>
                <w:rFonts w:eastAsia="SimSun"/>
              </w:rPr>
              <w:t xml:space="preserve">For an initial transmission by a UE of a transport block in a PUSCH configured by </w:t>
            </w:r>
            <w:proofErr w:type="spellStart"/>
            <w:r w:rsidRPr="002719E5">
              <w:rPr>
                <w:rFonts w:eastAsia="SimSun"/>
                <w:i/>
                <w:iCs/>
              </w:rPr>
              <w:t>ConfiguredGrantConfig</w:t>
            </w:r>
            <w:proofErr w:type="spellEnd"/>
            <w:r w:rsidRPr="002719E5">
              <w:rPr>
                <w:rFonts w:eastAsia="Malgun Gothic"/>
                <w:iCs/>
                <w:lang w:eastAsia="ko-KR"/>
              </w:rPr>
              <w:t>, if the UE receives a CG-DFI that provides HARQ-ACK information for the transport block, the UE assumes that the transport block was correctly decoded if the HARQ-ACK information value is ACK; otherwise, the UE assumes that the transport block was not correctly decoded.</w:t>
            </w:r>
          </w:p>
          <w:p w14:paraId="674392B0" w14:textId="77777777" w:rsidR="00031948" w:rsidRPr="002719E5" w:rsidRDefault="00031948" w:rsidP="002D5514">
            <w:pPr>
              <w:rPr>
                <w:rFonts w:eastAsia="SimSun"/>
                <w:iCs/>
              </w:rPr>
            </w:pPr>
            <w:r w:rsidRPr="002719E5">
              <w:rPr>
                <w:rFonts w:eastAsia="SimSun"/>
                <w:iCs/>
              </w:rPr>
              <w:t xml:space="preserve">For a PUSCH transmission </w:t>
            </w:r>
            <w:r w:rsidRPr="002719E5">
              <w:rPr>
                <w:rFonts w:eastAsia="DengXian"/>
                <w:lang w:eastAsia="zh-CN"/>
              </w:rPr>
              <w:t>scheduled by a DCI format</w:t>
            </w:r>
            <w:r w:rsidRPr="002719E5">
              <w:rPr>
                <w:rFonts w:eastAsia="SimSun"/>
              </w:rPr>
              <w:t xml:space="preserve">, </w:t>
            </w:r>
            <w:r w:rsidRPr="002719E5">
              <w:rPr>
                <w:rFonts w:eastAsia="SimSun"/>
                <w:iCs/>
              </w:rPr>
              <w:t xml:space="preserve">HARQ-ACK information for a transport block of a corresponding HARQ process number is valid if a first symbol of the PDCCH reception is after a last symbol of the PUSCH transmission </w:t>
            </w:r>
            <w:r w:rsidRPr="002719E5">
              <w:rPr>
                <w:rFonts w:eastAsia="SimSun"/>
              </w:rPr>
              <w:t xml:space="preserve">by a number of symbols provided by </w:t>
            </w:r>
            <w:r w:rsidRPr="002719E5">
              <w:rPr>
                <w:rFonts w:eastAsia="SimSun"/>
                <w:i/>
              </w:rPr>
              <w:t xml:space="preserve">cg-minDFIDelay-r16 </w:t>
            </w:r>
            <w:r w:rsidRPr="002719E5">
              <w:rPr>
                <w:rFonts w:eastAsia="SimSun"/>
                <w:iCs/>
              </w:rPr>
              <w:t xml:space="preserve"> or, if the PUSCH transmission is over multiple slots,</w:t>
            </w:r>
          </w:p>
          <w:p w14:paraId="265F4EB8" w14:textId="77777777" w:rsidR="00031948" w:rsidRPr="002719E5" w:rsidRDefault="00031948" w:rsidP="002D5514">
            <w:pPr>
              <w:ind w:left="568" w:hanging="284"/>
              <w:rPr>
                <w:rFonts w:eastAsia="SimSun"/>
                <w:lang w:val="x-none"/>
              </w:rPr>
            </w:pPr>
            <w:r w:rsidRPr="002719E5">
              <w:rPr>
                <w:rFonts w:eastAsia="SimSun"/>
                <w:lang w:val="x-none"/>
              </w:rPr>
              <w:t>-</w:t>
            </w:r>
            <w:r w:rsidRPr="002719E5">
              <w:rPr>
                <w:rFonts w:eastAsia="SimSun"/>
                <w:lang w:val="x-none"/>
              </w:rPr>
              <w:tab/>
              <w:t xml:space="preserve">after a last symbol of the PUSCH transmission in a first slot from the multiple slots by a number of symbols provided by </w:t>
            </w:r>
            <w:r w:rsidRPr="002719E5">
              <w:rPr>
                <w:rFonts w:eastAsia="SimSun"/>
                <w:i/>
                <w:lang w:val="x-none"/>
              </w:rPr>
              <w:t>cg-minDFIDelay-r16</w:t>
            </w:r>
            <w:r w:rsidRPr="002719E5">
              <w:rPr>
                <w:rFonts w:eastAsia="SimSun"/>
                <w:lang w:val="x-none"/>
              </w:rPr>
              <w:t>, if a value of the HARQ-ACK information is ACK.</w:t>
            </w:r>
          </w:p>
          <w:p w14:paraId="315BA816" w14:textId="77777777" w:rsidR="00031948" w:rsidRPr="00B86DEF" w:rsidRDefault="00031948" w:rsidP="002D5514">
            <w:pPr>
              <w:ind w:left="568" w:hanging="284"/>
              <w:rPr>
                <w:rFonts w:eastAsia="SimSun"/>
                <w:lang w:val="x-none"/>
              </w:rPr>
            </w:pPr>
            <w:r w:rsidRPr="002719E5">
              <w:rPr>
                <w:rFonts w:eastAsia="SimSun"/>
                <w:lang w:val="x-none"/>
              </w:rPr>
              <w:t>-</w:t>
            </w:r>
            <w:r w:rsidRPr="002719E5">
              <w:rPr>
                <w:rFonts w:eastAsia="SimSun"/>
                <w:lang w:val="x-none"/>
              </w:rPr>
              <w:tab/>
              <w:t xml:space="preserve">after a last symbol of the PUSCH transmission in a last slot from the multiple slots by a number of symbols provided by </w:t>
            </w:r>
            <w:r w:rsidRPr="002719E5">
              <w:rPr>
                <w:rFonts w:eastAsia="SimSun"/>
                <w:i/>
                <w:lang w:val="x-none"/>
              </w:rPr>
              <w:t>cg-minDFIDelay-r16</w:t>
            </w:r>
            <w:r w:rsidRPr="002719E5">
              <w:rPr>
                <w:rFonts w:eastAsia="SimSun"/>
                <w:lang w:val="x-none"/>
              </w:rPr>
              <w:t>, if a value of the HARQ-ACK information is NACK.</w:t>
            </w:r>
          </w:p>
        </w:tc>
      </w:tr>
    </w:tbl>
    <w:p w14:paraId="1587C418" w14:textId="77777777" w:rsidR="00031948" w:rsidRDefault="00031948" w:rsidP="00031948"/>
    <w:p w14:paraId="147A890A" w14:textId="4D27D96F" w:rsidR="00031948" w:rsidRPr="00442DB3" w:rsidRDefault="00031948" w:rsidP="00442DB3">
      <w:pPr>
        <w:pStyle w:val="title2"/>
        <w:numPr>
          <w:ilvl w:val="0"/>
          <w:numId w:val="0"/>
        </w:numPr>
        <w:ind w:left="567" w:hanging="567"/>
        <w:rPr>
          <w:sz w:val="24"/>
        </w:rPr>
      </w:pPr>
      <w:r w:rsidRPr="00442DB3">
        <w:rPr>
          <w:rFonts w:hint="eastAsia"/>
          <w:sz w:val="24"/>
        </w:rPr>
        <w:t>T</w:t>
      </w:r>
      <w:r w:rsidRPr="00442DB3">
        <w:rPr>
          <w:sz w:val="24"/>
        </w:rPr>
        <w:t xml:space="preserve">P#2 for TS 38.213 </w:t>
      </w:r>
    </w:p>
    <w:tbl>
      <w:tblPr>
        <w:tblStyle w:val="TableGrid"/>
        <w:tblW w:w="0" w:type="auto"/>
        <w:tblLook w:val="04A0" w:firstRow="1" w:lastRow="0" w:firstColumn="1" w:lastColumn="0" w:noHBand="0" w:noVBand="1"/>
      </w:tblPr>
      <w:tblGrid>
        <w:gridCol w:w="9060"/>
      </w:tblGrid>
      <w:tr w:rsidR="00031948" w14:paraId="33366EA7" w14:textId="77777777" w:rsidTr="002D5514">
        <w:tc>
          <w:tcPr>
            <w:tcW w:w="9488" w:type="dxa"/>
          </w:tcPr>
          <w:p w14:paraId="3BE80093" w14:textId="77777777" w:rsidR="00031948" w:rsidRPr="002719E5" w:rsidRDefault="00031948" w:rsidP="002D5514">
            <w:pPr>
              <w:keepLines/>
              <w:spacing w:before="180"/>
              <w:ind w:left="1134" w:hanging="1134"/>
              <w:outlineLvl w:val="1"/>
              <w:rPr>
                <w:rFonts w:ascii="Arial" w:eastAsia="SimSun" w:hAnsi="Arial"/>
                <w:sz w:val="32"/>
              </w:rPr>
            </w:pPr>
            <w:r w:rsidRPr="002719E5">
              <w:rPr>
                <w:rFonts w:ascii="Arial" w:eastAsia="SimSun" w:hAnsi="Arial"/>
                <w:sz w:val="32"/>
              </w:rPr>
              <w:t>10</w:t>
            </w:r>
            <w:r w:rsidRPr="002719E5">
              <w:rPr>
                <w:rFonts w:ascii="Arial" w:eastAsia="SimSun" w:hAnsi="Arial" w:hint="eastAsia"/>
                <w:sz w:val="32"/>
              </w:rPr>
              <w:t>.</w:t>
            </w:r>
            <w:r w:rsidRPr="002719E5">
              <w:rPr>
                <w:rFonts w:ascii="Arial" w:eastAsia="SimSun" w:hAnsi="Arial"/>
                <w:sz w:val="32"/>
              </w:rPr>
              <w:t>5</w:t>
            </w:r>
            <w:r w:rsidRPr="002719E5">
              <w:rPr>
                <w:rFonts w:ascii="Arial" w:eastAsia="SimSun" w:hAnsi="Arial" w:hint="eastAsia"/>
                <w:sz w:val="32"/>
              </w:rPr>
              <w:tab/>
            </w:r>
            <w:r w:rsidRPr="002719E5">
              <w:rPr>
                <w:rFonts w:ascii="Arial" w:eastAsia="SimSun" w:hAnsi="Arial"/>
                <w:sz w:val="32"/>
              </w:rPr>
              <w:t>HARQ-ACK information for</w:t>
            </w:r>
            <w:r w:rsidRPr="002719E5">
              <w:rPr>
                <w:rFonts w:ascii="Arial" w:eastAsia="SimSun" w:hAnsi="Arial" w:cs="Arial"/>
                <w:sz w:val="32"/>
                <w:szCs w:val="32"/>
                <w:lang w:eastAsia="zh-CN"/>
              </w:rPr>
              <w:t xml:space="preserve"> PUSCH transmissions</w:t>
            </w:r>
          </w:p>
          <w:p w14:paraId="7C083253" w14:textId="557BDDBF" w:rsidR="00031948" w:rsidRPr="002719E5" w:rsidRDefault="00031948" w:rsidP="002D5514">
            <w:pPr>
              <w:rPr>
                <w:rFonts w:eastAsia="Malgun Gothic"/>
                <w:iCs/>
                <w:lang w:eastAsia="ko-KR"/>
              </w:rPr>
            </w:pPr>
            <w:r>
              <w:rPr>
                <w:rFonts w:eastAsia="DengXian"/>
                <w:lang w:eastAsia="zh-CN"/>
              </w:rPr>
              <w:t>………………………….</w:t>
            </w:r>
          </w:p>
          <w:p w14:paraId="617F9F4C" w14:textId="77777777" w:rsidR="00031948" w:rsidRPr="002719E5" w:rsidRDefault="00031948" w:rsidP="002D5514">
            <w:pPr>
              <w:rPr>
                <w:rFonts w:eastAsia="SimSun"/>
                <w:iCs/>
              </w:rPr>
            </w:pPr>
            <w:r w:rsidRPr="002719E5">
              <w:rPr>
                <w:rFonts w:eastAsia="SimSun"/>
                <w:iCs/>
              </w:rPr>
              <w:t xml:space="preserve">For a PUSCH transmission </w:t>
            </w:r>
            <w:r w:rsidRPr="002719E5">
              <w:rPr>
                <w:rFonts w:eastAsia="DengXian"/>
                <w:lang w:eastAsia="zh-CN"/>
              </w:rPr>
              <w:t>scheduled by a DCI format</w:t>
            </w:r>
            <w:r w:rsidRPr="002719E5">
              <w:rPr>
                <w:rFonts w:eastAsia="SimSun"/>
              </w:rPr>
              <w:t xml:space="preserve">, </w:t>
            </w:r>
            <w:r w:rsidRPr="002719E5">
              <w:rPr>
                <w:rFonts w:eastAsia="SimSun"/>
                <w:iCs/>
              </w:rPr>
              <w:t xml:space="preserve">HARQ-ACK information for a transport block of a corresponding HARQ process number is valid if a first symbol of the PDCCH reception is after a last symbol of the PUSCH transmission </w:t>
            </w:r>
            <w:r w:rsidRPr="002719E5">
              <w:rPr>
                <w:rFonts w:eastAsia="SimSun"/>
              </w:rPr>
              <w:t xml:space="preserve">by a number of symbols provided by </w:t>
            </w:r>
            <w:r w:rsidRPr="002719E5">
              <w:rPr>
                <w:rFonts w:eastAsia="SimSun"/>
                <w:i/>
              </w:rPr>
              <w:t xml:space="preserve">cg-minDFIDelay-r16 </w:t>
            </w:r>
            <w:r w:rsidRPr="001E0187">
              <w:rPr>
                <w:iCs/>
                <w:color w:val="FF0000"/>
              </w:rPr>
              <w:t xml:space="preserve">associated to the latest PUSCH transmission configured by </w:t>
            </w:r>
            <w:proofErr w:type="spellStart"/>
            <w:r w:rsidRPr="001E0187">
              <w:rPr>
                <w:i/>
                <w:iCs/>
                <w:color w:val="FF0000"/>
              </w:rPr>
              <w:t>ConfiguredGrantConfig</w:t>
            </w:r>
            <w:proofErr w:type="spellEnd"/>
            <w:r w:rsidRPr="001E0187">
              <w:rPr>
                <w:iCs/>
                <w:color w:val="FF0000"/>
              </w:rPr>
              <w:t xml:space="preserve"> for the transport block of the corresponding HARQ process number</w:t>
            </w:r>
            <w:r w:rsidRPr="001E0187">
              <w:rPr>
                <w:rFonts w:eastAsia="SimSun"/>
                <w:iCs/>
                <w:color w:val="FF0000"/>
              </w:rPr>
              <w:t xml:space="preserve"> </w:t>
            </w:r>
            <w:r w:rsidRPr="002719E5">
              <w:rPr>
                <w:rFonts w:eastAsia="SimSun"/>
                <w:iCs/>
              </w:rPr>
              <w:t>or, if the PUSCH transmission is over multiple slots,</w:t>
            </w:r>
          </w:p>
          <w:p w14:paraId="780F1E44" w14:textId="77777777" w:rsidR="00031948" w:rsidRPr="002719E5" w:rsidRDefault="00031948" w:rsidP="002D5514">
            <w:pPr>
              <w:ind w:left="568" w:hanging="284"/>
              <w:rPr>
                <w:rFonts w:eastAsia="SimSun"/>
                <w:lang w:val="x-none"/>
              </w:rPr>
            </w:pPr>
            <w:r w:rsidRPr="002719E5">
              <w:rPr>
                <w:rFonts w:eastAsia="SimSun"/>
                <w:lang w:val="x-none"/>
              </w:rPr>
              <w:lastRenderedPageBreak/>
              <w:t>-</w:t>
            </w:r>
            <w:r w:rsidRPr="002719E5">
              <w:rPr>
                <w:rFonts w:eastAsia="SimSun"/>
                <w:lang w:val="x-none"/>
              </w:rPr>
              <w:tab/>
              <w:t xml:space="preserve">after a last symbol of the PUSCH transmission in a first slot from the multiple slots by a number of symbols provided by </w:t>
            </w:r>
            <w:r w:rsidRPr="002719E5">
              <w:rPr>
                <w:rFonts w:eastAsia="SimSun"/>
                <w:i/>
                <w:lang w:val="x-none"/>
              </w:rPr>
              <w:t>cg-minDFIDelay-r16</w:t>
            </w:r>
            <w:r w:rsidRPr="001E0187">
              <w:rPr>
                <w:iCs/>
                <w:color w:val="FF0000"/>
              </w:rPr>
              <w:t xml:space="preserve"> associated to the latest PUSCH transmission configured by </w:t>
            </w:r>
            <w:proofErr w:type="spellStart"/>
            <w:r w:rsidRPr="001E0187">
              <w:rPr>
                <w:i/>
                <w:iCs/>
                <w:color w:val="FF0000"/>
              </w:rPr>
              <w:t>ConfiguredGrantConfig</w:t>
            </w:r>
            <w:proofErr w:type="spellEnd"/>
            <w:r w:rsidRPr="001E0187">
              <w:rPr>
                <w:iCs/>
                <w:color w:val="FF0000"/>
              </w:rPr>
              <w:t xml:space="preserve"> for the transport block of the corresponding HARQ process number</w:t>
            </w:r>
            <w:r w:rsidRPr="002719E5">
              <w:rPr>
                <w:rFonts w:eastAsia="SimSun"/>
                <w:lang w:val="x-none"/>
              </w:rPr>
              <w:t>, if a value of the HARQ-ACK information is ACK.</w:t>
            </w:r>
          </w:p>
          <w:p w14:paraId="770919F9" w14:textId="77777777" w:rsidR="00031948" w:rsidRPr="00B86DEF" w:rsidRDefault="00031948" w:rsidP="002D5514">
            <w:pPr>
              <w:ind w:left="568" w:hanging="284"/>
              <w:rPr>
                <w:rFonts w:eastAsia="SimSun"/>
                <w:lang w:val="x-none"/>
              </w:rPr>
            </w:pPr>
            <w:r w:rsidRPr="002719E5">
              <w:rPr>
                <w:rFonts w:eastAsia="SimSun"/>
                <w:lang w:val="x-none"/>
              </w:rPr>
              <w:t>-</w:t>
            </w:r>
            <w:r w:rsidRPr="002719E5">
              <w:rPr>
                <w:rFonts w:eastAsia="SimSun"/>
                <w:lang w:val="x-none"/>
              </w:rPr>
              <w:tab/>
              <w:t xml:space="preserve">after a last symbol of the PUSCH transmission in a last slot from the multiple slots by a number of symbols provided by </w:t>
            </w:r>
            <w:r w:rsidRPr="002719E5">
              <w:rPr>
                <w:rFonts w:eastAsia="SimSun"/>
                <w:i/>
                <w:lang w:val="x-none"/>
              </w:rPr>
              <w:t>cg-minDFIDelay-r16</w:t>
            </w:r>
            <w:r w:rsidRPr="001E0187">
              <w:rPr>
                <w:iCs/>
                <w:color w:val="FF0000"/>
              </w:rPr>
              <w:t xml:space="preserve"> associated to the latest PUSCH transmission configured by </w:t>
            </w:r>
            <w:proofErr w:type="spellStart"/>
            <w:r w:rsidRPr="001E0187">
              <w:rPr>
                <w:i/>
                <w:iCs/>
                <w:color w:val="FF0000"/>
              </w:rPr>
              <w:t>ConfiguredGrantConfig</w:t>
            </w:r>
            <w:proofErr w:type="spellEnd"/>
            <w:r w:rsidRPr="001E0187">
              <w:rPr>
                <w:iCs/>
                <w:color w:val="FF0000"/>
              </w:rPr>
              <w:t xml:space="preserve"> for the transport block of the corresponding HARQ process number</w:t>
            </w:r>
            <w:r w:rsidRPr="002719E5">
              <w:rPr>
                <w:rFonts w:eastAsia="SimSun"/>
                <w:lang w:val="x-none"/>
              </w:rPr>
              <w:t>, if a value of the HARQ-ACK information is NACK.</w:t>
            </w:r>
          </w:p>
        </w:tc>
      </w:tr>
    </w:tbl>
    <w:p w14:paraId="4A3FC69F" w14:textId="77777777" w:rsidR="00031948" w:rsidRDefault="00031948" w:rsidP="00031948">
      <w:pPr>
        <w:ind w:left="1422" w:hangingChars="644" w:hanging="1422"/>
        <w:rPr>
          <w:b/>
          <w:bCs/>
          <w:color w:val="000000"/>
          <w:sz w:val="22"/>
          <w:szCs w:val="22"/>
        </w:rPr>
      </w:pPr>
    </w:p>
    <w:p w14:paraId="06004221" w14:textId="08DD141D" w:rsidR="00031948" w:rsidRPr="00442DB3" w:rsidRDefault="00031948" w:rsidP="00442DB3">
      <w:pPr>
        <w:pStyle w:val="title2"/>
        <w:numPr>
          <w:ilvl w:val="0"/>
          <w:numId w:val="0"/>
        </w:numPr>
        <w:ind w:left="567" w:hanging="567"/>
        <w:rPr>
          <w:sz w:val="24"/>
        </w:rPr>
      </w:pPr>
      <w:r w:rsidRPr="00442DB3">
        <w:rPr>
          <w:rFonts w:hint="eastAsia"/>
          <w:sz w:val="24"/>
        </w:rPr>
        <w:t>T</w:t>
      </w:r>
      <w:r w:rsidRPr="00442DB3">
        <w:rPr>
          <w:sz w:val="24"/>
        </w:rPr>
        <w:t xml:space="preserve">P#3 for TS 38.213 </w:t>
      </w:r>
    </w:p>
    <w:tbl>
      <w:tblPr>
        <w:tblStyle w:val="TableGrid"/>
        <w:tblW w:w="0" w:type="auto"/>
        <w:tblLook w:val="04A0" w:firstRow="1" w:lastRow="0" w:firstColumn="1" w:lastColumn="0" w:noHBand="0" w:noVBand="1"/>
      </w:tblPr>
      <w:tblGrid>
        <w:gridCol w:w="9060"/>
      </w:tblGrid>
      <w:tr w:rsidR="00031948" w14:paraId="052002E2" w14:textId="77777777" w:rsidTr="002D5514">
        <w:tc>
          <w:tcPr>
            <w:tcW w:w="9488" w:type="dxa"/>
          </w:tcPr>
          <w:p w14:paraId="52F59127" w14:textId="77777777" w:rsidR="00031948" w:rsidRPr="002719E5" w:rsidRDefault="00031948" w:rsidP="002D5514">
            <w:pPr>
              <w:keepNext/>
              <w:keepLines/>
              <w:spacing w:before="180"/>
              <w:ind w:left="1134" w:hanging="1134"/>
              <w:outlineLvl w:val="1"/>
              <w:rPr>
                <w:rFonts w:ascii="Arial" w:eastAsia="SimSun" w:hAnsi="Arial"/>
                <w:sz w:val="32"/>
              </w:rPr>
            </w:pPr>
            <w:r w:rsidRPr="002719E5">
              <w:rPr>
                <w:rFonts w:ascii="Arial" w:eastAsia="SimSun" w:hAnsi="Arial"/>
                <w:sz w:val="32"/>
              </w:rPr>
              <w:t>10</w:t>
            </w:r>
            <w:r w:rsidRPr="002719E5">
              <w:rPr>
                <w:rFonts w:ascii="Arial" w:eastAsia="SimSun" w:hAnsi="Arial" w:hint="eastAsia"/>
                <w:sz w:val="32"/>
              </w:rPr>
              <w:t>.</w:t>
            </w:r>
            <w:r w:rsidRPr="002719E5">
              <w:rPr>
                <w:rFonts w:ascii="Arial" w:eastAsia="SimSun" w:hAnsi="Arial"/>
                <w:sz w:val="32"/>
              </w:rPr>
              <w:t>5</w:t>
            </w:r>
            <w:r w:rsidRPr="002719E5">
              <w:rPr>
                <w:rFonts w:ascii="Arial" w:eastAsia="SimSun" w:hAnsi="Arial" w:hint="eastAsia"/>
                <w:sz w:val="32"/>
              </w:rPr>
              <w:tab/>
            </w:r>
            <w:r w:rsidRPr="002719E5">
              <w:rPr>
                <w:rFonts w:ascii="Arial" w:eastAsia="SimSun" w:hAnsi="Arial"/>
                <w:sz w:val="32"/>
              </w:rPr>
              <w:t>HARQ-ACK information for</w:t>
            </w:r>
            <w:r w:rsidRPr="002719E5">
              <w:rPr>
                <w:rFonts w:ascii="Arial" w:eastAsia="SimSun" w:hAnsi="Arial" w:cs="Arial"/>
                <w:sz w:val="32"/>
                <w:szCs w:val="32"/>
                <w:lang w:eastAsia="zh-CN"/>
              </w:rPr>
              <w:t xml:space="preserve"> PUSCH transmissions</w:t>
            </w:r>
          </w:p>
          <w:p w14:paraId="0E63B060" w14:textId="693BD280" w:rsidR="00031948" w:rsidRPr="002719E5" w:rsidRDefault="00031948" w:rsidP="002D5514">
            <w:pPr>
              <w:rPr>
                <w:rFonts w:eastAsia="Malgun Gothic"/>
                <w:iCs/>
                <w:lang w:eastAsia="ko-KR"/>
              </w:rPr>
            </w:pPr>
            <w:r>
              <w:rPr>
                <w:rFonts w:eastAsia="DengXian"/>
                <w:lang w:eastAsia="zh-CN"/>
              </w:rPr>
              <w:t>………………………….</w:t>
            </w:r>
          </w:p>
          <w:p w14:paraId="21720F0B" w14:textId="77777777" w:rsidR="00031948" w:rsidRPr="002719E5" w:rsidRDefault="00031948" w:rsidP="002D5514">
            <w:pPr>
              <w:rPr>
                <w:rFonts w:eastAsia="SimSun"/>
                <w:iCs/>
              </w:rPr>
            </w:pPr>
            <w:r w:rsidRPr="002719E5">
              <w:rPr>
                <w:rFonts w:eastAsia="SimSun"/>
                <w:iCs/>
              </w:rPr>
              <w:t xml:space="preserve">For a PUSCH transmission </w:t>
            </w:r>
            <w:r w:rsidRPr="002719E5">
              <w:rPr>
                <w:rFonts w:eastAsia="DengXian"/>
                <w:lang w:eastAsia="zh-CN"/>
              </w:rPr>
              <w:t>scheduled by a DCI format</w:t>
            </w:r>
            <w:r w:rsidRPr="001E0187">
              <w:rPr>
                <w:rFonts w:eastAsia="DengXian"/>
                <w:color w:val="FF0000"/>
                <w:lang w:eastAsia="zh-CN"/>
              </w:rPr>
              <w:t>, scrambled by CS-RNTI</w:t>
            </w:r>
            <w:r w:rsidRPr="002719E5">
              <w:rPr>
                <w:rFonts w:eastAsia="SimSun"/>
              </w:rPr>
              <w:t xml:space="preserve">, </w:t>
            </w:r>
            <w:r w:rsidRPr="002719E5">
              <w:rPr>
                <w:rFonts w:eastAsia="SimSun"/>
                <w:iCs/>
              </w:rPr>
              <w:t xml:space="preserve">HARQ-ACK information for a transport block of a corresponding HARQ process number is valid if a first symbol of the PDCCH reception is after a last symbol of the PUSCH transmission </w:t>
            </w:r>
            <w:r w:rsidRPr="002719E5">
              <w:rPr>
                <w:rFonts w:eastAsia="SimSun"/>
              </w:rPr>
              <w:t xml:space="preserve">by a number of symbols provided by </w:t>
            </w:r>
            <w:r w:rsidRPr="002719E5">
              <w:rPr>
                <w:rFonts w:eastAsia="SimSun"/>
                <w:i/>
              </w:rPr>
              <w:t xml:space="preserve">cg-minDFIDelay-r16 </w:t>
            </w:r>
            <w:r w:rsidRPr="002719E5">
              <w:rPr>
                <w:rFonts w:eastAsia="SimSun"/>
                <w:iCs/>
              </w:rPr>
              <w:t xml:space="preserve"> or, if the PUSCH transmission is over multiple slots,</w:t>
            </w:r>
          </w:p>
          <w:p w14:paraId="2FB7ED5E" w14:textId="77777777" w:rsidR="00031948" w:rsidRPr="002719E5" w:rsidRDefault="00031948" w:rsidP="002D5514">
            <w:pPr>
              <w:ind w:left="568" w:hanging="284"/>
              <w:rPr>
                <w:rFonts w:eastAsia="SimSun"/>
                <w:lang w:val="x-none"/>
              </w:rPr>
            </w:pPr>
            <w:r w:rsidRPr="002719E5">
              <w:rPr>
                <w:rFonts w:eastAsia="SimSun"/>
                <w:lang w:val="x-none"/>
              </w:rPr>
              <w:t>-</w:t>
            </w:r>
            <w:r w:rsidRPr="002719E5">
              <w:rPr>
                <w:rFonts w:eastAsia="SimSun"/>
                <w:lang w:val="x-none"/>
              </w:rPr>
              <w:tab/>
              <w:t xml:space="preserve">after a last symbol of the PUSCH transmission in a first slot from the multiple slots by a number of symbols provided by </w:t>
            </w:r>
            <w:r w:rsidRPr="002719E5">
              <w:rPr>
                <w:rFonts w:eastAsia="SimSun"/>
                <w:i/>
                <w:lang w:val="x-none"/>
              </w:rPr>
              <w:t>cg-minDFIDelay-r16</w:t>
            </w:r>
            <w:r w:rsidRPr="002719E5">
              <w:rPr>
                <w:rFonts w:eastAsia="SimSun"/>
                <w:lang w:val="x-none"/>
              </w:rPr>
              <w:t>, if a value of the HARQ-ACK information is ACK.</w:t>
            </w:r>
          </w:p>
          <w:p w14:paraId="3E19F6DB" w14:textId="77777777" w:rsidR="00031948" w:rsidRPr="00B86DEF" w:rsidRDefault="00031948" w:rsidP="002D5514">
            <w:pPr>
              <w:ind w:left="568" w:hanging="284"/>
              <w:rPr>
                <w:rFonts w:eastAsia="SimSun"/>
                <w:lang w:val="x-none"/>
              </w:rPr>
            </w:pPr>
            <w:r w:rsidRPr="002719E5">
              <w:rPr>
                <w:rFonts w:eastAsia="SimSun"/>
                <w:lang w:val="x-none"/>
              </w:rPr>
              <w:t>-</w:t>
            </w:r>
            <w:r w:rsidRPr="002719E5">
              <w:rPr>
                <w:rFonts w:eastAsia="SimSun"/>
                <w:lang w:val="x-none"/>
              </w:rPr>
              <w:tab/>
              <w:t xml:space="preserve">after a last symbol of the PUSCH transmission in a last slot from the multiple slots by a number of symbols provided by </w:t>
            </w:r>
            <w:r w:rsidRPr="002719E5">
              <w:rPr>
                <w:rFonts w:eastAsia="SimSun"/>
                <w:i/>
                <w:lang w:val="x-none"/>
              </w:rPr>
              <w:t>cg-minDFIDelay-r16</w:t>
            </w:r>
            <w:r w:rsidRPr="002719E5">
              <w:rPr>
                <w:rFonts w:eastAsia="SimSun"/>
                <w:lang w:val="x-none"/>
              </w:rPr>
              <w:t>, if a value of the HARQ-ACK information is NACK.</w:t>
            </w:r>
          </w:p>
        </w:tc>
      </w:tr>
    </w:tbl>
    <w:p w14:paraId="381B4AFB" w14:textId="77777777" w:rsidR="00031948" w:rsidRPr="00B86DEF" w:rsidRDefault="00031948" w:rsidP="00031948">
      <w:pPr>
        <w:ind w:left="1422" w:hangingChars="644" w:hanging="1422"/>
        <w:rPr>
          <w:b/>
          <w:bCs/>
          <w:color w:val="000000"/>
          <w:sz w:val="22"/>
          <w:szCs w:val="22"/>
        </w:rPr>
      </w:pPr>
    </w:p>
    <w:p w14:paraId="4306137F" w14:textId="7721B135" w:rsidR="00C26F52" w:rsidRPr="00442DB3" w:rsidRDefault="00C26F52" w:rsidP="00C26F52">
      <w:pPr>
        <w:pStyle w:val="title2"/>
        <w:numPr>
          <w:ilvl w:val="0"/>
          <w:numId w:val="0"/>
        </w:numPr>
        <w:ind w:left="567" w:hanging="567"/>
        <w:rPr>
          <w:sz w:val="24"/>
        </w:rPr>
      </w:pPr>
      <w:r w:rsidRPr="00442DB3">
        <w:rPr>
          <w:rFonts w:hint="eastAsia"/>
          <w:sz w:val="24"/>
        </w:rPr>
        <w:t>T</w:t>
      </w:r>
      <w:r w:rsidRPr="00442DB3">
        <w:rPr>
          <w:sz w:val="24"/>
        </w:rPr>
        <w:t>P#</w:t>
      </w:r>
      <w:r>
        <w:rPr>
          <w:sz w:val="24"/>
        </w:rPr>
        <w:t>4</w:t>
      </w:r>
      <w:r w:rsidRPr="00442DB3">
        <w:rPr>
          <w:sz w:val="24"/>
        </w:rPr>
        <w:t xml:space="preserve"> for TS 38.213 </w:t>
      </w:r>
    </w:p>
    <w:p w14:paraId="56471416" w14:textId="704C31DF" w:rsidR="00E75F43" w:rsidRDefault="00E75F43" w:rsidP="00E75F43">
      <w:r>
        <w:t>===================== Start of TP for TS 38.213 ==========================</w:t>
      </w:r>
    </w:p>
    <w:p w14:paraId="7FDA6CAD" w14:textId="77777777" w:rsidR="00E75F43" w:rsidRPr="006B6EDE" w:rsidRDefault="00E75F43" w:rsidP="00E75F43">
      <w:pPr>
        <w:rPr>
          <w:rFonts w:ascii="Arial Unicode MS" w:eastAsia="Arial Unicode MS" w:hAnsi="Arial Unicode MS" w:cs="Arial Unicode MS"/>
          <w:sz w:val="24"/>
        </w:rPr>
      </w:pPr>
      <w:r>
        <w:rPr>
          <w:rFonts w:ascii="Arial Unicode MS" w:eastAsia="Arial Unicode MS" w:hAnsi="Arial Unicode MS" w:cs="Arial Unicode MS"/>
          <w:sz w:val="24"/>
        </w:rPr>
        <w:t>10</w:t>
      </w:r>
      <w:r w:rsidRPr="006B6EDE">
        <w:rPr>
          <w:rFonts w:ascii="Arial Unicode MS" w:eastAsia="Arial Unicode MS" w:hAnsi="Arial Unicode MS" w:cs="Arial Unicode MS"/>
          <w:sz w:val="24"/>
        </w:rPr>
        <w:t>.</w:t>
      </w:r>
      <w:r>
        <w:rPr>
          <w:rFonts w:ascii="Arial Unicode MS" w:eastAsia="Arial Unicode MS" w:hAnsi="Arial Unicode MS" w:cs="Arial Unicode MS"/>
          <w:sz w:val="24"/>
        </w:rPr>
        <w:t>5</w:t>
      </w:r>
      <w:r w:rsidRPr="006B6EDE">
        <w:rPr>
          <w:rFonts w:ascii="Arial Unicode MS" w:eastAsia="Arial Unicode MS" w:hAnsi="Arial Unicode MS" w:cs="Arial Unicode MS"/>
          <w:sz w:val="24"/>
        </w:rPr>
        <w:t xml:space="preserve"> </w:t>
      </w:r>
      <w:r>
        <w:rPr>
          <w:rFonts w:ascii="Arial Unicode MS" w:eastAsia="Arial Unicode MS" w:hAnsi="Arial Unicode MS" w:cs="Arial Unicode MS"/>
          <w:sz w:val="24"/>
        </w:rPr>
        <w:t>HARQ-ACK information for PUSCH transmissions</w:t>
      </w:r>
    </w:p>
    <w:p w14:paraId="79881D22" w14:textId="4E147DAB" w:rsidR="00E75F43" w:rsidRDefault="00E75F43" w:rsidP="00E75F43">
      <w:r>
        <w:t>================== Unchanged Texts Omitted ================</w:t>
      </w:r>
    </w:p>
    <w:p w14:paraId="75D29DF4" w14:textId="77777777" w:rsidR="00E75F43" w:rsidRDefault="00E75F43" w:rsidP="00E75F43">
      <w:pPr>
        <w:rPr>
          <w:iCs/>
        </w:rPr>
      </w:pPr>
      <w:r w:rsidRPr="002C7A5A">
        <w:t xml:space="preserve">For an initial transmission </w:t>
      </w:r>
      <w:r>
        <w:t xml:space="preserve">by a UE of a transport block in a PUSCH </w:t>
      </w:r>
      <w:r w:rsidRPr="002C7A5A">
        <w:t xml:space="preserve">configured by </w:t>
      </w:r>
      <w:proofErr w:type="spellStart"/>
      <w:r w:rsidRPr="002C7A5A">
        <w:rPr>
          <w:i/>
          <w:iCs/>
        </w:rPr>
        <w:t>ConfiguredGrantConfig</w:t>
      </w:r>
      <w:proofErr w:type="spellEnd"/>
      <w:r w:rsidRPr="002C7A5A">
        <w:rPr>
          <w:iCs/>
        </w:rPr>
        <w:t xml:space="preserve">, </w:t>
      </w:r>
      <w:r>
        <w:rPr>
          <w:iCs/>
        </w:rPr>
        <w:t xml:space="preserve">if the UE receives a CG-DFI that provides </w:t>
      </w:r>
      <w:r w:rsidRPr="002C7A5A">
        <w:rPr>
          <w:iCs/>
        </w:rPr>
        <w:t xml:space="preserve">HARQ-ACK information for </w:t>
      </w:r>
      <w:r>
        <w:rPr>
          <w:iCs/>
        </w:rPr>
        <w:t>the</w:t>
      </w:r>
      <w:r w:rsidRPr="002C7A5A">
        <w:rPr>
          <w:iCs/>
        </w:rPr>
        <w:t xml:space="preserve"> transport block</w:t>
      </w:r>
      <w:r>
        <w:rPr>
          <w:iCs/>
        </w:rPr>
        <w:t>,</w:t>
      </w:r>
      <w:r w:rsidRPr="002C7A5A">
        <w:rPr>
          <w:iCs/>
        </w:rPr>
        <w:t xml:space="preserve"> </w:t>
      </w:r>
      <w:r>
        <w:rPr>
          <w:iCs/>
        </w:rPr>
        <w:t>the UE assumes that the transport block was correctly decoded if the HARQ-ACK information value is ACK; otherwise, the UE assumes that the transport block was not correctly decoded.</w:t>
      </w:r>
    </w:p>
    <w:p w14:paraId="2C029C8B" w14:textId="77777777" w:rsidR="00E75F43" w:rsidRPr="00E75F43" w:rsidRDefault="00E75F43" w:rsidP="00E75F43">
      <w:pPr>
        <w:rPr>
          <w:iCs/>
          <w:color w:val="FF0000"/>
        </w:rPr>
      </w:pPr>
      <w:commentRangeStart w:id="8"/>
      <w:r w:rsidRPr="00E75F43">
        <w:rPr>
          <w:iCs/>
          <w:color w:val="FF0000"/>
        </w:rPr>
        <w:t xml:space="preserve">(Option 1) </w:t>
      </w:r>
      <w:r w:rsidRPr="00E75F43">
        <w:rPr>
          <w:rFonts w:hint="eastAsia"/>
          <w:iCs/>
          <w:color w:val="FF0000"/>
        </w:rPr>
        <w:t>F</w:t>
      </w:r>
      <w:r w:rsidRPr="00E75F43">
        <w:rPr>
          <w:iCs/>
          <w:color w:val="FF0000"/>
        </w:rPr>
        <w:t>or a PUSCH transmission scheduled by a DCI format, if the UE receives a CG-DFI that provides HARQ-ACK information for the transport block, the UE assumes that the transport block was correctly decoded if the HARQ-ACK information value is ACK; otherwise, the UE assumes that the transport block was not correctly decoded.</w:t>
      </w:r>
      <w:commentRangeEnd w:id="8"/>
      <w:r w:rsidR="005357B1">
        <w:rPr>
          <w:rStyle w:val="CommentReference"/>
        </w:rPr>
        <w:commentReference w:id="8"/>
      </w:r>
    </w:p>
    <w:p w14:paraId="7B3C408E" w14:textId="77777777" w:rsidR="00E75F43" w:rsidRPr="00E75F43" w:rsidRDefault="00E75F43" w:rsidP="00E75F43">
      <w:pPr>
        <w:rPr>
          <w:iCs/>
          <w:color w:val="FF0000"/>
        </w:rPr>
      </w:pPr>
      <w:r w:rsidRPr="00E75F43">
        <w:rPr>
          <w:iCs/>
          <w:color w:val="FF0000"/>
        </w:rPr>
        <w:t xml:space="preserve">(Option 2) </w:t>
      </w:r>
      <w:r w:rsidRPr="00E75F43">
        <w:rPr>
          <w:rFonts w:hint="eastAsia"/>
          <w:iCs/>
          <w:color w:val="FF0000"/>
        </w:rPr>
        <w:t>F</w:t>
      </w:r>
      <w:r w:rsidRPr="00E75F43">
        <w:rPr>
          <w:iCs/>
          <w:color w:val="FF0000"/>
        </w:rPr>
        <w:t>or a PUSCH transmission scheduled by a DCI format, if the UE receives a CG-DFI that provides HARQ-ACK information for the transport block, the UE assumes that at least one of CBG for the transport block was correctly decoded if the HARQ-ACK information value is ACK; otherwise, the UE assumes that the transport block was not correctly decoded.</w:t>
      </w:r>
    </w:p>
    <w:p w14:paraId="51859367" w14:textId="77777777" w:rsidR="00E75F43" w:rsidRDefault="00E75F43" w:rsidP="00E75F43">
      <w:pPr>
        <w:rPr>
          <w:iCs/>
          <w:color w:val="FF0000"/>
        </w:rPr>
      </w:pPr>
      <w:r w:rsidRPr="00E75F43">
        <w:rPr>
          <w:iCs/>
          <w:color w:val="FF0000"/>
        </w:rPr>
        <w:t xml:space="preserve">(Option 3) </w:t>
      </w:r>
      <w:r w:rsidRPr="00E75F43">
        <w:rPr>
          <w:rFonts w:hint="eastAsia"/>
          <w:iCs/>
          <w:color w:val="FF0000"/>
        </w:rPr>
        <w:t>F</w:t>
      </w:r>
      <w:r w:rsidRPr="00E75F43">
        <w:rPr>
          <w:iCs/>
          <w:color w:val="FF0000"/>
        </w:rPr>
        <w:t xml:space="preserve">or a PUSCH transmission scheduled by a DCI format, if the UE receives a CG-DFI that provides information for the transport block, the UE sets </w:t>
      </w:r>
      <w:proofErr w:type="spellStart"/>
      <w:r w:rsidRPr="00E75F43">
        <w:rPr>
          <w:iCs/>
          <w:color w:val="FF0000"/>
        </w:rPr>
        <w:t>CW</w:t>
      </w:r>
      <w:r w:rsidRPr="00E75F43">
        <w:rPr>
          <w:iCs/>
          <w:color w:val="FF0000"/>
          <w:vertAlign w:val="subscript"/>
        </w:rPr>
        <w:t>p</w:t>
      </w:r>
      <w:proofErr w:type="spellEnd"/>
      <w:r w:rsidRPr="00E75F43">
        <w:rPr>
          <w:iCs/>
          <w:color w:val="FF0000"/>
        </w:rPr>
        <w:t xml:space="preserve"> = </w:t>
      </w:r>
      <w:proofErr w:type="spellStart"/>
      <w:r w:rsidRPr="00E75F43">
        <w:rPr>
          <w:iCs/>
          <w:color w:val="FF0000"/>
        </w:rPr>
        <w:t>CW</w:t>
      </w:r>
      <w:r w:rsidRPr="00E75F43">
        <w:rPr>
          <w:iCs/>
          <w:color w:val="FF0000"/>
          <w:vertAlign w:val="subscript"/>
        </w:rPr>
        <w:t>min</w:t>
      </w:r>
      <w:proofErr w:type="gramStart"/>
      <w:r w:rsidRPr="00E75F43">
        <w:rPr>
          <w:iCs/>
          <w:color w:val="FF0000"/>
          <w:vertAlign w:val="subscript"/>
        </w:rPr>
        <w:t>,p</w:t>
      </w:r>
      <w:proofErr w:type="spellEnd"/>
      <w:proofErr w:type="gramEnd"/>
      <w:r w:rsidRPr="00E75F43">
        <w:rPr>
          <w:iCs/>
          <w:color w:val="FF0000"/>
        </w:rPr>
        <w:t xml:space="preserve"> for every priority class if the information value is 1; otherwise, the UE increases </w:t>
      </w:r>
      <w:proofErr w:type="spellStart"/>
      <w:r w:rsidRPr="00E75F43">
        <w:rPr>
          <w:iCs/>
          <w:color w:val="FF0000"/>
        </w:rPr>
        <w:t>CW</w:t>
      </w:r>
      <w:r w:rsidRPr="00E75F43">
        <w:rPr>
          <w:iCs/>
          <w:color w:val="FF0000"/>
          <w:vertAlign w:val="subscript"/>
        </w:rPr>
        <w:t>p</w:t>
      </w:r>
      <w:proofErr w:type="spellEnd"/>
      <w:r w:rsidRPr="00E75F43">
        <w:rPr>
          <w:iCs/>
          <w:color w:val="FF0000"/>
        </w:rPr>
        <w:t xml:space="preserve"> for every priority class to the next higher allowed value.</w:t>
      </w:r>
    </w:p>
    <w:p w14:paraId="0B942629" w14:textId="77777777" w:rsidR="00E75F43" w:rsidRPr="00C26F52" w:rsidRDefault="00E75F43" w:rsidP="00E75F43">
      <w:pPr>
        <w:jc w:val="left"/>
        <w:rPr>
          <w:rFonts w:eastAsia="Malgun Gothic"/>
          <w:iCs/>
          <w:color w:val="FF0000"/>
          <w:lang w:eastAsia="ko-KR"/>
        </w:rPr>
      </w:pPr>
      <w:r>
        <w:rPr>
          <w:iCs/>
          <w:color w:val="FF0000"/>
        </w:rPr>
        <w:t xml:space="preserve">(Option 4) </w:t>
      </w:r>
      <w:r w:rsidRPr="00C26F52">
        <w:rPr>
          <w:rFonts w:eastAsia="Malgun Gothic"/>
          <w:iCs/>
          <w:color w:val="FF0000"/>
          <w:lang w:eastAsia="ko-KR"/>
        </w:rPr>
        <w:t xml:space="preserve">For a PUSCH transmission scheduled for a slot by a DCI format, if a UE is provided </w:t>
      </w:r>
      <w:r w:rsidRPr="00C26F52">
        <w:rPr>
          <w:rFonts w:eastAsia="Malgun Gothic"/>
          <w:i/>
          <w:iCs/>
          <w:color w:val="FF0000"/>
          <w:lang w:eastAsia="ko-KR"/>
        </w:rPr>
        <w:t>PUSCH-</w:t>
      </w:r>
      <w:proofErr w:type="spellStart"/>
      <w:r w:rsidRPr="00C26F52">
        <w:rPr>
          <w:rFonts w:eastAsia="Malgun Gothic"/>
          <w:i/>
          <w:iCs/>
          <w:color w:val="FF0000"/>
          <w:lang w:eastAsia="ko-KR"/>
        </w:rPr>
        <w:t>CodeBlockGroupTransmission</w:t>
      </w:r>
      <w:proofErr w:type="spellEnd"/>
      <w:r w:rsidRPr="00C26F52">
        <w:rPr>
          <w:rFonts w:eastAsia="Malgun Gothic"/>
          <w:i/>
          <w:iCs/>
          <w:color w:val="FF0000"/>
          <w:lang w:eastAsia="ko-KR"/>
        </w:rPr>
        <w:t xml:space="preserve"> </w:t>
      </w:r>
      <w:r w:rsidRPr="00C26F52">
        <w:rPr>
          <w:rFonts w:eastAsia="Malgun Gothic"/>
          <w:iCs/>
          <w:color w:val="FF0000"/>
          <w:lang w:eastAsia="ko-KR"/>
        </w:rPr>
        <w:t>for a serving cell, a value of HARQ-ACK information for a transport block of a corresponding HARQ process number is ACK if at least 10% of all the CBGs of PUSCH(s) scheduled by any DCI format in the same slot was correctly decoded; otherwise, a value of HARQ-ACK information is NACK.</w:t>
      </w:r>
    </w:p>
    <w:p w14:paraId="25187CA8" w14:textId="3814A895" w:rsidR="00E75F43" w:rsidRPr="00E75F43" w:rsidRDefault="00E75F43" w:rsidP="00E75F43">
      <w:pPr>
        <w:rPr>
          <w:iCs/>
          <w:color w:val="FF0000"/>
        </w:rPr>
      </w:pPr>
    </w:p>
    <w:p w14:paraId="0C74AE2A" w14:textId="77777777" w:rsidR="00E75F43" w:rsidRPr="00D26445" w:rsidRDefault="00E75F43" w:rsidP="00E75F43">
      <w:pPr>
        <w:rPr>
          <w:iCs/>
        </w:rPr>
      </w:pPr>
      <w:r w:rsidRPr="00D26445">
        <w:rPr>
          <w:iCs/>
        </w:rPr>
        <w:t xml:space="preserve">For a PUSCH transmission </w:t>
      </w:r>
      <w:r w:rsidRPr="00D26445">
        <w:rPr>
          <w:rFonts w:eastAsia="DengXian"/>
          <w:lang w:eastAsia="zh-CN"/>
        </w:rPr>
        <w:t>scheduled by a DCI format</w:t>
      </w:r>
      <w:r w:rsidRPr="00D26445">
        <w:t xml:space="preserve">, </w:t>
      </w:r>
      <w:r w:rsidRPr="00D26445">
        <w:rPr>
          <w:iCs/>
        </w:rPr>
        <w:t xml:space="preserve">HARQ-ACK information for a transport block of a corresponding HARQ process number is valid if a first symbol of the PDCCH reception is after a last symbol of </w:t>
      </w:r>
      <w:r w:rsidRPr="00D26445">
        <w:rPr>
          <w:iCs/>
        </w:rPr>
        <w:lastRenderedPageBreak/>
        <w:t xml:space="preserve">the PUSCH transmission </w:t>
      </w:r>
      <w:r w:rsidRPr="004B6669">
        <w:t xml:space="preserve">by a number of symbols provided by </w:t>
      </w:r>
      <w:r w:rsidRPr="004B6669">
        <w:rPr>
          <w:i/>
        </w:rPr>
        <w:t xml:space="preserve">cg-minDFIDelay-r16 </w:t>
      </w:r>
      <w:r w:rsidRPr="00D26445">
        <w:rPr>
          <w:iCs/>
        </w:rPr>
        <w:t>or, if the PUSCH transmission is over multiple slots,</w:t>
      </w:r>
    </w:p>
    <w:p w14:paraId="734A2944" w14:textId="77777777" w:rsidR="00E75F43" w:rsidRPr="00D26445" w:rsidRDefault="00E75F43" w:rsidP="00E75F43">
      <w:pPr>
        <w:pStyle w:val="B1"/>
      </w:pPr>
      <w:r>
        <w:t>-</w:t>
      </w:r>
      <w:r>
        <w:tab/>
      </w:r>
      <w:r w:rsidRPr="00D26445">
        <w:t xml:space="preserve">after a last symbol of the PUSCH transmission in a first slot from the multiple slots by a number of symbols provided by </w:t>
      </w:r>
      <w:r w:rsidRPr="00D26445">
        <w:rPr>
          <w:i/>
        </w:rPr>
        <w:t>cg-minDFIDelay-r16</w:t>
      </w:r>
      <w:r w:rsidRPr="00D26445">
        <w:t>, if a value of the HARQ-ACK information is ACK.</w:t>
      </w:r>
    </w:p>
    <w:p w14:paraId="7F1E15C1" w14:textId="77777777" w:rsidR="00E75F43" w:rsidRDefault="00E75F43" w:rsidP="00E75F43">
      <w:pPr>
        <w:pStyle w:val="B1"/>
      </w:pPr>
      <w:r>
        <w:t>-</w:t>
      </w:r>
      <w:r>
        <w:tab/>
      </w:r>
      <w:r w:rsidRPr="00D26445">
        <w:t xml:space="preserve">after a last symbol of the PUSCH transmission in a last slot from the multiple slots by a number of symbols provided by </w:t>
      </w:r>
      <w:r w:rsidRPr="00D26445">
        <w:rPr>
          <w:i/>
        </w:rPr>
        <w:t>cg-minDFIDelay-r16</w:t>
      </w:r>
      <w:r w:rsidRPr="00D26445">
        <w:t>, if a value of the HARQ-ACK information is NACK.</w:t>
      </w:r>
    </w:p>
    <w:p w14:paraId="40357749" w14:textId="5BC86197" w:rsidR="00E75F43" w:rsidRDefault="00E75F43" w:rsidP="00E75F43">
      <w:r>
        <w:t>============ Unchanged Texts Omitted ================</w:t>
      </w:r>
    </w:p>
    <w:p w14:paraId="2F925740" w14:textId="7DA539D6" w:rsidR="00F1326E" w:rsidRPr="00031948" w:rsidRDefault="00E75F43" w:rsidP="00E75F43">
      <w:pPr>
        <w:spacing w:after="180"/>
        <w:rPr>
          <w:rFonts w:eastAsia="SimSun"/>
          <w:szCs w:val="20"/>
          <w:lang w:eastAsia="zh-CN"/>
        </w:rPr>
      </w:pPr>
      <w:r>
        <w:t>=============== End of TP for TS 38.213 ============================</w:t>
      </w:r>
    </w:p>
    <w:p w14:paraId="4C83F1B9" w14:textId="1B086C60" w:rsidR="007A6E77" w:rsidRPr="00442DB3" w:rsidRDefault="007A6E77" w:rsidP="007A6E77">
      <w:pPr>
        <w:pStyle w:val="title2"/>
        <w:numPr>
          <w:ilvl w:val="0"/>
          <w:numId w:val="0"/>
        </w:numPr>
        <w:ind w:left="567" w:hanging="567"/>
        <w:rPr>
          <w:sz w:val="24"/>
        </w:rPr>
      </w:pPr>
      <w:r w:rsidRPr="00442DB3">
        <w:rPr>
          <w:rFonts w:hint="eastAsia"/>
          <w:sz w:val="24"/>
        </w:rPr>
        <w:t>T</w:t>
      </w:r>
      <w:r w:rsidRPr="00442DB3">
        <w:rPr>
          <w:sz w:val="24"/>
        </w:rPr>
        <w:t>P#</w:t>
      </w:r>
      <w:r>
        <w:rPr>
          <w:sz w:val="24"/>
        </w:rPr>
        <w:t>5</w:t>
      </w:r>
      <w:r w:rsidRPr="00442DB3">
        <w:rPr>
          <w:sz w:val="24"/>
        </w:rPr>
        <w:t xml:space="preserve"> for TS 38.21</w:t>
      </w:r>
      <w:r w:rsidR="00C6395F">
        <w:rPr>
          <w:sz w:val="24"/>
        </w:rPr>
        <w:t>2</w:t>
      </w:r>
      <w:r w:rsidRPr="00442DB3">
        <w:rPr>
          <w:sz w:val="24"/>
        </w:rPr>
        <w:t xml:space="preserve"> </w:t>
      </w:r>
    </w:p>
    <w:p w14:paraId="383C2806" w14:textId="77777777" w:rsidR="007A6E77" w:rsidRPr="001D1E89" w:rsidRDefault="007A6E77" w:rsidP="007A6E77">
      <w:pPr>
        <w:jc w:val="left"/>
        <w:rPr>
          <w:rFonts w:ascii="Arial Unicode MS" w:eastAsia="Arial Unicode MS" w:hAnsi="Arial Unicode MS" w:cs="Arial Unicode MS"/>
          <w:sz w:val="24"/>
          <w:lang w:eastAsia="ko-KR"/>
        </w:rPr>
      </w:pPr>
      <w:r w:rsidRPr="000971E9">
        <w:rPr>
          <w:rFonts w:ascii="Arial Unicode MS" w:eastAsia="Arial Unicode MS" w:hAnsi="Arial Unicode MS" w:cs="Arial Unicode MS"/>
          <w:sz w:val="24"/>
          <w:lang w:eastAsia="ko-KR"/>
        </w:rPr>
        <w:t>7.3.1.1.2 Format 0_1</w:t>
      </w:r>
    </w:p>
    <w:p w14:paraId="76D839A1" w14:textId="7008BB2F" w:rsidR="007A6E77" w:rsidRPr="001D1E89" w:rsidRDefault="007A6E77" w:rsidP="007A6E77">
      <w:pPr>
        <w:jc w:val="left"/>
        <w:rPr>
          <w:rFonts w:eastAsia="Malgun Gothic"/>
          <w:lang w:eastAsia="ko-KR"/>
        </w:rPr>
      </w:pPr>
      <w:r w:rsidRPr="001D1E89">
        <w:rPr>
          <w:rFonts w:eastAsia="Malgun Gothic"/>
          <w:lang w:eastAsia="ko-KR"/>
        </w:rPr>
        <w:t>===================== Unchanged Texts Omitted =====================</w:t>
      </w:r>
    </w:p>
    <w:p w14:paraId="6027D251" w14:textId="77777777" w:rsidR="007A6E77" w:rsidRPr="000971E9" w:rsidRDefault="007A6E77" w:rsidP="007A6E77">
      <w:pPr>
        <w:widowControl w:val="0"/>
        <w:autoSpaceDE w:val="0"/>
        <w:autoSpaceDN w:val="0"/>
        <w:adjustRightInd w:val="0"/>
        <w:spacing w:after="0"/>
        <w:jc w:val="left"/>
        <w:rPr>
          <w:rFonts w:eastAsiaTheme="minorEastAsia"/>
          <w:color w:val="000000"/>
          <w:lang w:eastAsia="ko-KR"/>
        </w:rPr>
      </w:pPr>
      <w:r w:rsidRPr="000971E9">
        <w:rPr>
          <w:rFonts w:eastAsiaTheme="minorEastAsia"/>
          <w:color w:val="000000"/>
          <w:lang w:eastAsia="ko-KR"/>
        </w:rPr>
        <w:t xml:space="preserve">DCI format 0_1 is used for the scheduling of one or multiple PUSCH in one cell, or indicating CG downlink feedback </w:t>
      </w:r>
      <w:proofErr w:type="spellStart"/>
      <w:r w:rsidRPr="000971E9">
        <w:rPr>
          <w:rFonts w:eastAsiaTheme="minorEastAsia"/>
          <w:color w:val="000000"/>
          <w:lang w:eastAsia="ko-KR"/>
        </w:rPr>
        <w:t>informatin</w:t>
      </w:r>
      <w:proofErr w:type="spellEnd"/>
      <w:r w:rsidRPr="000971E9">
        <w:rPr>
          <w:rFonts w:eastAsiaTheme="minorEastAsia"/>
          <w:color w:val="000000"/>
          <w:lang w:eastAsia="ko-KR"/>
        </w:rPr>
        <w:t xml:space="preserve"> (CG-DFI) to a UE. </w:t>
      </w:r>
    </w:p>
    <w:p w14:paraId="72BC5EF0" w14:textId="77777777" w:rsidR="007A6E77" w:rsidRPr="000971E9" w:rsidRDefault="007A6E77" w:rsidP="007A6E77">
      <w:pPr>
        <w:widowControl w:val="0"/>
        <w:autoSpaceDE w:val="0"/>
        <w:autoSpaceDN w:val="0"/>
        <w:adjustRightInd w:val="0"/>
        <w:spacing w:after="0"/>
        <w:jc w:val="left"/>
        <w:rPr>
          <w:rFonts w:eastAsiaTheme="minorEastAsia"/>
          <w:color w:val="000000"/>
          <w:lang w:eastAsia="ko-KR"/>
        </w:rPr>
      </w:pPr>
      <w:r w:rsidRPr="000971E9">
        <w:rPr>
          <w:rFonts w:eastAsiaTheme="minorEastAsia"/>
          <w:color w:val="000000"/>
          <w:lang w:eastAsia="ko-KR"/>
        </w:rPr>
        <w:t xml:space="preserve">The following information is transmitted by means of the DCI format 0_1 with CRC scrambled by C-RNTI or CS-RNTI or SP-CSI-RNTI or MCS-C-RNTI: </w:t>
      </w:r>
    </w:p>
    <w:p w14:paraId="3F932482" w14:textId="77777777" w:rsidR="007A6E77" w:rsidRPr="000971E9" w:rsidRDefault="007A6E77" w:rsidP="007A6E77">
      <w:pPr>
        <w:widowControl w:val="0"/>
        <w:autoSpaceDE w:val="0"/>
        <w:autoSpaceDN w:val="0"/>
        <w:adjustRightInd w:val="0"/>
        <w:spacing w:after="0"/>
        <w:ind w:firstLineChars="50" w:firstLine="100"/>
        <w:jc w:val="left"/>
        <w:rPr>
          <w:rFonts w:eastAsiaTheme="minorEastAsia"/>
          <w:color w:val="000000"/>
          <w:lang w:eastAsia="ko-KR"/>
        </w:rPr>
      </w:pPr>
      <w:r w:rsidRPr="000971E9">
        <w:rPr>
          <w:rFonts w:eastAsiaTheme="minorEastAsia"/>
          <w:color w:val="000000"/>
          <w:lang w:eastAsia="ko-KR"/>
        </w:rPr>
        <w:t xml:space="preserve">- Identifier for DCI formats – 1 bit </w:t>
      </w:r>
    </w:p>
    <w:p w14:paraId="0AEC6ADE" w14:textId="77777777" w:rsidR="007A6E77" w:rsidRPr="000971E9" w:rsidRDefault="007A6E77" w:rsidP="007A6E77">
      <w:pPr>
        <w:widowControl w:val="0"/>
        <w:autoSpaceDE w:val="0"/>
        <w:autoSpaceDN w:val="0"/>
        <w:adjustRightInd w:val="0"/>
        <w:spacing w:after="0"/>
        <w:ind w:firstLineChars="150" w:firstLine="300"/>
        <w:jc w:val="left"/>
        <w:rPr>
          <w:rFonts w:eastAsiaTheme="minorEastAsia"/>
          <w:color w:val="000000"/>
          <w:lang w:eastAsia="ko-KR"/>
        </w:rPr>
      </w:pPr>
      <w:r w:rsidRPr="000971E9">
        <w:rPr>
          <w:rFonts w:eastAsiaTheme="minorEastAsia"/>
          <w:color w:val="000000"/>
          <w:lang w:eastAsia="ko-KR"/>
        </w:rPr>
        <w:t xml:space="preserve">- The value of this bit field is always set to 0, indicating an UL DCI format </w:t>
      </w:r>
    </w:p>
    <w:p w14:paraId="2ACC7FBF" w14:textId="77777777" w:rsidR="007A6E77" w:rsidRPr="000971E9" w:rsidRDefault="007A6E77" w:rsidP="007A6E77">
      <w:pPr>
        <w:widowControl w:val="0"/>
        <w:autoSpaceDE w:val="0"/>
        <w:autoSpaceDN w:val="0"/>
        <w:adjustRightInd w:val="0"/>
        <w:spacing w:after="0"/>
        <w:jc w:val="left"/>
        <w:rPr>
          <w:rFonts w:eastAsiaTheme="minorEastAsia"/>
          <w:color w:val="000000"/>
          <w:lang w:eastAsia="ko-KR"/>
        </w:rPr>
      </w:pPr>
      <w:r w:rsidRPr="000971E9">
        <w:rPr>
          <w:rFonts w:eastAsiaTheme="minorEastAsia"/>
          <w:color w:val="000000"/>
          <w:lang w:eastAsia="ko-KR"/>
        </w:rPr>
        <w:t xml:space="preserve">- Carrier indicator – 0 or 3 bits, as defined in Clause 10.1 of [5, TS38.213]. </w:t>
      </w:r>
    </w:p>
    <w:p w14:paraId="024D859A" w14:textId="77777777" w:rsidR="007A6E77" w:rsidRPr="000971E9" w:rsidRDefault="007A6E77" w:rsidP="007A6E77">
      <w:pPr>
        <w:widowControl w:val="0"/>
        <w:autoSpaceDE w:val="0"/>
        <w:autoSpaceDN w:val="0"/>
        <w:adjustRightInd w:val="0"/>
        <w:spacing w:after="0"/>
        <w:jc w:val="left"/>
        <w:rPr>
          <w:rFonts w:eastAsiaTheme="minorEastAsia"/>
          <w:color w:val="000000"/>
          <w:lang w:eastAsia="ko-KR"/>
        </w:rPr>
      </w:pPr>
      <w:r w:rsidRPr="000971E9">
        <w:rPr>
          <w:rFonts w:eastAsiaTheme="minorEastAsia"/>
          <w:color w:val="000000"/>
          <w:lang w:eastAsia="ko-KR"/>
        </w:rPr>
        <w:t xml:space="preserve">- DFI flag – 0 or 1 bit </w:t>
      </w:r>
    </w:p>
    <w:p w14:paraId="730B15CC" w14:textId="77777777" w:rsidR="007A6E77" w:rsidRPr="000971E9" w:rsidRDefault="007A6E77" w:rsidP="007A6E77">
      <w:pPr>
        <w:widowControl w:val="0"/>
        <w:autoSpaceDE w:val="0"/>
        <w:autoSpaceDN w:val="0"/>
        <w:adjustRightInd w:val="0"/>
        <w:spacing w:after="0"/>
        <w:ind w:firstLineChars="150" w:firstLine="300"/>
        <w:jc w:val="left"/>
        <w:rPr>
          <w:rFonts w:eastAsiaTheme="minorEastAsia"/>
          <w:color w:val="000000"/>
          <w:lang w:eastAsia="ko-KR"/>
        </w:rPr>
      </w:pPr>
      <w:r w:rsidRPr="000971E9">
        <w:rPr>
          <w:rFonts w:eastAsiaTheme="minorEastAsia"/>
          <w:color w:val="000000"/>
          <w:lang w:eastAsia="ko-KR"/>
        </w:rPr>
        <w:t>- 1 bit</w:t>
      </w:r>
      <w:r>
        <w:rPr>
          <w:rFonts w:eastAsiaTheme="minorEastAsia"/>
          <w:color w:val="000000"/>
          <w:lang w:eastAsia="ko-KR"/>
        </w:rPr>
        <w:t xml:space="preserve"> </w:t>
      </w:r>
      <w:r w:rsidRPr="000971E9">
        <w:rPr>
          <w:rFonts w:eastAsiaTheme="minorEastAsia"/>
          <w:color w:val="000000"/>
          <w:lang w:eastAsia="ko-KR"/>
        </w:rPr>
        <w:t>if the UE is configured to monitor DCI format 0_1 with CRC scrambled by CS-RNTI and for operation in a cell with shared spectrum channel access</w:t>
      </w:r>
      <w:r w:rsidRPr="007A6E77">
        <w:rPr>
          <w:rFonts w:eastAsiaTheme="minorEastAsia"/>
          <w:color w:val="FF0000"/>
          <w:lang w:eastAsia="ko-KR"/>
        </w:rPr>
        <w:t xml:space="preserve">, where the UE is not configured with </w:t>
      </w:r>
      <w:proofErr w:type="spellStart"/>
      <w:r w:rsidRPr="007A6E77">
        <w:rPr>
          <w:rFonts w:eastAsiaTheme="minorEastAsia"/>
          <w:i/>
          <w:color w:val="FF0000"/>
          <w:lang w:eastAsia="ko-KR"/>
        </w:rPr>
        <w:t>supplementaryUplink</w:t>
      </w:r>
      <w:proofErr w:type="spellEnd"/>
      <w:r w:rsidRPr="007A6E77">
        <w:rPr>
          <w:rFonts w:eastAsiaTheme="minorEastAsia"/>
          <w:color w:val="FF0000"/>
          <w:lang w:eastAsia="ko-KR"/>
        </w:rPr>
        <w:t xml:space="preserve"> in </w:t>
      </w:r>
      <w:proofErr w:type="spellStart"/>
      <w:r w:rsidRPr="007A6E77">
        <w:rPr>
          <w:rFonts w:eastAsiaTheme="minorEastAsia"/>
          <w:i/>
          <w:color w:val="FF0000"/>
          <w:lang w:eastAsia="ko-KR"/>
        </w:rPr>
        <w:t>ServingCellConfig</w:t>
      </w:r>
      <w:proofErr w:type="spellEnd"/>
      <w:r w:rsidRPr="007A6E77">
        <w:rPr>
          <w:rFonts w:eastAsiaTheme="minorEastAsia"/>
          <w:color w:val="FF0000"/>
          <w:lang w:eastAsia="ko-KR"/>
        </w:rPr>
        <w:t xml:space="preserve"> for the cell or configured with </w:t>
      </w:r>
      <w:proofErr w:type="spellStart"/>
      <w:r w:rsidRPr="007A6E77">
        <w:rPr>
          <w:rFonts w:eastAsiaTheme="minorEastAsia"/>
          <w:i/>
          <w:color w:val="FF0000"/>
          <w:lang w:eastAsia="ko-KR"/>
        </w:rPr>
        <w:t>supplementaryUplink</w:t>
      </w:r>
      <w:proofErr w:type="spellEnd"/>
      <w:r w:rsidRPr="007A6E77">
        <w:rPr>
          <w:rFonts w:eastAsiaTheme="minorEastAsia"/>
          <w:color w:val="FF0000"/>
          <w:lang w:eastAsia="ko-KR"/>
        </w:rPr>
        <w:t xml:space="preserve"> in </w:t>
      </w:r>
      <w:proofErr w:type="spellStart"/>
      <w:r w:rsidRPr="007A6E77">
        <w:rPr>
          <w:rFonts w:eastAsiaTheme="minorEastAsia"/>
          <w:i/>
          <w:color w:val="FF0000"/>
          <w:lang w:eastAsia="ko-KR"/>
        </w:rPr>
        <w:t>ServingCellConfig</w:t>
      </w:r>
      <w:proofErr w:type="spellEnd"/>
      <w:r w:rsidRPr="007A6E77">
        <w:rPr>
          <w:rFonts w:eastAsiaTheme="minorEastAsia"/>
          <w:color w:val="FF0000"/>
          <w:lang w:eastAsia="ko-KR"/>
        </w:rPr>
        <w:t xml:space="preserve"> for the cell and UL carrier is configured for PUSCH transmission.</w:t>
      </w:r>
      <w:r w:rsidRPr="00E9631B">
        <w:rPr>
          <w:rFonts w:eastAsiaTheme="minorEastAsia"/>
          <w:color w:val="FF0000"/>
          <w:lang w:eastAsia="ko-KR"/>
        </w:rPr>
        <w:t xml:space="preserve"> </w:t>
      </w:r>
      <w:r w:rsidRPr="000971E9">
        <w:rPr>
          <w:rFonts w:eastAsiaTheme="minorEastAsia"/>
          <w:color w:val="000000"/>
          <w:lang w:eastAsia="ko-KR"/>
        </w:rPr>
        <w:t>For a DCI format 0_1 with CRC scrambled by CS-RNTI, the bit value of 0 indicates activating type 2 CG transmission and the bit value of 1 indicates CG-DFI.</w:t>
      </w:r>
      <w:r>
        <w:rPr>
          <w:rFonts w:eastAsiaTheme="minorEastAsia"/>
          <w:color w:val="000000"/>
          <w:lang w:eastAsia="ko-KR"/>
        </w:rPr>
        <w:t xml:space="preserve"> </w:t>
      </w:r>
      <w:r w:rsidRPr="000971E9">
        <w:rPr>
          <w:rFonts w:eastAsiaTheme="minorEastAsia"/>
          <w:color w:val="000000"/>
          <w:lang w:eastAsia="ko-KR"/>
        </w:rPr>
        <w:t xml:space="preserve">For a DCI format 0_1 with CRC scrambled by C-RNTI/SP-CSI-RNTI/MCS-C-RNTI, the bit is reserved. </w:t>
      </w:r>
    </w:p>
    <w:p w14:paraId="0B501D70" w14:textId="77777777" w:rsidR="007A6E77" w:rsidRPr="000971E9" w:rsidRDefault="007A6E77" w:rsidP="007A6E77">
      <w:pPr>
        <w:widowControl w:val="0"/>
        <w:autoSpaceDE w:val="0"/>
        <w:autoSpaceDN w:val="0"/>
        <w:adjustRightInd w:val="0"/>
        <w:spacing w:after="0"/>
        <w:ind w:firstLineChars="150" w:firstLine="300"/>
        <w:jc w:val="left"/>
        <w:rPr>
          <w:rFonts w:eastAsiaTheme="minorEastAsia"/>
          <w:color w:val="000000"/>
          <w:lang w:eastAsia="ko-KR"/>
        </w:rPr>
      </w:pPr>
      <w:r w:rsidRPr="000971E9">
        <w:rPr>
          <w:rFonts w:eastAsiaTheme="minorEastAsia"/>
          <w:color w:val="000000"/>
          <w:lang w:eastAsia="ko-KR"/>
        </w:rPr>
        <w:t xml:space="preserve">- 0 bit otherwise; </w:t>
      </w:r>
    </w:p>
    <w:p w14:paraId="1B861281" w14:textId="1881E984" w:rsidR="007A6E77" w:rsidRPr="00EE767A" w:rsidRDefault="007A6E77" w:rsidP="007A6E77">
      <w:pPr>
        <w:jc w:val="left"/>
        <w:rPr>
          <w:rFonts w:eastAsia="Malgun Gothic"/>
          <w:lang w:eastAsia="ko-KR"/>
        </w:rPr>
      </w:pPr>
      <w:r w:rsidRPr="00EE767A">
        <w:rPr>
          <w:rFonts w:eastAsia="Malgun Gothic"/>
          <w:lang w:eastAsia="ko-KR"/>
        </w:rPr>
        <w:t>================= Unchanged Texts Omitted =====================</w:t>
      </w:r>
    </w:p>
    <w:p w14:paraId="4B77EADF" w14:textId="4997E672" w:rsidR="007A6E77" w:rsidRDefault="007A6E77" w:rsidP="007A6E77">
      <w:pPr>
        <w:spacing w:after="180"/>
      </w:pPr>
      <w:r w:rsidRPr="00EE767A">
        <w:rPr>
          <w:rFonts w:eastAsia="Malgun Gothic"/>
          <w:lang w:eastAsia="ko-KR"/>
        </w:rPr>
        <w:t>======================== End of TP</w:t>
      </w:r>
      <w:r>
        <w:rPr>
          <w:rFonts w:eastAsia="Malgun Gothic"/>
          <w:lang w:eastAsia="ko-KR"/>
        </w:rPr>
        <w:t>#2</w:t>
      </w:r>
      <w:r w:rsidRPr="00EE767A">
        <w:rPr>
          <w:rFonts w:eastAsia="Malgun Gothic"/>
          <w:lang w:eastAsia="ko-KR"/>
        </w:rPr>
        <w:t xml:space="preserve"> for TS 38.21</w:t>
      </w:r>
      <w:r>
        <w:rPr>
          <w:rFonts w:eastAsia="Malgun Gothic"/>
          <w:lang w:eastAsia="ko-KR"/>
        </w:rPr>
        <w:t>2</w:t>
      </w:r>
      <w:r w:rsidRPr="00EE767A">
        <w:rPr>
          <w:rFonts w:eastAsia="Malgun Gothic"/>
          <w:lang w:eastAsia="ko-KR"/>
        </w:rPr>
        <w:t xml:space="preserve"> =========================</w:t>
      </w:r>
    </w:p>
    <w:p w14:paraId="527A4880" w14:textId="77777777" w:rsidR="007A6E77" w:rsidRDefault="007A6E77" w:rsidP="004F4F0F">
      <w:pPr>
        <w:spacing w:after="180"/>
      </w:pPr>
    </w:p>
    <w:tbl>
      <w:tblPr>
        <w:tblStyle w:val="TableGrid"/>
        <w:tblW w:w="0" w:type="auto"/>
        <w:tblLook w:val="04A0" w:firstRow="1" w:lastRow="0" w:firstColumn="1" w:lastColumn="0" w:noHBand="0" w:noVBand="1"/>
      </w:tblPr>
      <w:tblGrid>
        <w:gridCol w:w="1838"/>
        <w:gridCol w:w="7222"/>
      </w:tblGrid>
      <w:tr w:rsidR="00105DDD" w14:paraId="47D840D6" w14:textId="77777777" w:rsidTr="007D5156">
        <w:tc>
          <w:tcPr>
            <w:tcW w:w="1838" w:type="dxa"/>
          </w:tcPr>
          <w:p w14:paraId="5ABF50A7" w14:textId="77777777" w:rsidR="00105DDD" w:rsidRDefault="00105DDD" w:rsidP="007D5156">
            <w:r>
              <w:t>Company</w:t>
            </w:r>
          </w:p>
        </w:tc>
        <w:tc>
          <w:tcPr>
            <w:tcW w:w="7222" w:type="dxa"/>
          </w:tcPr>
          <w:p w14:paraId="788600C3" w14:textId="77777777" w:rsidR="00105DDD" w:rsidRPr="00105DDD" w:rsidRDefault="00105DDD"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774EEFCA" w14:textId="77777777" w:rsidTr="003F53F2">
        <w:trPr>
          <w:trHeight w:val="233"/>
        </w:trPr>
        <w:tc>
          <w:tcPr>
            <w:tcW w:w="1838" w:type="dxa"/>
          </w:tcPr>
          <w:p w14:paraId="4E3C1F4B" w14:textId="0856C3D4" w:rsidR="00105DDD" w:rsidRDefault="009D0F85" w:rsidP="007D5156">
            <w:r>
              <w:t>Qualcomm</w:t>
            </w:r>
          </w:p>
        </w:tc>
        <w:tc>
          <w:tcPr>
            <w:tcW w:w="7222" w:type="dxa"/>
          </w:tcPr>
          <w:p w14:paraId="232E0D0F" w14:textId="3935F98B" w:rsidR="006F72A9" w:rsidRDefault="009D0F85" w:rsidP="009D0F85">
            <w:r>
              <w:t>For TP4, we prefer option 2.</w:t>
            </w:r>
          </w:p>
          <w:p w14:paraId="73895A02" w14:textId="00766ECD" w:rsidR="009D0F85" w:rsidRDefault="009D0F85" w:rsidP="009D0F85">
            <w:r>
              <w:t xml:space="preserve">Not sure we need TP1/2/3/5. For TP1/2/5, they seem to be clarification. Don’t </w:t>
            </w:r>
            <w:r w:rsidR="00D320C5">
              <w:t xml:space="preserve">feel </w:t>
            </w:r>
            <w:r>
              <w:t>there is anything wrong with the original text. For TP3, we think the original intention for this “DCI format” is for both C-RNTI and CS-RNTI</w:t>
            </w:r>
            <w:r w:rsidR="00D320C5">
              <w:t>, as the DFI content covers the scheduled UL HARQ processes as well</w:t>
            </w:r>
          </w:p>
        </w:tc>
      </w:tr>
      <w:tr w:rsidR="00105DDD" w14:paraId="7C1E270C" w14:textId="77777777" w:rsidTr="007D5156">
        <w:tc>
          <w:tcPr>
            <w:tcW w:w="1838" w:type="dxa"/>
          </w:tcPr>
          <w:p w14:paraId="2A521C55" w14:textId="4C0BB1DF" w:rsidR="00105DDD" w:rsidRPr="00C823D1" w:rsidRDefault="005E07F6" w:rsidP="007D5156">
            <w:pPr>
              <w:rPr>
                <w:rFonts w:eastAsia="PMingLiU"/>
                <w:lang w:eastAsia="zh-TW"/>
              </w:rPr>
            </w:pPr>
            <w:proofErr w:type="spellStart"/>
            <w:r>
              <w:rPr>
                <w:rFonts w:eastAsia="PMingLiU" w:hint="eastAsia"/>
                <w:lang w:eastAsia="zh-TW"/>
              </w:rPr>
              <w:t>ASUSTeK</w:t>
            </w:r>
            <w:proofErr w:type="spellEnd"/>
          </w:p>
        </w:tc>
        <w:tc>
          <w:tcPr>
            <w:tcW w:w="7222" w:type="dxa"/>
          </w:tcPr>
          <w:p w14:paraId="2BE62820" w14:textId="4853387F" w:rsidR="00105DDD" w:rsidRPr="00E03A73" w:rsidRDefault="005E07F6" w:rsidP="007D5156">
            <w:pPr>
              <w:rPr>
                <w:rFonts w:eastAsia="PMingLiU"/>
                <w:lang w:eastAsia="zh-TW"/>
              </w:rPr>
            </w:pPr>
            <w:r>
              <w:rPr>
                <w:rFonts w:eastAsia="PMingLiU"/>
                <w:lang w:eastAsia="zh-TW"/>
              </w:rPr>
              <w:t>For TP1/2,</w:t>
            </w:r>
            <w:r w:rsidR="00E03A73">
              <w:rPr>
                <w:rFonts w:eastAsia="PMingLiU"/>
                <w:lang w:eastAsia="zh-TW"/>
              </w:rPr>
              <w:t xml:space="preserve"> we think TP is needed. Because, </w:t>
            </w:r>
            <w:r w:rsidR="00E03A73" w:rsidRPr="00C823D1">
              <w:rPr>
                <w:rFonts w:eastAsia="PMingLiU"/>
                <w:b/>
                <w:lang w:eastAsia="zh-TW"/>
              </w:rPr>
              <w:t xml:space="preserve">for a shared HARQ process </w:t>
            </w:r>
            <w:r w:rsidR="00C823D1" w:rsidRPr="00C823D1">
              <w:rPr>
                <w:rFonts w:eastAsia="PMingLiU"/>
                <w:b/>
                <w:lang w:eastAsia="zh-TW"/>
              </w:rPr>
              <w:t>among CGs</w:t>
            </w:r>
            <w:r w:rsidR="00E03A73">
              <w:rPr>
                <w:rFonts w:eastAsia="PMingLiU"/>
                <w:lang w:eastAsia="zh-TW"/>
              </w:rPr>
              <w:t xml:space="preserve">, </w:t>
            </w:r>
            <w:r w:rsidR="001F30E1">
              <w:rPr>
                <w:rFonts w:eastAsia="PMingLiU"/>
                <w:lang w:eastAsia="zh-TW"/>
              </w:rPr>
              <w:t xml:space="preserve">a </w:t>
            </w:r>
            <w:r w:rsidR="004E6B0C">
              <w:rPr>
                <w:rFonts w:eastAsia="PMingLiU"/>
                <w:lang w:eastAsia="zh-TW"/>
              </w:rPr>
              <w:t xml:space="preserve">UE, based on </w:t>
            </w:r>
            <w:r w:rsidR="00E03A73">
              <w:rPr>
                <w:rFonts w:eastAsia="PMingLiU"/>
                <w:lang w:eastAsia="zh-TW"/>
              </w:rPr>
              <w:t>current text can</w:t>
            </w:r>
            <w:r w:rsidR="004E6B0C">
              <w:rPr>
                <w:rFonts w:eastAsia="PMingLiU"/>
                <w:lang w:eastAsia="zh-TW"/>
              </w:rPr>
              <w:t xml:space="preserve">not, </w:t>
            </w:r>
            <w:r w:rsidR="004E6B0C" w:rsidRPr="00C823D1">
              <w:rPr>
                <w:rFonts w:eastAsia="PMingLiU"/>
                <w:b/>
                <w:lang w:eastAsia="zh-TW"/>
              </w:rPr>
              <w:t xml:space="preserve">cannot </w:t>
            </w:r>
            <w:r w:rsidR="00E03A73" w:rsidRPr="00C823D1">
              <w:rPr>
                <w:rFonts w:eastAsia="PMingLiU"/>
                <w:b/>
                <w:lang w:eastAsia="zh-TW"/>
              </w:rPr>
              <w:t>identify</w:t>
            </w:r>
            <w:r w:rsidR="004E6B0C" w:rsidRPr="00C823D1">
              <w:rPr>
                <w:rFonts w:eastAsia="PMingLiU"/>
                <w:b/>
                <w:lang w:eastAsia="zh-TW"/>
              </w:rPr>
              <w:t xml:space="preserve"> which CG’s</w:t>
            </w:r>
            <w:r w:rsidR="00E03A73" w:rsidRPr="00C823D1">
              <w:rPr>
                <w:rFonts w:eastAsia="PMingLiU"/>
                <w:b/>
                <w:lang w:eastAsia="zh-TW"/>
              </w:rPr>
              <w:t xml:space="preserve"> </w:t>
            </w:r>
            <w:r w:rsidR="00E03A73" w:rsidRPr="00C823D1">
              <w:rPr>
                <w:rFonts w:eastAsia="PMingLiU"/>
                <w:b/>
                <w:i/>
                <w:lang w:eastAsia="zh-TW"/>
              </w:rPr>
              <w:t>cg-minDFIDelay-r16</w:t>
            </w:r>
            <w:r w:rsidR="001F30E1" w:rsidRPr="00C823D1">
              <w:rPr>
                <w:rFonts w:eastAsia="PMingLiU"/>
                <w:b/>
                <w:lang w:eastAsia="zh-TW"/>
              </w:rPr>
              <w:t xml:space="preserve"> is</w:t>
            </w:r>
            <w:r w:rsidR="00E03A73" w:rsidRPr="00C823D1">
              <w:rPr>
                <w:rFonts w:eastAsia="PMingLiU"/>
                <w:b/>
                <w:lang w:eastAsia="zh-TW"/>
              </w:rPr>
              <w:t xml:space="preserve"> used</w:t>
            </w:r>
            <w:r w:rsidR="00E03A73">
              <w:rPr>
                <w:rFonts w:eastAsia="PMingLiU"/>
                <w:lang w:eastAsia="zh-TW"/>
              </w:rPr>
              <w:t xml:space="preserve"> since each CG could be configured with different </w:t>
            </w:r>
            <w:r w:rsidR="00E03A73" w:rsidRPr="00E03A73">
              <w:rPr>
                <w:rFonts w:eastAsia="PMingLiU"/>
                <w:i/>
                <w:lang w:eastAsia="zh-TW"/>
              </w:rPr>
              <w:t>cg-minDFIDelay-r16</w:t>
            </w:r>
            <w:r w:rsidR="00E03A73">
              <w:rPr>
                <w:rFonts w:eastAsia="PMingLiU"/>
                <w:i/>
                <w:lang w:eastAsia="zh-TW"/>
              </w:rPr>
              <w:t xml:space="preserve">. </w:t>
            </w:r>
          </w:p>
          <w:p w14:paraId="38800098" w14:textId="511313FF" w:rsidR="005E07F6" w:rsidRDefault="005E07F6" w:rsidP="00E03A73">
            <w:pPr>
              <w:rPr>
                <w:rFonts w:eastAsia="PMingLiU"/>
                <w:lang w:eastAsia="zh-TW"/>
              </w:rPr>
            </w:pPr>
            <w:r>
              <w:rPr>
                <w:rFonts w:eastAsia="PMingLiU"/>
                <w:lang w:eastAsia="zh-TW"/>
              </w:rPr>
              <w:t xml:space="preserve">For TP3, </w:t>
            </w:r>
            <w:r w:rsidR="00B526F9">
              <w:rPr>
                <w:rFonts w:eastAsia="PMingLiU"/>
                <w:lang w:eastAsia="zh-TW"/>
              </w:rPr>
              <w:t>we think it’</w:t>
            </w:r>
            <w:r w:rsidR="00124BBA">
              <w:rPr>
                <w:rFonts w:eastAsia="PMingLiU"/>
                <w:lang w:eastAsia="zh-TW"/>
              </w:rPr>
              <w:t>s needed</w:t>
            </w:r>
            <w:r w:rsidR="001F30E1">
              <w:rPr>
                <w:rFonts w:eastAsia="PMingLiU"/>
                <w:lang w:eastAsia="zh-TW"/>
              </w:rPr>
              <w:t xml:space="preserve"> to discuss whether C-RNTI is covered in this case</w:t>
            </w:r>
            <w:r w:rsidR="00E03A73">
              <w:rPr>
                <w:rFonts w:eastAsia="PMingLiU"/>
                <w:lang w:eastAsia="zh-TW"/>
              </w:rPr>
              <w:t xml:space="preserve">. Since there is no </w:t>
            </w:r>
            <w:r w:rsidR="00B67616">
              <w:rPr>
                <w:rFonts w:eastAsia="PMingLiU"/>
                <w:lang w:eastAsia="zh-TW"/>
              </w:rPr>
              <w:t xml:space="preserve">specific </w:t>
            </w:r>
            <w:r w:rsidR="00E03A73">
              <w:rPr>
                <w:rFonts w:eastAsia="PMingLiU"/>
                <w:lang w:eastAsia="zh-TW"/>
              </w:rPr>
              <w:t xml:space="preserve">DFI time delay value parameter </w:t>
            </w:r>
            <w:r w:rsidR="00B67616">
              <w:rPr>
                <w:rFonts w:eastAsia="PMingLiU"/>
                <w:lang w:eastAsia="zh-TW"/>
              </w:rPr>
              <w:t>(</w:t>
            </w:r>
            <w:r w:rsidR="00B67616" w:rsidRPr="00E03A73">
              <w:rPr>
                <w:rFonts w:eastAsia="PMingLiU"/>
                <w:i/>
                <w:lang w:eastAsia="zh-TW"/>
              </w:rPr>
              <w:t>cg-minDFIDelay-r16</w:t>
            </w:r>
            <w:r w:rsidR="00B67616">
              <w:rPr>
                <w:rFonts w:eastAsia="PMingLiU"/>
                <w:lang w:eastAsia="zh-TW"/>
              </w:rPr>
              <w:t xml:space="preserve">) </w:t>
            </w:r>
            <w:r w:rsidR="00E03A73">
              <w:rPr>
                <w:rFonts w:eastAsia="PMingLiU"/>
                <w:lang w:eastAsia="zh-TW"/>
              </w:rPr>
              <w:t xml:space="preserve">for DG </w:t>
            </w:r>
            <w:r w:rsidR="004E6B0C">
              <w:rPr>
                <w:rFonts w:eastAsia="PMingLiU"/>
                <w:lang w:eastAsia="zh-TW"/>
              </w:rPr>
              <w:t>PUSCH</w:t>
            </w:r>
            <w:r w:rsidR="00E03A73">
              <w:rPr>
                <w:rFonts w:eastAsia="PMingLiU"/>
                <w:lang w:eastAsia="zh-TW"/>
              </w:rPr>
              <w:t xml:space="preserve">, we’re wondering </w:t>
            </w:r>
            <w:r w:rsidR="00B526F9">
              <w:rPr>
                <w:rFonts w:eastAsia="PMingLiU"/>
                <w:lang w:eastAsia="zh-TW"/>
              </w:rPr>
              <w:t xml:space="preserve">if </w:t>
            </w:r>
            <w:r w:rsidR="00E03A73">
              <w:rPr>
                <w:rFonts w:eastAsia="PMingLiU"/>
                <w:lang w:eastAsia="zh-TW"/>
              </w:rPr>
              <w:t>DCI format is for C-RNTI, how to determine DFI time delay</w:t>
            </w:r>
            <w:r w:rsidR="001F30E1">
              <w:rPr>
                <w:rFonts w:eastAsia="PMingLiU"/>
                <w:lang w:eastAsia="zh-TW"/>
              </w:rPr>
              <w:t xml:space="preserve"> for PUSCH scheduled by such DCI format</w:t>
            </w:r>
            <w:r w:rsidR="00E03A73">
              <w:rPr>
                <w:rFonts w:eastAsia="PMingLiU"/>
                <w:lang w:eastAsia="zh-TW"/>
              </w:rPr>
              <w:t>.</w:t>
            </w:r>
            <w:r w:rsidR="004E6B0C">
              <w:rPr>
                <w:rFonts w:eastAsia="PMingLiU"/>
                <w:lang w:eastAsia="zh-TW"/>
              </w:rPr>
              <w:t xml:space="preserve"> </w:t>
            </w:r>
          </w:p>
          <w:p w14:paraId="2B15BDC6" w14:textId="031E5035" w:rsidR="004E6B0C" w:rsidRPr="00C823D1" w:rsidRDefault="004E6B0C" w:rsidP="00C823D1">
            <w:pPr>
              <w:rPr>
                <w:rFonts w:eastAsia="PMingLiU"/>
                <w:lang w:eastAsia="zh-TW"/>
              </w:rPr>
            </w:pPr>
            <w:r>
              <w:rPr>
                <w:rFonts w:eastAsia="PMingLiU"/>
                <w:lang w:eastAsia="zh-TW"/>
              </w:rPr>
              <w:t xml:space="preserve">Our view is to handle </w:t>
            </w:r>
            <w:r w:rsidR="00C823D1">
              <w:rPr>
                <w:rFonts w:eastAsia="PMingLiU"/>
                <w:lang w:eastAsia="zh-TW"/>
              </w:rPr>
              <w:t>TP1/2/3</w:t>
            </w:r>
            <w:r>
              <w:rPr>
                <w:rFonts w:eastAsia="PMingLiU"/>
                <w:lang w:eastAsia="zh-TW"/>
              </w:rPr>
              <w:t xml:space="preserve"> in this meeting</w:t>
            </w:r>
            <w:r w:rsidR="00C823D1">
              <w:rPr>
                <w:rFonts w:eastAsia="PMingLiU"/>
                <w:lang w:eastAsia="zh-TW"/>
              </w:rPr>
              <w:t xml:space="preserve"> since the case of </w:t>
            </w:r>
            <w:r w:rsidR="00C823D1" w:rsidRPr="00C823D1">
              <w:rPr>
                <w:rFonts w:eastAsia="PMingLiU"/>
                <w:b/>
                <w:lang w:eastAsia="zh-TW"/>
              </w:rPr>
              <w:t>a shared HARQ process among CGs</w:t>
            </w:r>
            <w:r w:rsidR="00C823D1">
              <w:rPr>
                <w:rFonts w:eastAsia="PMingLiU"/>
                <w:lang w:eastAsia="zh-TW"/>
              </w:rPr>
              <w:t xml:space="preserve"> is not covered in current standard.  B</w:t>
            </w:r>
            <w:r>
              <w:rPr>
                <w:rFonts w:eastAsia="PMingLiU"/>
                <w:lang w:eastAsia="zh-TW"/>
              </w:rPr>
              <w:t>ut</w:t>
            </w:r>
            <w:r w:rsidR="00C823D1">
              <w:rPr>
                <w:rFonts w:eastAsia="PMingLiU"/>
                <w:lang w:eastAsia="zh-TW"/>
              </w:rPr>
              <w:t>,</w:t>
            </w:r>
            <w:r>
              <w:rPr>
                <w:rFonts w:eastAsia="PMingLiU"/>
                <w:lang w:eastAsia="zh-TW"/>
              </w:rPr>
              <w:t xml:space="preserve"> if other company thinks other issues are with higher priority, we are fine to discuss </w:t>
            </w:r>
            <w:r w:rsidR="00C823D1">
              <w:rPr>
                <w:rFonts w:eastAsia="PMingLiU"/>
                <w:lang w:eastAsia="zh-TW"/>
              </w:rPr>
              <w:t>TP1/2/3</w:t>
            </w:r>
            <w:r w:rsidR="001F30E1">
              <w:rPr>
                <w:rFonts w:eastAsia="PMingLiU"/>
                <w:lang w:eastAsia="zh-TW"/>
              </w:rPr>
              <w:t xml:space="preserve"> </w:t>
            </w:r>
            <w:r>
              <w:rPr>
                <w:rFonts w:eastAsia="PMingLiU"/>
                <w:lang w:eastAsia="zh-TW"/>
              </w:rPr>
              <w:t>in next meeting.</w:t>
            </w:r>
          </w:p>
        </w:tc>
      </w:tr>
      <w:tr w:rsidR="00105DDD" w14:paraId="4BFBA86F" w14:textId="77777777" w:rsidTr="007D5156">
        <w:tc>
          <w:tcPr>
            <w:tcW w:w="1838" w:type="dxa"/>
          </w:tcPr>
          <w:p w14:paraId="2BCCFA8F" w14:textId="0B16C466" w:rsidR="00105DDD" w:rsidRPr="00C96CCB" w:rsidRDefault="00C96CCB" w:rsidP="007D5156">
            <w:pPr>
              <w:rPr>
                <w:rFonts w:eastAsia="Malgun Gothic"/>
                <w:lang w:eastAsia="ko-KR"/>
              </w:rPr>
            </w:pPr>
            <w:r>
              <w:rPr>
                <w:rFonts w:eastAsia="Malgun Gothic" w:hint="eastAsia"/>
                <w:lang w:eastAsia="ko-KR"/>
              </w:rPr>
              <w:t>LG</w:t>
            </w:r>
          </w:p>
        </w:tc>
        <w:tc>
          <w:tcPr>
            <w:tcW w:w="7222" w:type="dxa"/>
          </w:tcPr>
          <w:p w14:paraId="46A2AB90" w14:textId="405776FF" w:rsidR="00C96CCB" w:rsidRDefault="00C96CCB" w:rsidP="007D5156">
            <w:pPr>
              <w:rPr>
                <w:rFonts w:eastAsia="Malgun Gothic"/>
                <w:lang w:eastAsia="ko-KR"/>
              </w:rPr>
            </w:pPr>
            <w:r>
              <w:rPr>
                <w:rFonts w:eastAsia="Malgun Gothic" w:hint="eastAsia"/>
                <w:lang w:eastAsia="ko-KR"/>
              </w:rPr>
              <w:t xml:space="preserve">For TP 1 and TP2, </w:t>
            </w:r>
            <w:r>
              <w:rPr>
                <w:rFonts w:eastAsia="Malgun Gothic"/>
                <w:lang w:eastAsia="ko-KR"/>
              </w:rPr>
              <w:t xml:space="preserve">we think that the cg-minDFIDelay-r16 should be the same for a UE.  </w:t>
            </w:r>
          </w:p>
          <w:p w14:paraId="71B51BE2" w14:textId="7537DDB0" w:rsidR="00105DDD" w:rsidRPr="00C96CCB" w:rsidRDefault="00C96CCB" w:rsidP="00B87C3C">
            <w:pPr>
              <w:rPr>
                <w:rFonts w:eastAsia="Malgun Gothic"/>
                <w:lang w:eastAsia="ko-KR"/>
              </w:rPr>
            </w:pPr>
            <w:r>
              <w:rPr>
                <w:rFonts w:eastAsia="Malgun Gothic" w:hint="eastAsia"/>
                <w:lang w:eastAsia="ko-KR"/>
              </w:rPr>
              <w:t xml:space="preserve">For TP 4, </w:t>
            </w:r>
            <w:r>
              <w:rPr>
                <w:rFonts w:eastAsia="Malgun Gothic"/>
                <w:lang w:eastAsia="ko-KR"/>
              </w:rPr>
              <w:t xml:space="preserve">we are also fine with Option 2 but </w:t>
            </w:r>
            <w:r w:rsidR="00B87C3C">
              <w:rPr>
                <w:rFonts w:eastAsia="Malgun Gothic"/>
                <w:lang w:eastAsia="ko-KR"/>
              </w:rPr>
              <w:t>in order to reflect</w:t>
            </w:r>
            <w:r>
              <w:rPr>
                <w:rFonts w:eastAsia="Malgun Gothic"/>
                <w:lang w:eastAsia="ko-KR"/>
              </w:rPr>
              <w:t xml:space="preserve"> </w:t>
            </w:r>
            <w:r w:rsidR="00B87C3C">
              <w:rPr>
                <w:rFonts w:eastAsia="Malgun Gothic"/>
                <w:lang w:eastAsia="ko-KR"/>
              </w:rPr>
              <w:t xml:space="preserve">the </w:t>
            </w:r>
            <w:r>
              <w:rPr>
                <w:rFonts w:eastAsia="Malgun Gothic"/>
                <w:lang w:eastAsia="ko-KR"/>
              </w:rPr>
              <w:t>comments from previous meeting,</w:t>
            </w:r>
            <w:r w:rsidR="00B87C3C" w:rsidRPr="00B87C3C">
              <w:rPr>
                <w:rFonts w:eastAsia="Malgun Gothic"/>
                <w:lang w:eastAsia="ko-KR"/>
              </w:rPr>
              <w:t xml:space="preserve"> the</w:t>
            </w:r>
            <w:r w:rsidR="00B87C3C">
              <w:rPr>
                <w:rFonts w:eastAsia="Malgun Gothic"/>
                <w:lang w:eastAsia="ko-KR"/>
              </w:rPr>
              <w:t xml:space="preserve"> 10</w:t>
            </w:r>
            <w:r w:rsidR="00B87C3C" w:rsidRPr="00B87C3C">
              <w:rPr>
                <w:rFonts w:eastAsia="Malgun Gothic"/>
                <w:lang w:eastAsia="ko-KR"/>
              </w:rPr>
              <w:t xml:space="preserve">% of ACK </w:t>
            </w:r>
            <w:r w:rsidR="00B87C3C">
              <w:rPr>
                <w:rFonts w:eastAsia="Malgun Gothic"/>
                <w:lang w:eastAsia="ko-KR"/>
              </w:rPr>
              <w:t>should be</w:t>
            </w:r>
            <w:r w:rsidR="00B87C3C" w:rsidRPr="00B87C3C">
              <w:rPr>
                <w:rFonts w:eastAsia="Malgun Gothic"/>
                <w:lang w:eastAsia="ko-KR"/>
              </w:rPr>
              <w:t xml:space="preserve"> evaluated by accounting for the whole </w:t>
            </w:r>
            <w:r w:rsidR="00B87C3C" w:rsidRPr="00B87C3C">
              <w:rPr>
                <w:rFonts w:eastAsia="Malgun Gothic"/>
                <w:lang w:eastAsia="ko-KR"/>
              </w:rPr>
              <w:lastRenderedPageBreak/>
              <w:t>CBG based feedbacks related to a reference burst, and not over a single PUSCH transmission</w:t>
            </w:r>
            <w:r w:rsidR="00B87C3C">
              <w:rPr>
                <w:rFonts w:eastAsia="Malgun Gothic"/>
                <w:lang w:eastAsia="ko-KR"/>
              </w:rPr>
              <w:t>, the Option 5 is more preferred.</w:t>
            </w:r>
          </w:p>
        </w:tc>
      </w:tr>
      <w:tr w:rsidR="005B430F" w14:paraId="50C388D6" w14:textId="77777777" w:rsidTr="007D5156">
        <w:tc>
          <w:tcPr>
            <w:tcW w:w="1838" w:type="dxa"/>
          </w:tcPr>
          <w:p w14:paraId="32EFABC7" w14:textId="3E8DAC5A" w:rsidR="005B430F" w:rsidRDefault="005B430F" w:rsidP="005B430F">
            <w:pPr>
              <w:rPr>
                <w:rFonts w:eastAsia="Malgun Gothic"/>
                <w:lang w:eastAsia="ko-KR"/>
              </w:rPr>
            </w:pPr>
            <w:r>
              <w:lastRenderedPageBreak/>
              <w:t xml:space="preserve">Ericsson </w:t>
            </w:r>
          </w:p>
        </w:tc>
        <w:tc>
          <w:tcPr>
            <w:tcW w:w="7222" w:type="dxa"/>
          </w:tcPr>
          <w:p w14:paraId="5C19CA97" w14:textId="77777777" w:rsidR="005B430F" w:rsidRDefault="005B430F" w:rsidP="005B430F">
            <w:r>
              <w:t xml:space="preserve">TP1/2: </w:t>
            </w:r>
          </w:p>
          <w:p w14:paraId="647DF126" w14:textId="77777777" w:rsidR="005B430F" w:rsidRDefault="005B430F" w:rsidP="005B430F">
            <w:r>
              <w:t>In principle it is already clear which PUSCH we are referring too “</w:t>
            </w:r>
            <w:r w:rsidRPr="002719E5">
              <w:rPr>
                <w:rFonts w:eastAsia="SimSun"/>
                <w:iCs/>
              </w:rPr>
              <w:t>HARQ-ACK information for a transport block of a corresponding HARQ process number is valid if a first symbol of the PDCCH reception is after a last symbol of the PUSCH transmission,</w:t>
            </w:r>
            <w:r>
              <w:t>”</w:t>
            </w:r>
          </w:p>
          <w:p w14:paraId="4E992708" w14:textId="77777777" w:rsidR="005B430F" w:rsidRDefault="005B430F" w:rsidP="005B430F">
            <w:r>
              <w:t xml:space="preserve">So in our view, TP 1 is not needed, </w:t>
            </w:r>
          </w:p>
          <w:p w14:paraId="647B2AC8" w14:textId="77777777" w:rsidR="005B430F" w:rsidRDefault="005B430F" w:rsidP="005B430F">
            <w:r>
              <w:t xml:space="preserve">TP3 is not aligned with the agreements. </w:t>
            </w:r>
            <w:proofErr w:type="gramStart"/>
            <w:r>
              <w:t>there</w:t>
            </w:r>
            <w:proofErr w:type="gramEnd"/>
            <w:r>
              <w:t xml:space="preserve"> is an explicit agreement that the DFI can carry the feedback for all HARQ processes even the ones that are not configured for CG transmissions. Meaning that it also included the dynamically scheduled PUSCH.  </w:t>
            </w:r>
          </w:p>
          <w:p w14:paraId="6425226E" w14:textId="77777777" w:rsidR="005B430F" w:rsidRDefault="005B430F" w:rsidP="005B430F">
            <w:r>
              <w:t xml:space="preserve">TP4: option 1 or 2 can be considered. However, we think it is better if it is clarified that this assumption is only for the purpose of CW adjustment. </w:t>
            </w:r>
          </w:p>
          <w:p w14:paraId="7FA6C5C0" w14:textId="77777777" w:rsidR="005B430F" w:rsidRDefault="005B430F" w:rsidP="005B430F">
            <w:r>
              <w:t xml:space="preserve">TP5 not needed. </w:t>
            </w:r>
          </w:p>
          <w:p w14:paraId="3BFD5741" w14:textId="77777777" w:rsidR="005B430F" w:rsidRDefault="005B430F" w:rsidP="005B430F"/>
          <w:p w14:paraId="2F9DB8B3" w14:textId="77777777" w:rsidR="005B430F" w:rsidRDefault="005B430F" w:rsidP="005B430F">
            <w:pPr>
              <w:rPr>
                <w:rFonts w:eastAsia="Malgun Gothic"/>
                <w:lang w:eastAsia="ko-KR"/>
              </w:rPr>
            </w:pPr>
          </w:p>
        </w:tc>
      </w:tr>
      <w:tr w:rsidR="009A0AE3" w14:paraId="055AA236" w14:textId="77777777" w:rsidTr="007D5156">
        <w:tc>
          <w:tcPr>
            <w:tcW w:w="1838" w:type="dxa"/>
          </w:tcPr>
          <w:p w14:paraId="6256F758" w14:textId="010D9D14" w:rsidR="009A0AE3" w:rsidRDefault="009A0AE3" w:rsidP="005B430F">
            <w:r>
              <w:rPr>
                <w:rFonts w:hint="eastAsia"/>
              </w:rPr>
              <w:t>OPPO</w:t>
            </w:r>
          </w:p>
        </w:tc>
        <w:tc>
          <w:tcPr>
            <w:tcW w:w="7222" w:type="dxa"/>
          </w:tcPr>
          <w:p w14:paraId="0394EB18" w14:textId="77777777" w:rsidR="009A0AE3" w:rsidRDefault="009A0AE3" w:rsidP="005B430F">
            <w:r>
              <w:rPr>
                <w:rFonts w:hint="eastAsia"/>
              </w:rPr>
              <w:t>F</w:t>
            </w:r>
            <w:r>
              <w:t xml:space="preserve">or TP1/2, fine to discuss. </w:t>
            </w:r>
          </w:p>
          <w:p w14:paraId="3E2C3E79" w14:textId="77777777" w:rsidR="009A0AE3" w:rsidRDefault="009A0AE3" w:rsidP="005B430F">
            <w:r>
              <w:t xml:space="preserve">For TP3: we understand that DFI can also indicate HARQ-ACK for PUSCH scheduled by DCI scrambled with C-RNTI. </w:t>
            </w:r>
          </w:p>
          <w:p w14:paraId="3D5BC9D4" w14:textId="26F11C24" w:rsidR="009A0AE3" w:rsidRDefault="009A0AE3" w:rsidP="005B430F">
            <w:r>
              <w:rPr>
                <w:rFonts w:hint="eastAsia"/>
              </w:rPr>
              <w:t>F</w:t>
            </w:r>
            <w:r>
              <w:t>or TP4: fine to discuss</w:t>
            </w:r>
          </w:p>
        </w:tc>
      </w:tr>
      <w:tr w:rsidR="00F96762" w14:paraId="30978B3B" w14:textId="77777777" w:rsidTr="007D5156">
        <w:tc>
          <w:tcPr>
            <w:tcW w:w="1838" w:type="dxa"/>
          </w:tcPr>
          <w:p w14:paraId="6B00CD23" w14:textId="11627A64" w:rsidR="00F96762" w:rsidRDefault="00F96762" w:rsidP="00F96762">
            <w:r>
              <w:t>Intel</w:t>
            </w:r>
          </w:p>
        </w:tc>
        <w:tc>
          <w:tcPr>
            <w:tcW w:w="7222" w:type="dxa"/>
          </w:tcPr>
          <w:p w14:paraId="09FDFA77" w14:textId="5A2F1CF7" w:rsidR="00F96762" w:rsidRDefault="00F96762" w:rsidP="00F96762">
            <w:r>
              <w:t>For TP1/2</w:t>
            </w:r>
            <w:proofErr w:type="gramStart"/>
            <w:r>
              <w:t>,3</w:t>
            </w:r>
            <w:proofErr w:type="gramEnd"/>
            <w:r>
              <w:t xml:space="preserve"> and 5 our view is that the specification text is already clear, and no additional clarification and text is needed. </w:t>
            </w:r>
          </w:p>
          <w:p w14:paraId="18CAA137" w14:textId="6F7E5A2E" w:rsidR="00F96762" w:rsidRDefault="00F96762" w:rsidP="00F96762">
            <w:r>
              <w:t>As for TP4, our preference is option 1.</w:t>
            </w:r>
          </w:p>
        </w:tc>
      </w:tr>
      <w:tr w:rsidR="00641BEA" w14:paraId="6E8BF7C6" w14:textId="77777777" w:rsidTr="007D5156">
        <w:tc>
          <w:tcPr>
            <w:tcW w:w="1838" w:type="dxa"/>
          </w:tcPr>
          <w:p w14:paraId="17FC1822" w14:textId="35B6FF00" w:rsidR="00641BEA" w:rsidRDefault="00641BEA" w:rsidP="00F96762">
            <w:r>
              <w:t xml:space="preserve">Huawei, </w:t>
            </w:r>
            <w:proofErr w:type="spellStart"/>
            <w:r>
              <w:t>HiSilicon</w:t>
            </w:r>
            <w:proofErr w:type="spellEnd"/>
          </w:p>
        </w:tc>
        <w:tc>
          <w:tcPr>
            <w:tcW w:w="7222" w:type="dxa"/>
          </w:tcPr>
          <w:p w14:paraId="37F1912A" w14:textId="1F1BCC94" w:rsidR="00641BEA" w:rsidRDefault="00641BEA" w:rsidP="00F96762">
            <w:r>
              <w:t>For TP1/2/5, we think the current specifications are clear</w:t>
            </w:r>
          </w:p>
          <w:p w14:paraId="5F5D2ABA" w14:textId="77777777" w:rsidR="00641BEA" w:rsidRDefault="00641BEA" w:rsidP="00641BEA">
            <w:r>
              <w:t>TP3 is not applicable; we also agree that DFI carried HARQ-ACK for DG PUSCH scheduled by DCI scrambled by C-RNTI</w:t>
            </w:r>
          </w:p>
          <w:p w14:paraId="3D367DFC" w14:textId="35D9A6C7" w:rsidR="00641BEA" w:rsidRDefault="00641BEA" w:rsidP="00641BEA">
            <w:r>
              <w:t xml:space="preserve">For TP4, we prefer option 1    </w:t>
            </w:r>
          </w:p>
        </w:tc>
      </w:tr>
    </w:tbl>
    <w:p w14:paraId="2A961563" w14:textId="42657C67" w:rsidR="00105DDD" w:rsidRDefault="00105DDD" w:rsidP="004F4F0F">
      <w:pPr>
        <w:spacing w:after="180"/>
        <w:rPr>
          <w:rFonts w:eastAsia="SimSun"/>
          <w:szCs w:val="20"/>
          <w:lang w:eastAsia="zh-CN"/>
        </w:rPr>
      </w:pPr>
    </w:p>
    <w:p w14:paraId="08DB9EAC" w14:textId="1DFA132C" w:rsidR="00C85CA0" w:rsidRPr="00FF68C4" w:rsidRDefault="00C85CA0" w:rsidP="00C85CA0">
      <w:pPr>
        <w:pStyle w:val="title2"/>
      </w:pPr>
      <w:r>
        <w:t>Issue 5: on UCI multiplexing</w:t>
      </w:r>
    </w:p>
    <w:p w14:paraId="6C62F41D" w14:textId="77777777" w:rsidR="00C85CA0" w:rsidRPr="00431814" w:rsidRDefault="00C85CA0" w:rsidP="00C85CA0">
      <w:pPr>
        <w:snapToGrid w:val="0"/>
        <w:spacing w:beforeLines="50" w:before="120" w:afterLines="50"/>
        <w:rPr>
          <w:rFonts w:eastAsiaTheme="minorEastAsia"/>
          <w:sz w:val="21"/>
          <w:szCs w:val="21"/>
          <w:lang w:val="en-GB" w:eastAsia="zh-CN"/>
        </w:rPr>
      </w:pPr>
    </w:p>
    <w:p w14:paraId="2B3BEF41" w14:textId="77777777" w:rsidR="00C85CA0" w:rsidRPr="00803FBC" w:rsidRDefault="00C85CA0" w:rsidP="00C85CA0">
      <w:pPr>
        <w:pStyle w:val="BodyText"/>
        <w:rPr>
          <w:color w:val="0070C0"/>
        </w:rPr>
      </w:pPr>
      <w:r w:rsidRPr="00803FBC">
        <w:rPr>
          <w:color w:val="0070C0"/>
        </w:rPr>
        <w:t>---------------------------------------- TP</w:t>
      </w:r>
      <w:r>
        <w:rPr>
          <w:color w:val="0070C0"/>
        </w:rPr>
        <w:t>3</w:t>
      </w:r>
      <w:r w:rsidRPr="00803FBC">
        <w:rPr>
          <w:color w:val="0070C0"/>
        </w:rPr>
        <w:t>: Start of TP 38.213 section 9.0 ---------------------------------------------</w:t>
      </w:r>
    </w:p>
    <w:p w14:paraId="355647B0" w14:textId="77777777" w:rsidR="00C85CA0" w:rsidRPr="00803FBC" w:rsidRDefault="00C85CA0" w:rsidP="00C85CA0">
      <w:pPr>
        <w:rPr>
          <w:sz w:val="24"/>
        </w:rPr>
      </w:pPr>
      <w:r w:rsidRPr="00803FBC">
        <w:rPr>
          <w:sz w:val="24"/>
        </w:rPr>
        <w:t>9   UE procedure for reporting control information</w:t>
      </w:r>
    </w:p>
    <w:p w14:paraId="4A08F1D2" w14:textId="77777777" w:rsidR="00C85CA0" w:rsidRPr="00803FBC" w:rsidRDefault="00C85CA0" w:rsidP="00C85CA0">
      <w:pPr>
        <w:jc w:val="center"/>
        <w:rPr>
          <w:color w:val="0070C0"/>
        </w:rPr>
      </w:pPr>
      <w:r w:rsidRPr="00803FBC">
        <w:rPr>
          <w:color w:val="0070C0"/>
        </w:rPr>
        <w:t>&lt;Unchanged parts are omitted&gt;</w:t>
      </w:r>
    </w:p>
    <w:p w14:paraId="5431D8AF" w14:textId="77777777" w:rsidR="00C85CA0" w:rsidRPr="00803FBC" w:rsidRDefault="00C85CA0" w:rsidP="00C85CA0">
      <w:r w:rsidRPr="00803FBC">
        <w:t xml:space="preserve">If a UE transmits multiple PUSCHs in a slot on respective serving cells that include first PUSCHs that are scheduled by DCI formats and second PUSCHs configured by respective </w:t>
      </w:r>
      <w:proofErr w:type="spellStart"/>
      <w:r w:rsidRPr="00803FBC">
        <w:rPr>
          <w:i/>
          <w:iCs/>
        </w:rPr>
        <w:t>ConfiguredGrantConfig</w:t>
      </w:r>
      <w:proofErr w:type="spellEnd"/>
      <w:r w:rsidRPr="00803FBC">
        <w:rPr>
          <w:iCs/>
        </w:rPr>
        <w:t xml:space="preserve"> </w:t>
      </w:r>
      <w:r w:rsidRPr="00803FBC">
        <w:t>or</w:t>
      </w:r>
      <w:r w:rsidRPr="00803FBC">
        <w:rPr>
          <w:i/>
          <w:iCs/>
        </w:rPr>
        <w:t xml:space="preserve"> </w:t>
      </w:r>
      <w:proofErr w:type="spellStart"/>
      <w:r w:rsidRPr="00803FBC">
        <w:rPr>
          <w:i/>
          <w:iCs/>
        </w:rPr>
        <w:t>semiPersistentOnPUSCH</w:t>
      </w:r>
      <w:proofErr w:type="spellEnd"/>
      <w:r w:rsidRPr="00803FBC">
        <w:t xml:space="preserve">, and the UE would multiplex UCI in one of the multiple PUSCHs, and the multiple PUSCHs fulfil the conditions in Clause 9.2.5 for UCI multiplexing, the UE multiplexes the UCI in a PUSCH from the first PUSCHs. </w:t>
      </w:r>
    </w:p>
    <w:p w14:paraId="175291C9" w14:textId="77777777" w:rsidR="00C85CA0" w:rsidRPr="00803FBC" w:rsidRDefault="00C85CA0" w:rsidP="00C85CA0"/>
    <w:p w14:paraId="55AF8830" w14:textId="77777777" w:rsidR="00C85CA0" w:rsidRPr="00803FBC" w:rsidRDefault="00C85CA0" w:rsidP="00C85CA0">
      <w:pPr>
        <w:rPr>
          <w:color w:val="FF0000"/>
        </w:rPr>
      </w:pPr>
      <w:r w:rsidRPr="00803FBC">
        <w:rPr>
          <w:color w:val="FF0000"/>
        </w:rPr>
        <w:t>For operation with shared channel access, if a UE transmits multiple PUSCHs in a slot configured by</w:t>
      </w:r>
      <w:r w:rsidRPr="00803FBC">
        <w:rPr>
          <w:i/>
          <w:iCs/>
          <w:color w:val="FF0000"/>
        </w:rPr>
        <w:t xml:space="preserve"> </w:t>
      </w:r>
      <w:proofErr w:type="spellStart"/>
      <w:r w:rsidRPr="00803FBC">
        <w:rPr>
          <w:i/>
          <w:iCs/>
          <w:color w:val="FF0000"/>
        </w:rPr>
        <w:t>ConfiguredGrantConfig</w:t>
      </w:r>
      <w:proofErr w:type="spellEnd"/>
      <w:r w:rsidRPr="00803FBC">
        <w:rPr>
          <w:color w:val="FF0000"/>
        </w:rPr>
        <w:t xml:space="preserve"> on respective serving cells and the UE would multiplex UCI in one of the multiple PUSCHs, and the multiple PUSCHs fulfil the conditions in Subclause 9.2.5 for UCI multiplexing, the UE multiplexes the UCI in a PUSCH from the last PUSCHs. </w:t>
      </w:r>
    </w:p>
    <w:p w14:paraId="4A086DCE" w14:textId="77777777" w:rsidR="00C85CA0" w:rsidRPr="00803FBC" w:rsidRDefault="00C85CA0" w:rsidP="00C85CA0">
      <w:pPr>
        <w:jc w:val="center"/>
        <w:rPr>
          <w:color w:val="0070C0"/>
        </w:rPr>
      </w:pPr>
      <w:r w:rsidRPr="00803FBC">
        <w:rPr>
          <w:color w:val="0070C0"/>
        </w:rPr>
        <w:t>&lt;Unchanged parts are omitted&gt;</w:t>
      </w:r>
    </w:p>
    <w:p w14:paraId="406965E8" w14:textId="77777777" w:rsidR="00C85CA0" w:rsidRPr="00803FBC" w:rsidRDefault="00C85CA0" w:rsidP="00C85CA0">
      <w:pPr>
        <w:pStyle w:val="BodyText"/>
        <w:rPr>
          <w:color w:val="0070C0"/>
        </w:rPr>
      </w:pPr>
      <w:r w:rsidRPr="00803FBC">
        <w:rPr>
          <w:color w:val="0070C0"/>
        </w:rPr>
        <w:t>----------------------------------------End of TP 38.213 section 9.0 ---------------------------------------------</w:t>
      </w:r>
    </w:p>
    <w:p w14:paraId="2677489A" w14:textId="77777777" w:rsidR="00C85CA0" w:rsidRPr="00431814" w:rsidRDefault="00C85CA0" w:rsidP="00C85CA0">
      <w:pPr>
        <w:snapToGrid w:val="0"/>
        <w:spacing w:beforeLines="50" w:before="120" w:afterLines="50"/>
        <w:rPr>
          <w:rFonts w:eastAsiaTheme="minorEastAsia"/>
          <w:sz w:val="21"/>
          <w:szCs w:val="21"/>
          <w:lang w:eastAsia="zh-CN"/>
        </w:rPr>
      </w:pPr>
    </w:p>
    <w:tbl>
      <w:tblPr>
        <w:tblStyle w:val="TableGrid"/>
        <w:tblW w:w="0" w:type="auto"/>
        <w:tblLook w:val="04A0" w:firstRow="1" w:lastRow="0" w:firstColumn="1" w:lastColumn="0" w:noHBand="0" w:noVBand="1"/>
      </w:tblPr>
      <w:tblGrid>
        <w:gridCol w:w="1838"/>
        <w:gridCol w:w="7222"/>
      </w:tblGrid>
      <w:tr w:rsidR="00C85CA0" w14:paraId="57EFBD90" w14:textId="77777777" w:rsidTr="002D5514">
        <w:tc>
          <w:tcPr>
            <w:tcW w:w="1838" w:type="dxa"/>
          </w:tcPr>
          <w:p w14:paraId="4929152F" w14:textId="77777777" w:rsidR="00C85CA0" w:rsidRDefault="00C85CA0" w:rsidP="002D5514">
            <w:r>
              <w:lastRenderedPageBreak/>
              <w:t>Company</w:t>
            </w:r>
          </w:p>
        </w:tc>
        <w:tc>
          <w:tcPr>
            <w:tcW w:w="7222" w:type="dxa"/>
          </w:tcPr>
          <w:p w14:paraId="481E92BA" w14:textId="77777777" w:rsidR="00C85CA0" w:rsidRPr="00105DDD" w:rsidRDefault="00C85CA0" w:rsidP="002D5514">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C85CA0" w14:paraId="58D0A4D5" w14:textId="77777777" w:rsidTr="002D5514">
        <w:tc>
          <w:tcPr>
            <w:tcW w:w="1838" w:type="dxa"/>
          </w:tcPr>
          <w:p w14:paraId="23482EE8" w14:textId="0813391C" w:rsidR="00C85CA0" w:rsidRDefault="0048403A" w:rsidP="002D5514">
            <w:r>
              <w:t>Qualcomm</w:t>
            </w:r>
          </w:p>
        </w:tc>
        <w:tc>
          <w:tcPr>
            <w:tcW w:w="7222" w:type="dxa"/>
          </w:tcPr>
          <w:p w14:paraId="233C3BD8" w14:textId="375392C4" w:rsidR="00C85CA0" w:rsidRDefault="0048403A" w:rsidP="002D5514">
            <w:r>
              <w:t>Not clear why we should do something different from licensed case here.</w:t>
            </w:r>
          </w:p>
        </w:tc>
      </w:tr>
      <w:tr w:rsidR="00C85CA0" w14:paraId="423CE174" w14:textId="77777777" w:rsidTr="002D5514">
        <w:tc>
          <w:tcPr>
            <w:tcW w:w="1838" w:type="dxa"/>
          </w:tcPr>
          <w:p w14:paraId="575077A3" w14:textId="7B409DBF" w:rsidR="00C85CA0" w:rsidRPr="00B87C3C" w:rsidRDefault="00B87C3C" w:rsidP="002D5514">
            <w:pPr>
              <w:rPr>
                <w:rFonts w:eastAsia="Malgun Gothic"/>
                <w:lang w:eastAsia="ko-KR"/>
              </w:rPr>
            </w:pPr>
            <w:r>
              <w:rPr>
                <w:rFonts w:eastAsia="Malgun Gothic" w:hint="eastAsia"/>
                <w:lang w:eastAsia="ko-KR"/>
              </w:rPr>
              <w:t>LG</w:t>
            </w:r>
          </w:p>
        </w:tc>
        <w:tc>
          <w:tcPr>
            <w:tcW w:w="7222" w:type="dxa"/>
          </w:tcPr>
          <w:p w14:paraId="450A9682" w14:textId="78AA3603" w:rsidR="00C85CA0" w:rsidRPr="00B87C3C" w:rsidRDefault="00B87C3C" w:rsidP="002D5514">
            <w:pPr>
              <w:rPr>
                <w:rFonts w:eastAsia="Malgun Gothic"/>
                <w:lang w:eastAsia="ko-KR"/>
              </w:rPr>
            </w:pPr>
            <w:r>
              <w:rPr>
                <w:rFonts w:eastAsia="Malgun Gothic"/>
                <w:lang w:eastAsia="ko-KR"/>
              </w:rPr>
              <w:t>Agree with Qualcomm. It seems that the TP is not necessary.</w:t>
            </w:r>
          </w:p>
        </w:tc>
      </w:tr>
      <w:tr w:rsidR="005B430F" w14:paraId="6281C9DD" w14:textId="77777777" w:rsidTr="002D5514">
        <w:tc>
          <w:tcPr>
            <w:tcW w:w="1838" w:type="dxa"/>
          </w:tcPr>
          <w:p w14:paraId="34A1EC05" w14:textId="18D8BE34" w:rsidR="005B430F" w:rsidRDefault="005B430F" w:rsidP="005B430F">
            <w:r>
              <w:t>Ericsson</w:t>
            </w:r>
          </w:p>
        </w:tc>
        <w:tc>
          <w:tcPr>
            <w:tcW w:w="7222" w:type="dxa"/>
          </w:tcPr>
          <w:p w14:paraId="42E83D3B" w14:textId="4E05990C" w:rsidR="005B430F" w:rsidRDefault="005B430F" w:rsidP="005B430F">
            <w:r>
              <w:t xml:space="preserve">Do not agree to the change. </w:t>
            </w:r>
          </w:p>
        </w:tc>
      </w:tr>
      <w:tr w:rsidR="009A0AE3" w14:paraId="1421A204" w14:textId="77777777" w:rsidTr="002D5514">
        <w:tc>
          <w:tcPr>
            <w:tcW w:w="1838" w:type="dxa"/>
          </w:tcPr>
          <w:p w14:paraId="7B5CE0E6" w14:textId="74647CC2" w:rsidR="009A0AE3" w:rsidRDefault="009A0AE3" w:rsidP="009A0AE3">
            <w:r>
              <w:rPr>
                <w:rFonts w:eastAsiaTheme="minorEastAsia" w:hint="eastAsia"/>
                <w:lang w:eastAsia="zh-CN"/>
              </w:rPr>
              <w:t>O</w:t>
            </w:r>
            <w:r>
              <w:rPr>
                <w:rFonts w:eastAsiaTheme="minorEastAsia"/>
                <w:lang w:eastAsia="zh-CN"/>
              </w:rPr>
              <w:t>PPO</w:t>
            </w:r>
          </w:p>
        </w:tc>
        <w:tc>
          <w:tcPr>
            <w:tcW w:w="7222" w:type="dxa"/>
          </w:tcPr>
          <w:p w14:paraId="4E130F3E" w14:textId="77777777" w:rsidR="009A0AE3" w:rsidRDefault="009A0AE3" w:rsidP="009A0AE3">
            <w:pPr>
              <w:rPr>
                <w:rFonts w:eastAsiaTheme="minorEastAsia"/>
                <w:lang w:eastAsia="zh-CN"/>
              </w:rPr>
            </w:pPr>
            <w:r>
              <w:rPr>
                <w:rFonts w:eastAsiaTheme="minorEastAsia"/>
                <w:lang w:eastAsia="zh-CN"/>
              </w:rPr>
              <w:t>This is a leftover from the last meeting. We propose to discuss in this meeting.</w:t>
            </w:r>
          </w:p>
          <w:p w14:paraId="352CD62F" w14:textId="4C3CA599" w:rsidR="009A0AE3" w:rsidRDefault="009A0AE3" w:rsidP="009A0AE3">
            <w:r>
              <w:rPr>
                <w:rFonts w:eastAsiaTheme="minorEastAsia"/>
                <w:lang w:eastAsia="zh-CN"/>
              </w:rPr>
              <w:t xml:space="preserve">In the last meeting, we have discussed how to interpret the ‘first’ PUSCH. Thus we had different options. In our proposal, if the UCI is </w:t>
            </w:r>
            <w:proofErr w:type="spellStart"/>
            <w:r>
              <w:rPr>
                <w:rFonts w:eastAsiaTheme="minorEastAsia"/>
                <w:lang w:eastAsia="zh-CN"/>
              </w:rPr>
              <w:t>muxed</w:t>
            </w:r>
            <w:proofErr w:type="spellEnd"/>
            <w:r>
              <w:rPr>
                <w:rFonts w:eastAsiaTheme="minorEastAsia"/>
                <w:lang w:eastAsia="zh-CN"/>
              </w:rPr>
              <w:t xml:space="preserve"> in the last PUSCH, then there is no ambiguity, also no UE implementation burden is introduced. Moreover the specification impact is minimized. </w:t>
            </w:r>
          </w:p>
        </w:tc>
      </w:tr>
      <w:tr w:rsidR="00F96762" w14:paraId="0479566F" w14:textId="77777777" w:rsidTr="002D5514">
        <w:tc>
          <w:tcPr>
            <w:tcW w:w="1838" w:type="dxa"/>
          </w:tcPr>
          <w:p w14:paraId="629E1796" w14:textId="6CBA9809" w:rsidR="00F96762" w:rsidRDefault="00F96762" w:rsidP="00F96762">
            <w:pPr>
              <w:rPr>
                <w:rFonts w:eastAsiaTheme="minorEastAsia"/>
                <w:lang w:eastAsia="zh-CN"/>
              </w:rPr>
            </w:pPr>
            <w:r>
              <w:t>Intel</w:t>
            </w:r>
          </w:p>
        </w:tc>
        <w:tc>
          <w:tcPr>
            <w:tcW w:w="7222" w:type="dxa"/>
          </w:tcPr>
          <w:p w14:paraId="65FBB5C6" w14:textId="4D678110" w:rsidR="00F96762" w:rsidRDefault="00F96762" w:rsidP="00F96762">
            <w:pPr>
              <w:rPr>
                <w:rFonts w:eastAsiaTheme="minorEastAsia"/>
                <w:lang w:eastAsia="zh-CN"/>
              </w:rPr>
            </w:pPr>
            <w:r>
              <w:t>We do not support this TP.</w:t>
            </w:r>
          </w:p>
        </w:tc>
      </w:tr>
      <w:tr w:rsidR="0002042C" w14:paraId="48517DC3" w14:textId="77777777" w:rsidTr="002D5514">
        <w:tc>
          <w:tcPr>
            <w:tcW w:w="1838" w:type="dxa"/>
          </w:tcPr>
          <w:p w14:paraId="55F41ED8" w14:textId="6B0F4303" w:rsidR="0002042C" w:rsidRDefault="0002042C" w:rsidP="00F96762">
            <w:r>
              <w:t xml:space="preserve">Huawei, </w:t>
            </w:r>
            <w:proofErr w:type="spellStart"/>
            <w:r>
              <w:t>HiSilicon</w:t>
            </w:r>
            <w:proofErr w:type="spellEnd"/>
          </w:p>
        </w:tc>
        <w:tc>
          <w:tcPr>
            <w:tcW w:w="7222" w:type="dxa"/>
          </w:tcPr>
          <w:p w14:paraId="11501565" w14:textId="27C2E78A" w:rsidR="0002042C" w:rsidRDefault="0002042C" w:rsidP="00405457">
            <w:r>
              <w:t>We think the TP in not needed. Also, “</w:t>
            </w:r>
            <w:r w:rsidRPr="00803FBC">
              <w:rPr>
                <w:color w:val="FF0000"/>
              </w:rPr>
              <w:t>the UE multiplexes the UCI in a PUSCH from the last PUSCHs</w:t>
            </w:r>
            <w:r>
              <w:t xml:space="preserve">” does not seem to </w:t>
            </w:r>
            <w:r w:rsidR="00405457">
              <w:t>match</w:t>
            </w:r>
            <w:r>
              <w:t xml:space="preserve"> </w:t>
            </w:r>
            <w:r w:rsidR="00405457">
              <w:t>the proposal</w:t>
            </w:r>
          </w:p>
        </w:tc>
      </w:tr>
    </w:tbl>
    <w:p w14:paraId="2829FD6D" w14:textId="77777777" w:rsidR="00C85CA0" w:rsidRPr="00B87C3C" w:rsidRDefault="00C85CA0" w:rsidP="00C85CA0">
      <w:pPr>
        <w:snapToGrid w:val="0"/>
        <w:spacing w:beforeLines="50" w:before="120" w:afterLines="50"/>
        <w:rPr>
          <w:rFonts w:eastAsiaTheme="minorEastAsia"/>
          <w:sz w:val="21"/>
          <w:szCs w:val="21"/>
          <w:lang w:eastAsia="zh-CN"/>
        </w:rPr>
      </w:pPr>
    </w:p>
    <w:p w14:paraId="38C36FF8" w14:textId="77777777" w:rsidR="00C4271C" w:rsidRDefault="00C4271C" w:rsidP="004F4F0F">
      <w:pPr>
        <w:spacing w:after="180"/>
        <w:rPr>
          <w:rFonts w:eastAsia="SimSun"/>
          <w:szCs w:val="20"/>
          <w:lang w:eastAsia="zh-CN"/>
        </w:rPr>
      </w:pPr>
    </w:p>
    <w:p w14:paraId="3D0F23C2" w14:textId="77777777" w:rsidR="00C85CA0" w:rsidRDefault="00C85CA0" w:rsidP="004F4F0F">
      <w:pPr>
        <w:spacing w:after="180"/>
        <w:rPr>
          <w:rFonts w:eastAsia="SimSun"/>
          <w:szCs w:val="20"/>
          <w:lang w:eastAsia="zh-CN"/>
        </w:rPr>
      </w:pPr>
    </w:p>
    <w:p w14:paraId="394C8EBB" w14:textId="62AB07C1" w:rsidR="00C4271C" w:rsidRDefault="00C4271C" w:rsidP="00C4271C">
      <w:pPr>
        <w:pStyle w:val="title2"/>
      </w:pPr>
      <w:r>
        <w:t xml:space="preserve">Issue 6: </w:t>
      </w:r>
      <w:r w:rsidR="00B73851">
        <w:t xml:space="preserve">NDI field for </w:t>
      </w:r>
      <w:r w:rsidR="005E7437">
        <w:t>validation</w:t>
      </w:r>
      <w:r w:rsidR="00B73851">
        <w:t xml:space="preserve"> activation/release</w:t>
      </w:r>
    </w:p>
    <w:p w14:paraId="3CAB4853" w14:textId="77777777" w:rsidR="00C4271C" w:rsidRPr="00B73851" w:rsidRDefault="00C4271C" w:rsidP="004F4F0F">
      <w:pPr>
        <w:spacing w:after="180"/>
        <w:rPr>
          <w:rFonts w:eastAsia="SimSun"/>
          <w:szCs w:val="20"/>
          <w:lang w:val="en-GB" w:eastAsia="zh-CN"/>
        </w:rPr>
      </w:pPr>
    </w:p>
    <w:p w14:paraId="534AD130" w14:textId="01571F9F" w:rsidR="005E7437" w:rsidRPr="00B73851" w:rsidRDefault="005E7437" w:rsidP="00B73851">
      <w:pPr>
        <w:pStyle w:val="title2"/>
        <w:numPr>
          <w:ilvl w:val="0"/>
          <w:numId w:val="0"/>
        </w:numPr>
        <w:ind w:left="567" w:hanging="567"/>
        <w:rPr>
          <w:sz w:val="24"/>
        </w:rPr>
      </w:pPr>
      <w:r w:rsidRPr="00B73851">
        <w:rPr>
          <w:rFonts w:hint="eastAsia"/>
          <w:sz w:val="24"/>
        </w:rPr>
        <w:t>T</w:t>
      </w:r>
      <w:r w:rsidRPr="00B73851">
        <w:rPr>
          <w:sz w:val="24"/>
        </w:rPr>
        <w:t>P #</w:t>
      </w:r>
      <w:r w:rsidR="00B73851">
        <w:rPr>
          <w:rFonts w:hint="eastAsia"/>
          <w:sz w:val="24"/>
        </w:rPr>
        <w:t>1</w:t>
      </w:r>
      <w:r w:rsidRPr="00B73851">
        <w:rPr>
          <w:sz w:val="24"/>
        </w:rPr>
        <w:t>:</w:t>
      </w:r>
    </w:p>
    <w:p w14:paraId="78480E87" w14:textId="77777777" w:rsidR="005E7437" w:rsidRPr="00E738F5" w:rsidRDefault="005E7437" w:rsidP="005E7437">
      <w:pPr>
        <w:pStyle w:val="3GPPText"/>
        <w:ind w:left="420"/>
        <w:rPr>
          <w:rFonts w:eastAsiaTheme="minorEastAsia"/>
          <w:sz w:val="20"/>
        </w:rPr>
      </w:pPr>
      <w:r w:rsidRPr="00E738F5">
        <w:rPr>
          <w:color w:val="000000"/>
          <w:sz w:val="20"/>
        </w:rPr>
        <w:t>----------------------------------------- TP #</w:t>
      </w:r>
      <w:r w:rsidRPr="00563CC6">
        <w:rPr>
          <w:rFonts w:hint="eastAsia"/>
          <w:color w:val="000000"/>
          <w:sz w:val="20"/>
        </w:rPr>
        <w:t>2</w:t>
      </w:r>
      <w:r w:rsidRPr="00E738F5">
        <w:rPr>
          <w:color w:val="000000"/>
          <w:sz w:val="20"/>
        </w:rPr>
        <w:t xml:space="preserve"> for 38.214 6.1.2.1.1------------------------------------------------------</w:t>
      </w:r>
    </w:p>
    <w:p w14:paraId="7F62470D" w14:textId="77777777" w:rsidR="005E7437" w:rsidRPr="00E738F5" w:rsidRDefault="005E7437" w:rsidP="005E7437">
      <w:pPr>
        <w:pStyle w:val="TH"/>
        <w:rPr>
          <w:rFonts w:ascii="Times New Roman" w:hAnsi="Times New Roman"/>
          <w:color w:val="000000"/>
          <w:lang w:val="en-US"/>
        </w:rPr>
      </w:pPr>
      <w:r w:rsidRPr="00E738F5">
        <w:rPr>
          <w:rFonts w:ascii="Times New Roman" w:hAnsi="Times New Roman"/>
          <w:color w:val="000000"/>
        </w:rPr>
        <w:lastRenderedPageBreak/>
        <w:t xml:space="preserve">Table 6.1.2.1.1-1A </w:t>
      </w:r>
      <w:r w:rsidRPr="00E738F5">
        <w:rPr>
          <w:rFonts w:ascii="Times New Roman" w:hAnsi="Times New Roman"/>
          <w:color w:val="000000"/>
          <w:lang w:val="en-US"/>
        </w:rPr>
        <w:t xml:space="preserve">Applicable </w:t>
      </w:r>
      <w:r w:rsidRPr="00E738F5">
        <w:rPr>
          <w:rFonts w:ascii="Times New Roman" w:hAnsi="Times New Roman"/>
          <w:color w:val="000000"/>
        </w:rPr>
        <w:t xml:space="preserve">PUSCH time domain resource </w:t>
      </w:r>
      <w:r w:rsidRPr="00E738F5">
        <w:rPr>
          <w:rFonts w:ascii="Times New Roman" w:hAnsi="Times New Roman"/>
          <w:color w:val="000000"/>
          <w:lang w:val="en-US"/>
        </w:rPr>
        <w:t>allocation for DCI format 0_1 in UE specific search space scrambled with C-RNTI, MCS-C-RNTI, CS-RNTI or SP-CSI-RNTI</w:t>
      </w:r>
    </w:p>
    <w:tbl>
      <w:tblPr>
        <w:tblStyle w:val="TableGrid"/>
        <w:tblW w:w="5000" w:type="pct"/>
        <w:tblLook w:val="04A0" w:firstRow="1" w:lastRow="0" w:firstColumn="1" w:lastColumn="0" w:noHBand="0" w:noVBand="1"/>
      </w:tblPr>
      <w:tblGrid>
        <w:gridCol w:w="1813"/>
        <w:gridCol w:w="1813"/>
        <w:gridCol w:w="1814"/>
        <w:gridCol w:w="1814"/>
        <w:gridCol w:w="1806"/>
      </w:tblGrid>
      <w:tr w:rsidR="005E7437" w:rsidRPr="00E738F5" w14:paraId="7C84A085" w14:textId="77777777" w:rsidTr="002D5514">
        <w:trPr>
          <w:trHeight w:val="3020"/>
        </w:trPr>
        <w:tc>
          <w:tcPr>
            <w:tcW w:w="1010" w:type="pct"/>
          </w:tcPr>
          <w:p w14:paraId="784CC138" w14:textId="77777777" w:rsidR="005E7437" w:rsidRPr="00E738F5" w:rsidRDefault="005E7437" w:rsidP="002D5514">
            <w:pPr>
              <w:pStyle w:val="TAH"/>
              <w:ind w:firstLine="400"/>
              <w:rPr>
                <w:rFonts w:ascii="Times New Roman" w:eastAsia="Batang" w:hAnsi="Times New Roman"/>
                <w:i/>
                <w:color w:val="000000"/>
                <w:sz w:val="20"/>
              </w:rPr>
            </w:pPr>
            <w:proofErr w:type="spellStart"/>
            <w:r w:rsidRPr="00E738F5">
              <w:rPr>
                <w:rFonts w:ascii="Times New Roman" w:eastAsia="Batang" w:hAnsi="Times New Roman"/>
                <w:i/>
                <w:color w:val="000000"/>
                <w:sz w:val="20"/>
              </w:rPr>
              <w:t>pusch-ConfigCommon</w:t>
            </w:r>
            <w:proofErr w:type="spellEnd"/>
            <w:r w:rsidRPr="00E738F5">
              <w:rPr>
                <w:rFonts w:ascii="Times New Roman" w:eastAsia="Batang" w:hAnsi="Times New Roman"/>
                <w:color w:val="000000"/>
                <w:sz w:val="20"/>
              </w:rPr>
              <w:t xml:space="preserve"> includes </w:t>
            </w:r>
            <w:proofErr w:type="spellStart"/>
            <w:r w:rsidRPr="00E738F5">
              <w:rPr>
                <w:rFonts w:ascii="Times New Roman" w:eastAsia="Batang" w:hAnsi="Times New Roman"/>
                <w:i/>
                <w:color w:val="000000"/>
                <w:sz w:val="20"/>
              </w:rPr>
              <w:t>pusch-TimeDomainAllocationList</w:t>
            </w:r>
            <w:proofErr w:type="spellEnd"/>
          </w:p>
        </w:tc>
        <w:tc>
          <w:tcPr>
            <w:tcW w:w="1010" w:type="pct"/>
          </w:tcPr>
          <w:p w14:paraId="339D7928" w14:textId="77777777" w:rsidR="005E7437" w:rsidRPr="00E738F5" w:rsidRDefault="005E7437" w:rsidP="002D5514">
            <w:pPr>
              <w:pStyle w:val="TAH"/>
              <w:ind w:firstLine="400"/>
              <w:rPr>
                <w:rFonts w:ascii="Times New Roman" w:eastAsia="Batang" w:hAnsi="Times New Roman"/>
                <w:color w:val="000000"/>
                <w:sz w:val="20"/>
              </w:rPr>
            </w:pPr>
            <w:proofErr w:type="spellStart"/>
            <w:r w:rsidRPr="00E738F5">
              <w:rPr>
                <w:rFonts w:ascii="Times New Roman" w:eastAsia="Batang" w:hAnsi="Times New Roman"/>
                <w:i/>
                <w:color w:val="000000"/>
                <w:sz w:val="20"/>
              </w:rPr>
              <w:t>pusch-Config</w:t>
            </w:r>
            <w:proofErr w:type="spellEnd"/>
            <w:r w:rsidRPr="00E738F5">
              <w:rPr>
                <w:rFonts w:ascii="Times New Roman" w:eastAsia="Batang" w:hAnsi="Times New Roman"/>
                <w:color w:val="000000"/>
                <w:sz w:val="20"/>
              </w:rPr>
              <w:t xml:space="preserve"> includes </w:t>
            </w:r>
            <w:proofErr w:type="spellStart"/>
            <w:r w:rsidRPr="00E738F5">
              <w:rPr>
                <w:rFonts w:ascii="Times New Roman" w:eastAsia="Batang" w:hAnsi="Times New Roman"/>
                <w:i/>
                <w:color w:val="000000"/>
                <w:sz w:val="20"/>
              </w:rPr>
              <w:t>pusch-TimeDomainAllocationList</w:t>
            </w:r>
            <w:proofErr w:type="spellEnd"/>
          </w:p>
        </w:tc>
        <w:tc>
          <w:tcPr>
            <w:tcW w:w="1010" w:type="pct"/>
          </w:tcPr>
          <w:p w14:paraId="3B3DB817" w14:textId="77777777" w:rsidR="005E7437" w:rsidRPr="00E738F5" w:rsidRDefault="005E7437" w:rsidP="002D5514">
            <w:pPr>
              <w:pStyle w:val="TAH"/>
              <w:ind w:firstLine="400"/>
              <w:rPr>
                <w:rFonts w:ascii="Times New Roman" w:eastAsia="Batang" w:hAnsi="Times New Roman"/>
                <w:i/>
                <w:color w:val="000000"/>
                <w:sz w:val="20"/>
              </w:rPr>
            </w:pPr>
            <w:proofErr w:type="spellStart"/>
            <w:r w:rsidRPr="00E738F5">
              <w:rPr>
                <w:rFonts w:ascii="Times New Roman" w:eastAsia="Batang" w:hAnsi="Times New Roman"/>
                <w:i/>
                <w:color w:val="000000"/>
                <w:sz w:val="20"/>
              </w:rPr>
              <w:t>pusch-Config</w:t>
            </w:r>
            <w:proofErr w:type="spellEnd"/>
            <w:r w:rsidRPr="00E738F5">
              <w:rPr>
                <w:rFonts w:ascii="Times New Roman" w:eastAsia="Batang" w:hAnsi="Times New Roman"/>
                <w:color w:val="000000"/>
                <w:sz w:val="20"/>
              </w:rPr>
              <w:t xml:space="preserve"> includes </w:t>
            </w:r>
            <w:proofErr w:type="spellStart"/>
            <w:r w:rsidRPr="00E738F5">
              <w:rPr>
                <w:rFonts w:ascii="Times New Roman" w:eastAsia="Batang" w:hAnsi="Times New Roman"/>
                <w:i/>
                <w:color w:val="000000"/>
                <w:sz w:val="20"/>
              </w:rPr>
              <w:t>pusch-TimeDomainAllocationList</w:t>
            </w:r>
            <w:proofErr w:type="spellEnd"/>
            <w:r w:rsidRPr="00E738F5">
              <w:rPr>
                <w:rFonts w:ascii="Times New Roman" w:hAnsi="Times New Roman"/>
                <w:sz w:val="20"/>
              </w:rPr>
              <w:t xml:space="preserve"> </w:t>
            </w:r>
            <w:r w:rsidRPr="00E738F5">
              <w:rPr>
                <w:rFonts w:ascii="Times New Roman" w:eastAsia="Batang" w:hAnsi="Times New Roman"/>
                <w:i/>
                <w:color w:val="000000"/>
                <w:sz w:val="20"/>
              </w:rPr>
              <w:t>-ForDCIformat0_1</w:t>
            </w:r>
          </w:p>
          <w:p w14:paraId="49CC2BE9" w14:textId="77777777" w:rsidR="005E7437" w:rsidRPr="00E738F5" w:rsidRDefault="005E7437" w:rsidP="002D5514">
            <w:pPr>
              <w:pStyle w:val="TAH"/>
              <w:ind w:firstLine="400"/>
              <w:rPr>
                <w:rFonts w:ascii="Times New Roman" w:eastAsia="Batang" w:hAnsi="Times New Roman"/>
                <w:color w:val="000000"/>
                <w:sz w:val="20"/>
              </w:rPr>
            </w:pPr>
          </w:p>
        </w:tc>
        <w:tc>
          <w:tcPr>
            <w:tcW w:w="1010" w:type="pct"/>
          </w:tcPr>
          <w:p w14:paraId="38BD7684" w14:textId="77777777" w:rsidR="005E7437" w:rsidRPr="00E738F5" w:rsidRDefault="005E7437" w:rsidP="002D5514">
            <w:pPr>
              <w:pStyle w:val="TAH"/>
              <w:ind w:firstLine="400"/>
              <w:rPr>
                <w:rFonts w:ascii="Times New Roman" w:eastAsia="Batang" w:hAnsi="Times New Roman"/>
                <w:i/>
                <w:color w:val="FF0000"/>
                <w:sz w:val="20"/>
              </w:rPr>
            </w:pPr>
            <w:proofErr w:type="spellStart"/>
            <w:r w:rsidRPr="00E738F5">
              <w:rPr>
                <w:rFonts w:ascii="Times New Roman" w:eastAsia="Batang" w:hAnsi="Times New Roman"/>
                <w:i/>
                <w:color w:val="FF0000"/>
                <w:sz w:val="20"/>
              </w:rPr>
              <w:t>pusch-Config</w:t>
            </w:r>
            <w:proofErr w:type="spellEnd"/>
            <w:r w:rsidRPr="00E738F5">
              <w:rPr>
                <w:rFonts w:ascii="Times New Roman" w:eastAsia="Batang" w:hAnsi="Times New Roman"/>
                <w:i/>
                <w:color w:val="FF0000"/>
                <w:sz w:val="20"/>
              </w:rPr>
              <w:t xml:space="preserve"> includes </w:t>
            </w:r>
            <w:proofErr w:type="spellStart"/>
            <w:r w:rsidRPr="00E738F5">
              <w:rPr>
                <w:rFonts w:ascii="Times New Roman" w:eastAsia="Batang" w:hAnsi="Times New Roman"/>
                <w:i/>
                <w:color w:val="FF0000"/>
                <w:sz w:val="20"/>
              </w:rPr>
              <w:t>pusch-TimeDomainAllocationList</w:t>
            </w:r>
            <w:proofErr w:type="spellEnd"/>
            <w:r w:rsidRPr="00E738F5">
              <w:rPr>
                <w:rFonts w:ascii="Times New Roman" w:eastAsia="Batang" w:hAnsi="Times New Roman"/>
                <w:i/>
                <w:color w:val="FF0000"/>
                <w:sz w:val="20"/>
              </w:rPr>
              <w:t xml:space="preserve"> –</w:t>
            </w:r>
            <w:proofErr w:type="spellStart"/>
            <w:r w:rsidRPr="00E738F5">
              <w:rPr>
                <w:rFonts w:ascii="Times New Roman" w:eastAsia="Batang" w:hAnsi="Times New Roman"/>
                <w:i/>
                <w:color w:val="FF0000"/>
                <w:sz w:val="20"/>
              </w:rPr>
              <w:t>ForMultiPUSCH</w:t>
            </w:r>
            <w:proofErr w:type="spellEnd"/>
          </w:p>
          <w:p w14:paraId="57787CDE" w14:textId="77777777" w:rsidR="005E7437" w:rsidRPr="00E738F5" w:rsidRDefault="005E7437" w:rsidP="002D5514">
            <w:pPr>
              <w:pStyle w:val="TAH"/>
              <w:ind w:firstLine="400"/>
              <w:rPr>
                <w:rFonts w:ascii="Times New Roman" w:eastAsia="Batang" w:hAnsi="Times New Roman"/>
                <w:color w:val="FF0000"/>
                <w:sz w:val="20"/>
              </w:rPr>
            </w:pPr>
          </w:p>
        </w:tc>
        <w:tc>
          <w:tcPr>
            <w:tcW w:w="959" w:type="pct"/>
          </w:tcPr>
          <w:p w14:paraId="445B4576" w14:textId="77777777" w:rsidR="005E7437" w:rsidRPr="00E738F5" w:rsidRDefault="005E7437" w:rsidP="002D5514">
            <w:pPr>
              <w:pStyle w:val="TAH"/>
              <w:ind w:firstLine="400"/>
              <w:rPr>
                <w:rFonts w:ascii="Times New Roman" w:eastAsia="Batang" w:hAnsi="Times New Roman"/>
                <w:color w:val="000000"/>
                <w:sz w:val="20"/>
              </w:rPr>
            </w:pPr>
            <w:r w:rsidRPr="00E738F5">
              <w:rPr>
                <w:rFonts w:ascii="Times New Roman" w:eastAsia="Batang" w:hAnsi="Times New Roman"/>
                <w:color w:val="000000"/>
                <w:sz w:val="20"/>
              </w:rPr>
              <w:t>PUSCH time domain resource allocation to apply</w:t>
            </w:r>
          </w:p>
        </w:tc>
      </w:tr>
      <w:tr w:rsidR="005E7437" w:rsidRPr="00E738F5" w14:paraId="6FB3407E" w14:textId="77777777" w:rsidTr="002D5514">
        <w:trPr>
          <w:trHeight w:val="303"/>
        </w:trPr>
        <w:tc>
          <w:tcPr>
            <w:tcW w:w="1010" w:type="pct"/>
          </w:tcPr>
          <w:p w14:paraId="070F1AA9"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w:t>
            </w:r>
          </w:p>
        </w:tc>
        <w:tc>
          <w:tcPr>
            <w:tcW w:w="1010" w:type="pct"/>
          </w:tcPr>
          <w:p w14:paraId="697E811C"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w:t>
            </w:r>
          </w:p>
        </w:tc>
        <w:tc>
          <w:tcPr>
            <w:tcW w:w="1010" w:type="pct"/>
          </w:tcPr>
          <w:p w14:paraId="352C0675"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w:t>
            </w:r>
          </w:p>
        </w:tc>
        <w:tc>
          <w:tcPr>
            <w:tcW w:w="1010" w:type="pct"/>
          </w:tcPr>
          <w:p w14:paraId="750096EF" w14:textId="77777777" w:rsidR="005E7437" w:rsidRPr="00E738F5" w:rsidRDefault="005E7437" w:rsidP="002D5514">
            <w:pPr>
              <w:pStyle w:val="TAC"/>
              <w:ind w:firstLine="480"/>
              <w:rPr>
                <w:rFonts w:ascii="Times New Roman" w:eastAsia="Batang" w:hAnsi="Times New Roman"/>
                <w:color w:val="FF0000"/>
                <w:sz w:val="20"/>
              </w:rPr>
            </w:pPr>
            <w:r w:rsidRPr="00E738F5">
              <w:rPr>
                <w:rFonts w:ascii="Times New Roman" w:eastAsia="Batang" w:hAnsi="Times New Roman"/>
                <w:color w:val="FF0000"/>
                <w:sz w:val="20"/>
              </w:rPr>
              <w:t>No</w:t>
            </w:r>
          </w:p>
        </w:tc>
        <w:tc>
          <w:tcPr>
            <w:tcW w:w="959" w:type="pct"/>
          </w:tcPr>
          <w:p w14:paraId="32AB4643"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Default A</w:t>
            </w:r>
          </w:p>
        </w:tc>
      </w:tr>
      <w:tr w:rsidR="005E7437" w:rsidRPr="00E738F5" w14:paraId="13B1ACAE" w14:textId="77777777" w:rsidTr="002D5514">
        <w:trPr>
          <w:trHeight w:val="291"/>
        </w:trPr>
        <w:tc>
          <w:tcPr>
            <w:tcW w:w="1010" w:type="pct"/>
          </w:tcPr>
          <w:p w14:paraId="4ABE1EE7"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Yes</w:t>
            </w:r>
          </w:p>
        </w:tc>
        <w:tc>
          <w:tcPr>
            <w:tcW w:w="1010" w:type="pct"/>
          </w:tcPr>
          <w:p w14:paraId="7AB46AF1"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w:t>
            </w:r>
          </w:p>
        </w:tc>
        <w:tc>
          <w:tcPr>
            <w:tcW w:w="1010" w:type="pct"/>
          </w:tcPr>
          <w:p w14:paraId="76779662"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w:t>
            </w:r>
          </w:p>
        </w:tc>
        <w:tc>
          <w:tcPr>
            <w:tcW w:w="1010" w:type="pct"/>
          </w:tcPr>
          <w:p w14:paraId="64D13119" w14:textId="77777777" w:rsidR="005E7437" w:rsidRPr="00E738F5" w:rsidRDefault="005E7437" w:rsidP="002D5514">
            <w:pPr>
              <w:pStyle w:val="TAC"/>
              <w:ind w:firstLine="480"/>
              <w:rPr>
                <w:rFonts w:ascii="Times New Roman" w:eastAsia="Batang" w:hAnsi="Times New Roman"/>
                <w:i/>
                <w:color w:val="FF0000"/>
                <w:sz w:val="20"/>
              </w:rPr>
            </w:pPr>
            <w:r w:rsidRPr="00E738F5">
              <w:rPr>
                <w:rFonts w:ascii="Times New Roman" w:eastAsia="Batang" w:hAnsi="Times New Roman"/>
                <w:color w:val="FF0000"/>
                <w:sz w:val="20"/>
              </w:rPr>
              <w:t>No</w:t>
            </w:r>
          </w:p>
        </w:tc>
        <w:tc>
          <w:tcPr>
            <w:tcW w:w="959" w:type="pct"/>
          </w:tcPr>
          <w:p w14:paraId="485583E4" w14:textId="77777777" w:rsidR="005E7437" w:rsidRPr="00E738F5" w:rsidRDefault="005E7437" w:rsidP="002D5514">
            <w:pPr>
              <w:pStyle w:val="TAC"/>
              <w:ind w:firstLine="480"/>
              <w:rPr>
                <w:rFonts w:ascii="Times New Roman" w:eastAsia="Batang" w:hAnsi="Times New Roman"/>
                <w:color w:val="000000"/>
                <w:sz w:val="20"/>
              </w:rPr>
            </w:pPr>
            <w:proofErr w:type="spellStart"/>
            <w:r w:rsidRPr="00E738F5">
              <w:rPr>
                <w:rFonts w:ascii="Times New Roman" w:eastAsia="Batang" w:hAnsi="Times New Roman"/>
                <w:i/>
                <w:color w:val="000000"/>
                <w:sz w:val="20"/>
              </w:rPr>
              <w:t>pusch-TimeDomainAllocationList</w:t>
            </w:r>
            <w:proofErr w:type="spellEnd"/>
            <w:r w:rsidRPr="00E738F5">
              <w:rPr>
                <w:rFonts w:ascii="Times New Roman" w:eastAsia="Batang" w:hAnsi="Times New Roman"/>
                <w:i/>
                <w:color w:val="000000"/>
                <w:sz w:val="20"/>
              </w:rPr>
              <w:t xml:space="preserve"> </w:t>
            </w:r>
            <w:r w:rsidRPr="00E738F5">
              <w:rPr>
                <w:rFonts w:ascii="Times New Roman" w:eastAsia="Batang" w:hAnsi="Times New Roman"/>
                <w:color w:val="000000"/>
                <w:sz w:val="20"/>
              </w:rPr>
              <w:t xml:space="preserve">provided in </w:t>
            </w:r>
            <w:proofErr w:type="spellStart"/>
            <w:r w:rsidRPr="00E738F5">
              <w:rPr>
                <w:rFonts w:ascii="Times New Roman" w:eastAsia="Batang" w:hAnsi="Times New Roman"/>
                <w:i/>
                <w:color w:val="000000"/>
                <w:sz w:val="20"/>
              </w:rPr>
              <w:t>pusch-ConfigCommon</w:t>
            </w:r>
            <w:proofErr w:type="spellEnd"/>
            <w:r w:rsidRPr="00E738F5">
              <w:rPr>
                <w:rFonts w:ascii="Times New Roman" w:eastAsia="Batang" w:hAnsi="Times New Roman"/>
                <w:color w:val="000000"/>
                <w:sz w:val="20"/>
              </w:rPr>
              <w:t xml:space="preserve"> </w:t>
            </w:r>
          </w:p>
        </w:tc>
      </w:tr>
      <w:tr w:rsidR="005E7437" w:rsidRPr="00E738F5" w14:paraId="2DE38F02" w14:textId="77777777" w:rsidTr="002D5514">
        <w:trPr>
          <w:trHeight w:val="303"/>
        </w:trPr>
        <w:tc>
          <w:tcPr>
            <w:tcW w:w="1010" w:type="pct"/>
          </w:tcPr>
          <w:p w14:paraId="223A4370"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No/Yes</w:t>
            </w:r>
          </w:p>
        </w:tc>
        <w:tc>
          <w:tcPr>
            <w:tcW w:w="1010" w:type="pct"/>
          </w:tcPr>
          <w:p w14:paraId="3039EA51"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Yes</w:t>
            </w:r>
          </w:p>
        </w:tc>
        <w:tc>
          <w:tcPr>
            <w:tcW w:w="1010" w:type="pct"/>
          </w:tcPr>
          <w:p w14:paraId="38DEFBF8"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w:t>
            </w:r>
          </w:p>
        </w:tc>
        <w:tc>
          <w:tcPr>
            <w:tcW w:w="1010" w:type="pct"/>
          </w:tcPr>
          <w:p w14:paraId="5D752B10" w14:textId="77777777" w:rsidR="005E7437" w:rsidRPr="00E738F5" w:rsidRDefault="005E7437" w:rsidP="002D5514">
            <w:pPr>
              <w:pStyle w:val="TAC"/>
              <w:ind w:firstLine="480"/>
              <w:rPr>
                <w:rFonts w:ascii="Times New Roman" w:eastAsia="Batang" w:hAnsi="Times New Roman"/>
                <w:i/>
                <w:color w:val="FF0000"/>
                <w:sz w:val="20"/>
              </w:rPr>
            </w:pPr>
            <w:r w:rsidRPr="00E738F5">
              <w:rPr>
                <w:rFonts w:ascii="Times New Roman" w:eastAsia="Batang" w:hAnsi="Times New Roman"/>
                <w:color w:val="FF0000"/>
                <w:sz w:val="20"/>
              </w:rPr>
              <w:t>No</w:t>
            </w:r>
          </w:p>
        </w:tc>
        <w:tc>
          <w:tcPr>
            <w:tcW w:w="959" w:type="pct"/>
          </w:tcPr>
          <w:p w14:paraId="7301FA13" w14:textId="77777777" w:rsidR="005E7437" w:rsidRPr="00E738F5" w:rsidRDefault="005E7437" w:rsidP="002D5514">
            <w:pPr>
              <w:pStyle w:val="TAC"/>
              <w:ind w:firstLine="480"/>
              <w:rPr>
                <w:rFonts w:ascii="Times New Roman" w:eastAsia="Batang" w:hAnsi="Times New Roman"/>
                <w:i/>
                <w:color w:val="000000"/>
                <w:sz w:val="20"/>
              </w:rPr>
            </w:pPr>
            <w:proofErr w:type="spellStart"/>
            <w:r w:rsidRPr="00E738F5">
              <w:rPr>
                <w:rFonts w:ascii="Times New Roman" w:eastAsia="Batang" w:hAnsi="Times New Roman"/>
                <w:i/>
                <w:color w:val="000000"/>
                <w:sz w:val="20"/>
              </w:rPr>
              <w:t>pusch-TimeDomainAllocationList</w:t>
            </w:r>
            <w:proofErr w:type="spellEnd"/>
            <w:r w:rsidRPr="00E738F5">
              <w:rPr>
                <w:rFonts w:ascii="Times New Roman" w:eastAsia="Batang" w:hAnsi="Times New Roman"/>
                <w:i/>
                <w:color w:val="000000"/>
                <w:sz w:val="20"/>
              </w:rPr>
              <w:t xml:space="preserve"> </w:t>
            </w:r>
            <w:r w:rsidRPr="00E738F5">
              <w:rPr>
                <w:rFonts w:ascii="Times New Roman" w:eastAsia="Batang" w:hAnsi="Times New Roman"/>
                <w:color w:val="000000"/>
                <w:sz w:val="20"/>
              </w:rPr>
              <w:t xml:space="preserve">provided in </w:t>
            </w:r>
            <w:proofErr w:type="spellStart"/>
            <w:r w:rsidRPr="00E738F5">
              <w:rPr>
                <w:rFonts w:ascii="Times New Roman" w:eastAsia="Batang" w:hAnsi="Times New Roman"/>
                <w:i/>
                <w:color w:val="000000"/>
                <w:sz w:val="20"/>
              </w:rPr>
              <w:t>pusch-Config</w:t>
            </w:r>
            <w:proofErr w:type="spellEnd"/>
          </w:p>
        </w:tc>
      </w:tr>
      <w:tr w:rsidR="005E7437" w:rsidRPr="00E738F5" w14:paraId="3FB63409" w14:textId="77777777" w:rsidTr="002D5514">
        <w:trPr>
          <w:trHeight w:val="303"/>
        </w:trPr>
        <w:tc>
          <w:tcPr>
            <w:tcW w:w="1010" w:type="pct"/>
          </w:tcPr>
          <w:p w14:paraId="0DF20CFB"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No/Yes</w:t>
            </w:r>
          </w:p>
        </w:tc>
        <w:tc>
          <w:tcPr>
            <w:tcW w:w="1010" w:type="pct"/>
          </w:tcPr>
          <w:p w14:paraId="19E8B714" w14:textId="77777777" w:rsidR="005E7437" w:rsidRPr="00E738F5" w:rsidRDefault="005E7437" w:rsidP="002D5514">
            <w:pPr>
              <w:pStyle w:val="TAC"/>
              <w:rPr>
                <w:rFonts w:ascii="Times New Roman" w:eastAsia="Batang" w:hAnsi="Times New Roman"/>
                <w:color w:val="000000"/>
                <w:sz w:val="20"/>
              </w:rPr>
            </w:pPr>
            <w:r w:rsidRPr="00E738F5">
              <w:rPr>
                <w:rFonts w:ascii="Times New Roman" w:eastAsia="Batang" w:hAnsi="Times New Roman"/>
                <w:color w:val="000000"/>
                <w:sz w:val="20"/>
              </w:rPr>
              <w:t xml:space="preserve">   No/Yes</w:t>
            </w:r>
          </w:p>
        </w:tc>
        <w:tc>
          <w:tcPr>
            <w:tcW w:w="1010" w:type="pct"/>
          </w:tcPr>
          <w:p w14:paraId="0FC42F18"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Yes</w:t>
            </w:r>
          </w:p>
        </w:tc>
        <w:tc>
          <w:tcPr>
            <w:tcW w:w="1010" w:type="pct"/>
          </w:tcPr>
          <w:p w14:paraId="744F615D" w14:textId="77777777" w:rsidR="005E7437" w:rsidRPr="00E738F5" w:rsidRDefault="005E7437" w:rsidP="002D5514">
            <w:pPr>
              <w:pStyle w:val="TAC"/>
              <w:ind w:firstLine="480"/>
              <w:rPr>
                <w:rFonts w:ascii="Times New Roman" w:eastAsiaTheme="minorEastAsia" w:hAnsi="Times New Roman"/>
                <w:i/>
                <w:color w:val="FF0000"/>
                <w:sz w:val="20"/>
                <w:lang w:eastAsia="zh-CN"/>
              </w:rPr>
            </w:pPr>
            <w:r w:rsidRPr="00E738F5">
              <w:rPr>
                <w:rFonts w:ascii="Times New Roman" w:eastAsiaTheme="minorEastAsia" w:hAnsi="Times New Roman"/>
                <w:i/>
                <w:color w:val="FF0000"/>
                <w:sz w:val="20"/>
                <w:lang w:eastAsia="zh-CN"/>
              </w:rPr>
              <w:t>-</w:t>
            </w:r>
          </w:p>
        </w:tc>
        <w:tc>
          <w:tcPr>
            <w:tcW w:w="959" w:type="pct"/>
          </w:tcPr>
          <w:p w14:paraId="24572F16" w14:textId="77777777" w:rsidR="005E7437" w:rsidRPr="00E738F5" w:rsidRDefault="005E7437" w:rsidP="002D5514">
            <w:pPr>
              <w:pStyle w:val="TAC"/>
              <w:rPr>
                <w:rFonts w:ascii="Times New Roman" w:eastAsia="Batang" w:hAnsi="Times New Roman"/>
                <w:color w:val="000000"/>
                <w:sz w:val="20"/>
              </w:rPr>
            </w:pPr>
            <w:r w:rsidRPr="00E738F5">
              <w:rPr>
                <w:rFonts w:ascii="Times New Roman" w:eastAsia="Batang" w:hAnsi="Times New Roman"/>
                <w:i/>
                <w:color w:val="000000"/>
                <w:sz w:val="20"/>
              </w:rPr>
              <w:t xml:space="preserve">pusch-TimeDomainAllocationList-ForDCIformat0_1 </w:t>
            </w:r>
            <w:r w:rsidRPr="00E738F5">
              <w:rPr>
                <w:rFonts w:ascii="Times New Roman" w:eastAsia="Batang" w:hAnsi="Times New Roman"/>
                <w:color w:val="000000"/>
                <w:sz w:val="20"/>
              </w:rPr>
              <w:t xml:space="preserve">provided in </w:t>
            </w:r>
            <w:proofErr w:type="spellStart"/>
            <w:r w:rsidRPr="00E738F5">
              <w:rPr>
                <w:rFonts w:ascii="Times New Roman" w:eastAsia="Batang" w:hAnsi="Times New Roman"/>
                <w:i/>
                <w:color w:val="000000"/>
                <w:sz w:val="20"/>
              </w:rPr>
              <w:t>pusch-Config</w:t>
            </w:r>
            <w:proofErr w:type="spellEnd"/>
          </w:p>
        </w:tc>
      </w:tr>
      <w:tr w:rsidR="005E7437" w:rsidRPr="00E738F5" w14:paraId="70477B07" w14:textId="77777777" w:rsidTr="002D5514">
        <w:trPr>
          <w:trHeight w:val="303"/>
        </w:trPr>
        <w:tc>
          <w:tcPr>
            <w:tcW w:w="1010" w:type="pct"/>
          </w:tcPr>
          <w:p w14:paraId="4BF71D54" w14:textId="77777777" w:rsidR="005E7437" w:rsidRPr="00E738F5" w:rsidRDefault="005E7437" w:rsidP="002D5514">
            <w:pPr>
              <w:pStyle w:val="TAC"/>
              <w:ind w:firstLine="480"/>
              <w:rPr>
                <w:rFonts w:ascii="Times New Roman" w:eastAsia="Batang" w:hAnsi="Times New Roman"/>
                <w:color w:val="FF0000"/>
                <w:sz w:val="20"/>
              </w:rPr>
            </w:pPr>
            <w:r w:rsidRPr="00E738F5">
              <w:rPr>
                <w:rFonts w:ascii="Times New Roman" w:eastAsia="Batang" w:hAnsi="Times New Roman"/>
                <w:color w:val="FF0000"/>
                <w:sz w:val="20"/>
              </w:rPr>
              <w:t>No/Yes</w:t>
            </w:r>
          </w:p>
        </w:tc>
        <w:tc>
          <w:tcPr>
            <w:tcW w:w="1010" w:type="pct"/>
          </w:tcPr>
          <w:p w14:paraId="622CF41C" w14:textId="77777777" w:rsidR="005E7437" w:rsidRPr="00E738F5" w:rsidRDefault="005E7437" w:rsidP="002D5514">
            <w:pPr>
              <w:pStyle w:val="TAC"/>
              <w:rPr>
                <w:rFonts w:ascii="Times New Roman" w:eastAsia="Batang" w:hAnsi="Times New Roman"/>
                <w:color w:val="FF0000"/>
                <w:sz w:val="20"/>
              </w:rPr>
            </w:pPr>
            <w:r w:rsidRPr="00E738F5">
              <w:rPr>
                <w:rFonts w:ascii="Times New Roman" w:eastAsia="Batang" w:hAnsi="Times New Roman"/>
                <w:color w:val="FF0000"/>
                <w:sz w:val="20"/>
              </w:rPr>
              <w:t xml:space="preserve">   No/Yes</w:t>
            </w:r>
          </w:p>
        </w:tc>
        <w:tc>
          <w:tcPr>
            <w:tcW w:w="1010" w:type="pct"/>
          </w:tcPr>
          <w:p w14:paraId="719DB2C8" w14:textId="77777777" w:rsidR="005E7437" w:rsidRPr="00E738F5" w:rsidRDefault="005E7437" w:rsidP="002D5514">
            <w:pPr>
              <w:pStyle w:val="TAC"/>
              <w:ind w:firstLine="480"/>
              <w:rPr>
                <w:rFonts w:ascii="Times New Roman" w:eastAsiaTheme="minorEastAsia" w:hAnsi="Times New Roman"/>
                <w:color w:val="FF0000"/>
                <w:sz w:val="20"/>
                <w:lang w:eastAsia="zh-CN"/>
              </w:rPr>
            </w:pPr>
            <w:r w:rsidRPr="00E738F5">
              <w:rPr>
                <w:rFonts w:ascii="Times New Roman" w:eastAsiaTheme="minorEastAsia" w:hAnsi="Times New Roman"/>
                <w:color w:val="FF0000"/>
                <w:sz w:val="20"/>
                <w:lang w:eastAsia="zh-CN"/>
              </w:rPr>
              <w:t>-</w:t>
            </w:r>
          </w:p>
        </w:tc>
        <w:tc>
          <w:tcPr>
            <w:tcW w:w="1010" w:type="pct"/>
          </w:tcPr>
          <w:p w14:paraId="49E08FFA" w14:textId="77777777" w:rsidR="005E7437" w:rsidRPr="00E738F5" w:rsidRDefault="005E7437" w:rsidP="002D5514">
            <w:pPr>
              <w:pStyle w:val="TAC"/>
              <w:ind w:firstLine="480"/>
              <w:rPr>
                <w:rFonts w:ascii="Times New Roman" w:eastAsiaTheme="minorEastAsia" w:hAnsi="Times New Roman"/>
                <w:i/>
                <w:color w:val="FF0000"/>
                <w:sz w:val="20"/>
                <w:lang w:eastAsia="zh-CN"/>
              </w:rPr>
            </w:pPr>
            <w:r w:rsidRPr="00E738F5">
              <w:rPr>
                <w:rFonts w:ascii="Times New Roman" w:eastAsia="Batang" w:hAnsi="Times New Roman"/>
                <w:color w:val="FF0000"/>
                <w:sz w:val="20"/>
              </w:rPr>
              <w:t>Yes</w:t>
            </w:r>
          </w:p>
        </w:tc>
        <w:tc>
          <w:tcPr>
            <w:tcW w:w="959" w:type="pct"/>
          </w:tcPr>
          <w:p w14:paraId="47004442" w14:textId="77777777" w:rsidR="005E7437" w:rsidRPr="00E738F5" w:rsidRDefault="005E7437" w:rsidP="002D5514">
            <w:pPr>
              <w:pStyle w:val="TAC"/>
              <w:rPr>
                <w:rFonts w:ascii="Times New Roman" w:eastAsia="Batang" w:hAnsi="Times New Roman"/>
                <w:i/>
                <w:color w:val="FF0000"/>
                <w:sz w:val="20"/>
              </w:rPr>
            </w:pPr>
            <w:proofErr w:type="spellStart"/>
            <w:r w:rsidRPr="00E738F5">
              <w:rPr>
                <w:rFonts w:ascii="Times New Roman" w:eastAsia="Batang" w:hAnsi="Times New Roman"/>
                <w:i/>
                <w:color w:val="FF0000"/>
                <w:sz w:val="20"/>
              </w:rPr>
              <w:t>pusch-TimeDomainAllocationList</w:t>
            </w:r>
            <w:proofErr w:type="spellEnd"/>
            <w:r w:rsidRPr="00E738F5">
              <w:rPr>
                <w:rFonts w:ascii="Times New Roman" w:eastAsia="Batang" w:hAnsi="Times New Roman"/>
                <w:i/>
                <w:color w:val="FF0000"/>
                <w:sz w:val="20"/>
              </w:rPr>
              <w:t xml:space="preserve"> –</w:t>
            </w:r>
            <w:proofErr w:type="spellStart"/>
            <w:r w:rsidRPr="00E738F5">
              <w:rPr>
                <w:rFonts w:ascii="Times New Roman" w:eastAsia="Batang" w:hAnsi="Times New Roman"/>
                <w:i/>
                <w:color w:val="FF0000"/>
                <w:sz w:val="20"/>
              </w:rPr>
              <w:t>ForMultiPUSCH</w:t>
            </w:r>
            <w:proofErr w:type="spellEnd"/>
            <w:r w:rsidRPr="00E738F5">
              <w:rPr>
                <w:rFonts w:ascii="Times New Roman" w:eastAsia="Batang" w:hAnsi="Times New Roman"/>
                <w:i/>
                <w:color w:val="FF0000"/>
                <w:sz w:val="20"/>
              </w:rPr>
              <w:t xml:space="preserve"> provided in </w:t>
            </w:r>
            <w:proofErr w:type="spellStart"/>
            <w:r w:rsidRPr="00E738F5">
              <w:rPr>
                <w:rFonts w:ascii="Times New Roman" w:eastAsia="Batang" w:hAnsi="Times New Roman"/>
                <w:i/>
                <w:color w:val="FF0000"/>
                <w:sz w:val="20"/>
              </w:rPr>
              <w:t>pusch-Config</w:t>
            </w:r>
            <w:proofErr w:type="spellEnd"/>
          </w:p>
        </w:tc>
      </w:tr>
    </w:tbl>
    <w:p w14:paraId="0147C0B2" w14:textId="77777777" w:rsidR="005E7437" w:rsidRDefault="005E7437" w:rsidP="005E7437">
      <w:pPr>
        <w:pStyle w:val="3GPPText"/>
        <w:ind w:left="420"/>
        <w:rPr>
          <w:color w:val="000000"/>
          <w:sz w:val="20"/>
        </w:rPr>
      </w:pPr>
      <w:r w:rsidRPr="00E738F5">
        <w:rPr>
          <w:color w:val="000000"/>
          <w:sz w:val="20"/>
        </w:rPr>
        <w:t>-------------------------------------------------END OF TP #</w:t>
      </w:r>
      <w:r w:rsidRPr="00563CC6">
        <w:rPr>
          <w:rFonts w:hint="eastAsia"/>
          <w:color w:val="000000"/>
          <w:sz w:val="20"/>
        </w:rPr>
        <w:t>2</w:t>
      </w:r>
      <w:r w:rsidRPr="00E738F5">
        <w:rPr>
          <w:color w:val="000000"/>
          <w:sz w:val="20"/>
        </w:rPr>
        <w:t>--------------------------------------------------------------</w:t>
      </w:r>
    </w:p>
    <w:p w14:paraId="38B81799" w14:textId="507F1652" w:rsidR="005E7437" w:rsidRPr="00B73851" w:rsidRDefault="005E7437" w:rsidP="00B73851">
      <w:pPr>
        <w:pStyle w:val="title2"/>
        <w:numPr>
          <w:ilvl w:val="0"/>
          <w:numId w:val="0"/>
        </w:numPr>
        <w:ind w:left="567" w:hanging="567"/>
        <w:rPr>
          <w:sz w:val="24"/>
        </w:rPr>
      </w:pPr>
      <w:r w:rsidRPr="00B73851">
        <w:rPr>
          <w:rFonts w:hint="eastAsia"/>
          <w:sz w:val="24"/>
        </w:rPr>
        <w:t>T</w:t>
      </w:r>
      <w:r w:rsidRPr="00B73851">
        <w:rPr>
          <w:sz w:val="24"/>
        </w:rPr>
        <w:t>P #</w:t>
      </w:r>
      <w:r w:rsidR="00C85CA0">
        <w:rPr>
          <w:rFonts w:hint="eastAsia"/>
          <w:sz w:val="24"/>
        </w:rPr>
        <w:t>2</w:t>
      </w:r>
      <w:r w:rsidRPr="00B73851">
        <w:rPr>
          <w:sz w:val="24"/>
        </w:rPr>
        <w:t>:</w:t>
      </w:r>
    </w:p>
    <w:p w14:paraId="096E257F" w14:textId="77777777" w:rsidR="005E7437" w:rsidRDefault="005E7437" w:rsidP="005E7437">
      <w:pPr>
        <w:pStyle w:val="3GPPText"/>
        <w:ind w:firstLineChars="200" w:firstLine="400"/>
        <w:rPr>
          <w:color w:val="000000"/>
          <w:sz w:val="20"/>
        </w:rPr>
      </w:pPr>
      <w:r w:rsidRPr="004C14DE">
        <w:rPr>
          <w:color w:val="000000"/>
          <w:sz w:val="20"/>
        </w:rPr>
        <w:t>----------------------------------------- TP #</w:t>
      </w:r>
      <w:r w:rsidRPr="00563CC6">
        <w:rPr>
          <w:rFonts w:hint="eastAsia"/>
          <w:color w:val="000000"/>
          <w:sz w:val="20"/>
        </w:rPr>
        <w:t>3</w:t>
      </w:r>
      <w:r w:rsidRPr="004C14DE">
        <w:rPr>
          <w:color w:val="000000"/>
          <w:sz w:val="20"/>
        </w:rPr>
        <w:t xml:space="preserve"> for 38.21</w:t>
      </w:r>
      <w:r>
        <w:rPr>
          <w:color w:val="000000"/>
          <w:sz w:val="20"/>
        </w:rPr>
        <w:t>3</w:t>
      </w:r>
      <w:r w:rsidRPr="004C14DE">
        <w:rPr>
          <w:color w:val="000000"/>
          <w:sz w:val="20"/>
        </w:rPr>
        <w:t xml:space="preserve"> </w:t>
      </w:r>
      <w:r>
        <w:rPr>
          <w:color w:val="000000"/>
          <w:sz w:val="20"/>
        </w:rPr>
        <w:t>10.2</w:t>
      </w:r>
      <w:r w:rsidRPr="004C14DE">
        <w:rPr>
          <w:color w:val="000000"/>
          <w:sz w:val="20"/>
        </w:rPr>
        <w:t>------------------------------------------------------</w:t>
      </w:r>
    </w:p>
    <w:p w14:paraId="61A14111" w14:textId="77777777" w:rsidR="005E7437" w:rsidRPr="009A0486" w:rsidRDefault="005E7437" w:rsidP="005E7437">
      <w:bookmarkStart w:id="9" w:name="_Toc12021487"/>
      <w:bookmarkStart w:id="10" w:name="_Toc20311599"/>
      <w:bookmarkStart w:id="11" w:name="_Toc26719424"/>
      <w:bookmarkStart w:id="12" w:name="_Toc29894859"/>
      <w:bookmarkStart w:id="13" w:name="_Toc29899158"/>
      <w:bookmarkStart w:id="14" w:name="_Toc29899576"/>
      <w:bookmarkStart w:id="15" w:name="_Toc29917313"/>
      <w:bookmarkStart w:id="16" w:name="_Toc36498187"/>
      <w:bookmarkStart w:id="17" w:name="_Toc45699214"/>
      <w:r w:rsidRPr="009A0486">
        <w:t>10</w:t>
      </w:r>
      <w:r w:rsidRPr="009A0486">
        <w:rPr>
          <w:rFonts w:hint="eastAsia"/>
        </w:rPr>
        <w:t>.2</w:t>
      </w:r>
      <w:r w:rsidRPr="009A0486">
        <w:rPr>
          <w:rFonts w:hint="eastAsia"/>
        </w:rPr>
        <w:tab/>
      </w:r>
      <w:r w:rsidRPr="009A0486">
        <w:t>PDCCH validation for DL SPS and UL grant Type 2</w:t>
      </w:r>
      <w:bookmarkEnd w:id="9"/>
      <w:bookmarkEnd w:id="10"/>
      <w:bookmarkEnd w:id="11"/>
      <w:bookmarkEnd w:id="12"/>
      <w:bookmarkEnd w:id="13"/>
      <w:bookmarkEnd w:id="14"/>
      <w:bookmarkEnd w:id="15"/>
      <w:bookmarkEnd w:id="16"/>
      <w:bookmarkEnd w:id="17"/>
    </w:p>
    <w:p w14:paraId="024A1168" w14:textId="77777777" w:rsidR="005E7437" w:rsidRPr="009A0486" w:rsidRDefault="005E7437" w:rsidP="005E7437">
      <w:pPr>
        <w:pStyle w:val="B1"/>
        <w:rPr>
          <w:lang w:val="en-US" w:eastAsia="zh-CN"/>
        </w:rPr>
      </w:pPr>
      <w:r w:rsidRPr="009A0486">
        <w:rPr>
          <w:lang w:val="en-US" w:eastAsia="zh-CN"/>
        </w:rPr>
        <w:t>A UE validates, for scheduling activation or scheduling release, a DL SPS assignment PDCCH or a configured UL grant Type 2 PDCCH if</w:t>
      </w:r>
    </w:p>
    <w:p w14:paraId="6E8A694B" w14:textId="77777777" w:rsidR="005E7437" w:rsidRDefault="005E7437" w:rsidP="005E7437">
      <w:pPr>
        <w:pStyle w:val="B1"/>
        <w:rPr>
          <w:rFonts w:eastAsia="DengXian"/>
          <w:lang w:eastAsia="zh-CN"/>
        </w:rPr>
      </w:pPr>
      <w:r>
        <w:t>-</w:t>
      </w:r>
      <w:r>
        <w:tab/>
      </w:r>
      <w:proofErr w:type="gramStart"/>
      <w:r>
        <w:rPr>
          <w:rFonts w:eastAsia="DengXian"/>
          <w:lang w:eastAsia="zh-CN"/>
        </w:rPr>
        <w:t>the</w:t>
      </w:r>
      <w:proofErr w:type="gramEnd"/>
      <w:r>
        <w:rPr>
          <w:rFonts w:eastAsia="DengXian"/>
          <w:lang w:eastAsia="zh-CN"/>
        </w:rPr>
        <w:t xml:space="preserve"> CRC of a corresponding</w:t>
      </w:r>
      <w:r w:rsidRPr="003918C5">
        <w:rPr>
          <w:rFonts w:eastAsia="DengXian"/>
          <w:lang w:eastAsia="zh-CN"/>
        </w:rPr>
        <w:t xml:space="preserve"> </w:t>
      </w:r>
      <w:r>
        <w:rPr>
          <w:rFonts w:eastAsia="DengXian"/>
          <w:lang w:eastAsia="zh-CN"/>
        </w:rPr>
        <w:t xml:space="preserve">DCI format </w:t>
      </w:r>
      <w:r>
        <w:rPr>
          <w:rFonts w:eastAsia="DengXian"/>
          <w:lang w:val="en-US" w:eastAsia="zh-CN"/>
        </w:rPr>
        <w:t>is</w:t>
      </w:r>
      <w:r>
        <w:rPr>
          <w:rFonts w:eastAsia="DengXian"/>
          <w:lang w:eastAsia="zh-CN"/>
        </w:rPr>
        <w:t xml:space="preserve"> scrambled with a</w:t>
      </w:r>
      <w:r w:rsidRPr="003918C5">
        <w:rPr>
          <w:rFonts w:eastAsia="DengXian"/>
          <w:lang w:eastAsia="zh-CN"/>
        </w:rPr>
        <w:t xml:space="preserve"> CS-RNTI</w:t>
      </w:r>
      <w:r>
        <w:rPr>
          <w:rFonts w:eastAsia="DengXian"/>
          <w:lang w:eastAsia="zh-CN"/>
        </w:rPr>
        <w:t xml:space="preserve"> provided by </w:t>
      </w:r>
      <w:r w:rsidRPr="00627CB1">
        <w:rPr>
          <w:i/>
        </w:rPr>
        <w:t>cs-RNTI</w:t>
      </w:r>
      <w:r>
        <w:rPr>
          <w:rFonts w:eastAsia="DengXian"/>
          <w:lang w:val="en-US" w:eastAsia="zh-CN"/>
        </w:rPr>
        <w:t>, and</w:t>
      </w:r>
    </w:p>
    <w:p w14:paraId="4EF64A06" w14:textId="77777777" w:rsidR="005E7437" w:rsidRPr="00370E38" w:rsidRDefault="005E7437" w:rsidP="005E7437">
      <w:pPr>
        <w:pStyle w:val="B1"/>
        <w:rPr>
          <w:lang w:val="en-US" w:eastAsia="zh-CN"/>
        </w:rPr>
      </w:pPr>
      <w:r>
        <w:t>-</w:t>
      </w:r>
      <w:r>
        <w:tab/>
      </w:r>
      <w:r w:rsidRPr="00DD054E">
        <w:rPr>
          <w:lang w:eastAsia="zh-CN"/>
        </w:rPr>
        <w:t xml:space="preserve">the new data indicator field </w:t>
      </w:r>
      <w:r>
        <w:rPr>
          <w:lang w:val="en-US" w:eastAsia="zh-CN"/>
        </w:rPr>
        <w:t xml:space="preserve">in the DCI format for the enabled transport block </w:t>
      </w:r>
      <w:r w:rsidRPr="00DD054E">
        <w:rPr>
          <w:lang w:eastAsia="zh-CN"/>
        </w:rPr>
        <w:t xml:space="preserve">is set to </w:t>
      </w:r>
      <w:r>
        <w:rPr>
          <w:lang w:eastAsia="zh-CN"/>
        </w:rPr>
        <w:t>'</w:t>
      </w:r>
      <w:r w:rsidRPr="00DD054E">
        <w:rPr>
          <w:lang w:eastAsia="zh-CN"/>
        </w:rPr>
        <w:t>0</w:t>
      </w:r>
      <w:r w:rsidRPr="009A0486">
        <w:rPr>
          <w:lang w:val="en-US" w:eastAsia="zh-CN"/>
        </w:rPr>
        <w:t xml:space="preserve">' </w:t>
      </w:r>
      <w:r w:rsidRPr="009A0486">
        <w:rPr>
          <w:rFonts w:hint="eastAsia"/>
          <w:color w:val="FF0000"/>
          <w:lang w:val="en-US" w:eastAsia="zh-CN"/>
        </w:rPr>
        <w:t>o</w:t>
      </w:r>
      <w:r w:rsidRPr="009A0486">
        <w:rPr>
          <w:color w:val="FF0000"/>
          <w:lang w:val="en-US" w:eastAsia="zh-CN"/>
        </w:rPr>
        <w:t xml:space="preserve">r set to all </w:t>
      </w:r>
      <w:r w:rsidRPr="009A0486">
        <w:rPr>
          <w:rFonts w:hint="eastAsia"/>
          <w:color w:val="FF0000"/>
          <w:lang w:val="en-US" w:eastAsia="zh-CN"/>
        </w:rPr>
        <w:t>‘</w:t>
      </w:r>
      <w:r w:rsidRPr="009A0486">
        <w:rPr>
          <w:color w:val="FF0000"/>
          <w:lang w:val="en-US" w:eastAsia="zh-CN"/>
        </w:rPr>
        <w:t>0</w:t>
      </w:r>
      <w:r w:rsidRPr="009A0486">
        <w:rPr>
          <w:rFonts w:hint="eastAsia"/>
          <w:color w:val="FF0000"/>
          <w:lang w:val="en-US" w:eastAsia="zh-CN"/>
        </w:rPr>
        <w:t>’</w:t>
      </w:r>
      <w:r w:rsidRPr="009A0486">
        <w:rPr>
          <w:color w:val="FF0000"/>
          <w:lang w:val="en-US" w:eastAsia="zh-CN"/>
        </w:rPr>
        <w:t xml:space="preserve"> when DCI includes NDIs for multiple PUSCHs</w:t>
      </w:r>
      <w:r w:rsidRPr="00370E38">
        <w:rPr>
          <w:lang w:val="en-US" w:eastAsia="zh-CN"/>
        </w:rPr>
        <w:t>, and</w:t>
      </w:r>
    </w:p>
    <w:p w14:paraId="5982A89C" w14:textId="77777777" w:rsidR="005E7437" w:rsidRDefault="005E7437" w:rsidP="005E7437">
      <w:pPr>
        <w:pStyle w:val="B1"/>
        <w:rPr>
          <w:lang w:val="en-US" w:eastAsia="zh-CN"/>
        </w:rPr>
      </w:pPr>
      <w:r w:rsidRPr="00370E38">
        <w:t>-</w:t>
      </w:r>
      <w:r w:rsidRPr="00370E38">
        <w:tab/>
      </w:r>
      <w:proofErr w:type="gramStart"/>
      <w:r w:rsidRPr="00370E38">
        <w:rPr>
          <w:lang w:eastAsia="zh-CN"/>
        </w:rPr>
        <w:t>the</w:t>
      </w:r>
      <w:proofErr w:type="gramEnd"/>
      <w:r w:rsidRPr="00370E38">
        <w:rPr>
          <w:lang w:eastAsia="zh-CN"/>
        </w:rPr>
        <w:t xml:space="preserve"> </w:t>
      </w:r>
      <w:r w:rsidRPr="00370E38">
        <w:rPr>
          <w:lang w:val="en-US" w:eastAsia="zh-CN"/>
        </w:rPr>
        <w:t>DFI flag</w:t>
      </w:r>
      <w:r w:rsidRPr="00370E38">
        <w:rPr>
          <w:lang w:eastAsia="zh-CN"/>
        </w:rPr>
        <w:t xml:space="preserve"> field</w:t>
      </w:r>
      <w:r w:rsidRPr="00370E38">
        <w:rPr>
          <w:lang w:val="en-US" w:eastAsia="zh-CN"/>
        </w:rPr>
        <w:t>, if present,</w:t>
      </w:r>
      <w:r w:rsidRPr="00370E38">
        <w:rPr>
          <w:lang w:eastAsia="zh-CN"/>
        </w:rPr>
        <w:t xml:space="preserve"> </w:t>
      </w:r>
      <w:r w:rsidRPr="00370E38">
        <w:rPr>
          <w:lang w:val="en-US" w:eastAsia="zh-CN"/>
        </w:rPr>
        <w:t xml:space="preserve">in the DCI format </w:t>
      </w:r>
      <w:r w:rsidRPr="00370E38">
        <w:rPr>
          <w:lang w:eastAsia="zh-CN"/>
        </w:rPr>
        <w:t>is set to '0'</w:t>
      </w:r>
      <w:r>
        <w:rPr>
          <w:lang w:val="en-US" w:eastAsia="zh-CN"/>
        </w:rPr>
        <w:t>, and</w:t>
      </w:r>
    </w:p>
    <w:p w14:paraId="048B601D" w14:textId="77777777" w:rsidR="005E7437" w:rsidRDefault="005E7437" w:rsidP="005E7437">
      <w:pPr>
        <w:rPr>
          <w:szCs w:val="20"/>
          <w:lang w:eastAsia="zh-CN"/>
        </w:rPr>
      </w:pPr>
      <w:r w:rsidRPr="00370E38">
        <w:t>-</w:t>
      </w:r>
      <w:r w:rsidRPr="00370E38">
        <w:tab/>
      </w:r>
      <w:r w:rsidRPr="009A0486">
        <w:rPr>
          <w:szCs w:val="20"/>
          <w:lang w:eastAsia="zh-CN"/>
        </w:rPr>
        <w:t>if validation is for scheduling activation and if the PDSCH-to-</w:t>
      </w:r>
      <w:proofErr w:type="spellStart"/>
      <w:r w:rsidRPr="009A0486">
        <w:rPr>
          <w:szCs w:val="20"/>
          <w:lang w:eastAsia="zh-CN"/>
        </w:rPr>
        <w:t>HARQ_feedback</w:t>
      </w:r>
      <w:proofErr w:type="spellEnd"/>
      <w:r w:rsidRPr="009A0486">
        <w:rPr>
          <w:szCs w:val="20"/>
          <w:lang w:eastAsia="zh-CN"/>
        </w:rPr>
        <w:t xml:space="preserve"> timing indicator field in the DCI format is present, the PDSCH-to-</w:t>
      </w:r>
      <w:proofErr w:type="spellStart"/>
      <w:r w:rsidRPr="009A0486">
        <w:rPr>
          <w:szCs w:val="20"/>
          <w:lang w:eastAsia="zh-CN"/>
        </w:rPr>
        <w:t>HARQ_feedback</w:t>
      </w:r>
      <w:proofErr w:type="spellEnd"/>
      <w:r w:rsidRPr="009A0486">
        <w:rPr>
          <w:szCs w:val="20"/>
          <w:lang w:eastAsia="zh-CN"/>
        </w:rPr>
        <w:t xml:space="preserve"> timing indicator field does not provide an inapplicable value from dl-</w:t>
      </w:r>
      <w:proofErr w:type="spellStart"/>
      <w:r w:rsidRPr="009A0486">
        <w:rPr>
          <w:szCs w:val="20"/>
          <w:lang w:eastAsia="zh-CN"/>
        </w:rPr>
        <w:t>DataToUL</w:t>
      </w:r>
      <w:proofErr w:type="spellEnd"/>
      <w:r w:rsidRPr="009A0486">
        <w:rPr>
          <w:szCs w:val="20"/>
          <w:lang w:eastAsia="zh-CN"/>
        </w:rPr>
        <w:t>-ACK.</w:t>
      </w:r>
    </w:p>
    <w:p w14:paraId="71F2DA2D" w14:textId="77777777" w:rsidR="005E7437" w:rsidRPr="009A0486" w:rsidRDefault="005E7437" w:rsidP="005E7437">
      <w:pPr>
        <w:rPr>
          <w:szCs w:val="20"/>
          <w:lang w:eastAsia="zh-CN"/>
        </w:rPr>
      </w:pPr>
      <w:r w:rsidRPr="009A0486">
        <w:rPr>
          <w:szCs w:val="20"/>
          <w:lang w:eastAsia="zh-CN"/>
        </w:rPr>
        <w:t xml:space="preserve"> &lt;</w:t>
      </w:r>
      <w:proofErr w:type="gramStart"/>
      <w:r w:rsidRPr="009A0486">
        <w:rPr>
          <w:szCs w:val="20"/>
          <w:lang w:eastAsia="zh-CN"/>
        </w:rPr>
        <w:t>unchanged</w:t>
      </w:r>
      <w:proofErr w:type="gramEnd"/>
      <w:r w:rsidRPr="009A0486">
        <w:rPr>
          <w:szCs w:val="20"/>
          <w:lang w:eastAsia="zh-CN"/>
        </w:rPr>
        <w:t xml:space="preserve"> part omitted&gt;</w:t>
      </w:r>
    </w:p>
    <w:p w14:paraId="0CA8DF8B" w14:textId="77777777" w:rsidR="005E7437" w:rsidRPr="009711E6" w:rsidRDefault="005E7437" w:rsidP="005E7437">
      <w:pPr>
        <w:pStyle w:val="3GPPText"/>
        <w:ind w:left="420"/>
        <w:rPr>
          <w:color w:val="000000"/>
          <w:sz w:val="20"/>
        </w:rPr>
      </w:pPr>
      <w:r w:rsidRPr="004C14DE">
        <w:rPr>
          <w:color w:val="000000"/>
          <w:sz w:val="20"/>
        </w:rPr>
        <w:lastRenderedPageBreak/>
        <w:t>------------------------------------</w:t>
      </w:r>
      <w:r>
        <w:rPr>
          <w:color w:val="000000"/>
          <w:sz w:val="20"/>
        </w:rPr>
        <w:t>--------</w:t>
      </w:r>
      <w:r w:rsidRPr="004C14DE">
        <w:rPr>
          <w:color w:val="000000"/>
          <w:sz w:val="20"/>
        </w:rPr>
        <w:t>-----</w:t>
      </w:r>
      <w:r>
        <w:rPr>
          <w:color w:val="000000"/>
          <w:sz w:val="20"/>
        </w:rPr>
        <w:t>END OF</w:t>
      </w:r>
      <w:r w:rsidRPr="004C14DE">
        <w:rPr>
          <w:color w:val="000000"/>
          <w:sz w:val="20"/>
        </w:rPr>
        <w:t xml:space="preserve"> TP #</w:t>
      </w:r>
      <w:r w:rsidRPr="00563CC6">
        <w:rPr>
          <w:rFonts w:hint="eastAsia"/>
          <w:color w:val="000000"/>
          <w:sz w:val="20"/>
        </w:rPr>
        <w:t>3</w:t>
      </w:r>
      <w:r w:rsidRPr="004C14DE">
        <w:rPr>
          <w:color w:val="000000"/>
          <w:sz w:val="20"/>
        </w:rPr>
        <w:t>------------------------------------------------------</w:t>
      </w:r>
      <w:r>
        <w:rPr>
          <w:color w:val="000000"/>
          <w:sz w:val="20"/>
        </w:rPr>
        <w:t>--------</w:t>
      </w:r>
    </w:p>
    <w:p w14:paraId="120259B8" w14:textId="77777777" w:rsidR="00C4271C" w:rsidRDefault="00C4271C" w:rsidP="004F4F0F">
      <w:pPr>
        <w:spacing w:after="180"/>
        <w:rPr>
          <w:rFonts w:eastAsia="SimSun"/>
          <w:szCs w:val="20"/>
          <w:lang w:eastAsia="zh-CN"/>
        </w:rPr>
      </w:pPr>
    </w:p>
    <w:p w14:paraId="2070644D" w14:textId="77777777" w:rsidR="00C85CA0" w:rsidRPr="00431814" w:rsidRDefault="00C85CA0" w:rsidP="00C85CA0">
      <w:pPr>
        <w:snapToGrid w:val="0"/>
        <w:spacing w:beforeLines="50" w:before="120" w:afterLines="50"/>
        <w:rPr>
          <w:rFonts w:eastAsiaTheme="minorEastAsia"/>
          <w:sz w:val="21"/>
          <w:szCs w:val="21"/>
          <w:lang w:eastAsia="zh-CN"/>
        </w:rPr>
      </w:pPr>
    </w:p>
    <w:tbl>
      <w:tblPr>
        <w:tblStyle w:val="TableGrid"/>
        <w:tblW w:w="0" w:type="auto"/>
        <w:tblLook w:val="04A0" w:firstRow="1" w:lastRow="0" w:firstColumn="1" w:lastColumn="0" w:noHBand="0" w:noVBand="1"/>
      </w:tblPr>
      <w:tblGrid>
        <w:gridCol w:w="1838"/>
        <w:gridCol w:w="7222"/>
      </w:tblGrid>
      <w:tr w:rsidR="00C85CA0" w14:paraId="34663523" w14:textId="77777777" w:rsidTr="002D5514">
        <w:tc>
          <w:tcPr>
            <w:tcW w:w="1838" w:type="dxa"/>
          </w:tcPr>
          <w:p w14:paraId="12C4901A" w14:textId="77777777" w:rsidR="00C85CA0" w:rsidRDefault="00C85CA0" w:rsidP="002D5514">
            <w:r>
              <w:t>Company</w:t>
            </w:r>
          </w:p>
        </w:tc>
        <w:tc>
          <w:tcPr>
            <w:tcW w:w="7222" w:type="dxa"/>
          </w:tcPr>
          <w:p w14:paraId="19D8FCC8" w14:textId="77777777" w:rsidR="00C85CA0" w:rsidRPr="00105DDD" w:rsidRDefault="00C85CA0" w:rsidP="002D5514">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C85CA0" w14:paraId="10205C28" w14:textId="77777777" w:rsidTr="002D5514">
        <w:tc>
          <w:tcPr>
            <w:tcW w:w="1838" w:type="dxa"/>
          </w:tcPr>
          <w:p w14:paraId="50114732" w14:textId="4B73BE60" w:rsidR="00C85CA0" w:rsidRDefault="0048403A" w:rsidP="002D5514">
            <w:r>
              <w:t>Qualcomm</w:t>
            </w:r>
          </w:p>
        </w:tc>
        <w:tc>
          <w:tcPr>
            <w:tcW w:w="7222" w:type="dxa"/>
          </w:tcPr>
          <w:p w14:paraId="42056A7F" w14:textId="77777777" w:rsidR="00C85CA0" w:rsidRDefault="0048403A" w:rsidP="002D5514">
            <w:r>
              <w:t>Support TP1.</w:t>
            </w:r>
          </w:p>
          <w:p w14:paraId="41E52DF1" w14:textId="3EA7E895" w:rsidR="0048403A" w:rsidRDefault="0048403A" w:rsidP="002D5514">
            <w:r>
              <w:t xml:space="preserve">For TP2, may need more discussion. When multi-PUSCH grant is configured for DCI 0_1, </w:t>
            </w:r>
            <w:r w:rsidR="004106C6">
              <w:t>and if this is used for CG-UL activation, it may not make sense if the TDRA indicates multiple PUSCH</w:t>
            </w:r>
            <w:r w:rsidR="00A85648">
              <w:t>.</w:t>
            </w:r>
            <w:r w:rsidR="00D320C5">
              <w:t xml:space="preserve"> It might be better to clarify that only one PUSCH can be indicated by TDRA if the DCI is used for activation, in which case, there is only one NDI bit, so the change is not necessary. This is also discussed in HARQ agenda item</w:t>
            </w:r>
          </w:p>
        </w:tc>
      </w:tr>
      <w:tr w:rsidR="00C85CA0" w14:paraId="5DD61D63" w14:textId="77777777" w:rsidTr="002D5514">
        <w:tc>
          <w:tcPr>
            <w:tcW w:w="1838" w:type="dxa"/>
          </w:tcPr>
          <w:p w14:paraId="447C29B2" w14:textId="34E71C9B" w:rsidR="00C85CA0" w:rsidRPr="00B87C3C" w:rsidRDefault="00B87C3C" w:rsidP="002D5514">
            <w:pPr>
              <w:rPr>
                <w:rFonts w:eastAsia="Malgun Gothic"/>
                <w:lang w:eastAsia="ko-KR"/>
              </w:rPr>
            </w:pPr>
            <w:r>
              <w:rPr>
                <w:rFonts w:eastAsia="Malgun Gothic" w:hint="eastAsia"/>
                <w:lang w:eastAsia="ko-KR"/>
              </w:rPr>
              <w:t>LG</w:t>
            </w:r>
          </w:p>
        </w:tc>
        <w:tc>
          <w:tcPr>
            <w:tcW w:w="7222" w:type="dxa"/>
          </w:tcPr>
          <w:p w14:paraId="6A587039" w14:textId="36F1D1FD" w:rsidR="00C85CA0" w:rsidRPr="00B87C3C" w:rsidRDefault="00B87C3C" w:rsidP="002D5514">
            <w:pPr>
              <w:rPr>
                <w:rFonts w:eastAsia="Malgun Gothic"/>
                <w:lang w:eastAsia="ko-KR"/>
              </w:rPr>
            </w:pPr>
            <w:r>
              <w:rPr>
                <w:rFonts w:eastAsia="Malgun Gothic"/>
                <w:lang w:eastAsia="ko-KR"/>
              </w:rPr>
              <w:t>Support TP1 and do not support for TP2 for the same reason as Qualcomm.</w:t>
            </w:r>
          </w:p>
        </w:tc>
      </w:tr>
      <w:tr w:rsidR="005B430F" w14:paraId="6FF9FA55" w14:textId="77777777" w:rsidTr="002D5514">
        <w:tc>
          <w:tcPr>
            <w:tcW w:w="1838" w:type="dxa"/>
          </w:tcPr>
          <w:p w14:paraId="7A324144" w14:textId="690784D4" w:rsidR="005B430F" w:rsidRDefault="005B430F" w:rsidP="005B430F">
            <w:r>
              <w:t>Ericsson</w:t>
            </w:r>
          </w:p>
        </w:tc>
        <w:tc>
          <w:tcPr>
            <w:tcW w:w="7222" w:type="dxa"/>
          </w:tcPr>
          <w:p w14:paraId="74FED9E4" w14:textId="607FBA44" w:rsidR="005B430F" w:rsidRDefault="005B430F" w:rsidP="005B430F">
            <w:proofErr w:type="gramStart"/>
            <w:r>
              <w:t>the</w:t>
            </w:r>
            <w:proofErr w:type="gramEnd"/>
            <w:r>
              <w:t xml:space="preserve"> use of DCI scheduling multiple PUSCH to activate CG should be discussed. Our view is that it should not be supported because it adds unnecessary complications and conflicts with the usage of </w:t>
            </w:r>
            <w:r w:rsidRPr="003E6ED7">
              <w:rPr>
                <w:i/>
                <w:color w:val="000000"/>
                <w:szCs w:val="20"/>
                <w:lang w:eastAsia="zh-CN"/>
              </w:rPr>
              <w:t>cg-nrofSlots-r16</w:t>
            </w:r>
            <w:r>
              <w:rPr>
                <w:i/>
                <w:color w:val="000000"/>
                <w:szCs w:val="20"/>
                <w:lang w:eastAsia="zh-CN"/>
              </w:rPr>
              <w:t xml:space="preserve">. </w:t>
            </w:r>
            <w:r w:rsidRPr="003B177C">
              <w:t xml:space="preserve">We can add a clarification in the spec. that the UE does not expect that the time resource allocation indicates multiple SLIVs in case of CG activation DCI. And then the proposed change in TP#2 is not needed. </w:t>
            </w:r>
          </w:p>
        </w:tc>
      </w:tr>
      <w:tr w:rsidR="00F96762" w14:paraId="3ED54184" w14:textId="77777777" w:rsidTr="002D5514">
        <w:tc>
          <w:tcPr>
            <w:tcW w:w="1838" w:type="dxa"/>
          </w:tcPr>
          <w:p w14:paraId="034BFE90" w14:textId="77836C18" w:rsidR="00F96762" w:rsidRDefault="00F96762" w:rsidP="00F96762">
            <w:r>
              <w:t>Intel</w:t>
            </w:r>
          </w:p>
        </w:tc>
        <w:tc>
          <w:tcPr>
            <w:tcW w:w="7222" w:type="dxa"/>
          </w:tcPr>
          <w:p w14:paraId="157183AD" w14:textId="292A6345" w:rsidR="00F96762" w:rsidRDefault="00F96762" w:rsidP="00F96762">
            <w:r w:rsidRPr="00E1641E">
              <w:t>We support TP1.</w:t>
            </w:r>
            <w:r>
              <w:t xml:space="preserve"> As for TP2, </w:t>
            </w:r>
            <w:r w:rsidR="00266A5C">
              <w:t xml:space="preserve">we do not support it, and </w:t>
            </w:r>
            <w:r>
              <w:t xml:space="preserve">we agree with </w:t>
            </w:r>
            <w:r w:rsidR="00266A5C">
              <w:t>comments above.</w:t>
            </w:r>
          </w:p>
        </w:tc>
      </w:tr>
      <w:tr w:rsidR="00FA201B" w14:paraId="620D8F26" w14:textId="77777777" w:rsidTr="002D5514">
        <w:tc>
          <w:tcPr>
            <w:tcW w:w="1838" w:type="dxa"/>
          </w:tcPr>
          <w:p w14:paraId="217AE7D1" w14:textId="63E72FA8" w:rsidR="00FA201B" w:rsidRDefault="00FA201B" w:rsidP="00F96762">
            <w:r>
              <w:t xml:space="preserve">Huawei, </w:t>
            </w:r>
            <w:proofErr w:type="spellStart"/>
            <w:r>
              <w:t>HiSilicon</w:t>
            </w:r>
            <w:proofErr w:type="spellEnd"/>
          </w:p>
        </w:tc>
        <w:tc>
          <w:tcPr>
            <w:tcW w:w="7222" w:type="dxa"/>
          </w:tcPr>
          <w:p w14:paraId="031BF188" w14:textId="371C1A9F" w:rsidR="00FA201B" w:rsidRPr="00E1641E" w:rsidRDefault="00FA201B" w:rsidP="00F96762">
            <w:r>
              <w:t>Agree with Ericsson</w:t>
            </w:r>
            <w:bookmarkStart w:id="18" w:name="_GoBack"/>
            <w:bookmarkEnd w:id="18"/>
          </w:p>
        </w:tc>
      </w:tr>
    </w:tbl>
    <w:p w14:paraId="64058E7B" w14:textId="77777777" w:rsidR="00C85CA0" w:rsidRPr="00431814" w:rsidRDefault="00C85CA0" w:rsidP="00C85CA0">
      <w:pPr>
        <w:snapToGrid w:val="0"/>
        <w:spacing w:beforeLines="50" w:before="120" w:afterLines="50"/>
        <w:rPr>
          <w:rFonts w:eastAsiaTheme="minorEastAsia"/>
          <w:sz w:val="21"/>
          <w:szCs w:val="21"/>
          <w:lang w:eastAsia="zh-CN"/>
        </w:rPr>
      </w:pPr>
    </w:p>
    <w:p w14:paraId="368827EC" w14:textId="77777777" w:rsidR="00C85CA0" w:rsidRPr="005E7437" w:rsidRDefault="00C85CA0" w:rsidP="004F4F0F">
      <w:pPr>
        <w:spacing w:after="180"/>
        <w:rPr>
          <w:rFonts w:eastAsia="SimSun"/>
          <w:szCs w:val="20"/>
          <w:lang w:eastAsia="zh-CN"/>
        </w:rPr>
      </w:pPr>
    </w:p>
    <w:p w14:paraId="34D50519" w14:textId="7B62DD61" w:rsidR="00B8224F" w:rsidRDefault="00B8224F" w:rsidP="00B8224F">
      <w:pPr>
        <w:pStyle w:val="title2"/>
      </w:pPr>
      <w:r>
        <w:t xml:space="preserve">Issue </w:t>
      </w:r>
      <w:r w:rsidR="00C4271C">
        <w:t>7</w:t>
      </w:r>
      <w:r>
        <w:t>: beta offset</w:t>
      </w:r>
    </w:p>
    <w:p w14:paraId="0B6CBAC3" w14:textId="77777777" w:rsidR="00B8224F" w:rsidRDefault="00B8224F" w:rsidP="004F4F0F">
      <w:pPr>
        <w:spacing w:after="180"/>
        <w:rPr>
          <w:rFonts w:eastAsia="SimSun"/>
          <w:szCs w:val="20"/>
          <w:lang w:eastAsia="zh-CN"/>
        </w:rPr>
      </w:pPr>
    </w:p>
    <w:p w14:paraId="4432F1E2" w14:textId="77777777" w:rsidR="00B8224F" w:rsidRDefault="00B8224F" w:rsidP="00B8224F">
      <w:pPr>
        <w:snapToGrid w:val="0"/>
        <w:spacing w:beforeLines="50" w:before="120" w:afterLines="50"/>
        <w:jc w:val="center"/>
        <w:rPr>
          <w:color w:val="C00000"/>
        </w:rPr>
      </w:pPr>
      <w:r>
        <w:rPr>
          <w:rFonts w:ascii="New York" w:hAnsi="New York" w:hint="eastAsia"/>
          <w:color w:val="C00000"/>
        </w:rPr>
        <w:t>&lt; Start of text proposal</w:t>
      </w:r>
      <w:r>
        <w:rPr>
          <w:rFonts w:ascii="New York" w:hAnsi="New York"/>
          <w:color w:val="C00000"/>
        </w:rPr>
        <w:t xml:space="preserve"> </w:t>
      </w:r>
      <w:r>
        <w:rPr>
          <w:rFonts w:ascii="New York" w:hAnsi="New York" w:hint="eastAsia"/>
          <w:color w:val="C00000"/>
          <w:lang w:eastAsia="zh-CN"/>
        </w:rPr>
        <w:t>1</w:t>
      </w:r>
      <w:r>
        <w:rPr>
          <w:rFonts w:ascii="New York" w:hAnsi="New York" w:hint="eastAsia"/>
          <w:color w:val="C00000"/>
        </w:rPr>
        <w:t>&gt;</w:t>
      </w:r>
    </w:p>
    <w:p w14:paraId="7176361A" w14:textId="77777777" w:rsidR="00B8224F" w:rsidRPr="00B8224F" w:rsidRDefault="00B8224F" w:rsidP="00B8224F">
      <w:pPr>
        <w:rPr>
          <w:rFonts w:ascii="New York" w:hAnsi="New York"/>
          <w:b/>
        </w:rPr>
      </w:pPr>
      <w:r w:rsidRPr="00B8224F">
        <w:rPr>
          <w:rFonts w:ascii="New York" w:hAnsi="New York"/>
          <w:b/>
        </w:rPr>
        <w:t>9.3</w:t>
      </w:r>
      <w:r w:rsidRPr="00B8224F">
        <w:rPr>
          <w:rFonts w:ascii="New York" w:hAnsi="New York" w:hint="eastAsia"/>
          <w:b/>
        </w:rPr>
        <w:tab/>
      </w:r>
      <w:r w:rsidRPr="00B8224F">
        <w:rPr>
          <w:rFonts w:ascii="New York" w:hAnsi="New York"/>
          <w:b/>
        </w:rPr>
        <w:t>UCI reporting in physical uplink shared channel</w:t>
      </w:r>
    </w:p>
    <w:p w14:paraId="5F067CD4" w14:textId="77777777" w:rsidR="00B8224F" w:rsidRDefault="00B8224F" w:rsidP="00B8224F">
      <w:r>
        <w:rPr>
          <w:rFonts w:ascii="New York" w:hAnsi="New York"/>
        </w:rPr>
        <w:t>Offset values are defined for a UE to determine a number of resources for multiplexing HARQ-ACK information and for multiplexing CSI</w:t>
      </w:r>
      <w:r>
        <w:rPr>
          <w:rFonts w:ascii="New York" w:hAnsi="New York"/>
          <w:lang w:eastAsia="zh-CN"/>
        </w:rPr>
        <w:t xml:space="preserve"> reports</w:t>
      </w:r>
      <w:r>
        <w:rPr>
          <w:rFonts w:ascii="New York" w:hAnsi="New York"/>
        </w:rPr>
        <w:t xml:space="preserve"> in a PUSCH. Offset values are also defined for multiplexing CG-UCI [5, TS 38.212] in a CG-PUSCH. The offset values are </w:t>
      </w:r>
      <w:proofErr w:type="spellStart"/>
      <w:r>
        <w:rPr>
          <w:rFonts w:ascii="New York" w:hAnsi="New York"/>
        </w:rPr>
        <w:t>signalled</w:t>
      </w:r>
      <w:proofErr w:type="spellEnd"/>
      <w:r>
        <w:rPr>
          <w:rFonts w:ascii="New York" w:hAnsi="New York"/>
        </w:rPr>
        <w:t xml:space="preserve"> to a UE either by a DCI format scheduling the PUSCH transmission or by higher layers.</w:t>
      </w:r>
    </w:p>
    <w:p w14:paraId="16EFB4BF" w14:textId="77777777" w:rsidR="00B8224F" w:rsidRDefault="00B8224F" w:rsidP="00B8224F">
      <w:r>
        <w:rPr>
          <w:rFonts w:ascii="New York" w:hAnsi="New York"/>
        </w:rPr>
        <w:t xml:space="preserve">If a DCI format that does not include a </w:t>
      </w:r>
      <w:proofErr w:type="spellStart"/>
      <w:r>
        <w:rPr>
          <w:rFonts w:ascii="New York" w:hAnsi="New York"/>
        </w:rPr>
        <w:t>beta_offset</w:t>
      </w:r>
      <w:proofErr w:type="spellEnd"/>
      <w:r>
        <w:rPr>
          <w:rFonts w:ascii="New York" w:hAnsi="New York"/>
        </w:rPr>
        <w:t xml:space="preserve"> indicator field schedules the PUSCH transmission from the UE and the UE is provided </w:t>
      </w:r>
      <w:proofErr w:type="spellStart"/>
      <w:r>
        <w:rPr>
          <w:rFonts w:ascii="New York" w:hAnsi="New York"/>
          <w:i/>
        </w:rPr>
        <w:t>betaOffsets</w:t>
      </w:r>
      <w:proofErr w:type="spellEnd"/>
      <w:r>
        <w:rPr>
          <w:rFonts w:ascii="New York" w:hAnsi="New York"/>
          <w:i/>
          <w:lang w:eastAsia="zh-CN"/>
        </w:rPr>
        <w:t xml:space="preserve"> = '</w:t>
      </w:r>
      <w:proofErr w:type="spellStart"/>
      <w:r>
        <w:rPr>
          <w:rFonts w:ascii="New York" w:hAnsi="New York"/>
          <w:i/>
          <w:iCs/>
        </w:rPr>
        <w:t>semiStatic</w:t>
      </w:r>
      <w:proofErr w:type="spellEnd"/>
      <w:r>
        <w:rPr>
          <w:rFonts w:ascii="New York" w:hAnsi="New York"/>
          <w:i/>
          <w:iCs/>
        </w:rPr>
        <w:t>'</w:t>
      </w:r>
      <w:r>
        <w:rPr>
          <w:rFonts w:ascii="New York" w:hAnsi="New York"/>
        </w:rPr>
        <w:t xml:space="preserve">, the UE applies the </w:t>
      </w:r>
      <w:r>
        <w:rPr>
          <w:rFonts w:ascii="New York" w:hAnsi="New York"/>
          <w:noProof/>
          <w:position w:val="-10"/>
          <w:lang w:eastAsia="zh-CN"/>
        </w:rPr>
        <w:drawing>
          <wp:inline distT="0" distB="0" distL="114300" distR="114300" wp14:anchorId="79A02478" wp14:editId="0FA403E3">
            <wp:extent cx="552450" cy="209550"/>
            <wp:effectExtent l="0" t="0" r="0" b="317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0"/>
                    <a:stretch>
                      <a:fillRect/>
                    </a:stretch>
                  </pic:blipFill>
                  <pic:spPr>
                    <a:xfrm>
                      <a:off x="0" y="0"/>
                      <a:ext cx="552450" cy="209550"/>
                    </a:xfrm>
                    <a:prstGeom prst="rect">
                      <a:avLst/>
                    </a:prstGeom>
                    <a:noFill/>
                    <a:ln>
                      <a:noFill/>
                    </a:ln>
                  </pic:spPr>
                </pic:pic>
              </a:graphicData>
            </a:graphic>
          </wp:inline>
        </w:drawing>
      </w:r>
      <w:r>
        <w:rPr>
          <w:rFonts w:ascii="New York" w:hAnsi="New York"/>
        </w:rPr>
        <w:t xml:space="preserve">, </w:t>
      </w:r>
      <w:r>
        <w:rPr>
          <w:rFonts w:ascii="New York" w:hAnsi="New York"/>
          <w:noProof/>
          <w:position w:val="-10"/>
          <w:lang w:eastAsia="zh-CN"/>
        </w:rPr>
        <w:drawing>
          <wp:inline distT="0" distB="0" distL="114300" distR="114300" wp14:anchorId="2235CB59" wp14:editId="04C6CB6F">
            <wp:extent cx="361950" cy="219075"/>
            <wp:effectExtent l="0" t="0" r="0" b="10795"/>
            <wp:docPr id="1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pic:cNvPicPr>
                      <a:picLocks noChangeAspect="1"/>
                    </pic:cNvPicPr>
                  </pic:nvPicPr>
                  <pic:blipFill>
                    <a:blip r:embed="rId11"/>
                    <a:stretch>
                      <a:fillRect/>
                    </a:stretch>
                  </pic:blipFill>
                  <pic:spPr>
                    <a:xfrm>
                      <a:off x="0" y="0"/>
                      <a:ext cx="361950" cy="219075"/>
                    </a:xfrm>
                    <a:prstGeom prst="rect">
                      <a:avLst/>
                    </a:prstGeom>
                    <a:noFill/>
                    <a:ln>
                      <a:noFill/>
                    </a:ln>
                  </pic:spPr>
                </pic:pic>
              </a:graphicData>
            </a:graphic>
          </wp:inline>
        </w:drawing>
      </w:r>
      <w:r>
        <w:rPr>
          <w:rFonts w:ascii="New York" w:hAnsi="New York"/>
        </w:rPr>
        <w:t xml:space="preserve">, and </w:t>
      </w:r>
      <w:r>
        <w:rPr>
          <w:rFonts w:ascii="New York" w:hAnsi="New York"/>
          <w:noProof/>
          <w:position w:val="-10"/>
          <w:lang w:eastAsia="zh-CN"/>
        </w:rPr>
        <w:drawing>
          <wp:inline distT="0" distB="0" distL="114300" distR="114300" wp14:anchorId="59771A58" wp14:editId="493A8493">
            <wp:extent cx="361950" cy="219075"/>
            <wp:effectExtent l="0" t="0" r="0" b="10795"/>
            <wp:docPr id="2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pic:cNvPicPr>
                      <a:picLocks noChangeAspect="1"/>
                    </pic:cNvPicPr>
                  </pic:nvPicPr>
                  <pic:blipFill>
                    <a:blip r:embed="rId12"/>
                    <a:stretch>
                      <a:fillRect/>
                    </a:stretch>
                  </pic:blipFill>
                  <pic:spPr>
                    <a:xfrm>
                      <a:off x="0" y="0"/>
                      <a:ext cx="361950" cy="219075"/>
                    </a:xfrm>
                    <a:prstGeom prst="rect">
                      <a:avLst/>
                    </a:prstGeom>
                    <a:noFill/>
                    <a:ln>
                      <a:noFill/>
                    </a:ln>
                  </pic:spPr>
                </pic:pic>
              </a:graphicData>
            </a:graphic>
          </wp:inline>
        </w:drawing>
      </w:r>
      <w:r>
        <w:rPr>
          <w:rFonts w:ascii="New York" w:hAnsi="New York"/>
        </w:rPr>
        <w:t xml:space="preserve"> values that are provided by </w:t>
      </w:r>
      <w:proofErr w:type="spellStart"/>
      <w:r>
        <w:rPr>
          <w:rFonts w:ascii="New York" w:hAnsi="New York"/>
          <w:i/>
        </w:rPr>
        <w:t>betaOffsets</w:t>
      </w:r>
      <w:proofErr w:type="spellEnd"/>
      <w:r>
        <w:rPr>
          <w:rFonts w:ascii="New York" w:hAnsi="New York"/>
          <w:i/>
          <w:lang w:eastAsia="zh-CN"/>
        </w:rPr>
        <w:t xml:space="preserve"> = </w:t>
      </w:r>
      <w:r>
        <w:rPr>
          <w:rFonts w:ascii="New York" w:hAnsi="New York"/>
          <w:i/>
          <w:iCs/>
          <w:lang w:eastAsia="zh-CN"/>
        </w:rPr>
        <w:t>'</w:t>
      </w:r>
      <w:proofErr w:type="spellStart"/>
      <w:r>
        <w:rPr>
          <w:rFonts w:ascii="New York" w:hAnsi="New York"/>
          <w:i/>
          <w:iCs/>
        </w:rPr>
        <w:t>semiStatic</w:t>
      </w:r>
      <w:proofErr w:type="spellEnd"/>
      <w:r>
        <w:rPr>
          <w:rFonts w:ascii="New York" w:hAnsi="New York"/>
          <w:i/>
          <w:iCs/>
          <w:lang w:eastAsia="zh-CN"/>
        </w:rPr>
        <w:t>'</w:t>
      </w:r>
      <w:r>
        <w:rPr>
          <w:rFonts w:ascii="New York" w:hAnsi="New York"/>
        </w:rPr>
        <w:t xml:space="preserve"> for the corresponding HARQ-ACK information, Part 1 CSI reports and Part 2 CSI reports.</w:t>
      </w:r>
    </w:p>
    <w:p w14:paraId="04F5D42A" w14:textId="77777777" w:rsidR="00B8224F" w:rsidRDefault="00B8224F" w:rsidP="00B8224F">
      <w:r>
        <w:rPr>
          <w:rFonts w:ascii="New York" w:hAnsi="New York"/>
          <w:lang w:eastAsia="zh-CN"/>
        </w:rPr>
        <w:t>If the PUSCH transmission is with a configured grant and the UE is provided</w:t>
      </w:r>
      <w:r>
        <w:rPr>
          <w:rFonts w:ascii="New York" w:hAnsi="New York" w:hint="eastAsia"/>
          <w:i/>
          <w:iCs/>
          <w:lang w:eastAsia="zh-CN"/>
        </w:rPr>
        <w:t xml:space="preserve"> C</w:t>
      </w:r>
      <w:r>
        <w:rPr>
          <w:rFonts w:ascii="New York" w:hAnsi="New York"/>
          <w:i/>
          <w:iCs/>
        </w:rPr>
        <w:t>G-UCI-</w:t>
      </w:r>
      <w:proofErr w:type="spellStart"/>
      <w:r>
        <w:rPr>
          <w:rFonts w:ascii="New York" w:hAnsi="New York"/>
          <w:i/>
          <w:iCs/>
        </w:rPr>
        <w:t>OnPUSCH</w:t>
      </w:r>
      <w:proofErr w:type="spellEnd"/>
      <w:r>
        <w:rPr>
          <w:rFonts w:ascii="New York" w:hAnsi="New York"/>
          <w:i/>
          <w:lang w:eastAsia="zh-CN"/>
        </w:rPr>
        <w:t xml:space="preserve">= </w:t>
      </w:r>
      <w:r>
        <w:rPr>
          <w:rFonts w:ascii="New York" w:hAnsi="New York"/>
          <w:i/>
          <w:iCs/>
          <w:lang w:eastAsia="zh-CN"/>
        </w:rPr>
        <w:t>'</w:t>
      </w:r>
      <w:proofErr w:type="spellStart"/>
      <w:r>
        <w:rPr>
          <w:rFonts w:ascii="New York" w:hAnsi="New York"/>
          <w:i/>
          <w:iCs/>
        </w:rPr>
        <w:t>semiStatic</w:t>
      </w:r>
      <w:proofErr w:type="spellEnd"/>
      <w:r>
        <w:rPr>
          <w:rFonts w:ascii="New York" w:hAnsi="New York"/>
          <w:i/>
          <w:iCs/>
          <w:lang w:eastAsia="zh-CN"/>
        </w:rPr>
        <w:t>'</w:t>
      </w:r>
      <w:r>
        <w:rPr>
          <w:rFonts w:ascii="New York" w:hAnsi="New York"/>
        </w:rPr>
        <w:t xml:space="preserve">, the UE applies </w:t>
      </w:r>
      <w:proofErr w:type="gramStart"/>
      <w:r>
        <w:rPr>
          <w:rFonts w:ascii="New York" w:hAnsi="New York"/>
        </w:rPr>
        <w:t xml:space="preserve">the </w:t>
      </w:r>
      <w:proofErr w:type="gramEnd"/>
      <w:r>
        <w:rPr>
          <w:rFonts w:ascii="New York" w:hAnsi="New York"/>
          <w:noProof/>
          <w:position w:val="-10"/>
          <w:lang w:eastAsia="zh-CN"/>
        </w:rPr>
        <w:drawing>
          <wp:inline distT="0" distB="0" distL="114300" distR="114300" wp14:anchorId="64FCD6BD" wp14:editId="52C6FA9C">
            <wp:extent cx="552450" cy="209550"/>
            <wp:effectExtent l="0" t="0" r="0" b="3175"/>
            <wp:docPr id="2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4"/>
                    <pic:cNvPicPr>
                      <a:picLocks noChangeAspect="1"/>
                    </pic:cNvPicPr>
                  </pic:nvPicPr>
                  <pic:blipFill>
                    <a:blip r:embed="rId10"/>
                    <a:stretch>
                      <a:fillRect/>
                    </a:stretch>
                  </pic:blipFill>
                  <pic:spPr>
                    <a:xfrm>
                      <a:off x="0" y="0"/>
                      <a:ext cx="552450" cy="209550"/>
                    </a:xfrm>
                    <a:prstGeom prst="rect">
                      <a:avLst/>
                    </a:prstGeom>
                    <a:noFill/>
                    <a:ln>
                      <a:noFill/>
                    </a:ln>
                  </pic:spPr>
                </pic:pic>
              </a:graphicData>
            </a:graphic>
          </wp:inline>
        </w:drawing>
      </w:r>
      <w:r>
        <w:rPr>
          <w:rFonts w:ascii="New York" w:hAnsi="New York"/>
        </w:rPr>
        <w:t>,</w:t>
      </w:r>
      <w:r w:rsidRPr="00A8413C">
        <w:rPr>
          <w:rFonts w:ascii="New York" w:hAnsi="New York" w:hint="eastAsia"/>
          <w:color w:val="FF0000"/>
          <w:lang w:eastAsia="zh-CN"/>
        </w:rPr>
        <w:t xml:space="preserve"> </w:t>
      </w:r>
      <m:oMath>
        <m:sSubSup>
          <m:sSubSupPr>
            <m:ctrlPr>
              <w:rPr>
                <w:rFonts w:ascii="Cambria Math" w:hAnsi="Cambria Math"/>
                <w:color w:val="FF0000"/>
              </w:rPr>
            </m:ctrlPr>
          </m:sSubSupPr>
          <m:e>
            <m:r>
              <w:rPr>
                <w:rFonts w:ascii="Cambria Math" w:hAnsi="Cambria Math"/>
                <w:color w:val="FF0000"/>
              </w:rPr>
              <m:t>β</m:t>
            </m:r>
          </m:e>
          <m:sub>
            <m:r>
              <w:rPr>
                <w:rFonts w:ascii="Cambria Math" w:hAnsi="Cambria Math"/>
                <w:color w:val="FF0000"/>
              </w:rPr>
              <m:t>offset</m:t>
            </m:r>
          </m:sub>
          <m:sup>
            <m:r>
              <w:rPr>
                <w:rFonts w:ascii="Cambria Math" w:hAnsi="Cambria Math"/>
                <w:color w:val="FF0000"/>
              </w:rPr>
              <m:t>CG-UCI</m:t>
            </m:r>
          </m:sup>
        </m:sSubSup>
      </m:oMath>
      <w:r w:rsidRPr="00A8413C">
        <w:rPr>
          <w:rFonts w:ascii="New York" w:eastAsiaTheme="minorEastAsia" w:hAnsi="New York" w:hint="eastAsia"/>
          <w:color w:val="FF0000"/>
          <w:u w:val="single"/>
          <w:lang w:eastAsia="zh-CN"/>
        </w:rPr>
        <w:t>,</w:t>
      </w:r>
      <w:r>
        <w:rPr>
          <w:rFonts w:ascii="New York" w:hAnsi="New York"/>
        </w:rPr>
        <w:t xml:space="preserve"> </w:t>
      </w:r>
      <w:r>
        <w:rPr>
          <w:rFonts w:ascii="New York" w:hAnsi="New York"/>
          <w:noProof/>
          <w:position w:val="-10"/>
          <w:lang w:eastAsia="zh-CN"/>
        </w:rPr>
        <w:drawing>
          <wp:inline distT="0" distB="0" distL="114300" distR="114300" wp14:anchorId="3689065E" wp14:editId="41C619DE">
            <wp:extent cx="361950" cy="219075"/>
            <wp:effectExtent l="0" t="0" r="0" b="10795"/>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1"/>
                    <a:stretch>
                      <a:fillRect/>
                    </a:stretch>
                  </pic:blipFill>
                  <pic:spPr>
                    <a:xfrm>
                      <a:off x="0" y="0"/>
                      <a:ext cx="361950" cy="219075"/>
                    </a:xfrm>
                    <a:prstGeom prst="rect">
                      <a:avLst/>
                    </a:prstGeom>
                    <a:noFill/>
                    <a:ln>
                      <a:noFill/>
                    </a:ln>
                  </pic:spPr>
                </pic:pic>
              </a:graphicData>
            </a:graphic>
          </wp:inline>
        </w:drawing>
      </w:r>
      <w:r>
        <w:rPr>
          <w:rFonts w:ascii="New York" w:hAnsi="New York"/>
        </w:rPr>
        <w:t xml:space="preserve">, and </w:t>
      </w:r>
      <w:r>
        <w:rPr>
          <w:rFonts w:ascii="New York" w:hAnsi="New York"/>
          <w:noProof/>
          <w:position w:val="-10"/>
          <w:lang w:eastAsia="zh-CN"/>
        </w:rPr>
        <w:drawing>
          <wp:inline distT="0" distB="0" distL="114300" distR="114300" wp14:anchorId="67DB2BB1" wp14:editId="5E282188">
            <wp:extent cx="361950" cy="219075"/>
            <wp:effectExtent l="0" t="0" r="0" b="10795"/>
            <wp:docPr id="1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6"/>
                    <pic:cNvPicPr>
                      <a:picLocks noChangeAspect="1"/>
                    </pic:cNvPicPr>
                  </pic:nvPicPr>
                  <pic:blipFill>
                    <a:blip r:embed="rId12"/>
                    <a:stretch>
                      <a:fillRect/>
                    </a:stretch>
                  </pic:blipFill>
                  <pic:spPr>
                    <a:xfrm>
                      <a:off x="0" y="0"/>
                      <a:ext cx="361950" cy="219075"/>
                    </a:xfrm>
                    <a:prstGeom prst="rect">
                      <a:avLst/>
                    </a:prstGeom>
                    <a:noFill/>
                    <a:ln>
                      <a:noFill/>
                    </a:ln>
                  </pic:spPr>
                </pic:pic>
              </a:graphicData>
            </a:graphic>
          </wp:inline>
        </w:drawing>
      </w:r>
      <w:r>
        <w:rPr>
          <w:rFonts w:ascii="New York" w:hAnsi="New York"/>
        </w:rPr>
        <w:t xml:space="preserve"> values that are provided by</w:t>
      </w:r>
      <w:r>
        <w:rPr>
          <w:rFonts w:ascii="New York" w:hAnsi="New York"/>
          <w:lang w:eastAsia="zh-CN"/>
        </w:rPr>
        <w:t xml:space="preserve"> </w:t>
      </w:r>
      <w:r>
        <w:rPr>
          <w:rFonts w:ascii="New York" w:hAnsi="New York"/>
          <w:i/>
          <w:iCs/>
        </w:rPr>
        <w:t>CG-UCI-</w:t>
      </w:r>
      <w:proofErr w:type="spellStart"/>
      <w:r>
        <w:rPr>
          <w:rFonts w:ascii="New York" w:hAnsi="New York"/>
          <w:i/>
          <w:iCs/>
        </w:rPr>
        <w:t>OnPUSCH</w:t>
      </w:r>
      <w:proofErr w:type="spellEnd"/>
      <w:r>
        <w:rPr>
          <w:rFonts w:ascii="New York" w:hAnsi="New York"/>
          <w:i/>
          <w:iCs/>
          <w:lang w:eastAsia="zh-CN"/>
        </w:rPr>
        <w:t xml:space="preserve"> </w:t>
      </w:r>
      <w:r>
        <w:rPr>
          <w:rFonts w:ascii="New York" w:hAnsi="New York"/>
          <w:i/>
          <w:lang w:eastAsia="zh-CN"/>
        </w:rPr>
        <w:t xml:space="preserve">= </w:t>
      </w:r>
      <w:r>
        <w:rPr>
          <w:rFonts w:ascii="New York" w:hAnsi="New York"/>
          <w:i/>
          <w:iCs/>
          <w:lang w:eastAsia="zh-CN"/>
        </w:rPr>
        <w:t>'</w:t>
      </w:r>
      <w:proofErr w:type="spellStart"/>
      <w:r>
        <w:rPr>
          <w:rFonts w:ascii="New York" w:hAnsi="New York"/>
          <w:i/>
          <w:iCs/>
        </w:rPr>
        <w:t>semiStatic</w:t>
      </w:r>
      <w:proofErr w:type="spellEnd"/>
      <w:r>
        <w:rPr>
          <w:rFonts w:ascii="New York" w:hAnsi="New York"/>
          <w:i/>
          <w:iCs/>
          <w:lang w:eastAsia="zh-CN"/>
        </w:rPr>
        <w:t>'</w:t>
      </w:r>
      <w:r>
        <w:rPr>
          <w:rFonts w:ascii="New York" w:hAnsi="New York"/>
          <w:lang w:eastAsia="zh-CN"/>
        </w:rPr>
        <w:t xml:space="preserve"> </w:t>
      </w:r>
      <w:r>
        <w:rPr>
          <w:rFonts w:ascii="New York" w:hAnsi="New York"/>
        </w:rPr>
        <w:t>for the corresponding HARQ-ACK information,</w:t>
      </w:r>
      <w:r w:rsidRPr="00A8413C">
        <w:rPr>
          <w:rFonts w:ascii="New York" w:hAnsi="New York"/>
          <w:color w:val="FF0000"/>
        </w:rPr>
        <w:t xml:space="preserve"> CG-UCI,</w:t>
      </w:r>
      <w:r>
        <w:rPr>
          <w:rFonts w:ascii="New York" w:hAnsi="New York"/>
        </w:rPr>
        <w:t xml:space="preserve"> Part 1 CSI reports and Part 2 CSI reports.</w:t>
      </w:r>
    </w:p>
    <w:p w14:paraId="65D8FB63" w14:textId="77777777" w:rsidR="00B8224F" w:rsidRDefault="00B8224F" w:rsidP="00B8224F">
      <w:pPr>
        <w:rPr>
          <w:szCs w:val="21"/>
          <w:lang w:eastAsia="zh-CN"/>
        </w:rPr>
      </w:pPr>
      <w:r>
        <w:rPr>
          <w:rFonts w:ascii="New York" w:hAnsi="New York"/>
          <w:sz w:val="21"/>
          <w:szCs w:val="21"/>
          <w:lang w:eastAsia="zh-CN"/>
        </w:rPr>
        <w:t>If the PUSCH is scheduled by DCI format 0_0</w:t>
      </w:r>
      <w:r>
        <w:rPr>
          <w:rFonts w:ascii="New York" w:hAnsi="New York" w:hint="eastAsia"/>
          <w:sz w:val="21"/>
          <w:szCs w:val="21"/>
          <w:lang w:eastAsia="zh-CN"/>
        </w:rPr>
        <w:t xml:space="preserve"> </w:t>
      </w:r>
      <w:r>
        <w:rPr>
          <w:rFonts w:ascii="New York" w:hAnsi="New York"/>
          <w:szCs w:val="21"/>
        </w:rPr>
        <w:t>and the UE is provided</w:t>
      </w:r>
      <w:r>
        <w:rPr>
          <w:rFonts w:ascii="New York" w:hAnsi="New York"/>
          <w:szCs w:val="21"/>
          <w:lang w:eastAsia="zh-CN"/>
        </w:rPr>
        <w:t xml:space="preserve"> </w:t>
      </w:r>
      <w:proofErr w:type="spellStart"/>
      <w:r>
        <w:rPr>
          <w:rFonts w:ascii="New York" w:hAnsi="New York"/>
          <w:i/>
        </w:rPr>
        <w:t>betaOffsets</w:t>
      </w:r>
      <w:proofErr w:type="spellEnd"/>
      <w:r>
        <w:rPr>
          <w:rFonts w:ascii="New York" w:hAnsi="New York" w:hint="eastAsia"/>
          <w:i/>
          <w:lang w:eastAsia="zh-CN"/>
        </w:rPr>
        <w:t xml:space="preserve"> </w:t>
      </w:r>
      <w:r>
        <w:rPr>
          <w:rFonts w:ascii="New York" w:hAnsi="New York"/>
          <w:i/>
          <w:iCs/>
          <w:lang w:eastAsia="zh-CN"/>
        </w:rPr>
        <w:t>= '</w:t>
      </w:r>
      <w:r>
        <w:rPr>
          <w:rFonts w:ascii="New York" w:hAnsi="New York"/>
          <w:i/>
          <w:iCs/>
          <w:szCs w:val="21"/>
        </w:rPr>
        <w:t>dynamic</w:t>
      </w:r>
      <w:r>
        <w:rPr>
          <w:rFonts w:ascii="New York" w:hAnsi="New York"/>
          <w:i/>
          <w:iCs/>
          <w:lang w:eastAsia="zh-CN"/>
        </w:rPr>
        <w:t>'</w:t>
      </w:r>
      <w:r>
        <w:rPr>
          <w:rFonts w:ascii="New York" w:hAnsi="New York"/>
          <w:szCs w:val="21"/>
        </w:rPr>
        <w:t xml:space="preserve">, the UE applies </w:t>
      </w:r>
      <w:proofErr w:type="gramStart"/>
      <w:r>
        <w:rPr>
          <w:rFonts w:ascii="New York" w:hAnsi="New York"/>
          <w:szCs w:val="21"/>
        </w:rPr>
        <w:t>the</w:t>
      </w:r>
      <w:r>
        <w:rPr>
          <w:rFonts w:ascii="New York" w:hAnsi="New York" w:hint="eastAsia"/>
          <w:szCs w:val="21"/>
          <w:lang w:eastAsia="zh-CN"/>
        </w:rPr>
        <w:t xml:space="preserve"> </w:t>
      </w:r>
      <w:r>
        <w:rPr>
          <w:rFonts w:ascii="New York" w:hAnsi="New York"/>
          <w:szCs w:val="21"/>
          <w:lang w:eastAsia="zh-CN"/>
        </w:rPr>
        <w:t xml:space="preserve"> </w:t>
      </w:r>
      <w:proofErr w:type="gramEnd"/>
      <w:r>
        <w:rPr>
          <w:rFonts w:ascii="New York" w:hAnsi="New York"/>
          <w:noProof/>
          <w:position w:val="-10"/>
          <w:szCs w:val="21"/>
          <w:lang w:eastAsia="zh-CN"/>
        </w:rPr>
        <w:drawing>
          <wp:inline distT="0" distB="0" distL="114300" distR="114300" wp14:anchorId="449B3E64" wp14:editId="12B54FF5">
            <wp:extent cx="571500" cy="209550"/>
            <wp:effectExtent l="0" t="0" r="0" b="3175"/>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3"/>
                    <a:stretch>
                      <a:fillRect/>
                    </a:stretch>
                  </pic:blipFill>
                  <pic:spPr>
                    <a:xfrm>
                      <a:off x="0" y="0"/>
                      <a:ext cx="571500" cy="209550"/>
                    </a:xfrm>
                    <a:prstGeom prst="rect">
                      <a:avLst/>
                    </a:prstGeom>
                    <a:noFill/>
                    <a:ln>
                      <a:noFill/>
                    </a:ln>
                  </pic:spPr>
                </pic:pic>
              </a:graphicData>
            </a:graphic>
          </wp:inline>
        </w:drawing>
      </w:r>
      <w:r>
        <w:rPr>
          <w:rFonts w:ascii="New York" w:hAnsi="New York"/>
          <w:szCs w:val="21"/>
        </w:rPr>
        <w:t xml:space="preserve">, </w:t>
      </w:r>
      <w:r>
        <w:rPr>
          <w:rFonts w:ascii="New York" w:hAnsi="New York"/>
          <w:noProof/>
          <w:position w:val="-10"/>
          <w:szCs w:val="21"/>
          <w:lang w:eastAsia="zh-CN"/>
        </w:rPr>
        <w:drawing>
          <wp:inline distT="0" distB="0" distL="114300" distR="114300" wp14:anchorId="50C9245F" wp14:editId="4F853D75">
            <wp:extent cx="314325" cy="209550"/>
            <wp:effectExtent l="0" t="0" r="5715" b="3175"/>
            <wp:docPr id="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pic:cNvPicPr>
                      <a:picLocks noChangeAspect="1"/>
                    </pic:cNvPicPr>
                  </pic:nvPicPr>
                  <pic:blipFill>
                    <a:blip r:embed="rId14"/>
                    <a:stretch>
                      <a:fillRect/>
                    </a:stretch>
                  </pic:blipFill>
                  <pic:spPr>
                    <a:xfrm>
                      <a:off x="0" y="0"/>
                      <a:ext cx="314325" cy="209550"/>
                    </a:xfrm>
                    <a:prstGeom prst="rect">
                      <a:avLst/>
                    </a:prstGeom>
                    <a:noFill/>
                    <a:ln>
                      <a:noFill/>
                    </a:ln>
                  </pic:spPr>
                </pic:pic>
              </a:graphicData>
            </a:graphic>
          </wp:inline>
        </w:drawing>
      </w:r>
      <w:r>
        <w:rPr>
          <w:rFonts w:ascii="New York" w:hAnsi="New York"/>
          <w:szCs w:val="21"/>
        </w:rPr>
        <w:t xml:space="preserve">, and </w:t>
      </w:r>
      <w:r>
        <w:rPr>
          <w:rFonts w:ascii="New York" w:hAnsi="New York"/>
          <w:noProof/>
          <w:position w:val="-10"/>
          <w:szCs w:val="21"/>
          <w:lang w:eastAsia="zh-CN"/>
        </w:rPr>
        <w:drawing>
          <wp:inline distT="0" distB="0" distL="114300" distR="114300" wp14:anchorId="45938F64" wp14:editId="48F0B9A8">
            <wp:extent cx="333375" cy="209550"/>
            <wp:effectExtent l="0" t="0" r="1905" b="3175"/>
            <wp:docPr id="1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9"/>
                    <pic:cNvPicPr>
                      <a:picLocks noChangeAspect="1"/>
                    </pic:cNvPicPr>
                  </pic:nvPicPr>
                  <pic:blipFill>
                    <a:blip r:embed="rId15"/>
                    <a:stretch>
                      <a:fillRect/>
                    </a:stretch>
                  </pic:blipFill>
                  <pic:spPr>
                    <a:xfrm>
                      <a:off x="0" y="0"/>
                      <a:ext cx="333375" cy="209550"/>
                    </a:xfrm>
                    <a:prstGeom prst="rect">
                      <a:avLst/>
                    </a:prstGeom>
                    <a:noFill/>
                    <a:ln>
                      <a:noFill/>
                    </a:ln>
                  </pic:spPr>
                </pic:pic>
              </a:graphicData>
            </a:graphic>
          </wp:inline>
        </w:drawing>
      </w:r>
      <w:r>
        <w:rPr>
          <w:rFonts w:ascii="New York" w:hAnsi="New York" w:hint="eastAsia"/>
          <w:szCs w:val="21"/>
          <w:lang w:eastAsia="zh-CN"/>
        </w:rPr>
        <w:t xml:space="preserve"> valu</w:t>
      </w:r>
      <w:r>
        <w:rPr>
          <w:rFonts w:ascii="New York" w:hAnsi="New York" w:hint="eastAsia"/>
          <w:sz w:val="21"/>
          <w:szCs w:val="21"/>
          <w:lang w:eastAsia="zh-CN"/>
        </w:rPr>
        <w:t xml:space="preserve">es </w:t>
      </w:r>
      <w:r>
        <w:rPr>
          <w:rFonts w:ascii="New York" w:hAnsi="New York"/>
          <w:sz w:val="21"/>
          <w:szCs w:val="21"/>
        </w:rPr>
        <w:t>that are determined from the first value of </w:t>
      </w:r>
      <w:r>
        <w:rPr>
          <w:rFonts w:ascii="New York" w:hAnsi="New York" w:hint="eastAsia"/>
          <w:sz w:val="21"/>
          <w:szCs w:val="21"/>
          <w:lang w:eastAsia="zh-CN"/>
        </w:rPr>
        <w:t xml:space="preserve"> </w:t>
      </w:r>
      <w:proofErr w:type="spellStart"/>
      <w:r>
        <w:rPr>
          <w:rFonts w:ascii="New York" w:hAnsi="New York"/>
          <w:i/>
          <w:iCs/>
          <w:sz w:val="21"/>
          <w:szCs w:val="21"/>
        </w:rPr>
        <w:t>b</w:t>
      </w:r>
      <w:r>
        <w:rPr>
          <w:rFonts w:ascii="New York" w:hAnsi="New York"/>
          <w:i/>
        </w:rPr>
        <w:t>etaOffsets</w:t>
      </w:r>
      <w:proofErr w:type="spellEnd"/>
      <w:r>
        <w:rPr>
          <w:rFonts w:ascii="New York" w:hAnsi="New York" w:hint="eastAsia"/>
          <w:i/>
          <w:lang w:eastAsia="zh-CN"/>
        </w:rPr>
        <w:t xml:space="preserve"> </w:t>
      </w:r>
      <w:r>
        <w:rPr>
          <w:rFonts w:ascii="New York" w:hAnsi="New York"/>
          <w:i/>
          <w:iCs/>
          <w:lang w:eastAsia="zh-CN"/>
        </w:rPr>
        <w:t>= '</w:t>
      </w:r>
      <w:r>
        <w:rPr>
          <w:rFonts w:ascii="New York" w:hAnsi="New York"/>
          <w:i/>
          <w:iCs/>
          <w:szCs w:val="21"/>
        </w:rPr>
        <w:t>dynamic</w:t>
      </w:r>
      <w:r>
        <w:rPr>
          <w:rFonts w:ascii="New York" w:hAnsi="New York"/>
          <w:i/>
          <w:iCs/>
          <w:lang w:eastAsia="zh-CN"/>
        </w:rPr>
        <w:t>'</w:t>
      </w:r>
      <w:r>
        <w:rPr>
          <w:rFonts w:ascii="New York" w:hAnsi="New York"/>
          <w:szCs w:val="21"/>
          <w:lang w:eastAsia="zh-CN"/>
        </w:rPr>
        <w:t>.</w:t>
      </w:r>
    </w:p>
    <w:p w14:paraId="503104A4" w14:textId="77777777" w:rsidR="00B8224F" w:rsidRDefault="00B8224F" w:rsidP="00B8224F">
      <w:r>
        <w:rPr>
          <w:rFonts w:ascii="New York" w:hAnsi="New York"/>
          <w:sz w:val="21"/>
          <w:szCs w:val="21"/>
          <w:lang w:eastAsia="zh-CN"/>
        </w:rPr>
        <w:t>If the PUSCH is a configured grant Type 2 PUSCH activated by DCI format 0_0 and the UE is provided</w:t>
      </w:r>
      <w:r>
        <w:rPr>
          <w:rFonts w:ascii="New York" w:hAnsi="New York" w:hint="eastAsia"/>
          <w:sz w:val="21"/>
          <w:szCs w:val="21"/>
          <w:lang w:eastAsia="zh-CN"/>
        </w:rPr>
        <w:t xml:space="preserve"> </w:t>
      </w:r>
      <w:r>
        <w:rPr>
          <w:rFonts w:ascii="New York" w:hAnsi="New York"/>
          <w:i/>
          <w:iCs/>
        </w:rPr>
        <w:t>CG-UCI-</w:t>
      </w:r>
      <w:proofErr w:type="spellStart"/>
      <w:r>
        <w:rPr>
          <w:rFonts w:ascii="New York" w:hAnsi="New York"/>
          <w:i/>
          <w:iCs/>
        </w:rPr>
        <w:t>OnPUSCH</w:t>
      </w:r>
      <w:proofErr w:type="spellEnd"/>
      <w:r>
        <w:rPr>
          <w:rFonts w:ascii="New York" w:hAnsi="New York"/>
          <w:lang w:eastAsia="zh-CN"/>
        </w:rPr>
        <w:t xml:space="preserve"> =</w:t>
      </w:r>
      <w:r>
        <w:rPr>
          <w:rFonts w:ascii="New York" w:hAnsi="New York"/>
          <w:i/>
          <w:iCs/>
          <w:lang w:eastAsia="zh-CN"/>
        </w:rPr>
        <w:t>'</w:t>
      </w:r>
      <w:r>
        <w:rPr>
          <w:rFonts w:ascii="New York" w:hAnsi="New York"/>
          <w:i/>
          <w:iCs/>
        </w:rPr>
        <w:t>dynamic</w:t>
      </w:r>
      <w:r>
        <w:rPr>
          <w:rFonts w:ascii="New York" w:hAnsi="New York"/>
          <w:i/>
          <w:iCs/>
          <w:lang w:eastAsia="zh-CN"/>
        </w:rPr>
        <w:t>'</w:t>
      </w:r>
      <w:r>
        <w:rPr>
          <w:rFonts w:ascii="New York" w:hAnsi="New York" w:hint="eastAsia"/>
          <w:lang w:eastAsia="zh-CN"/>
        </w:rPr>
        <w:t xml:space="preserve">, </w:t>
      </w:r>
      <w:r>
        <w:rPr>
          <w:rFonts w:ascii="New York" w:hAnsi="New York"/>
          <w:szCs w:val="21"/>
        </w:rPr>
        <w:t xml:space="preserve">the UE applies </w:t>
      </w:r>
      <w:proofErr w:type="gramStart"/>
      <w:r>
        <w:rPr>
          <w:rFonts w:ascii="New York" w:hAnsi="New York"/>
          <w:szCs w:val="21"/>
        </w:rPr>
        <w:t>the</w:t>
      </w:r>
      <w:r>
        <w:rPr>
          <w:rFonts w:ascii="New York" w:hAnsi="New York"/>
          <w:szCs w:val="21"/>
          <w:lang w:eastAsia="zh-CN"/>
        </w:rPr>
        <w:t xml:space="preserve"> </w:t>
      </w:r>
      <w:proofErr w:type="gramEnd"/>
      <w:r>
        <w:rPr>
          <w:rFonts w:ascii="New York" w:hAnsi="New York"/>
          <w:noProof/>
          <w:position w:val="-10"/>
          <w:szCs w:val="21"/>
          <w:lang w:eastAsia="zh-CN"/>
        </w:rPr>
        <w:drawing>
          <wp:inline distT="0" distB="0" distL="114300" distR="114300" wp14:anchorId="560F4310" wp14:editId="228C9F45">
            <wp:extent cx="571500" cy="209550"/>
            <wp:effectExtent l="0" t="0" r="0" b="3175"/>
            <wp:docPr id="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pic:cNvPicPr>
                      <a:picLocks noChangeAspect="1"/>
                    </pic:cNvPicPr>
                  </pic:nvPicPr>
                  <pic:blipFill>
                    <a:blip r:embed="rId13"/>
                    <a:stretch>
                      <a:fillRect/>
                    </a:stretch>
                  </pic:blipFill>
                  <pic:spPr>
                    <a:xfrm>
                      <a:off x="0" y="0"/>
                      <a:ext cx="571500" cy="209550"/>
                    </a:xfrm>
                    <a:prstGeom prst="rect">
                      <a:avLst/>
                    </a:prstGeom>
                    <a:noFill/>
                    <a:ln>
                      <a:noFill/>
                    </a:ln>
                  </pic:spPr>
                </pic:pic>
              </a:graphicData>
            </a:graphic>
          </wp:inline>
        </w:drawing>
      </w:r>
      <w:r>
        <w:rPr>
          <w:rFonts w:ascii="New York" w:hAnsi="New York"/>
          <w:szCs w:val="21"/>
        </w:rPr>
        <w:t>,</w:t>
      </w:r>
      <w:r>
        <w:rPr>
          <w:rFonts w:ascii="New York" w:hAnsi="New York" w:hint="eastAsia"/>
          <w:lang w:eastAsia="zh-CN"/>
        </w:rPr>
        <w:t xml:space="preserve"> </w:t>
      </w:r>
      <m:oMath>
        <m:sSubSup>
          <m:sSubSupPr>
            <m:ctrlPr>
              <w:rPr>
                <w:rFonts w:ascii="Cambria Math" w:hAnsi="Cambria Math"/>
                <w:color w:val="FF0000"/>
              </w:rPr>
            </m:ctrlPr>
          </m:sSubSupPr>
          <m:e>
            <m:r>
              <w:rPr>
                <w:rFonts w:ascii="Cambria Math" w:hAnsi="Cambria Math"/>
                <w:color w:val="FF0000"/>
              </w:rPr>
              <m:t>β</m:t>
            </m:r>
          </m:e>
          <m:sub>
            <m:r>
              <w:rPr>
                <w:rFonts w:ascii="Cambria Math" w:hAnsi="Cambria Math"/>
                <w:color w:val="FF0000"/>
              </w:rPr>
              <m:t>offset</m:t>
            </m:r>
          </m:sub>
          <m:sup>
            <m:r>
              <w:rPr>
                <w:rFonts w:ascii="Cambria Math" w:hAnsi="Cambria Math"/>
                <w:color w:val="FF0000"/>
              </w:rPr>
              <m:t>CG-UCI</m:t>
            </m:r>
          </m:sup>
        </m:sSubSup>
      </m:oMath>
      <w:r w:rsidRPr="00A8413C">
        <w:rPr>
          <w:rFonts w:ascii="New York" w:eastAsiaTheme="minorEastAsia" w:hAnsi="New York" w:hint="eastAsia"/>
          <w:color w:val="FF0000"/>
          <w:u w:val="single"/>
          <w:lang w:eastAsia="zh-CN"/>
        </w:rPr>
        <w:t>,</w:t>
      </w:r>
      <w:r>
        <w:rPr>
          <w:rFonts w:ascii="New York" w:hAnsi="New York"/>
          <w:szCs w:val="21"/>
        </w:rPr>
        <w:t xml:space="preserve"> </w:t>
      </w:r>
      <w:r>
        <w:rPr>
          <w:rFonts w:ascii="New York" w:hAnsi="New York"/>
          <w:noProof/>
          <w:position w:val="-10"/>
          <w:szCs w:val="21"/>
          <w:lang w:eastAsia="zh-CN"/>
        </w:rPr>
        <w:drawing>
          <wp:inline distT="0" distB="0" distL="114300" distR="114300" wp14:anchorId="07C6E779" wp14:editId="74AAB26B">
            <wp:extent cx="314325" cy="209550"/>
            <wp:effectExtent l="0" t="0" r="5715" b="3175"/>
            <wp:docPr id="2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1"/>
                    <pic:cNvPicPr>
                      <a:picLocks noChangeAspect="1"/>
                    </pic:cNvPicPr>
                  </pic:nvPicPr>
                  <pic:blipFill>
                    <a:blip r:embed="rId14"/>
                    <a:stretch>
                      <a:fillRect/>
                    </a:stretch>
                  </pic:blipFill>
                  <pic:spPr>
                    <a:xfrm>
                      <a:off x="0" y="0"/>
                      <a:ext cx="314325" cy="209550"/>
                    </a:xfrm>
                    <a:prstGeom prst="rect">
                      <a:avLst/>
                    </a:prstGeom>
                    <a:noFill/>
                    <a:ln>
                      <a:noFill/>
                    </a:ln>
                  </pic:spPr>
                </pic:pic>
              </a:graphicData>
            </a:graphic>
          </wp:inline>
        </w:drawing>
      </w:r>
      <w:r>
        <w:rPr>
          <w:rFonts w:ascii="New York" w:hAnsi="New York"/>
          <w:szCs w:val="21"/>
        </w:rPr>
        <w:t xml:space="preserve">, and </w:t>
      </w:r>
      <w:r>
        <w:rPr>
          <w:rFonts w:ascii="New York" w:hAnsi="New York"/>
          <w:noProof/>
          <w:position w:val="-10"/>
          <w:szCs w:val="21"/>
          <w:lang w:eastAsia="zh-CN"/>
        </w:rPr>
        <w:drawing>
          <wp:inline distT="0" distB="0" distL="114300" distR="114300" wp14:anchorId="538BAC2E" wp14:editId="30593D8C">
            <wp:extent cx="333375" cy="209550"/>
            <wp:effectExtent l="0" t="0" r="1905" b="3175"/>
            <wp:docPr id="1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2"/>
                    <pic:cNvPicPr>
                      <a:picLocks noChangeAspect="1"/>
                    </pic:cNvPicPr>
                  </pic:nvPicPr>
                  <pic:blipFill>
                    <a:blip r:embed="rId15"/>
                    <a:stretch>
                      <a:fillRect/>
                    </a:stretch>
                  </pic:blipFill>
                  <pic:spPr>
                    <a:xfrm>
                      <a:off x="0" y="0"/>
                      <a:ext cx="333375" cy="209550"/>
                    </a:xfrm>
                    <a:prstGeom prst="rect">
                      <a:avLst/>
                    </a:prstGeom>
                    <a:noFill/>
                    <a:ln>
                      <a:noFill/>
                    </a:ln>
                  </pic:spPr>
                </pic:pic>
              </a:graphicData>
            </a:graphic>
          </wp:inline>
        </w:drawing>
      </w:r>
      <w:r>
        <w:rPr>
          <w:rFonts w:ascii="New York" w:hAnsi="New York" w:hint="eastAsia"/>
          <w:szCs w:val="21"/>
          <w:lang w:eastAsia="zh-CN"/>
        </w:rPr>
        <w:t xml:space="preserve"> values </w:t>
      </w:r>
      <w:r>
        <w:rPr>
          <w:rFonts w:ascii="New York" w:hAnsi="New York"/>
          <w:sz w:val="21"/>
          <w:szCs w:val="21"/>
        </w:rPr>
        <w:t>that are determined from the first value of</w:t>
      </w:r>
      <w:r>
        <w:rPr>
          <w:rFonts w:ascii="New York" w:hAnsi="New York" w:hint="eastAsia"/>
          <w:sz w:val="21"/>
          <w:szCs w:val="21"/>
          <w:lang w:eastAsia="zh-CN"/>
        </w:rPr>
        <w:t xml:space="preserve"> </w:t>
      </w:r>
      <w:r>
        <w:rPr>
          <w:rFonts w:ascii="New York" w:hAnsi="New York"/>
          <w:i/>
          <w:iCs/>
        </w:rPr>
        <w:t>CG-UCI-</w:t>
      </w:r>
      <w:proofErr w:type="spellStart"/>
      <w:r>
        <w:rPr>
          <w:rFonts w:ascii="New York" w:hAnsi="New York"/>
          <w:i/>
          <w:iCs/>
        </w:rPr>
        <w:t>OnPUSCH</w:t>
      </w:r>
      <w:proofErr w:type="spellEnd"/>
      <w:r>
        <w:rPr>
          <w:rFonts w:ascii="New York" w:hAnsi="New York" w:hint="eastAsia"/>
          <w:i/>
          <w:lang w:eastAsia="zh-CN"/>
        </w:rPr>
        <w:t xml:space="preserve"> </w:t>
      </w:r>
      <w:r>
        <w:rPr>
          <w:rFonts w:ascii="New York" w:hAnsi="New York"/>
          <w:i/>
          <w:iCs/>
          <w:lang w:eastAsia="zh-CN"/>
        </w:rPr>
        <w:t>= '</w:t>
      </w:r>
      <w:r>
        <w:rPr>
          <w:rFonts w:ascii="New York" w:hAnsi="New York"/>
          <w:i/>
          <w:iCs/>
          <w:szCs w:val="21"/>
        </w:rPr>
        <w:t>dynamic</w:t>
      </w:r>
      <w:r>
        <w:rPr>
          <w:rFonts w:ascii="New York" w:hAnsi="New York"/>
          <w:i/>
          <w:iCs/>
          <w:lang w:eastAsia="zh-CN"/>
        </w:rPr>
        <w:t>'</w:t>
      </w:r>
      <w:r>
        <w:rPr>
          <w:rFonts w:ascii="New York" w:hAnsi="New York"/>
          <w:szCs w:val="21"/>
          <w:lang w:eastAsia="zh-CN"/>
        </w:rPr>
        <w:t>.</w:t>
      </w:r>
    </w:p>
    <w:p w14:paraId="038BF534" w14:textId="77777777" w:rsidR="00B8224F" w:rsidRPr="00A8413C" w:rsidRDefault="00B8224F" w:rsidP="00B8224F">
      <w:pPr>
        <w:rPr>
          <w:color w:val="FF0000"/>
        </w:rPr>
      </w:pPr>
      <w:r>
        <w:rPr>
          <w:rFonts w:ascii="New York" w:hAnsi="New York"/>
        </w:rPr>
        <w:t xml:space="preserve">HARQ-ACK information offsets </w:t>
      </w:r>
      <w:r>
        <w:rPr>
          <w:rFonts w:ascii="New York" w:hAnsi="New York"/>
          <w:noProof/>
          <w:position w:val="-10"/>
          <w:lang w:eastAsia="zh-CN"/>
        </w:rPr>
        <w:drawing>
          <wp:inline distT="0" distB="0" distL="114300" distR="114300" wp14:anchorId="6A9AFFB8" wp14:editId="57512A35">
            <wp:extent cx="552450" cy="209550"/>
            <wp:effectExtent l="0" t="0" r="0" b="3175"/>
            <wp:docPr id="1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3"/>
                    <pic:cNvPicPr>
                      <a:picLocks noChangeAspect="1"/>
                    </pic:cNvPicPr>
                  </pic:nvPicPr>
                  <pic:blipFill>
                    <a:blip r:embed="rId10"/>
                    <a:stretch>
                      <a:fillRect/>
                    </a:stretch>
                  </pic:blipFill>
                  <pic:spPr>
                    <a:xfrm>
                      <a:off x="0" y="0"/>
                      <a:ext cx="552450" cy="209550"/>
                    </a:xfrm>
                    <a:prstGeom prst="rect">
                      <a:avLst/>
                    </a:prstGeom>
                    <a:noFill/>
                    <a:ln>
                      <a:noFill/>
                    </a:ln>
                  </pic:spPr>
                </pic:pic>
              </a:graphicData>
            </a:graphic>
          </wp:inline>
        </w:drawing>
      </w:r>
      <w:r>
        <w:rPr>
          <w:rFonts w:ascii="New York" w:hAnsi="New York"/>
        </w:rPr>
        <w:t xml:space="preserve"> are</w:t>
      </w:r>
      <w:r>
        <w:rPr>
          <w:rFonts w:ascii="New York" w:hAnsi="New York" w:hint="eastAsia"/>
        </w:rPr>
        <w:t xml:space="preserve"> configured to values according to Table </w:t>
      </w:r>
      <w:r>
        <w:rPr>
          <w:rFonts w:ascii="New York" w:hAnsi="New York"/>
        </w:rPr>
        <w:t>9</w:t>
      </w:r>
      <w:r>
        <w:rPr>
          <w:rFonts w:ascii="New York" w:hAnsi="New York" w:hint="eastAsia"/>
        </w:rPr>
        <w:t>.</w:t>
      </w:r>
      <w:r>
        <w:rPr>
          <w:rFonts w:ascii="New York" w:hAnsi="New York"/>
        </w:rPr>
        <w:t>3</w:t>
      </w:r>
      <w:r>
        <w:rPr>
          <w:rFonts w:ascii="New York" w:hAnsi="New York" w:hint="eastAsia"/>
        </w:rPr>
        <w:t>-1</w:t>
      </w:r>
      <w:r>
        <w:rPr>
          <w:rFonts w:ascii="New York" w:hAnsi="New York"/>
        </w:rPr>
        <w:t>. T</w:t>
      </w:r>
      <w:r>
        <w:rPr>
          <w:rFonts w:ascii="New York" w:hAnsi="New York" w:hint="eastAsia"/>
        </w:rPr>
        <w:t xml:space="preserve">he </w:t>
      </w:r>
      <w:r>
        <w:rPr>
          <w:rFonts w:ascii="New York" w:hAnsi="New York"/>
          <w:i/>
        </w:rPr>
        <w:t>betaOffsetACK-Index1</w:t>
      </w:r>
      <w:r>
        <w:rPr>
          <w:rFonts w:ascii="New York" w:hAnsi="New York"/>
        </w:rPr>
        <w:t xml:space="preserve">, </w:t>
      </w:r>
      <w:r>
        <w:rPr>
          <w:rFonts w:ascii="New York" w:hAnsi="New York"/>
          <w:i/>
        </w:rPr>
        <w:t>betaOffsetACK-Index2</w:t>
      </w:r>
      <w:r>
        <w:rPr>
          <w:rFonts w:ascii="New York" w:hAnsi="New York"/>
        </w:rPr>
        <w:t xml:space="preserve">, and </w:t>
      </w:r>
      <w:r>
        <w:rPr>
          <w:rFonts w:ascii="New York" w:hAnsi="New York"/>
          <w:i/>
        </w:rPr>
        <w:t>betaOffsetACK-Index3</w:t>
      </w:r>
      <w:r>
        <w:rPr>
          <w:rFonts w:ascii="New York" w:hAnsi="New York"/>
        </w:rPr>
        <w:t xml:space="preserve"> respectively provide indexes</w:t>
      </w:r>
      <w:r>
        <w:rPr>
          <w:rFonts w:ascii="New York" w:hAnsi="New York" w:hint="eastAsia"/>
        </w:rPr>
        <w:t xml:space="preserve"> </w:t>
      </w:r>
      <w:r>
        <w:rPr>
          <w:rFonts w:ascii="New York" w:hAnsi="New York"/>
          <w:noProof/>
          <w:position w:val="-12"/>
          <w:lang w:eastAsia="zh-CN"/>
        </w:rPr>
        <w:drawing>
          <wp:inline distT="0" distB="0" distL="114300" distR="114300" wp14:anchorId="5FCD1077" wp14:editId="58FD7D92">
            <wp:extent cx="552450" cy="238125"/>
            <wp:effectExtent l="0" t="0" r="0" b="4445"/>
            <wp:docPr id="2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4"/>
                    <pic:cNvPicPr>
                      <a:picLocks noChangeAspect="1"/>
                    </pic:cNvPicPr>
                  </pic:nvPicPr>
                  <pic:blipFill>
                    <a:blip r:embed="rId16"/>
                    <a:stretch>
                      <a:fillRect/>
                    </a:stretch>
                  </pic:blipFill>
                  <pic:spPr>
                    <a:xfrm>
                      <a:off x="0" y="0"/>
                      <a:ext cx="552450" cy="238125"/>
                    </a:xfrm>
                    <a:prstGeom prst="rect">
                      <a:avLst/>
                    </a:prstGeom>
                    <a:noFill/>
                    <a:ln>
                      <a:noFill/>
                    </a:ln>
                  </pic:spPr>
                </pic:pic>
              </a:graphicData>
            </a:graphic>
          </wp:inline>
        </w:drawing>
      </w:r>
      <w:r>
        <w:rPr>
          <w:rFonts w:ascii="New York" w:hAnsi="New York"/>
        </w:rPr>
        <w:t xml:space="preserve">, </w:t>
      </w:r>
      <w:r>
        <w:rPr>
          <w:rFonts w:ascii="New York" w:hAnsi="New York"/>
          <w:noProof/>
          <w:position w:val="-12"/>
          <w:lang w:eastAsia="zh-CN"/>
        </w:rPr>
        <w:drawing>
          <wp:inline distT="0" distB="0" distL="114300" distR="114300" wp14:anchorId="0FC729CD" wp14:editId="669B5631">
            <wp:extent cx="552450" cy="238125"/>
            <wp:effectExtent l="0" t="0" r="0" b="4445"/>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7"/>
                    <a:stretch>
                      <a:fillRect/>
                    </a:stretch>
                  </pic:blipFill>
                  <pic:spPr>
                    <a:xfrm>
                      <a:off x="0" y="0"/>
                      <a:ext cx="552450" cy="238125"/>
                    </a:xfrm>
                    <a:prstGeom prst="rect">
                      <a:avLst/>
                    </a:prstGeom>
                    <a:noFill/>
                    <a:ln>
                      <a:noFill/>
                    </a:ln>
                  </pic:spPr>
                </pic:pic>
              </a:graphicData>
            </a:graphic>
          </wp:inline>
        </w:drawing>
      </w:r>
      <w:r>
        <w:rPr>
          <w:rFonts w:ascii="New York" w:hAnsi="New York"/>
        </w:rPr>
        <w:t xml:space="preserve">, and </w:t>
      </w:r>
      <w:r>
        <w:rPr>
          <w:rFonts w:ascii="New York" w:hAnsi="New York"/>
          <w:noProof/>
          <w:position w:val="-12"/>
          <w:lang w:eastAsia="zh-CN"/>
        </w:rPr>
        <w:drawing>
          <wp:inline distT="0" distB="0" distL="114300" distR="114300" wp14:anchorId="704682E5" wp14:editId="5C187703">
            <wp:extent cx="552450" cy="238125"/>
            <wp:effectExtent l="0" t="0" r="0" b="4445"/>
            <wp:docPr id="1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6"/>
                    <pic:cNvPicPr>
                      <a:picLocks noChangeAspect="1"/>
                    </pic:cNvPicPr>
                  </pic:nvPicPr>
                  <pic:blipFill>
                    <a:blip r:embed="rId18"/>
                    <a:stretch>
                      <a:fillRect/>
                    </a:stretch>
                  </pic:blipFill>
                  <pic:spPr>
                    <a:xfrm>
                      <a:off x="0" y="0"/>
                      <a:ext cx="552450" cy="238125"/>
                    </a:xfrm>
                    <a:prstGeom prst="rect">
                      <a:avLst/>
                    </a:prstGeom>
                    <a:noFill/>
                    <a:ln>
                      <a:noFill/>
                    </a:ln>
                  </pic:spPr>
                </pic:pic>
              </a:graphicData>
            </a:graphic>
          </wp:inline>
        </w:drawing>
      </w:r>
      <w:r>
        <w:rPr>
          <w:rFonts w:ascii="New York" w:hAnsi="New York"/>
        </w:rPr>
        <w:t xml:space="preserve"> for the UE to use if the UE multiplexes up to 2 HARQ-ACK information bits, more than 2 and up to 11 HARQ-ACK information bits, and more than 11 bits in the PUSCH, respectively.</w:t>
      </w:r>
    </w:p>
    <w:p w14:paraId="2B4A7567" w14:textId="77777777" w:rsidR="00B8224F" w:rsidRDefault="00B8224F" w:rsidP="00B8224F">
      <w:r w:rsidRPr="00A8413C">
        <w:rPr>
          <w:rFonts w:ascii="New York" w:hAnsi="New York"/>
          <w:color w:val="FF0000"/>
        </w:rPr>
        <w:lastRenderedPageBreak/>
        <w:t xml:space="preserve">CG-UCI offsets </w:t>
      </w:r>
      <m:oMath>
        <m:sSubSup>
          <m:sSubSupPr>
            <m:ctrlPr>
              <w:rPr>
                <w:rFonts w:ascii="Cambria Math" w:hAnsi="Cambria Math"/>
                <w:color w:val="FF0000"/>
              </w:rPr>
            </m:ctrlPr>
          </m:sSubSupPr>
          <m:e>
            <m:r>
              <w:rPr>
                <w:rFonts w:ascii="Cambria Math" w:hAnsi="Cambria Math"/>
                <w:color w:val="FF0000"/>
              </w:rPr>
              <m:t>β</m:t>
            </m:r>
          </m:e>
          <m:sub>
            <m:r>
              <w:rPr>
                <w:rFonts w:ascii="Cambria Math" w:hAnsi="Cambria Math"/>
                <w:color w:val="FF0000"/>
              </w:rPr>
              <m:t>offset</m:t>
            </m:r>
          </m:sub>
          <m:sup>
            <m:r>
              <w:rPr>
                <w:rFonts w:ascii="Cambria Math" w:hAnsi="Cambria Math"/>
                <w:color w:val="FF0000"/>
              </w:rPr>
              <m:t>CG-UCI</m:t>
            </m:r>
          </m:sup>
        </m:sSubSup>
      </m:oMath>
      <w:r w:rsidRPr="00A8413C">
        <w:rPr>
          <w:rFonts w:ascii="New York" w:hAnsi="New York"/>
          <w:color w:val="FF0000"/>
        </w:rPr>
        <w:t xml:space="preserve"> are configured to values according to Table 9.3-1.</w:t>
      </w:r>
    </w:p>
    <w:p w14:paraId="6286BC05" w14:textId="77777777" w:rsidR="00B8224F" w:rsidRDefault="00B8224F" w:rsidP="00B8224F">
      <w:pPr>
        <w:rPr>
          <w:lang w:eastAsia="zh-CN"/>
        </w:rPr>
      </w:pPr>
      <w:r>
        <w:rPr>
          <w:rFonts w:ascii="New York" w:hAnsi="New York"/>
        </w:rPr>
        <w:t xml:space="preserve">Part 1 CSI report and Part 2 CSI report offsets </w:t>
      </w:r>
      <w:r>
        <w:rPr>
          <w:rFonts w:ascii="New York" w:hAnsi="New York"/>
          <w:noProof/>
          <w:position w:val="-10"/>
          <w:lang w:eastAsia="zh-CN"/>
        </w:rPr>
        <w:drawing>
          <wp:inline distT="0" distB="0" distL="114300" distR="114300" wp14:anchorId="319A969E" wp14:editId="1290EDCA">
            <wp:extent cx="361950" cy="219075"/>
            <wp:effectExtent l="0" t="0" r="0" b="10795"/>
            <wp:docPr id="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7"/>
                    <pic:cNvPicPr>
                      <a:picLocks noChangeAspect="1"/>
                    </pic:cNvPicPr>
                  </pic:nvPicPr>
                  <pic:blipFill>
                    <a:blip r:embed="rId11"/>
                    <a:stretch>
                      <a:fillRect/>
                    </a:stretch>
                  </pic:blipFill>
                  <pic:spPr>
                    <a:xfrm>
                      <a:off x="0" y="0"/>
                      <a:ext cx="361950" cy="219075"/>
                    </a:xfrm>
                    <a:prstGeom prst="rect">
                      <a:avLst/>
                    </a:prstGeom>
                    <a:noFill/>
                    <a:ln>
                      <a:noFill/>
                    </a:ln>
                  </pic:spPr>
                </pic:pic>
              </a:graphicData>
            </a:graphic>
          </wp:inline>
        </w:drawing>
      </w:r>
      <w:r>
        <w:rPr>
          <w:rFonts w:ascii="New York" w:hAnsi="New York"/>
        </w:rPr>
        <w:t xml:space="preserve"> </w:t>
      </w:r>
      <w:proofErr w:type="gramStart"/>
      <w:r>
        <w:rPr>
          <w:rFonts w:ascii="New York" w:hAnsi="New York"/>
        </w:rPr>
        <w:t xml:space="preserve">and </w:t>
      </w:r>
      <w:proofErr w:type="gramEnd"/>
      <w:r>
        <w:rPr>
          <w:rFonts w:ascii="New York" w:hAnsi="New York"/>
          <w:noProof/>
          <w:position w:val="-10"/>
          <w:lang w:eastAsia="zh-CN"/>
        </w:rPr>
        <w:drawing>
          <wp:inline distT="0" distB="0" distL="114300" distR="114300" wp14:anchorId="5CFF0F4F" wp14:editId="3FFB3AFE">
            <wp:extent cx="361950" cy="219075"/>
            <wp:effectExtent l="0" t="0" r="0" b="10795"/>
            <wp:docPr id="19"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8"/>
                    <pic:cNvPicPr>
                      <a:picLocks noChangeAspect="1"/>
                    </pic:cNvPicPr>
                  </pic:nvPicPr>
                  <pic:blipFill>
                    <a:blip r:embed="rId12"/>
                    <a:stretch>
                      <a:fillRect/>
                    </a:stretch>
                  </pic:blipFill>
                  <pic:spPr>
                    <a:xfrm>
                      <a:off x="0" y="0"/>
                      <a:ext cx="361950" cy="219075"/>
                    </a:xfrm>
                    <a:prstGeom prst="rect">
                      <a:avLst/>
                    </a:prstGeom>
                    <a:noFill/>
                    <a:ln>
                      <a:noFill/>
                    </a:ln>
                  </pic:spPr>
                </pic:pic>
              </a:graphicData>
            </a:graphic>
          </wp:inline>
        </w:drawing>
      </w:r>
      <w:r>
        <w:rPr>
          <w:rFonts w:ascii="New York" w:hAnsi="New York"/>
        </w:rPr>
        <w:t>, respectively, are</w:t>
      </w:r>
      <w:r>
        <w:rPr>
          <w:rFonts w:ascii="New York" w:hAnsi="New York" w:hint="eastAsia"/>
        </w:rPr>
        <w:t xml:space="preserve"> configured to values according to Table </w:t>
      </w:r>
      <w:r>
        <w:rPr>
          <w:rFonts w:ascii="New York" w:hAnsi="New York"/>
        </w:rPr>
        <w:t>9</w:t>
      </w:r>
      <w:r>
        <w:rPr>
          <w:rFonts w:ascii="New York" w:hAnsi="New York" w:hint="eastAsia"/>
        </w:rPr>
        <w:t>.</w:t>
      </w:r>
      <w:r>
        <w:rPr>
          <w:rFonts w:ascii="New York" w:hAnsi="New York"/>
        </w:rPr>
        <w:t>3</w:t>
      </w:r>
      <w:r>
        <w:rPr>
          <w:rFonts w:ascii="New York" w:hAnsi="New York" w:hint="eastAsia"/>
        </w:rPr>
        <w:t>-2</w:t>
      </w:r>
      <w:r>
        <w:rPr>
          <w:rFonts w:ascii="New York" w:hAnsi="New York"/>
        </w:rPr>
        <w:t>.</w:t>
      </w:r>
      <w:r>
        <w:rPr>
          <w:rFonts w:ascii="New York" w:hAnsi="New York" w:hint="eastAsia"/>
        </w:rPr>
        <w:t xml:space="preserve"> </w:t>
      </w:r>
      <w:r>
        <w:rPr>
          <w:rFonts w:ascii="New York" w:hAnsi="New York"/>
        </w:rPr>
        <w:t xml:space="preserve">The </w:t>
      </w:r>
      <w:r>
        <w:rPr>
          <w:rFonts w:ascii="New York" w:hAnsi="New York"/>
          <w:i/>
        </w:rPr>
        <w:t xml:space="preserve">betaOffsetCSI-Part1-Index1 </w:t>
      </w:r>
      <w:r>
        <w:rPr>
          <w:rFonts w:ascii="New York" w:hAnsi="New York"/>
        </w:rPr>
        <w:t xml:space="preserve">and </w:t>
      </w:r>
      <w:r>
        <w:rPr>
          <w:rFonts w:ascii="New York" w:hAnsi="New York"/>
          <w:i/>
        </w:rPr>
        <w:t>betaOffsetCSI-Part2-Index1</w:t>
      </w:r>
      <w:r>
        <w:rPr>
          <w:rFonts w:ascii="New York" w:hAnsi="New York"/>
        </w:rPr>
        <w:t xml:space="preserve"> respectively provide index</w:t>
      </w:r>
      <w:r>
        <w:rPr>
          <w:rFonts w:ascii="New York" w:hAnsi="New York" w:hint="eastAsia"/>
        </w:rPr>
        <w:t xml:space="preserve">es </w:t>
      </w:r>
      <w:r>
        <w:rPr>
          <w:rFonts w:ascii="New York" w:hAnsi="New York"/>
          <w:noProof/>
          <w:position w:val="-12"/>
          <w:lang w:eastAsia="zh-CN"/>
        </w:rPr>
        <w:drawing>
          <wp:inline distT="0" distB="0" distL="114300" distR="114300" wp14:anchorId="2412EE54" wp14:editId="054DCE02">
            <wp:extent cx="361950" cy="238125"/>
            <wp:effectExtent l="0" t="0" r="0" b="4445"/>
            <wp:docPr id="25"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9"/>
                    <pic:cNvPicPr>
                      <a:picLocks noChangeAspect="1"/>
                    </pic:cNvPicPr>
                  </pic:nvPicPr>
                  <pic:blipFill>
                    <a:blip r:embed="rId19"/>
                    <a:stretch>
                      <a:fillRect/>
                    </a:stretch>
                  </pic:blipFill>
                  <pic:spPr>
                    <a:xfrm>
                      <a:off x="0" y="0"/>
                      <a:ext cx="361950" cy="238125"/>
                    </a:xfrm>
                    <a:prstGeom prst="rect">
                      <a:avLst/>
                    </a:prstGeom>
                    <a:noFill/>
                    <a:ln>
                      <a:noFill/>
                    </a:ln>
                  </pic:spPr>
                </pic:pic>
              </a:graphicData>
            </a:graphic>
          </wp:inline>
        </w:drawing>
      </w:r>
      <w:r>
        <w:rPr>
          <w:rFonts w:ascii="New York" w:hAnsi="New York" w:hint="eastAsia"/>
        </w:rPr>
        <w:t xml:space="preserve"> </w:t>
      </w:r>
      <w:r>
        <w:rPr>
          <w:rFonts w:ascii="New York" w:hAnsi="New York"/>
        </w:rPr>
        <w:t>and</w:t>
      </w:r>
      <w:r>
        <w:rPr>
          <w:rFonts w:ascii="New York" w:hAnsi="New York" w:hint="eastAsia"/>
        </w:rPr>
        <w:t xml:space="preserve"> </w:t>
      </w:r>
      <w:r>
        <w:rPr>
          <w:rFonts w:ascii="New York" w:hAnsi="New York"/>
          <w:noProof/>
          <w:position w:val="-12"/>
          <w:lang w:eastAsia="zh-CN"/>
        </w:rPr>
        <w:drawing>
          <wp:inline distT="0" distB="0" distL="114300" distR="114300" wp14:anchorId="14E4CCC4" wp14:editId="28902ADC">
            <wp:extent cx="361950" cy="238125"/>
            <wp:effectExtent l="0" t="0" r="0" b="4445"/>
            <wp:docPr id="26"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0"/>
                    <pic:cNvPicPr>
                      <a:picLocks noChangeAspect="1"/>
                    </pic:cNvPicPr>
                  </pic:nvPicPr>
                  <pic:blipFill>
                    <a:blip r:embed="rId20"/>
                    <a:stretch>
                      <a:fillRect/>
                    </a:stretch>
                  </pic:blipFill>
                  <pic:spPr>
                    <a:xfrm>
                      <a:off x="0" y="0"/>
                      <a:ext cx="361950" cy="238125"/>
                    </a:xfrm>
                    <a:prstGeom prst="rect">
                      <a:avLst/>
                    </a:prstGeom>
                    <a:noFill/>
                    <a:ln>
                      <a:noFill/>
                    </a:ln>
                  </pic:spPr>
                </pic:pic>
              </a:graphicData>
            </a:graphic>
          </wp:inline>
        </w:drawing>
      </w:r>
      <w:r>
        <w:rPr>
          <w:rFonts w:ascii="New York" w:hAnsi="New York"/>
        </w:rPr>
        <w:t xml:space="preserve"> for the UE to use if the UE multiplexes up to 11 bits for Part 1 CSI reports or Part 2 CSI reports in the PUSCH.</w:t>
      </w:r>
      <w:r>
        <w:rPr>
          <w:rFonts w:ascii="New York" w:hAnsi="New York" w:hint="eastAsia"/>
        </w:rPr>
        <w:t xml:space="preserve"> </w:t>
      </w:r>
      <w:r>
        <w:rPr>
          <w:rFonts w:ascii="New York" w:hAnsi="New York"/>
        </w:rPr>
        <w:t xml:space="preserve">The </w:t>
      </w:r>
      <w:r>
        <w:rPr>
          <w:rFonts w:ascii="New York" w:hAnsi="New York"/>
          <w:i/>
        </w:rPr>
        <w:t>betaOffsetCSI-Part1-Index2</w:t>
      </w:r>
      <w:r>
        <w:rPr>
          <w:rFonts w:ascii="New York" w:hAnsi="New York"/>
        </w:rPr>
        <w:t xml:space="preserve"> and </w:t>
      </w:r>
      <w:r>
        <w:rPr>
          <w:rFonts w:ascii="New York" w:hAnsi="New York"/>
          <w:i/>
        </w:rPr>
        <w:t>betaOffsetCSI-Part2-Index2</w:t>
      </w:r>
      <w:r>
        <w:rPr>
          <w:rFonts w:ascii="New York" w:hAnsi="New York"/>
        </w:rPr>
        <w:t xml:space="preserve"> respectively provide index</w:t>
      </w:r>
      <w:r>
        <w:rPr>
          <w:rFonts w:ascii="New York" w:hAnsi="New York" w:hint="eastAsia"/>
        </w:rPr>
        <w:t xml:space="preserve">es </w:t>
      </w:r>
      <w:r>
        <w:rPr>
          <w:rFonts w:ascii="New York" w:hAnsi="New York"/>
          <w:noProof/>
          <w:position w:val="-12"/>
          <w:lang w:eastAsia="zh-CN"/>
        </w:rPr>
        <w:drawing>
          <wp:inline distT="0" distB="0" distL="114300" distR="114300" wp14:anchorId="3DC9017B" wp14:editId="634A9111">
            <wp:extent cx="361950" cy="238125"/>
            <wp:effectExtent l="0" t="0" r="0" b="4445"/>
            <wp:docPr id="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1"/>
                    <pic:cNvPicPr>
                      <a:picLocks noChangeAspect="1"/>
                    </pic:cNvPicPr>
                  </pic:nvPicPr>
                  <pic:blipFill>
                    <a:blip r:embed="rId21"/>
                    <a:stretch>
                      <a:fillRect/>
                    </a:stretch>
                  </pic:blipFill>
                  <pic:spPr>
                    <a:xfrm>
                      <a:off x="0" y="0"/>
                      <a:ext cx="361950" cy="238125"/>
                    </a:xfrm>
                    <a:prstGeom prst="rect">
                      <a:avLst/>
                    </a:prstGeom>
                    <a:noFill/>
                    <a:ln>
                      <a:noFill/>
                    </a:ln>
                  </pic:spPr>
                </pic:pic>
              </a:graphicData>
            </a:graphic>
          </wp:inline>
        </w:drawing>
      </w:r>
      <w:r>
        <w:rPr>
          <w:rFonts w:ascii="New York" w:hAnsi="New York" w:hint="eastAsia"/>
        </w:rPr>
        <w:t xml:space="preserve"> or </w:t>
      </w:r>
      <w:r>
        <w:rPr>
          <w:rFonts w:ascii="New York" w:hAnsi="New York"/>
          <w:noProof/>
          <w:position w:val="-12"/>
          <w:lang w:eastAsia="zh-CN"/>
        </w:rPr>
        <w:drawing>
          <wp:inline distT="0" distB="0" distL="114300" distR="114300" wp14:anchorId="3EAC1AA8" wp14:editId="6B8784EE">
            <wp:extent cx="333375" cy="238125"/>
            <wp:effectExtent l="0" t="0" r="0" b="4445"/>
            <wp:docPr id="28"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2"/>
                    <pic:cNvPicPr>
                      <a:picLocks noChangeAspect="1"/>
                    </pic:cNvPicPr>
                  </pic:nvPicPr>
                  <pic:blipFill>
                    <a:blip r:embed="rId22"/>
                    <a:stretch>
                      <a:fillRect/>
                    </a:stretch>
                  </pic:blipFill>
                  <pic:spPr>
                    <a:xfrm>
                      <a:off x="0" y="0"/>
                      <a:ext cx="333375" cy="238125"/>
                    </a:xfrm>
                    <a:prstGeom prst="rect">
                      <a:avLst/>
                    </a:prstGeom>
                    <a:noFill/>
                    <a:ln>
                      <a:noFill/>
                    </a:ln>
                  </pic:spPr>
                </pic:pic>
              </a:graphicData>
            </a:graphic>
          </wp:inline>
        </w:drawing>
      </w:r>
      <w:r>
        <w:rPr>
          <w:rFonts w:ascii="New York" w:hAnsi="New York"/>
        </w:rPr>
        <w:t xml:space="preserve"> for the UE to use if the UE multiplexes more than 11 bits for Part 1 CSI reports or Part 2 CSI reports in the PUSCH.</w:t>
      </w:r>
    </w:p>
    <w:p w14:paraId="65E7F038" w14:textId="77777777" w:rsidR="00B8224F" w:rsidRDefault="00B8224F" w:rsidP="00B8224F">
      <w:r>
        <w:rPr>
          <w:rFonts w:ascii="New York" w:hAnsi="New York"/>
        </w:rPr>
        <w:t xml:space="preserve">If a DCI format that includes a </w:t>
      </w:r>
      <w:proofErr w:type="spellStart"/>
      <w:r>
        <w:rPr>
          <w:rFonts w:ascii="New York" w:hAnsi="New York"/>
        </w:rPr>
        <w:t>beta_offset</w:t>
      </w:r>
      <w:proofErr w:type="spellEnd"/>
      <w:r>
        <w:rPr>
          <w:rFonts w:ascii="New York" w:hAnsi="New York"/>
        </w:rPr>
        <w:t xml:space="preserve"> indicator field with one bit or two bits, as configured by </w:t>
      </w:r>
      <w:proofErr w:type="spellStart"/>
      <w:r>
        <w:rPr>
          <w:rFonts w:ascii="New York" w:hAnsi="New York"/>
          <w:i/>
        </w:rPr>
        <w:t>uci-OnPUSCH</w:t>
      </w:r>
      <w:proofErr w:type="spellEnd"/>
      <w:r>
        <w:rPr>
          <w:rFonts w:ascii="New York" w:hAnsi="New York"/>
        </w:rPr>
        <w:t>, schedules the PUSCH transmission from the UE, the UE is provided by each of {</w:t>
      </w:r>
      <w:r>
        <w:rPr>
          <w:rFonts w:ascii="New York" w:hAnsi="New York"/>
          <w:i/>
        </w:rPr>
        <w:t>betaOffsetACK-Index1</w:t>
      </w:r>
      <w:r>
        <w:rPr>
          <w:rFonts w:ascii="New York" w:hAnsi="New York"/>
        </w:rPr>
        <w:t xml:space="preserve">, </w:t>
      </w:r>
      <w:r>
        <w:rPr>
          <w:rFonts w:ascii="New York" w:hAnsi="New York"/>
          <w:i/>
        </w:rPr>
        <w:t>betaOffsetACK-Index2</w:t>
      </w:r>
      <w:r>
        <w:rPr>
          <w:rFonts w:ascii="New York" w:hAnsi="New York"/>
        </w:rPr>
        <w:t xml:space="preserve">, </w:t>
      </w:r>
      <w:r>
        <w:rPr>
          <w:rFonts w:ascii="New York" w:hAnsi="New York"/>
          <w:i/>
        </w:rPr>
        <w:t>betaOffsetACK-Index3</w:t>
      </w:r>
      <w:r>
        <w:rPr>
          <w:rFonts w:ascii="New York" w:hAnsi="New York"/>
        </w:rPr>
        <w:t xml:space="preserve">} a set of two or four </w:t>
      </w:r>
      <w:r>
        <w:rPr>
          <w:rFonts w:ascii="New York" w:hAnsi="New York"/>
          <w:noProof/>
          <w:position w:val="-10"/>
          <w:lang w:eastAsia="zh-CN"/>
        </w:rPr>
        <w:drawing>
          <wp:inline distT="0" distB="0" distL="114300" distR="114300" wp14:anchorId="49039FDD" wp14:editId="2B18AF70">
            <wp:extent cx="561975" cy="238125"/>
            <wp:effectExtent l="0" t="0" r="1905" b="4445"/>
            <wp:docPr id="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3"/>
                    <pic:cNvPicPr>
                      <a:picLocks noChangeAspect="1"/>
                    </pic:cNvPicPr>
                  </pic:nvPicPr>
                  <pic:blipFill>
                    <a:blip r:embed="rId23"/>
                    <a:stretch>
                      <a:fillRect/>
                    </a:stretch>
                  </pic:blipFill>
                  <pic:spPr>
                    <a:xfrm>
                      <a:off x="0" y="0"/>
                      <a:ext cx="561975" cy="238125"/>
                    </a:xfrm>
                    <a:prstGeom prst="rect">
                      <a:avLst/>
                    </a:prstGeom>
                    <a:noFill/>
                    <a:ln>
                      <a:noFill/>
                    </a:ln>
                  </pic:spPr>
                </pic:pic>
              </a:graphicData>
            </a:graphic>
          </wp:inline>
        </w:drawing>
      </w:r>
      <w:r>
        <w:rPr>
          <w:rFonts w:ascii="New York" w:hAnsi="New York"/>
        </w:rPr>
        <w:t xml:space="preserve"> indexes</w:t>
      </w:r>
      <w:r>
        <w:rPr>
          <w:rFonts w:ascii="New York" w:hAnsi="New York" w:hint="eastAsia"/>
        </w:rPr>
        <w:t>,</w:t>
      </w:r>
      <w:r w:rsidRPr="00A8413C">
        <w:rPr>
          <w:rFonts w:ascii="New York" w:hAnsi="New York" w:hint="eastAsia"/>
          <w:color w:val="FF0000"/>
        </w:rPr>
        <w:t xml:space="preserve"> </w:t>
      </w:r>
      <w:r w:rsidRPr="00A8413C">
        <w:rPr>
          <w:rFonts w:ascii="New York" w:hAnsi="New York" w:hint="eastAsia"/>
          <w:color w:val="FF0000"/>
          <w:lang w:eastAsia="zh-CN"/>
        </w:rPr>
        <w:t>by each of {</w:t>
      </w:r>
      <w:r w:rsidRPr="00A8413C">
        <w:rPr>
          <w:rFonts w:ascii="New York" w:hAnsi="New York" w:hint="eastAsia"/>
          <w:color w:val="FF0000"/>
        </w:rPr>
        <w:t>betaOffsetCG-UCI-r16</w:t>
      </w:r>
      <w:r w:rsidRPr="00A8413C">
        <w:rPr>
          <w:rFonts w:ascii="New York" w:hAnsi="New York" w:hint="eastAsia"/>
          <w:color w:val="FF0000"/>
          <w:lang w:eastAsia="zh-CN"/>
        </w:rPr>
        <w:t xml:space="preserve">} a set of four </w:t>
      </w:r>
      <m:oMath>
        <m:sSubSup>
          <m:sSubSupPr>
            <m:ctrlPr>
              <w:rPr>
                <w:rFonts w:ascii="Cambria Math" w:hAnsi="Cambria Math"/>
                <w:i/>
                <w:color w:val="FF0000"/>
              </w:rPr>
            </m:ctrlPr>
          </m:sSubSupPr>
          <m:e>
            <m:r>
              <w:rPr>
                <w:rFonts w:ascii="Cambria Math" w:hAnsi="Cambria Math"/>
                <w:color w:val="FF0000"/>
              </w:rPr>
              <m:t>I</m:t>
            </m:r>
          </m:e>
          <m:sub>
            <m:r>
              <m:rPr>
                <m:nor/>
              </m:rPr>
              <w:rPr>
                <w:rFonts w:ascii="Cambria Math" w:hAnsi="Cambria Math"/>
                <w:color w:val="FF0000"/>
              </w:rPr>
              <m:t>offset</m:t>
            </m:r>
            <m:ctrlPr>
              <w:rPr>
                <w:rFonts w:ascii="Cambria Math" w:hAnsi="Cambria Math"/>
                <w:color w:val="FF0000"/>
              </w:rPr>
            </m:ctrlPr>
          </m:sub>
          <m:sup>
            <m:r>
              <m:rPr>
                <m:nor/>
              </m:rPr>
              <w:rPr>
                <w:rFonts w:ascii="Cambria Math" w:hAnsi="Cambria Math"/>
                <w:color w:val="FF0000"/>
              </w:rPr>
              <m:t>CG-UCI</m:t>
            </m:r>
            <m:ctrlPr>
              <w:rPr>
                <w:rFonts w:ascii="Cambria Math" w:hAnsi="Cambria Math"/>
                <w:color w:val="FF0000"/>
              </w:rPr>
            </m:ctrlPr>
          </m:sup>
        </m:sSubSup>
      </m:oMath>
      <w:r w:rsidRPr="00A8413C">
        <w:rPr>
          <w:rFonts w:ascii="New York" w:hAnsi="New York" w:hint="eastAsia"/>
          <w:color w:val="FF0000"/>
          <w:lang w:eastAsia="zh-CN"/>
        </w:rPr>
        <w:t xml:space="preserve"> indexes,</w:t>
      </w:r>
      <w:r>
        <w:rPr>
          <w:rFonts w:ascii="New York" w:hAnsi="New York" w:hint="eastAsia"/>
        </w:rPr>
        <w:t xml:space="preserve"> </w:t>
      </w:r>
      <w:r>
        <w:rPr>
          <w:rFonts w:ascii="New York" w:hAnsi="New York"/>
        </w:rPr>
        <w:t>by each of {</w:t>
      </w:r>
      <w:r>
        <w:rPr>
          <w:rFonts w:ascii="New York" w:hAnsi="New York"/>
          <w:i/>
        </w:rPr>
        <w:t>betaOffsetCSI-Part1-Index1</w:t>
      </w:r>
      <w:r>
        <w:rPr>
          <w:rFonts w:ascii="New York" w:hAnsi="New York"/>
        </w:rPr>
        <w:t xml:space="preserve">, </w:t>
      </w:r>
      <w:r>
        <w:rPr>
          <w:rFonts w:ascii="New York" w:hAnsi="New York"/>
          <w:i/>
        </w:rPr>
        <w:t>betaOffsetCSI-Part1-Index2</w:t>
      </w:r>
      <w:r>
        <w:rPr>
          <w:rFonts w:ascii="New York" w:hAnsi="New York"/>
        </w:rPr>
        <w:t xml:space="preserve">} a set of two or four </w:t>
      </w:r>
      <w:r>
        <w:rPr>
          <w:rFonts w:ascii="New York" w:hAnsi="New York"/>
          <w:noProof/>
          <w:position w:val="-10"/>
          <w:lang w:eastAsia="zh-CN"/>
        </w:rPr>
        <w:drawing>
          <wp:inline distT="0" distB="0" distL="114300" distR="114300" wp14:anchorId="6D0F2078" wp14:editId="785D920D">
            <wp:extent cx="333375" cy="219075"/>
            <wp:effectExtent l="0" t="0" r="0" b="10795"/>
            <wp:docPr id="27"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4"/>
                    <pic:cNvPicPr>
                      <a:picLocks noChangeAspect="1"/>
                    </pic:cNvPicPr>
                  </pic:nvPicPr>
                  <pic:blipFill>
                    <a:blip r:embed="rId24"/>
                    <a:stretch>
                      <a:fillRect/>
                    </a:stretch>
                  </pic:blipFill>
                  <pic:spPr>
                    <a:xfrm>
                      <a:off x="0" y="0"/>
                      <a:ext cx="333375" cy="219075"/>
                    </a:xfrm>
                    <a:prstGeom prst="rect">
                      <a:avLst/>
                    </a:prstGeom>
                    <a:noFill/>
                    <a:ln>
                      <a:noFill/>
                    </a:ln>
                  </pic:spPr>
                </pic:pic>
              </a:graphicData>
            </a:graphic>
          </wp:inline>
        </w:drawing>
      </w:r>
      <w:r>
        <w:rPr>
          <w:rFonts w:ascii="New York" w:hAnsi="New York"/>
        </w:rPr>
        <w:t xml:space="preserve"> indexes, and by each of {</w:t>
      </w:r>
      <w:r>
        <w:rPr>
          <w:rFonts w:ascii="New York" w:hAnsi="New York"/>
          <w:i/>
        </w:rPr>
        <w:t>betaOffsetCSI-Part2-Index1</w:t>
      </w:r>
      <w:r>
        <w:rPr>
          <w:rFonts w:ascii="New York" w:hAnsi="New York"/>
        </w:rPr>
        <w:t xml:space="preserve">, </w:t>
      </w:r>
      <w:r>
        <w:rPr>
          <w:rFonts w:ascii="New York" w:hAnsi="New York"/>
          <w:i/>
        </w:rPr>
        <w:t>betaOffsetCSI-Part2-Index2</w:t>
      </w:r>
      <w:r>
        <w:rPr>
          <w:rFonts w:ascii="New York" w:hAnsi="New York"/>
        </w:rPr>
        <w:t>} a set of two or four</w:t>
      </w:r>
      <w:r>
        <w:rPr>
          <w:rFonts w:ascii="New York" w:hAnsi="New York" w:hint="eastAsia"/>
        </w:rPr>
        <w:t xml:space="preserve"> </w:t>
      </w:r>
      <w:r>
        <w:rPr>
          <w:rFonts w:ascii="New York" w:hAnsi="New York"/>
          <w:noProof/>
          <w:position w:val="-10"/>
          <w:lang w:eastAsia="zh-CN"/>
        </w:rPr>
        <w:drawing>
          <wp:inline distT="0" distB="0" distL="114300" distR="114300" wp14:anchorId="38B903AB" wp14:editId="2CCE9635">
            <wp:extent cx="314325" cy="238125"/>
            <wp:effectExtent l="0" t="0" r="5715" b="4445"/>
            <wp:docPr id="24"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5"/>
                    <pic:cNvPicPr>
                      <a:picLocks noChangeAspect="1"/>
                    </pic:cNvPicPr>
                  </pic:nvPicPr>
                  <pic:blipFill>
                    <a:blip r:embed="rId25"/>
                    <a:stretch>
                      <a:fillRect/>
                    </a:stretch>
                  </pic:blipFill>
                  <pic:spPr>
                    <a:xfrm>
                      <a:off x="0" y="0"/>
                      <a:ext cx="314325" cy="238125"/>
                    </a:xfrm>
                    <a:prstGeom prst="rect">
                      <a:avLst/>
                    </a:prstGeom>
                    <a:noFill/>
                    <a:ln>
                      <a:noFill/>
                    </a:ln>
                  </pic:spPr>
                </pic:pic>
              </a:graphicData>
            </a:graphic>
          </wp:inline>
        </w:drawing>
      </w:r>
      <w:r>
        <w:rPr>
          <w:rFonts w:ascii="New York" w:hAnsi="New York"/>
        </w:rPr>
        <w:t xml:space="preserve"> indexes from</w:t>
      </w:r>
      <w:r>
        <w:rPr>
          <w:rFonts w:ascii="New York" w:hAnsi="New York" w:hint="eastAsia"/>
        </w:rPr>
        <w:t xml:space="preserve"> Table</w:t>
      </w:r>
      <w:r>
        <w:rPr>
          <w:rFonts w:ascii="New York" w:hAnsi="New York"/>
        </w:rPr>
        <w:t>s</w:t>
      </w:r>
      <w:r>
        <w:rPr>
          <w:rFonts w:ascii="New York" w:hAnsi="New York" w:hint="eastAsia"/>
        </w:rPr>
        <w:t xml:space="preserve"> </w:t>
      </w:r>
      <w:r>
        <w:rPr>
          <w:rFonts w:ascii="New York" w:hAnsi="New York"/>
        </w:rPr>
        <w:t>9.3</w:t>
      </w:r>
      <w:r>
        <w:rPr>
          <w:rFonts w:ascii="New York" w:hAnsi="New York" w:hint="eastAsia"/>
        </w:rPr>
        <w:t>-1</w:t>
      </w:r>
      <w:r>
        <w:rPr>
          <w:rFonts w:ascii="New York" w:hAnsi="New York"/>
        </w:rPr>
        <w:t xml:space="preserve"> and 9.3-</w:t>
      </w:r>
      <w:r>
        <w:rPr>
          <w:rFonts w:ascii="New York" w:hAnsi="New York" w:hint="eastAsia"/>
        </w:rPr>
        <w:t>2</w:t>
      </w:r>
      <w:r>
        <w:rPr>
          <w:rFonts w:ascii="New York" w:hAnsi="New York"/>
        </w:rPr>
        <w:t xml:space="preserve">, respectively, for multiplexing HARQ-ACK information, </w:t>
      </w:r>
      <w:r w:rsidRPr="00A8413C">
        <w:rPr>
          <w:rFonts w:ascii="New York" w:hAnsi="New York"/>
          <w:color w:val="FF0000"/>
        </w:rPr>
        <w:t>CG-UCI,</w:t>
      </w:r>
      <w:r w:rsidRPr="00A8413C">
        <w:rPr>
          <w:rFonts w:ascii="New York" w:hAnsi="New York" w:hint="eastAsia"/>
          <w:color w:val="FF0000"/>
          <w:lang w:eastAsia="zh-CN"/>
        </w:rPr>
        <w:t xml:space="preserve"> </w:t>
      </w:r>
      <w:r>
        <w:rPr>
          <w:rFonts w:ascii="New York" w:hAnsi="New York"/>
        </w:rPr>
        <w:t xml:space="preserve">Part 1 CSI reports, and Part 2 CSI reports, respectively, in the PUSCH transmission. The </w:t>
      </w:r>
      <w:proofErr w:type="spellStart"/>
      <w:r>
        <w:rPr>
          <w:rFonts w:ascii="New York" w:hAnsi="New York"/>
        </w:rPr>
        <w:t>beta_offset</w:t>
      </w:r>
      <w:proofErr w:type="spellEnd"/>
      <w:r>
        <w:rPr>
          <w:rFonts w:ascii="New York" w:hAnsi="New York"/>
        </w:rPr>
        <w:t xml:space="preserve"> indicator field indicates a </w:t>
      </w:r>
      <w:r>
        <w:rPr>
          <w:rFonts w:ascii="New York" w:hAnsi="New York"/>
          <w:noProof/>
          <w:position w:val="-10"/>
          <w:lang w:eastAsia="zh-CN"/>
        </w:rPr>
        <w:drawing>
          <wp:inline distT="0" distB="0" distL="114300" distR="114300" wp14:anchorId="0C6535FD" wp14:editId="21D4F05F">
            <wp:extent cx="561975" cy="238125"/>
            <wp:effectExtent l="0" t="0" r="1905" b="4445"/>
            <wp:docPr id="5"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6"/>
                    <pic:cNvPicPr>
                      <a:picLocks noChangeAspect="1"/>
                    </pic:cNvPicPr>
                  </pic:nvPicPr>
                  <pic:blipFill>
                    <a:blip r:embed="rId26"/>
                    <a:stretch>
                      <a:fillRect/>
                    </a:stretch>
                  </pic:blipFill>
                  <pic:spPr>
                    <a:xfrm>
                      <a:off x="0" y="0"/>
                      <a:ext cx="561975" cy="238125"/>
                    </a:xfrm>
                    <a:prstGeom prst="rect">
                      <a:avLst/>
                    </a:prstGeom>
                    <a:noFill/>
                    <a:ln>
                      <a:noFill/>
                    </a:ln>
                  </pic:spPr>
                </pic:pic>
              </a:graphicData>
            </a:graphic>
          </wp:inline>
        </w:drawing>
      </w:r>
      <w:r>
        <w:rPr>
          <w:rFonts w:ascii="New York" w:hAnsi="New York"/>
        </w:rPr>
        <w:t xml:space="preserve"> value,</w:t>
      </w:r>
      <w:r w:rsidRPr="00A8413C">
        <w:rPr>
          <w:rFonts w:ascii="New York" w:hAnsi="New York" w:hint="eastAsia"/>
          <w:color w:val="FF0000"/>
          <w:lang w:eastAsia="zh-CN"/>
        </w:rPr>
        <w:t xml:space="preserve"> a</w:t>
      </w:r>
      <w:r w:rsidRPr="00A8413C">
        <w:rPr>
          <w:rFonts w:ascii="New York" w:hAnsi="New York"/>
          <w:color w:val="FF0000"/>
          <w:lang w:eastAsia="zh-CN"/>
        </w:rPr>
        <w:t xml:space="preserve"> </w:t>
      </w:r>
      <m:oMath>
        <m:sSubSup>
          <m:sSubSupPr>
            <m:ctrlPr>
              <w:rPr>
                <w:rFonts w:ascii="Cambria Math" w:hAnsi="Cambria Math"/>
                <w:i/>
                <w:color w:val="FF0000"/>
              </w:rPr>
            </m:ctrlPr>
          </m:sSubSupPr>
          <m:e>
            <m:r>
              <w:rPr>
                <w:rFonts w:ascii="Cambria Math" w:hAnsi="New York"/>
                <w:color w:val="FF0000"/>
              </w:rPr>
              <m:t>I</m:t>
            </m:r>
          </m:e>
          <m:sub>
            <m:r>
              <m:rPr>
                <m:nor/>
              </m:rPr>
              <w:rPr>
                <w:rFonts w:ascii="Cambria Math" w:hAnsi="New York"/>
                <w:color w:val="FF0000"/>
              </w:rPr>
              <m:t>offset</m:t>
            </m:r>
            <m:ctrlPr>
              <w:rPr>
                <w:rFonts w:ascii="Cambria Math" w:hAnsi="Cambria Math"/>
                <w:color w:val="FF0000"/>
              </w:rPr>
            </m:ctrlPr>
          </m:sub>
          <m:sup>
            <m:r>
              <m:rPr>
                <m:nor/>
              </m:rPr>
              <w:rPr>
                <w:rFonts w:ascii="Cambria Math" w:hAnsi="New York"/>
                <w:color w:val="FF0000"/>
              </w:rPr>
              <m:t>CG-UCI</m:t>
            </m:r>
            <m:ctrlPr>
              <w:rPr>
                <w:rFonts w:ascii="Cambria Math" w:hAnsi="Cambria Math"/>
                <w:color w:val="FF0000"/>
              </w:rPr>
            </m:ctrlPr>
          </m:sup>
        </m:sSubSup>
      </m:oMath>
      <w:r w:rsidRPr="00A8413C">
        <w:rPr>
          <w:rFonts w:ascii="New York" w:hAnsi="New York" w:hint="eastAsia"/>
          <w:color w:val="FF0000"/>
          <w:lang w:eastAsia="zh-CN"/>
        </w:rPr>
        <w:t xml:space="preserve"> </w:t>
      </w:r>
      <w:r w:rsidRPr="00A8413C">
        <w:rPr>
          <w:rFonts w:ascii="New York" w:hAnsi="New York"/>
          <w:color w:val="FF0000"/>
          <w:lang w:eastAsia="zh-CN"/>
        </w:rPr>
        <w:t>value,</w:t>
      </w:r>
      <w:r>
        <w:rPr>
          <w:rFonts w:ascii="New York" w:hAnsi="New York"/>
        </w:rPr>
        <w:t xml:space="preserve"> a </w:t>
      </w:r>
      <w:r>
        <w:rPr>
          <w:rFonts w:ascii="New York" w:hAnsi="New York"/>
          <w:noProof/>
          <w:position w:val="-10"/>
          <w:lang w:eastAsia="zh-CN"/>
        </w:rPr>
        <w:drawing>
          <wp:inline distT="0" distB="0" distL="114300" distR="114300" wp14:anchorId="01162E9A" wp14:editId="4B06855D">
            <wp:extent cx="333375" cy="219075"/>
            <wp:effectExtent l="0" t="0" r="0" b="10795"/>
            <wp:docPr id="1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7"/>
                    <pic:cNvPicPr>
                      <a:picLocks noChangeAspect="1"/>
                    </pic:cNvPicPr>
                  </pic:nvPicPr>
                  <pic:blipFill>
                    <a:blip r:embed="rId24"/>
                    <a:stretch>
                      <a:fillRect/>
                    </a:stretch>
                  </pic:blipFill>
                  <pic:spPr>
                    <a:xfrm>
                      <a:off x="0" y="0"/>
                      <a:ext cx="333375" cy="219075"/>
                    </a:xfrm>
                    <a:prstGeom prst="rect">
                      <a:avLst/>
                    </a:prstGeom>
                    <a:noFill/>
                    <a:ln>
                      <a:noFill/>
                    </a:ln>
                  </pic:spPr>
                </pic:pic>
              </a:graphicData>
            </a:graphic>
          </wp:inline>
        </w:drawing>
      </w:r>
      <w:r>
        <w:rPr>
          <w:rFonts w:ascii="New York" w:hAnsi="New York"/>
        </w:rPr>
        <w:t xml:space="preserve"> value and a </w:t>
      </w:r>
      <w:r>
        <w:rPr>
          <w:rFonts w:ascii="New York" w:hAnsi="New York"/>
          <w:noProof/>
          <w:position w:val="-10"/>
          <w:lang w:eastAsia="zh-CN"/>
        </w:rPr>
        <w:drawing>
          <wp:inline distT="0" distB="0" distL="114300" distR="114300" wp14:anchorId="54371C33" wp14:editId="6141A68B">
            <wp:extent cx="314325" cy="238125"/>
            <wp:effectExtent l="0" t="0" r="5715" b="4445"/>
            <wp:docPr id="11"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8"/>
                    <pic:cNvPicPr>
                      <a:picLocks noChangeAspect="1"/>
                    </pic:cNvPicPr>
                  </pic:nvPicPr>
                  <pic:blipFill>
                    <a:blip r:embed="rId25"/>
                    <a:stretch>
                      <a:fillRect/>
                    </a:stretch>
                  </pic:blipFill>
                  <pic:spPr>
                    <a:xfrm>
                      <a:off x="0" y="0"/>
                      <a:ext cx="314325" cy="238125"/>
                    </a:xfrm>
                    <a:prstGeom prst="rect">
                      <a:avLst/>
                    </a:prstGeom>
                    <a:noFill/>
                    <a:ln>
                      <a:noFill/>
                    </a:ln>
                  </pic:spPr>
                </pic:pic>
              </a:graphicData>
            </a:graphic>
          </wp:inline>
        </w:drawing>
      </w:r>
      <w:r>
        <w:rPr>
          <w:rFonts w:ascii="New York" w:hAnsi="New York"/>
        </w:rPr>
        <w:t xml:space="preserve"> value from the respective sets of values, with the mapping defined in Table 9.3-3 and in Table 9.3-3A. </w:t>
      </w:r>
    </w:p>
    <w:p w14:paraId="0DF77D79" w14:textId="77777777" w:rsidR="00B8224F" w:rsidRDefault="00B8224F" w:rsidP="00B8224F">
      <w:pPr>
        <w:rPr>
          <w:color w:val="C00000"/>
        </w:rPr>
      </w:pPr>
      <w:r>
        <w:rPr>
          <w:rFonts w:ascii="New York" w:hAnsi="New York"/>
        </w:rPr>
        <w:t xml:space="preserve">For a PUSCH transmission that is configured by a </w:t>
      </w:r>
      <w:proofErr w:type="spellStart"/>
      <w:r>
        <w:rPr>
          <w:rFonts w:ascii="New York" w:hAnsi="New York"/>
          <w:i/>
          <w:iCs/>
        </w:rPr>
        <w:t>ConfiguredGrantConfig</w:t>
      </w:r>
      <w:proofErr w:type="spellEnd"/>
      <w:r>
        <w:rPr>
          <w:rFonts w:ascii="New York" w:hAnsi="New York"/>
        </w:rPr>
        <w:t xml:space="preserve"> and includes CG-UCI, the UE multiplexes CG-UCI in the PUSCH transmission if the UE is provided by </w:t>
      </w:r>
      <w:r>
        <w:rPr>
          <w:rFonts w:ascii="New York" w:hAnsi="New York"/>
          <w:i/>
          <w:iCs/>
          <w:color w:val="000000"/>
        </w:rPr>
        <w:t>betaOffsetCG-UCI-r16</w:t>
      </w:r>
      <w:r>
        <w:rPr>
          <w:rFonts w:ascii="New York" w:hAnsi="New York"/>
        </w:rPr>
        <w:t xml:space="preserve"> </w:t>
      </w:r>
      <w:proofErr w:type="gramStart"/>
      <w:r>
        <w:rPr>
          <w:rFonts w:ascii="New York" w:hAnsi="New York"/>
        </w:rPr>
        <w:t>a</w:t>
      </w:r>
      <w:proofErr w:type="gramEnd"/>
      <w:r>
        <w:rPr>
          <w:rFonts w:ascii="New York" w:hAnsi="New York"/>
        </w:rPr>
        <w:t xml:space="preserve"> </w:t>
      </w:r>
      <m:oMath>
        <m:sSubSup>
          <m:sSubSupPr>
            <m:ctrlPr>
              <w:rPr>
                <w:rFonts w:ascii="Cambria Math" w:hAnsi="Cambria Math"/>
                <w:i/>
              </w:rPr>
            </m:ctrlPr>
          </m:sSubSupPr>
          <m:e>
            <m:r>
              <w:rPr>
                <w:rFonts w:ascii="Cambria Math" w:hAnsi="New York"/>
              </w:rPr>
              <m:t>I</m:t>
            </m:r>
          </m:e>
          <m:sub>
            <m:r>
              <m:rPr>
                <m:nor/>
              </m:rPr>
              <w:rPr>
                <w:rFonts w:ascii="Cambria Math" w:hAnsi="New York"/>
              </w:rPr>
              <m:t>offset</m:t>
            </m:r>
            <m:ctrlPr>
              <w:rPr>
                <w:rFonts w:ascii="Cambria Math" w:hAnsi="Cambria Math"/>
              </w:rPr>
            </m:ctrlPr>
          </m:sub>
          <m:sup>
            <m:r>
              <m:rPr>
                <m:nor/>
              </m:rPr>
              <w:rPr>
                <w:rFonts w:ascii="Cambria Math" w:hAnsi="New York"/>
              </w:rPr>
              <m:t>CG-UCI</m:t>
            </m:r>
            <m:ctrlPr>
              <w:rPr>
                <w:rFonts w:ascii="Cambria Math" w:hAnsi="Cambria Math"/>
              </w:rPr>
            </m:ctrlPr>
          </m:sup>
        </m:sSubSup>
      </m:oMath>
      <w:r>
        <w:rPr>
          <w:rFonts w:ascii="New York" w:hAnsi="New York"/>
        </w:rPr>
        <w:t xml:space="preserve"> value, from a set of values, with the mapping defined in Table 9.3-1. 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rPr>
          <w:rFonts w:ascii="New York" w:hAnsi="New York"/>
        </w:rPr>
        <w:t xml:space="preserve"> </w:t>
      </w:r>
      <w:r>
        <w:rPr>
          <w:rFonts w:ascii="New York" w:eastAsia="Malgun Gothic" w:hAnsi="New York"/>
          <w:lang w:eastAsia="ko-KR"/>
        </w:rPr>
        <w:t xml:space="preserve">which provides indexes </w:t>
      </w:r>
      <m:oMath>
        <m:sSubSup>
          <m:sSubSupPr>
            <m:ctrlPr>
              <w:rPr>
                <w:rFonts w:ascii="Cambria Math" w:eastAsia="Gulim" w:hAnsi="Cambria Math"/>
                <w:i/>
                <w:iCs/>
              </w:rPr>
            </m:ctrlPr>
          </m:sSubSupPr>
          <m:e>
            <m:r>
              <w:rPr>
                <w:rFonts w:ascii="Cambria Math" w:hAnsi="Cambria Math"/>
              </w:rPr>
              <m:t>I</m:t>
            </m:r>
          </m:e>
          <m:sub>
            <m:r>
              <m:rPr>
                <m:sty m:val="p"/>
              </m:rPr>
              <w:rPr>
                <w:rFonts w:ascii="Cambria Math" w:hAnsi="Cambria Math"/>
              </w:rPr>
              <m:t>offset,1</m:t>
            </m:r>
          </m:sub>
          <m:sup>
            <m:r>
              <m:rPr>
                <m:sty m:val="p"/>
              </m:rPr>
              <w:rPr>
                <w:rFonts w:ascii="Cambria Math" w:hAnsi="Cambria Math"/>
              </w:rPr>
              <m:t>HARQ-ACK</m:t>
            </m:r>
          </m:sup>
        </m:sSubSup>
      </m:oMath>
      <w:r>
        <w:rPr>
          <w:rFonts w:ascii="New York" w:eastAsia="Malgun Gothic" w:hAnsi="New York"/>
        </w:rPr>
        <w:t xml:space="preserve"> and </w:t>
      </w:r>
      <m:oMath>
        <m:sSubSup>
          <m:sSubSupPr>
            <m:ctrlPr>
              <w:rPr>
                <w:rFonts w:ascii="Cambria Math" w:eastAsia="Gulim" w:hAnsi="Cambria Math"/>
                <w:i/>
                <w:iCs/>
              </w:rPr>
            </m:ctrlPr>
          </m:sSubSupPr>
          <m:e>
            <m:r>
              <w:rPr>
                <w:rFonts w:ascii="Cambria Math" w:hAnsi="Cambria Math"/>
              </w:rPr>
              <m:t>I</m:t>
            </m:r>
          </m:e>
          <m:sub>
            <m:r>
              <m:rPr>
                <m:sty m:val="p"/>
              </m:rPr>
              <w:rPr>
                <w:rFonts w:ascii="Cambria Math" w:hAnsi="Cambria Math"/>
              </w:rPr>
              <m:t>offset,2</m:t>
            </m:r>
          </m:sub>
          <m:sup>
            <m:r>
              <m:rPr>
                <m:sty m:val="p"/>
              </m:rPr>
              <w:rPr>
                <w:rFonts w:ascii="Cambria Math" w:hAnsi="Cambria Math"/>
              </w:rPr>
              <m:t>HARQ-ACK</m:t>
            </m:r>
          </m:sup>
        </m:sSubSup>
      </m:oMath>
      <w:r>
        <w:rPr>
          <w:rFonts w:ascii="New York" w:eastAsia="Malgun Gothic" w:hAnsi="New York"/>
        </w:rPr>
        <w:t xml:space="preserve"> for the UE to use if the UE multiplexes </w:t>
      </w:r>
      <w:r>
        <w:rPr>
          <w:rFonts w:ascii="New York" w:eastAsia="Malgun Gothic" w:hAnsi="New York"/>
          <w:lang w:eastAsia="ko-KR"/>
        </w:rPr>
        <w:t>up to 11, and more than 11 combined information bits, respectively</w:t>
      </w:r>
      <w:r>
        <w:rPr>
          <w:rFonts w:ascii="New York" w:hAnsi="New York"/>
        </w:rPr>
        <w:t>.</w:t>
      </w:r>
    </w:p>
    <w:p w14:paraId="6545856F" w14:textId="6A95385C" w:rsidR="00B8224F" w:rsidRDefault="00B8224F" w:rsidP="00B8224F">
      <w:pPr>
        <w:spacing w:after="180"/>
        <w:rPr>
          <w:rFonts w:eastAsia="SimSun"/>
          <w:szCs w:val="20"/>
          <w:lang w:eastAsia="zh-CN"/>
        </w:rPr>
      </w:pPr>
      <w:r>
        <w:rPr>
          <w:rFonts w:ascii="New York" w:hAnsi="New York" w:hint="eastAsia"/>
          <w:color w:val="C00000"/>
        </w:rPr>
        <w:t>&lt; End of text proposal</w:t>
      </w:r>
      <w:r>
        <w:rPr>
          <w:rFonts w:ascii="New York" w:hAnsi="New York"/>
          <w:color w:val="C00000"/>
        </w:rPr>
        <w:t xml:space="preserve"> </w:t>
      </w:r>
      <w:r>
        <w:rPr>
          <w:rFonts w:ascii="New York" w:hAnsi="New York" w:hint="eastAsia"/>
          <w:color w:val="C00000"/>
          <w:lang w:eastAsia="zh-CN"/>
        </w:rPr>
        <w:t>1</w:t>
      </w:r>
      <w:r>
        <w:rPr>
          <w:rFonts w:ascii="New York" w:hAnsi="New York" w:hint="eastAsia"/>
          <w:color w:val="C00000"/>
        </w:rPr>
        <w:t>&gt;</w:t>
      </w:r>
    </w:p>
    <w:p w14:paraId="48287069" w14:textId="77777777" w:rsidR="00B8224F" w:rsidRDefault="00B8224F" w:rsidP="00B8224F">
      <w:pPr>
        <w:spacing w:after="180"/>
      </w:pPr>
    </w:p>
    <w:tbl>
      <w:tblPr>
        <w:tblStyle w:val="TableGrid"/>
        <w:tblW w:w="0" w:type="auto"/>
        <w:tblLook w:val="04A0" w:firstRow="1" w:lastRow="0" w:firstColumn="1" w:lastColumn="0" w:noHBand="0" w:noVBand="1"/>
      </w:tblPr>
      <w:tblGrid>
        <w:gridCol w:w="1838"/>
        <w:gridCol w:w="7222"/>
      </w:tblGrid>
      <w:tr w:rsidR="00B8224F" w14:paraId="4D9BF6CB" w14:textId="77777777" w:rsidTr="002D5514">
        <w:tc>
          <w:tcPr>
            <w:tcW w:w="1838" w:type="dxa"/>
          </w:tcPr>
          <w:p w14:paraId="526D43E2" w14:textId="77777777" w:rsidR="00B8224F" w:rsidRDefault="00B8224F" w:rsidP="002D5514">
            <w:r>
              <w:t>Company</w:t>
            </w:r>
          </w:p>
        </w:tc>
        <w:tc>
          <w:tcPr>
            <w:tcW w:w="7222" w:type="dxa"/>
          </w:tcPr>
          <w:p w14:paraId="44D229D7" w14:textId="77777777" w:rsidR="00B8224F" w:rsidRPr="00105DDD" w:rsidRDefault="00B8224F" w:rsidP="002D5514">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B8224F" w14:paraId="0E037E00" w14:textId="77777777" w:rsidTr="002D5514">
        <w:trPr>
          <w:trHeight w:val="233"/>
        </w:trPr>
        <w:tc>
          <w:tcPr>
            <w:tcW w:w="1838" w:type="dxa"/>
          </w:tcPr>
          <w:p w14:paraId="7357B3D7" w14:textId="708D5009" w:rsidR="00B8224F" w:rsidRDefault="002232E6" w:rsidP="002D5514">
            <w:r>
              <w:t>Qualcomm</w:t>
            </w:r>
          </w:p>
        </w:tc>
        <w:tc>
          <w:tcPr>
            <w:tcW w:w="7222" w:type="dxa"/>
          </w:tcPr>
          <w:p w14:paraId="069B471B" w14:textId="21B0FA18" w:rsidR="00B8224F" w:rsidRDefault="002232E6" w:rsidP="002232E6">
            <w:r>
              <w:t>Support the TP</w:t>
            </w:r>
          </w:p>
        </w:tc>
      </w:tr>
      <w:tr w:rsidR="00B8224F" w14:paraId="298F95C6" w14:textId="77777777" w:rsidTr="002D5514">
        <w:tc>
          <w:tcPr>
            <w:tcW w:w="1838" w:type="dxa"/>
          </w:tcPr>
          <w:p w14:paraId="37057967" w14:textId="2D860A40" w:rsidR="00B8224F" w:rsidRPr="00B87C3C" w:rsidRDefault="00B87C3C" w:rsidP="002D5514">
            <w:pPr>
              <w:rPr>
                <w:rFonts w:eastAsia="Malgun Gothic"/>
                <w:lang w:eastAsia="ko-KR"/>
              </w:rPr>
            </w:pPr>
            <w:r>
              <w:rPr>
                <w:rFonts w:eastAsia="Malgun Gothic" w:hint="eastAsia"/>
                <w:lang w:eastAsia="ko-KR"/>
              </w:rPr>
              <w:t>LG</w:t>
            </w:r>
          </w:p>
        </w:tc>
        <w:tc>
          <w:tcPr>
            <w:tcW w:w="7222" w:type="dxa"/>
          </w:tcPr>
          <w:p w14:paraId="680F2F1F" w14:textId="0A43F472" w:rsidR="00B8224F" w:rsidRPr="00B87C3C" w:rsidRDefault="00B87C3C" w:rsidP="002D5514">
            <w:pPr>
              <w:rPr>
                <w:rFonts w:eastAsia="Malgun Gothic"/>
                <w:lang w:eastAsia="ko-KR"/>
              </w:rPr>
            </w:pPr>
            <w:r>
              <w:rPr>
                <w:rFonts w:eastAsia="Malgun Gothic" w:hint="eastAsia"/>
                <w:lang w:eastAsia="ko-KR"/>
              </w:rPr>
              <w:t>Support the TP.</w:t>
            </w:r>
          </w:p>
        </w:tc>
      </w:tr>
      <w:tr w:rsidR="00B8224F" w14:paraId="1528C00C" w14:textId="77777777" w:rsidTr="002D5514">
        <w:tc>
          <w:tcPr>
            <w:tcW w:w="1838" w:type="dxa"/>
          </w:tcPr>
          <w:p w14:paraId="04719AC9" w14:textId="677E6217" w:rsidR="00B8224F" w:rsidRDefault="005B430F" w:rsidP="002D5514">
            <w:r>
              <w:t>Ericsson</w:t>
            </w:r>
          </w:p>
        </w:tc>
        <w:tc>
          <w:tcPr>
            <w:tcW w:w="7222" w:type="dxa"/>
          </w:tcPr>
          <w:p w14:paraId="154BB9EF" w14:textId="3049A716" w:rsidR="00B8224F" w:rsidRDefault="005B430F" w:rsidP="002D5514">
            <w:r>
              <w:t>Support</w:t>
            </w:r>
          </w:p>
        </w:tc>
      </w:tr>
      <w:tr w:rsidR="00F96762" w14:paraId="01DCDDDB" w14:textId="77777777" w:rsidTr="002D5514">
        <w:tc>
          <w:tcPr>
            <w:tcW w:w="1838" w:type="dxa"/>
          </w:tcPr>
          <w:p w14:paraId="66F8279C" w14:textId="3CF8B4BA" w:rsidR="00F96762" w:rsidRDefault="00F96762" w:rsidP="00F96762">
            <w:r>
              <w:t>Intel</w:t>
            </w:r>
          </w:p>
        </w:tc>
        <w:tc>
          <w:tcPr>
            <w:tcW w:w="7222" w:type="dxa"/>
          </w:tcPr>
          <w:p w14:paraId="59147BC3" w14:textId="2C3A195D" w:rsidR="00F96762" w:rsidRDefault="00F96762" w:rsidP="00F96762">
            <w:r>
              <w:t>We are Ok with this TP.</w:t>
            </w:r>
          </w:p>
        </w:tc>
      </w:tr>
    </w:tbl>
    <w:p w14:paraId="575C4501" w14:textId="77777777" w:rsidR="00B8224F" w:rsidRDefault="00B8224F" w:rsidP="00B8224F">
      <w:pPr>
        <w:spacing w:after="180"/>
        <w:rPr>
          <w:rFonts w:eastAsia="SimSun"/>
          <w:szCs w:val="20"/>
          <w:lang w:eastAsia="zh-CN"/>
        </w:rPr>
      </w:pPr>
    </w:p>
    <w:p w14:paraId="6736D315" w14:textId="77777777" w:rsidR="00B8224F" w:rsidRDefault="00B8224F" w:rsidP="004F4F0F">
      <w:pPr>
        <w:spacing w:after="180"/>
        <w:rPr>
          <w:rFonts w:eastAsia="SimSun"/>
          <w:szCs w:val="20"/>
          <w:lang w:eastAsia="zh-CN"/>
        </w:rPr>
      </w:pPr>
    </w:p>
    <w:p w14:paraId="3D4CBE72" w14:textId="77777777" w:rsidR="00B8224F" w:rsidRPr="00AE1FF9" w:rsidRDefault="00B8224F" w:rsidP="004F4F0F">
      <w:pPr>
        <w:spacing w:after="180"/>
        <w:rPr>
          <w:rFonts w:eastAsia="SimSun"/>
          <w:szCs w:val="20"/>
          <w:lang w:eastAsia="zh-CN"/>
        </w:rPr>
      </w:pPr>
    </w:p>
    <w:p w14:paraId="1EA6E601" w14:textId="77777777" w:rsidR="00F04983" w:rsidRDefault="00F04983" w:rsidP="00B21C3D">
      <w:pPr>
        <w:pStyle w:val="Heading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sidRPr="00172E1E">
        <w:rPr>
          <w:rFonts w:cs="Times New Roman"/>
          <w:b w:val="0"/>
          <w:bCs w:val="0"/>
          <w:kern w:val="0"/>
          <w:sz w:val="36"/>
          <w:szCs w:val="20"/>
        </w:rPr>
        <w:t>References</w:t>
      </w:r>
    </w:p>
    <w:tbl>
      <w:tblPr>
        <w:tblW w:w="9067" w:type="dxa"/>
        <w:tblLook w:val="04A0" w:firstRow="1" w:lastRow="0" w:firstColumn="1" w:lastColumn="0" w:noHBand="0" w:noVBand="1"/>
      </w:tblPr>
      <w:tblGrid>
        <w:gridCol w:w="1129"/>
        <w:gridCol w:w="6237"/>
        <w:gridCol w:w="1701"/>
      </w:tblGrid>
      <w:tr w:rsidR="003F53F2" w:rsidRPr="003F53F2" w14:paraId="12DDF9D3" w14:textId="77777777" w:rsidTr="003F53F2">
        <w:trPr>
          <w:trHeight w:val="400"/>
        </w:trPr>
        <w:tc>
          <w:tcPr>
            <w:tcW w:w="1129" w:type="dxa"/>
            <w:tcBorders>
              <w:top w:val="single" w:sz="4" w:space="0" w:color="A6A6A6"/>
              <w:left w:val="single" w:sz="4" w:space="0" w:color="A6A6A6"/>
              <w:bottom w:val="single" w:sz="4" w:space="0" w:color="A6A6A6"/>
              <w:right w:val="single" w:sz="4" w:space="0" w:color="A6A6A6"/>
            </w:tcBorders>
            <w:shd w:val="clear" w:color="auto" w:fill="auto"/>
            <w:hideMark/>
          </w:tcPr>
          <w:p w14:paraId="7AF6D10B" w14:textId="77777777" w:rsidR="003F53F2" w:rsidRPr="003F53F2" w:rsidRDefault="00F05640" w:rsidP="003F53F2">
            <w:pPr>
              <w:spacing w:after="0"/>
              <w:jc w:val="left"/>
              <w:rPr>
                <w:rFonts w:ascii="Arial" w:eastAsia="SimSun" w:hAnsi="Arial" w:cs="Arial"/>
                <w:b/>
                <w:bCs/>
                <w:color w:val="0000FF"/>
                <w:sz w:val="16"/>
                <w:szCs w:val="16"/>
                <w:u w:val="single"/>
                <w:lang w:eastAsia="zh-CN"/>
              </w:rPr>
            </w:pPr>
            <w:hyperlink r:id="rId27" w:history="1">
              <w:r w:rsidR="003F53F2" w:rsidRPr="003F53F2">
                <w:rPr>
                  <w:rFonts w:ascii="Arial" w:eastAsia="SimSun" w:hAnsi="Arial" w:cs="Arial"/>
                  <w:b/>
                  <w:bCs/>
                  <w:color w:val="0000FF"/>
                  <w:sz w:val="16"/>
                  <w:szCs w:val="16"/>
                  <w:u w:val="single"/>
                  <w:lang w:eastAsia="zh-CN"/>
                </w:rPr>
                <w:t>R1-2005336</w:t>
              </w:r>
            </w:hyperlink>
          </w:p>
        </w:tc>
        <w:tc>
          <w:tcPr>
            <w:tcW w:w="6237" w:type="dxa"/>
            <w:tcBorders>
              <w:top w:val="single" w:sz="4" w:space="0" w:color="A6A6A6"/>
              <w:left w:val="nil"/>
              <w:bottom w:val="single" w:sz="4" w:space="0" w:color="A6A6A6"/>
              <w:right w:val="single" w:sz="4" w:space="0" w:color="A6A6A6"/>
            </w:tcBorders>
            <w:shd w:val="clear" w:color="auto" w:fill="auto"/>
            <w:hideMark/>
          </w:tcPr>
          <w:p w14:paraId="69BE8167"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Remaining issues on the enhancements to configured grant</w:t>
            </w:r>
          </w:p>
        </w:tc>
        <w:tc>
          <w:tcPr>
            <w:tcW w:w="1701" w:type="dxa"/>
            <w:tcBorders>
              <w:top w:val="single" w:sz="4" w:space="0" w:color="A6A6A6"/>
              <w:left w:val="nil"/>
              <w:bottom w:val="single" w:sz="4" w:space="0" w:color="A6A6A6"/>
              <w:right w:val="single" w:sz="4" w:space="0" w:color="A6A6A6"/>
            </w:tcBorders>
            <w:shd w:val="clear" w:color="auto" w:fill="auto"/>
            <w:hideMark/>
          </w:tcPr>
          <w:p w14:paraId="4C772BF3"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vivo</w:t>
            </w:r>
          </w:p>
        </w:tc>
      </w:tr>
      <w:tr w:rsidR="003F53F2" w:rsidRPr="003F53F2" w14:paraId="7099E708" w14:textId="77777777" w:rsidTr="003F53F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74FE706D" w14:textId="77777777" w:rsidR="003F53F2" w:rsidRPr="003F53F2" w:rsidRDefault="00F05640" w:rsidP="003F53F2">
            <w:pPr>
              <w:spacing w:after="0"/>
              <w:jc w:val="left"/>
              <w:rPr>
                <w:rFonts w:ascii="Arial" w:eastAsia="SimSun" w:hAnsi="Arial" w:cs="Arial"/>
                <w:b/>
                <w:bCs/>
                <w:color w:val="0000FF"/>
                <w:sz w:val="16"/>
                <w:szCs w:val="16"/>
                <w:u w:val="single"/>
                <w:lang w:eastAsia="zh-CN"/>
              </w:rPr>
            </w:pPr>
            <w:hyperlink r:id="rId28" w:history="1">
              <w:r w:rsidR="003F53F2" w:rsidRPr="003F53F2">
                <w:rPr>
                  <w:rFonts w:ascii="Arial" w:eastAsia="SimSun" w:hAnsi="Arial" w:cs="Arial"/>
                  <w:b/>
                  <w:bCs/>
                  <w:color w:val="0000FF"/>
                  <w:sz w:val="16"/>
                  <w:szCs w:val="16"/>
                  <w:u w:val="single"/>
                  <w:lang w:eastAsia="zh-CN"/>
                </w:rPr>
                <w:t>R1-2005603</w:t>
              </w:r>
            </w:hyperlink>
          </w:p>
        </w:tc>
        <w:tc>
          <w:tcPr>
            <w:tcW w:w="6237" w:type="dxa"/>
            <w:tcBorders>
              <w:top w:val="nil"/>
              <w:left w:val="nil"/>
              <w:bottom w:val="single" w:sz="4" w:space="0" w:color="A6A6A6"/>
              <w:right w:val="single" w:sz="4" w:space="0" w:color="A6A6A6"/>
            </w:tcBorders>
            <w:shd w:val="clear" w:color="auto" w:fill="auto"/>
            <w:hideMark/>
          </w:tcPr>
          <w:p w14:paraId="602C04F9"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Remaining issues on the configured grant for NR-U</w:t>
            </w:r>
          </w:p>
        </w:tc>
        <w:tc>
          <w:tcPr>
            <w:tcW w:w="1701" w:type="dxa"/>
            <w:tcBorders>
              <w:top w:val="nil"/>
              <w:left w:val="nil"/>
              <w:bottom w:val="single" w:sz="4" w:space="0" w:color="A6A6A6"/>
              <w:right w:val="single" w:sz="4" w:space="0" w:color="A6A6A6"/>
            </w:tcBorders>
            <w:shd w:val="clear" w:color="auto" w:fill="auto"/>
            <w:hideMark/>
          </w:tcPr>
          <w:p w14:paraId="13C7BC92"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 xml:space="preserve">ZTE, </w:t>
            </w:r>
            <w:proofErr w:type="spellStart"/>
            <w:r w:rsidRPr="003F53F2">
              <w:rPr>
                <w:rFonts w:ascii="Arial" w:eastAsia="SimSun" w:hAnsi="Arial" w:cs="Arial"/>
                <w:sz w:val="16"/>
                <w:szCs w:val="16"/>
                <w:lang w:eastAsia="zh-CN"/>
              </w:rPr>
              <w:t>Sanechips</w:t>
            </w:r>
            <w:proofErr w:type="spellEnd"/>
          </w:p>
        </w:tc>
      </w:tr>
      <w:tr w:rsidR="003F53F2" w:rsidRPr="003F53F2" w14:paraId="58B95175" w14:textId="77777777" w:rsidTr="003F53F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5B410E5F" w14:textId="77777777" w:rsidR="003F53F2" w:rsidRPr="003F53F2" w:rsidRDefault="00F05640" w:rsidP="003F53F2">
            <w:pPr>
              <w:spacing w:after="0"/>
              <w:jc w:val="left"/>
              <w:rPr>
                <w:rFonts w:ascii="Arial" w:eastAsia="SimSun" w:hAnsi="Arial" w:cs="Arial"/>
                <w:b/>
                <w:bCs/>
                <w:color w:val="0000FF"/>
                <w:sz w:val="16"/>
                <w:szCs w:val="16"/>
                <w:u w:val="single"/>
                <w:lang w:eastAsia="zh-CN"/>
              </w:rPr>
            </w:pPr>
            <w:hyperlink r:id="rId29" w:history="1">
              <w:r w:rsidR="003F53F2" w:rsidRPr="003F53F2">
                <w:rPr>
                  <w:rFonts w:ascii="Arial" w:eastAsia="SimSun" w:hAnsi="Arial" w:cs="Arial"/>
                  <w:b/>
                  <w:bCs/>
                  <w:color w:val="0000FF"/>
                  <w:sz w:val="16"/>
                  <w:szCs w:val="16"/>
                  <w:u w:val="single"/>
                  <w:lang w:eastAsia="zh-CN"/>
                </w:rPr>
                <w:t>R1-2005812</w:t>
              </w:r>
            </w:hyperlink>
          </w:p>
        </w:tc>
        <w:tc>
          <w:tcPr>
            <w:tcW w:w="6237" w:type="dxa"/>
            <w:tcBorders>
              <w:top w:val="nil"/>
              <w:left w:val="nil"/>
              <w:bottom w:val="single" w:sz="4" w:space="0" w:color="A6A6A6"/>
              <w:right w:val="single" w:sz="4" w:space="0" w:color="A6A6A6"/>
            </w:tcBorders>
            <w:shd w:val="clear" w:color="auto" w:fill="auto"/>
            <w:hideMark/>
          </w:tcPr>
          <w:p w14:paraId="69D14513"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Maintenance on the configured grant procedures</w:t>
            </w:r>
          </w:p>
        </w:tc>
        <w:tc>
          <w:tcPr>
            <w:tcW w:w="1701" w:type="dxa"/>
            <w:tcBorders>
              <w:top w:val="nil"/>
              <w:left w:val="nil"/>
              <w:bottom w:val="single" w:sz="4" w:space="0" w:color="A6A6A6"/>
              <w:right w:val="single" w:sz="4" w:space="0" w:color="A6A6A6"/>
            </w:tcBorders>
            <w:shd w:val="clear" w:color="auto" w:fill="auto"/>
            <w:hideMark/>
          </w:tcPr>
          <w:p w14:paraId="1C53DFB1"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 xml:space="preserve">Huawei, </w:t>
            </w:r>
            <w:proofErr w:type="spellStart"/>
            <w:r w:rsidRPr="003F53F2">
              <w:rPr>
                <w:rFonts w:ascii="Arial" w:eastAsia="SimSun" w:hAnsi="Arial" w:cs="Arial"/>
                <w:sz w:val="16"/>
                <w:szCs w:val="16"/>
                <w:lang w:eastAsia="zh-CN"/>
              </w:rPr>
              <w:t>HiSilicon</w:t>
            </w:r>
            <w:proofErr w:type="spellEnd"/>
          </w:p>
        </w:tc>
      </w:tr>
      <w:tr w:rsidR="003F53F2" w:rsidRPr="003F53F2" w14:paraId="60CB3001" w14:textId="77777777" w:rsidTr="003F53F2">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5876CC45" w14:textId="77777777" w:rsidR="003F53F2" w:rsidRPr="003F53F2" w:rsidRDefault="00F05640" w:rsidP="003F53F2">
            <w:pPr>
              <w:spacing w:after="0"/>
              <w:jc w:val="left"/>
              <w:rPr>
                <w:rFonts w:ascii="Arial" w:eastAsia="SimSun" w:hAnsi="Arial" w:cs="Arial"/>
                <w:b/>
                <w:bCs/>
                <w:color w:val="0000FF"/>
                <w:sz w:val="16"/>
                <w:szCs w:val="16"/>
                <w:u w:val="single"/>
                <w:lang w:eastAsia="zh-CN"/>
              </w:rPr>
            </w:pPr>
            <w:hyperlink r:id="rId30" w:history="1">
              <w:r w:rsidR="003F53F2" w:rsidRPr="003F53F2">
                <w:rPr>
                  <w:rFonts w:ascii="Arial" w:eastAsia="SimSun" w:hAnsi="Arial" w:cs="Arial"/>
                  <w:b/>
                  <w:bCs/>
                  <w:color w:val="0000FF"/>
                  <w:sz w:val="16"/>
                  <w:szCs w:val="16"/>
                  <w:u w:val="single"/>
                  <w:lang w:eastAsia="zh-CN"/>
                </w:rPr>
                <w:t>R1-2005828</w:t>
              </w:r>
            </w:hyperlink>
          </w:p>
        </w:tc>
        <w:tc>
          <w:tcPr>
            <w:tcW w:w="6237" w:type="dxa"/>
            <w:tcBorders>
              <w:top w:val="nil"/>
              <w:left w:val="nil"/>
              <w:bottom w:val="single" w:sz="4" w:space="0" w:color="A6A6A6"/>
              <w:right w:val="single" w:sz="4" w:space="0" w:color="A6A6A6"/>
            </w:tcBorders>
            <w:shd w:val="clear" w:color="auto" w:fill="auto"/>
            <w:hideMark/>
          </w:tcPr>
          <w:p w14:paraId="608759F1"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Text proposals for configured grant enhancement for NR-U</w:t>
            </w:r>
          </w:p>
        </w:tc>
        <w:tc>
          <w:tcPr>
            <w:tcW w:w="1701" w:type="dxa"/>
            <w:tcBorders>
              <w:top w:val="nil"/>
              <w:left w:val="nil"/>
              <w:bottom w:val="single" w:sz="4" w:space="0" w:color="A6A6A6"/>
              <w:right w:val="single" w:sz="4" w:space="0" w:color="A6A6A6"/>
            </w:tcBorders>
            <w:shd w:val="clear" w:color="auto" w:fill="auto"/>
            <w:hideMark/>
          </w:tcPr>
          <w:p w14:paraId="43925B73"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Lenovo, Motorola Mobility</w:t>
            </w:r>
          </w:p>
        </w:tc>
      </w:tr>
      <w:tr w:rsidR="003F53F2" w:rsidRPr="003F53F2" w14:paraId="042B85A7" w14:textId="77777777" w:rsidTr="003F53F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6DFD7F69" w14:textId="77777777" w:rsidR="003F53F2" w:rsidRPr="003F53F2" w:rsidRDefault="00F05640" w:rsidP="003F53F2">
            <w:pPr>
              <w:spacing w:after="0"/>
              <w:jc w:val="left"/>
              <w:rPr>
                <w:rFonts w:ascii="Arial" w:eastAsia="SimSun" w:hAnsi="Arial" w:cs="Arial"/>
                <w:b/>
                <w:bCs/>
                <w:color w:val="0000FF"/>
                <w:sz w:val="16"/>
                <w:szCs w:val="16"/>
                <w:u w:val="single"/>
                <w:lang w:eastAsia="zh-CN"/>
              </w:rPr>
            </w:pPr>
            <w:hyperlink r:id="rId31" w:history="1">
              <w:r w:rsidR="003F53F2" w:rsidRPr="003F53F2">
                <w:rPr>
                  <w:rFonts w:ascii="Arial" w:eastAsia="SimSun" w:hAnsi="Arial" w:cs="Arial"/>
                  <w:b/>
                  <w:bCs/>
                  <w:color w:val="0000FF"/>
                  <w:sz w:val="16"/>
                  <w:szCs w:val="16"/>
                  <w:u w:val="single"/>
                  <w:lang w:eastAsia="zh-CN"/>
                </w:rPr>
                <w:t>R1-2005917</w:t>
              </w:r>
            </w:hyperlink>
          </w:p>
        </w:tc>
        <w:tc>
          <w:tcPr>
            <w:tcW w:w="6237" w:type="dxa"/>
            <w:tcBorders>
              <w:top w:val="nil"/>
              <w:left w:val="nil"/>
              <w:bottom w:val="single" w:sz="4" w:space="0" w:color="A6A6A6"/>
              <w:right w:val="single" w:sz="4" w:space="0" w:color="A6A6A6"/>
            </w:tcBorders>
            <w:shd w:val="clear" w:color="auto" w:fill="auto"/>
            <w:hideMark/>
          </w:tcPr>
          <w:p w14:paraId="310DD250"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Configured grant enhancement</w:t>
            </w:r>
          </w:p>
        </w:tc>
        <w:tc>
          <w:tcPr>
            <w:tcW w:w="1701" w:type="dxa"/>
            <w:tcBorders>
              <w:top w:val="nil"/>
              <w:left w:val="nil"/>
              <w:bottom w:val="single" w:sz="4" w:space="0" w:color="A6A6A6"/>
              <w:right w:val="single" w:sz="4" w:space="0" w:color="A6A6A6"/>
            </w:tcBorders>
            <w:shd w:val="clear" w:color="auto" w:fill="auto"/>
            <w:hideMark/>
          </w:tcPr>
          <w:p w14:paraId="7A4A0194"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Ericsson</w:t>
            </w:r>
          </w:p>
        </w:tc>
      </w:tr>
      <w:tr w:rsidR="003F53F2" w:rsidRPr="003F53F2" w14:paraId="512ECFF8" w14:textId="77777777" w:rsidTr="003F53F2">
        <w:trPr>
          <w:trHeight w:val="187"/>
        </w:trPr>
        <w:tc>
          <w:tcPr>
            <w:tcW w:w="1129" w:type="dxa"/>
            <w:tcBorders>
              <w:top w:val="nil"/>
              <w:left w:val="single" w:sz="4" w:space="0" w:color="A6A6A6"/>
              <w:bottom w:val="single" w:sz="4" w:space="0" w:color="A6A6A6"/>
              <w:right w:val="single" w:sz="4" w:space="0" w:color="A6A6A6"/>
            </w:tcBorders>
            <w:shd w:val="clear" w:color="auto" w:fill="auto"/>
            <w:hideMark/>
          </w:tcPr>
          <w:p w14:paraId="14B306F3" w14:textId="77777777" w:rsidR="003F53F2" w:rsidRPr="003F53F2" w:rsidRDefault="00F05640" w:rsidP="003F53F2">
            <w:pPr>
              <w:spacing w:after="0"/>
              <w:jc w:val="left"/>
              <w:rPr>
                <w:rFonts w:ascii="Arial" w:eastAsia="SimSun" w:hAnsi="Arial" w:cs="Arial"/>
                <w:b/>
                <w:bCs/>
                <w:color w:val="0000FF"/>
                <w:sz w:val="16"/>
                <w:szCs w:val="16"/>
                <w:u w:val="single"/>
                <w:lang w:eastAsia="zh-CN"/>
              </w:rPr>
            </w:pPr>
            <w:hyperlink r:id="rId32" w:history="1">
              <w:r w:rsidR="003F53F2" w:rsidRPr="003F53F2">
                <w:rPr>
                  <w:rFonts w:ascii="Arial" w:eastAsia="SimSun" w:hAnsi="Arial" w:cs="Arial"/>
                  <w:b/>
                  <w:bCs/>
                  <w:color w:val="0000FF"/>
                  <w:sz w:val="16"/>
                  <w:szCs w:val="16"/>
                  <w:u w:val="single"/>
                  <w:lang w:eastAsia="zh-CN"/>
                </w:rPr>
                <w:t>R1-2006023</w:t>
              </w:r>
            </w:hyperlink>
          </w:p>
        </w:tc>
        <w:tc>
          <w:tcPr>
            <w:tcW w:w="6237" w:type="dxa"/>
            <w:tcBorders>
              <w:top w:val="nil"/>
              <w:left w:val="nil"/>
              <w:bottom w:val="single" w:sz="4" w:space="0" w:color="A6A6A6"/>
              <w:right w:val="single" w:sz="4" w:space="0" w:color="A6A6A6"/>
            </w:tcBorders>
            <w:shd w:val="clear" w:color="auto" w:fill="auto"/>
            <w:hideMark/>
          </w:tcPr>
          <w:p w14:paraId="331E635B"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Discussion on the remaining issues of configured grant enhancements</w:t>
            </w:r>
          </w:p>
        </w:tc>
        <w:tc>
          <w:tcPr>
            <w:tcW w:w="1701" w:type="dxa"/>
            <w:tcBorders>
              <w:top w:val="nil"/>
              <w:left w:val="nil"/>
              <w:bottom w:val="single" w:sz="4" w:space="0" w:color="A6A6A6"/>
              <w:right w:val="single" w:sz="4" w:space="0" w:color="A6A6A6"/>
            </w:tcBorders>
            <w:shd w:val="clear" w:color="auto" w:fill="auto"/>
            <w:hideMark/>
          </w:tcPr>
          <w:p w14:paraId="2FD6740C"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OPPO</w:t>
            </w:r>
          </w:p>
        </w:tc>
      </w:tr>
      <w:tr w:rsidR="003F53F2" w:rsidRPr="003F53F2" w14:paraId="6122AEBF" w14:textId="77777777" w:rsidTr="003F53F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0BED2E3F" w14:textId="77777777" w:rsidR="003F53F2" w:rsidRPr="003F53F2" w:rsidRDefault="00F05640" w:rsidP="003F53F2">
            <w:pPr>
              <w:spacing w:after="0"/>
              <w:jc w:val="left"/>
              <w:rPr>
                <w:rFonts w:ascii="Arial" w:eastAsia="SimSun" w:hAnsi="Arial" w:cs="Arial"/>
                <w:b/>
                <w:bCs/>
                <w:color w:val="0000FF"/>
                <w:sz w:val="16"/>
                <w:szCs w:val="16"/>
                <w:u w:val="single"/>
                <w:lang w:eastAsia="zh-CN"/>
              </w:rPr>
            </w:pPr>
            <w:hyperlink r:id="rId33" w:history="1">
              <w:r w:rsidR="003F53F2" w:rsidRPr="003F53F2">
                <w:rPr>
                  <w:rFonts w:ascii="Arial" w:eastAsia="SimSun" w:hAnsi="Arial" w:cs="Arial"/>
                  <w:b/>
                  <w:bCs/>
                  <w:color w:val="0000FF"/>
                  <w:sz w:val="16"/>
                  <w:szCs w:val="16"/>
                  <w:u w:val="single"/>
                  <w:lang w:eastAsia="zh-CN"/>
                </w:rPr>
                <w:t>R1-2006098</w:t>
              </w:r>
            </w:hyperlink>
          </w:p>
        </w:tc>
        <w:tc>
          <w:tcPr>
            <w:tcW w:w="6237" w:type="dxa"/>
            <w:tcBorders>
              <w:top w:val="nil"/>
              <w:left w:val="nil"/>
              <w:bottom w:val="single" w:sz="4" w:space="0" w:color="A6A6A6"/>
              <w:right w:val="single" w:sz="4" w:space="0" w:color="A6A6A6"/>
            </w:tcBorders>
            <w:shd w:val="clear" w:color="auto" w:fill="auto"/>
            <w:hideMark/>
          </w:tcPr>
          <w:p w14:paraId="2513CF80"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Configured grant enhancement for NR-U</w:t>
            </w:r>
          </w:p>
        </w:tc>
        <w:tc>
          <w:tcPr>
            <w:tcW w:w="1701" w:type="dxa"/>
            <w:tcBorders>
              <w:top w:val="nil"/>
              <w:left w:val="nil"/>
              <w:bottom w:val="single" w:sz="4" w:space="0" w:color="A6A6A6"/>
              <w:right w:val="single" w:sz="4" w:space="0" w:color="A6A6A6"/>
            </w:tcBorders>
            <w:shd w:val="clear" w:color="auto" w:fill="auto"/>
            <w:hideMark/>
          </w:tcPr>
          <w:p w14:paraId="040C2637"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Samsung</w:t>
            </w:r>
          </w:p>
        </w:tc>
      </w:tr>
      <w:tr w:rsidR="003F53F2" w:rsidRPr="003F53F2" w14:paraId="43BF14EE" w14:textId="77777777" w:rsidTr="003F53F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0A96BA05" w14:textId="77777777" w:rsidR="003F53F2" w:rsidRPr="003F53F2" w:rsidRDefault="00F05640" w:rsidP="003F53F2">
            <w:pPr>
              <w:spacing w:after="0"/>
              <w:jc w:val="left"/>
              <w:rPr>
                <w:rFonts w:ascii="Arial" w:eastAsia="SimSun" w:hAnsi="Arial" w:cs="Arial"/>
                <w:b/>
                <w:bCs/>
                <w:color w:val="0000FF"/>
                <w:sz w:val="16"/>
                <w:szCs w:val="16"/>
                <w:u w:val="single"/>
                <w:lang w:eastAsia="zh-CN"/>
              </w:rPr>
            </w:pPr>
            <w:hyperlink r:id="rId34" w:history="1">
              <w:r w:rsidR="003F53F2" w:rsidRPr="003F53F2">
                <w:rPr>
                  <w:rFonts w:ascii="Arial" w:eastAsia="SimSun" w:hAnsi="Arial" w:cs="Arial"/>
                  <w:b/>
                  <w:bCs/>
                  <w:color w:val="0000FF"/>
                  <w:sz w:val="16"/>
                  <w:szCs w:val="16"/>
                  <w:u w:val="single"/>
                  <w:lang w:eastAsia="zh-CN"/>
                </w:rPr>
                <w:t>R1-2006303</w:t>
              </w:r>
            </w:hyperlink>
          </w:p>
        </w:tc>
        <w:tc>
          <w:tcPr>
            <w:tcW w:w="6237" w:type="dxa"/>
            <w:tcBorders>
              <w:top w:val="nil"/>
              <w:left w:val="nil"/>
              <w:bottom w:val="single" w:sz="4" w:space="0" w:color="A6A6A6"/>
              <w:right w:val="single" w:sz="4" w:space="0" w:color="A6A6A6"/>
            </w:tcBorders>
            <w:shd w:val="clear" w:color="auto" w:fill="auto"/>
            <w:hideMark/>
          </w:tcPr>
          <w:p w14:paraId="536B031E"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Remaining issues of configured grant for NR-U</w:t>
            </w:r>
          </w:p>
        </w:tc>
        <w:tc>
          <w:tcPr>
            <w:tcW w:w="1701" w:type="dxa"/>
            <w:tcBorders>
              <w:top w:val="nil"/>
              <w:left w:val="nil"/>
              <w:bottom w:val="single" w:sz="4" w:space="0" w:color="A6A6A6"/>
              <w:right w:val="single" w:sz="4" w:space="0" w:color="A6A6A6"/>
            </w:tcBorders>
            <w:shd w:val="clear" w:color="auto" w:fill="auto"/>
            <w:hideMark/>
          </w:tcPr>
          <w:p w14:paraId="4B6383AB"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LG Electronics</w:t>
            </w:r>
          </w:p>
        </w:tc>
      </w:tr>
      <w:tr w:rsidR="003F53F2" w:rsidRPr="003F53F2" w14:paraId="5830B817" w14:textId="77777777" w:rsidTr="003F53F2">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1492D830" w14:textId="77777777" w:rsidR="003F53F2" w:rsidRPr="003F53F2" w:rsidRDefault="00F05640" w:rsidP="003F53F2">
            <w:pPr>
              <w:spacing w:after="0"/>
              <w:jc w:val="left"/>
              <w:rPr>
                <w:rFonts w:ascii="Arial" w:eastAsia="SimSun" w:hAnsi="Arial" w:cs="Arial"/>
                <w:b/>
                <w:bCs/>
                <w:color w:val="0000FF"/>
                <w:sz w:val="16"/>
                <w:szCs w:val="16"/>
                <w:u w:val="single"/>
                <w:lang w:eastAsia="zh-CN"/>
              </w:rPr>
            </w:pPr>
            <w:hyperlink r:id="rId35" w:history="1">
              <w:r w:rsidR="003F53F2" w:rsidRPr="003F53F2">
                <w:rPr>
                  <w:rFonts w:ascii="Arial" w:eastAsia="SimSun" w:hAnsi="Arial" w:cs="Arial"/>
                  <w:b/>
                  <w:bCs/>
                  <w:color w:val="0000FF"/>
                  <w:sz w:val="16"/>
                  <w:szCs w:val="16"/>
                  <w:u w:val="single"/>
                  <w:lang w:eastAsia="zh-CN"/>
                </w:rPr>
                <w:t>R1-2006766</w:t>
              </w:r>
            </w:hyperlink>
          </w:p>
        </w:tc>
        <w:tc>
          <w:tcPr>
            <w:tcW w:w="6237" w:type="dxa"/>
            <w:tcBorders>
              <w:top w:val="nil"/>
              <w:left w:val="nil"/>
              <w:bottom w:val="single" w:sz="4" w:space="0" w:color="A6A6A6"/>
              <w:right w:val="single" w:sz="4" w:space="0" w:color="A6A6A6"/>
            </w:tcBorders>
            <w:shd w:val="clear" w:color="auto" w:fill="auto"/>
            <w:hideMark/>
          </w:tcPr>
          <w:p w14:paraId="607C683A"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TP for Enhancements to configured grants for NR-U</w:t>
            </w:r>
          </w:p>
        </w:tc>
        <w:tc>
          <w:tcPr>
            <w:tcW w:w="1701" w:type="dxa"/>
            <w:tcBorders>
              <w:top w:val="nil"/>
              <w:left w:val="nil"/>
              <w:bottom w:val="single" w:sz="4" w:space="0" w:color="A6A6A6"/>
              <w:right w:val="single" w:sz="4" w:space="0" w:color="A6A6A6"/>
            </w:tcBorders>
            <w:shd w:val="clear" w:color="auto" w:fill="auto"/>
            <w:hideMark/>
          </w:tcPr>
          <w:p w14:paraId="1FB75B27"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Qualcomm Incorporated</w:t>
            </w:r>
          </w:p>
        </w:tc>
      </w:tr>
      <w:tr w:rsidR="003F53F2" w:rsidRPr="003F53F2" w14:paraId="7A45926B" w14:textId="77777777" w:rsidTr="003F53F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60132AC9" w14:textId="77777777" w:rsidR="003F53F2" w:rsidRPr="003F53F2" w:rsidRDefault="00F05640" w:rsidP="003F53F2">
            <w:pPr>
              <w:spacing w:after="0"/>
              <w:jc w:val="left"/>
              <w:rPr>
                <w:rFonts w:ascii="Arial" w:eastAsia="SimSun" w:hAnsi="Arial" w:cs="Arial"/>
                <w:b/>
                <w:bCs/>
                <w:color w:val="0000FF"/>
                <w:sz w:val="16"/>
                <w:szCs w:val="16"/>
                <w:u w:val="single"/>
                <w:lang w:eastAsia="zh-CN"/>
              </w:rPr>
            </w:pPr>
            <w:hyperlink r:id="rId36" w:history="1">
              <w:r w:rsidR="003F53F2" w:rsidRPr="003F53F2">
                <w:rPr>
                  <w:rFonts w:ascii="Arial" w:eastAsia="SimSun" w:hAnsi="Arial" w:cs="Arial"/>
                  <w:b/>
                  <w:bCs/>
                  <w:color w:val="0000FF"/>
                  <w:sz w:val="16"/>
                  <w:szCs w:val="16"/>
                  <w:u w:val="single"/>
                  <w:lang w:eastAsia="zh-CN"/>
                </w:rPr>
                <w:t>R1-2006866</w:t>
              </w:r>
            </w:hyperlink>
          </w:p>
        </w:tc>
        <w:tc>
          <w:tcPr>
            <w:tcW w:w="6237" w:type="dxa"/>
            <w:tcBorders>
              <w:top w:val="nil"/>
              <w:left w:val="nil"/>
              <w:bottom w:val="single" w:sz="4" w:space="0" w:color="A6A6A6"/>
              <w:right w:val="single" w:sz="4" w:space="0" w:color="A6A6A6"/>
            </w:tcBorders>
            <w:shd w:val="clear" w:color="auto" w:fill="auto"/>
            <w:hideMark/>
          </w:tcPr>
          <w:p w14:paraId="5A5D5874"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Remaining issues for DFI in NR-U</w:t>
            </w:r>
          </w:p>
        </w:tc>
        <w:tc>
          <w:tcPr>
            <w:tcW w:w="1701" w:type="dxa"/>
            <w:tcBorders>
              <w:top w:val="nil"/>
              <w:left w:val="nil"/>
              <w:bottom w:val="single" w:sz="4" w:space="0" w:color="A6A6A6"/>
              <w:right w:val="single" w:sz="4" w:space="0" w:color="A6A6A6"/>
            </w:tcBorders>
            <w:shd w:val="clear" w:color="auto" w:fill="auto"/>
            <w:hideMark/>
          </w:tcPr>
          <w:p w14:paraId="4A174882" w14:textId="77777777" w:rsidR="003F53F2" w:rsidRPr="003F53F2" w:rsidRDefault="003F53F2" w:rsidP="003F53F2">
            <w:pPr>
              <w:spacing w:after="0"/>
              <w:jc w:val="left"/>
              <w:rPr>
                <w:rFonts w:ascii="Arial" w:eastAsia="SimSun" w:hAnsi="Arial" w:cs="Arial"/>
                <w:sz w:val="16"/>
                <w:szCs w:val="16"/>
                <w:lang w:eastAsia="zh-CN"/>
              </w:rPr>
            </w:pPr>
            <w:proofErr w:type="spellStart"/>
            <w:r w:rsidRPr="003F53F2">
              <w:rPr>
                <w:rFonts w:ascii="Arial" w:eastAsia="SimSun" w:hAnsi="Arial" w:cs="Arial"/>
                <w:sz w:val="16"/>
                <w:szCs w:val="16"/>
                <w:lang w:eastAsia="zh-CN"/>
              </w:rPr>
              <w:t>ASUSTeK</w:t>
            </w:r>
            <w:proofErr w:type="spellEnd"/>
          </w:p>
        </w:tc>
      </w:tr>
      <w:bookmarkEnd w:id="0"/>
      <w:bookmarkEnd w:id="1"/>
    </w:tbl>
    <w:p w14:paraId="0E1C3BCC" w14:textId="77777777" w:rsidR="003F53F2" w:rsidRPr="003F53F2" w:rsidRDefault="003F53F2" w:rsidP="003F53F2">
      <w:pPr>
        <w:pStyle w:val="BodyText"/>
        <w:rPr>
          <w:rFonts w:eastAsiaTheme="minorEastAsia"/>
          <w:lang w:eastAsia="zh-CN"/>
        </w:rPr>
      </w:pPr>
    </w:p>
    <w:sectPr w:rsidR="003F53F2" w:rsidRPr="003F53F2" w:rsidSect="009435B6">
      <w:headerReference w:type="default" r:id="rId37"/>
      <w:pgSz w:w="11906" w:h="16838"/>
      <w:pgMar w:top="284" w:right="1418" w:bottom="1418" w:left="1418"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TAMRAKAR RAKESH" w:date="2020-08-09T21:15:00Z" w:initials="TR">
    <w:p w14:paraId="54237DEB" w14:textId="409EDE52" w:rsidR="005357B1" w:rsidRPr="005357B1" w:rsidRDefault="005357B1">
      <w:pPr>
        <w:pStyle w:val="CommentText"/>
        <w:rPr>
          <w:rFonts w:eastAsiaTheme="minorEastAsia"/>
          <w:lang w:eastAsia="zh-CN"/>
        </w:rPr>
      </w:pPr>
      <w:r>
        <w:rPr>
          <w:rStyle w:val="CommentReference"/>
        </w:rPr>
        <w:annotationRef/>
      </w:r>
      <w:r>
        <w:rPr>
          <w:rFonts w:eastAsiaTheme="minorEastAsia" w:hint="eastAsia"/>
          <w:lang w:eastAsia="zh-CN"/>
        </w:rPr>
        <w:t>TP from Huawei is in</w:t>
      </w:r>
      <w:r>
        <w:rPr>
          <w:rFonts w:eastAsiaTheme="minorEastAsia"/>
          <w:lang w:eastAsia="zh-CN"/>
        </w:rPr>
        <w:t xml:space="preserve"> </w:t>
      </w:r>
      <w:r>
        <w:rPr>
          <w:rFonts w:eastAsiaTheme="minorEastAsia" w:hint="eastAsia"/>
          <w:lang w:eastAsia="zh-CN"/>
        </w:rPr>
        <w:t>line wit</w:t>
      </w:r>
      <w:r>
        <w:rPr>
          <w:rFonts w:eastAsiaTheme="minorEastAsia"/>
          <w:lang w:eastAsia="zh-CN"/>
        </w:rPr>
        <w:t>h option1 thus didn’t capture it separately, if there is consensus on option1 exact wording can be further discussed.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237DE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237DEB" w16cid:durableId="22DD824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8DDAC1" w14:textId="77777777" w:rsidR="00F05640" w:rsidRDefault="00F05640">
      <w:r>
        <w:separator/>
      </w:r>
    </w:p>
  </w:endnote>
  <w:endnote w:type="continuationSeparator" w:id="0">
    <w:p w14:paraId="4DD71E59" w14:textId="77777777" w:rsidR="00F05640" w:rsidRDefault="00F05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Arial Unicode MS"/>
    <w:panose1 w:val="02010600030101010101"/>
    <w:charset w:val="86"/>
    <w:family w:val="modern"/>
    <w:notTrueType/>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charset w:val="00"/>
    <w:family w:val="roman"/>
    <w:pitch w:val="variable"/>
    <w:sig w:usb0="E0002AEF" w:usb1="C0007841"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56DEEF" w14:textId="77777777" w:rsidR="00F05640" w:rsidRDefault="00F05640">
      <w:r>
        <w:separator/>
      </w:r>
    </w:p>
  </w:footnote>
  <w:footnote w:type="continuationSeparator" w:id="0">
    <w:p w14:paraId="579E5B51" w14:textId="77777777" w:rsidR="00F05640" w:rsidRDefault="00F056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C776E" w14:textId="77777777" w:rsidR="007D5156" w:rsidRDefault="007D5156" w:rsidP="00633361">
    <w:pPr>
      <w:pStyle w:val="Header"/>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3B7C76"/>
    <w:multiLevelType w:val="hybridMultilevel"/>
    <w:tmpl w:val="7A36F6E0"/>
    <w:lvl w:ilvl="0" w:tplc="A1245796">
      <w:start w:val="38"/>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3183D92"/>
    <w:multiLevelType w:val="hybridMultilevel"/>
    <w:tmpl w:val="7848D646"/>
    <w:lvl w:ilvl="0" w:tplc="EC6CA2B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013DA"/>
    <w:multiLevelType w:val="hybridMultilevel"/>
    <w:tmpl w:val="9708B028"/>
    <w:lvl w:ilvl="0" w:tplc="E2AEE19A">
      <w:start w:val="9"/>
      <w:numFmt w:val="bullet"/>
      <w:lvlText w:val="-"/>
      <w:lvlJc w:val="left"/>
      <w:pPr>
        <w:ind w:left="720" w:hanging="360"/>
      </w:pPr>
      <w:rPr>
        <w:rFonts w:ascii="Calibri" w:eastAsia="SimSun" w:hAnsi="Calibri" w:cs="Calibri"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14D3BDE"/>
    <w:multiLevelType w:val="hybridMultilevel"/>
    <w:tmpl w:val="3C9C82FC"/>
    <w:lvl w:ilvl="0" w:tplc="CD466C18">
      <w:start w:val="9"/>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9194C61"/>
    <w:multiLevelType w:val="hybridMultilevel"/>
    <w:tmpl w:val="E8BE6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4B1E5F"/>
    <w:multiLevelType w:val="hybridMultilevel"/>
    <w:tmpl w:val="2DFA4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0134BA"/>
    <w:multiLevelType w:val="hybridMultilevel"/>
    <w:tmpl w:val="F3E64640"/>
    <w:lvl w:ilvl="0" w:tplc="04987BAE">
      <w:start w:val="1"/>
      <w:numFmt w:val="bullet"/>
      <w:lvlText w:val="-"/>
      <w:lvlJc w:val="left"/>
      <w:pPr>
        <w:ind w:left="420" w:hanging="420"/>
      </w:pPr>
      <w:rPr>
        <w:rFonts w:ascii="Calibri" w:eastAsia="Times New Roman"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2" w15:restartNumberingAfterBreak="0">
    <w:nsid w:val="3CB641D5"/>
    <w:multiLevelType w:val="hybridMultilevel"/>
    <w:tmpl w:val="99FCD00E"/>
    <w:lvl w:ilvl="0" w:tplc="1EA0313C">
      <w:numFmt w:val="bullet"/>
      <w:lvlText w:val="-"/>
      <w:lvlJc w:val="left"/>
      <w:pPr>
        <w:ind w:left="820" w:hanging="420"/>
      </w:pPr>
      <w:rPr>
        <w:rFonts w:ascii="Times" w:eastAsia="MS Mincho" w:hAnsi="Times" w:cs="Time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3"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4" w15:restartNumberingAfterBreak="0">
    <w:nsid w:val="43C5110D"/>
    <w:multiLevelType w:val="hybridMultilevel"/>
    <w:tmpl w:val="8C9E3146"/>
    <w:lvl w:ilvl="0" w:tplc="1A6C29BC">
      <w:start w:val="1"/>
      <w:numFmt w:val="lowerLetter"/>
      <w:lvlText w:val="%1)"/>
      <w:lvlJc w:val="left"/>
      <w:pPr>
        <w:ind w:left="720" w:hanging="360"/>
      </w:pPr>
      <w:rPr>
        <w:rFonts w:hint="default"/>
        <w:b w:val="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15:restartNumberingAfterBreak="0">
    <w:nsid w:val="45823F8E"/>
    <w:multiLevelType w:val="hybridMultilevel"/>
    <w:tmpl w:val="C1404FB8"/>
    <w:lvl w:ilvl="0" w:tplc="EC6CA2B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7" w15:restartNumberingAfterBreak="0">
    <w:nsid w:val="4EB77859"/>
    <w:multiLevelType w:val="hybridMultilevel"/>
    <w:tmpl w:val="848218C2"/>
    <w:lvl w:ilvl="0" w:tplc="D78802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2CA544A"/>
    <w:multiLevelType w:val="singleLevel"/>
    <w:tmpl w:val="5F2EDEFC"/>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19"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0"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21" w15:restartNumberingAfterBreak="0">
    <w:nsid w:val="642D5954"/>
    <w:multiLevelType w:val="hybridMultilevel"/>
    <w:tmpl w:val="4216ABD2"/>
    <w:lvl w:ilvl="0" w:tplc="BAC6D050">
      <w:start w:val="1"/>
      <w:numFmt w:val="decimal"/>
      <w:lvlText w:val="%1."/>
      <w:lvlJc w:val="left"/>
      <w:pPr>
        <w:ind w:left="360" w:hanging="360"/>
      </w:pPr>
      <w:rPr>
        <w:rFonts w:hint="default"/>
        <w:b/>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3" w15:restartNumberingAfterBreak="0">
    <w:nsid w:val="71BA3E01"/>
    <w:multiLevelType w:val="hybridMultilevel"/>
    <w:tmpl w:val="16C4BB14"/>
    <w:lvl w:ilvl="0" w:tplc="A1DE4CDC">
      <w:numFmt w:val="bullet"/>
      <w:lvlText w:val="-"/>
      <w:lvlJc w:val="left"/>
      <w:pPr>
        <w:ind w:left="760" w:hanging="360"/>
      </w:pPr>
      <w:rPr>
        <w:rFonts w:ascii="Times New Roman" w:eastAsia="SimSu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736D6E2A"/>
    <w:multiLevelType w:val="hybridMultilevel"/>
    <w:tmpl w:val="2A94F242"/>
    <w:lvl w:ilvl="0" w:tplc="04090019">
      <w:start w:val="1"/>
      <w:numFmt w:val="decimal"/>
      <w:pStyle w:val="List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3B7750E"/>
    <w:multiLevelType w:val="hybridMultilevel"/>
    <w:tmpl w:val="A34C2166"/>
    <w:lvl w:ilvl="0" w:tplc="1EA0313C">
      <w:numFmt w:val="bullet"/>
      <w:lvlText w:val="-"/>
      <w:lvlJc w:val="left"/>
      <w:pPr>
        <w:ind w:left="928" w:hanging="360"/>
      </w:pPr>
      <w:rPr>
        <w:rFonts w:ascii="Times" w:eastAsia="MS Mincho" w:hAnsi="Times" w:cs="Times" w:hint="default"/>
      </w:rPr>
    </w:lvl>
    <w:lvl w:ilvl="1" w:tplc="1EA0313C">
      <w:numFmt w:val="bullet"/>
      <w:lvlText w:val="-"/>
      <w:lvlJc w:val="left"/>
      <w:pPr>
        <w:ind w:left="1648" w:hanging="360"/>
      </w:pPr>
      <w:rPr>
        <w:rFonts w:ascii="Times" w:eastAsia="MS Mincho" w:hAnsi="Times" w:cs="Times"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6" w15:restartNumberingAfterBreak="0">
    <w:nsid w:val="79AF7356"/>
    <w:multiLevelType w:val="hybridMultilevel"/>
    <w:tmpl w:val="691CB4C6"/>
    <w:lvl w:ilvl="0" w:tplc="DE5E397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0"/>
  </w:num>
  <w:num w:numId="2">
    <w:abstractNumId w:val="24"/>
  </w:num>
  <w:num w:numId="3">
    <w:abstractNumId w:val="13"/>
  </w:num>
  <w:num w:numId="4">
    <w:abstractNumId w:val="22"/>
  </w:num>
  <w:num w:numId="5">
    <w:abstractNumId w:val="18"/>
  </w:num>
  <w:num w:numId="6">
    <w:abstractNumId w:val="11"/>
  </w:num>
  <w:num w:numId="7">
    <w:abstractNumId w:val="10"/>
  </w:num>
  <w:num w:numId="8">
    <w:abstractNumId w:val="16"/>
  </w:num>
  <w:num w:numId="9">
    <w:abstractNumId w:val="9"/>
  </w:num>
  <w:num w:numId="10">
    <w:abstractNumId w:val="4"/>
  </w:num>
  <w:num w:numId="11">
    <w:abstractNumId w:val="25"/>
  </w:num>
  <w:num w:numId="12">
    <w:abstractNumId w:val="0"/>
  </w:num>
  <w:num w:numId="13">
    <w:abstractNumId w:val="21"/>
  </w:num>
  <w:num w:numId="14">
    <w:abstractNumId w:val="12"/>
  </w:num>
  <w:num w:numId="15">
    <w:abstractNumId w:val="14"/>
  </w:num>
  <w:num w:numId="16">
    <w:abstractNumId w:val="7"/>
  </w:num>
  <w:num w:numId="17">
    <w:abstractNumId w:val="19"/>
  </w:num>
  <w:num w:numId="18">
    <w:abstractNumId w:val="3"/>
  </w:num>
  <w:num w:numId="19">
    <w:abstractNumId w:val="8"/>
  </w:num>
  <w:num w:numId="20">
    <w:abstractNumId w:val="5"/>
  </w:num>
  <w:num w:numId="21">
    <w:abstractNumId w:val="2"/>
  </w:num>
  <w:num w:numId="22">
    <w:abstractNumId w:val="15"/>
  </w:num>
  <w:num w:numId="23">
    <w:abstractNumId w:val="23"/>
  </w:num>
  <w:num w:numId="24">
    <w:abstractNumId w:val="22"/>
  </w:num>
  <w:num w:numId="25">
    <w:abstractNumId w:val="22"/>
  </w:num>
  <w:num w:numId="26">
    <w:abstractNumId w:val="22"/>
  </w:num>
  <w:num w:numId="27">
    <w:abstractNumId w:val="22"/>
  </w:num>
  <w:num w:numId="28">
    <w:abstractNumId w:val="22"/>
  </w:num>
  <w:num w:numId="29">
    <w:abstractNumId w:val="26"/>
  </w:num>
  <w:num w:numId="30">
    <w:abstractNumId w:val="1"/>
  </w:num>
  <w:num w:numId="31">
    <w:abstractNumId w:val="6"/>
  </w:num>
  <w:num w:numId="32">
    <w:abstractNumId w:val="17"/>
  </w:num>
  <w:num w:numId="33">
    <w:abstractNumId w:val="22"/>
  </w:num>
  <w:num w:numId="34">
    <w:abstractNumId w:val="22"/>
  </w:num>
  <w:num w:numId="35">
    <w:abstractNumId w:val="22"/>
  </w:num>
  <w:num w:numId="36">
    <w:abstractNumId w:val="22"/>
  </w:num>
  <w:num w:numId="37">
    <w:abstractNumId w:val="22"/>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MRAKAR RAKESH">
    <w15:presenceInfo w15:providerId="AD" w15:userId="S-1-5-21-34147959-713391361-909006862-1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5" w:nlCheck="1" w:checkStyle="1"/>
  <w:activeWritingStyle w:appName="MSWord" w:lang="fr-FR" w:vendorID="64" w:dllVersion="0" w:nlCheck="1" w:checkStyle="0"/>
  <w:activeWritingStyle w:appName="MSWord" w:lang="zh-TW" w:vendorID="64" w:dllVersion="5"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A87"/>
    <w:rsid w:val="00015C9B"/>
    <w:rsid w:val="00015CF4"/>
    <w:rsid w:val="00016208"/>
    <w:rsid w:val="00016AC6"/>
    <w:rsid w:val="0001706A"/>
    <w:rsid w:val="000174AD"/>
    <w:rsid w:val="00017BA4"/>
    <w:rsid w:val="00017F49"/>
    <w:rsid w:val="0002042C"/>
    <w:rsid w:val="000208A6"/>
    <w:rsid w:val="000209C5"/>
    <w:rsid w:val="00020A0A"/>
    <w:rsid w:val="00020A1C"/>
    <w:rsid w:val="0002195F"/>
    <w:rsid w:val="00021B1B"/>
    <w:rsid w:val="00021C03"/>
    <w:rsid w:val="00022A7D"/>
    <w:rsid w:val="0002354F"/>
    <w:rsid w:val="000241CB"/>
    <w:rsid w:val="00024293"/>
    <w:rsid w:val="00024BC2"/>
    <w:rsid w:val="000250AB"/>
    <w:rsid w:val="0002552A"/>
    <w:rsid w:val="00025A64"/>
    <w:rsid w:val="000260C1"/>
    <w:rsid w:val="00026F14"/>
    <w:rsid w:val="0002754F"/>
    <w:rsid w:val="0002760D"/>
    <w:rsid w:val="00030815"/>
    <w:rsid w:val="00030BD6"/>
    <w:rsid w:val="00030DFC"/>
    <w:rsid w:val="00031855"/>
    <w:rsid w:val="00031948"/>
    <w:rsid w:val="00031A92"/>
    <w:rsid w:val="00031FA4"/>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852"/>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EA"/>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7DB"/>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1D06"/>
    <w:rsid w:val="000C2208"/>
    <w:rsid w:val="000C2246"/>
    <w:rsid w:val="000C31B8"/>
    <w:rsid w:val="000C3E89"/>
    <w:rsid w:val="000C3FC8"/>
    <w:rsid w:val="000C48FF"/>
    <w:rsid w:val="000C4D73"/>
    <w:rsid w:val="000C515A"/>
    <w:rsid w:val="000C5A1A"/>
    <w:rsid w:val="000C69BE"/>
    <w:rsid w:val="000C7FF5"/>
    <w:rsid w:val="000D0ABD"/>
    <w:rsid w:val="000D0B07"/>
    <w:rsid w:val="000D0DCA"/>
    <w:rsid w:val="000D11BD"/>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570"/>
    <w:rsid w:val="000D665E"/>
    <w:rsid w:val="000D71B3"/>
    <w:rsid w:val="000E068D"/>
    <w:rsid w:val="000E078F"/>
    <w:rsid w:val="000E0F87"/>
    <w:rsid w:val="000E1909"/>
    <w:rsid w:val="000E3C6B"/>
    <w:rsid w:val="000E3EF4"/>
    <w:rsid w:val="000E4629"/>
    <w:rsid w:val="000E4F2F"/>
    <w:rsid w:val="000E5021"/>
    <w:rsid w:val="000E5A12"/>
    <w:rsid w:val="000E5F18"/>
    <w:rsid w:val="000E5FB3"/>
    <w:rsid w:val="000E601A"/>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714"/>
    <w:rsid w:val="000F38D0"/>
    <w:rsid w:val="000F3D89"/>
    <w:rsid w:val="000F3F5E"/>
    <w:rsid w:val="000F444E"/>
    <w:rsid w:val="000F468E"/>
    <w:rsid w:val="000F5619"/>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5DDD"/>
    <w:rsid w:val="001067A4"/>
    <w:rsid w:val="00106BC9"/>
    <w:rsid w:val="00106BF6"/>
    <w:rsid w:val="00106CD9"/>
    <w:rsid w:val="00107304"/>
    <w:rsid w:val="001109E6"/>
    <w:rsid w:val="001113AF"/>
    <w:rsid w:val="00111719"/>
    <w:rsid w:val="00111C5C"/>
    <w:rsid w:val="001120FC"/>
    <w:rsid w:val="0011224A"/>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5AB9"/>
    <w:rsid w:val="001166B0"/>
    <w:rsid w:val="00117296"/>
    <w:rsid w:val="0011734D"/>
    <w:rsid w:val="00117423"/>
    <w:rsid w:val="00117454"/>
    <w:rsid w:val="001174AC"/>
    <w:rsid w:val="0011759E"/>
    <w:rsid w:val="00117E79"/>
    <w:rsid w:val="00120087"/>
    <w:rsid w:val="00120A72"/>
    <w:rsid w:val="001216B6"/>
    <w:rsid w:val="00122469"/>
    <w:rsid w:val="001228D2"/>
    <w:rsid w:val="00123327"/>
    <w:rsid w:val="001233A1"/>
    <w:rsid w:val="001234B3"/>
    <w:rsid w:val="00123B33"/>
    <w:rsid w:val="00123E23"/>
    <w:rsid w:val="00123E88"/>
    <w:rsid w:val="0012412F"/>
    <w:rsid w:val="001246F8"/>
    <w:rsid w:val="00124BBA"/>
    <w:rsid w:val="00124BE6"/>
    <w:rsid w:val="00125C01"/>
    <w:rsid w:val="00125CA4"/>
    <w:rsid w:val="00125D22"/>
    <w:rsid w:val="00125EB7"/>
    <w:rsid w:val="00125ED7"/>
    <w:rsid w:val="00125F5D"/>
    <w:rsid w:val="00126884"/>
    <w:rsid w:val="00126887"/>
    <w:rsid w:val="00126A1D"/>
    <w:rsid w:val="00127206"/>
    <w:rsid w:val="001279D0"/>
    <w:rsid w:val="00127EA2"/>
    <w:rsid w:val="00130753"/>
    <w:rsid w:val="00130B3A"/>
    <w:rsid w:val="00130B83"/>
    <w:rsid w:val="00130EAE"/>
    <w:rsid w:val="00131E96"/>
    <w:rsid w:val="001320D4"/>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3000"/>
    <w:rsid w:val="0015312D"/>
    <w:rsid w:val="001532B4"/>
    <w:rsid w:val="00153307"/>
    <w:rsid w:val="00153B0E"/>
    <w:rsid w:val="00153B22"/>
    <w:rsid w:val="00153DFF"/>
    <w:rsid w:val="00154789"/>
    <w:rsid w:val="00154F45"/>
    <w:rsid w:val="001553C7"/>
    <w:rsid w:val="00155876"/>
    <w:rsid w:val="00155B12"/>
    <w:rsid w:val="00155CD9"/>
    <w:rsid w:val="00156CCB"/>
    <w:rsid w:val="00156EF4"/>
    <w:rsid w:val="00157398"/>
    <w:rsid w:val="0015780E"/>
    <w:rsid w:val="00157A72"/>
    <w:rsid w:val="00157BD9"/>
    <w:rsid w:val="00157E43"/>
    <w:rsid w:val="00160259"/>
    <w:rsid w:val="00160771"/>
    <w:rsid w:val="001607B3"/>
    <w:rsid w:val="00160C79"/>
    <w:rsid w:val="00161189"/>
    <w:rsid w:val="001613B7"/>
    <w:rsid w:val="001615A6"/>
    <w:rsid w:val="00161DC1"/>
    <w:rsid w:val="00161E41"/>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20"/>
    <w:rsid w:val="001707AA"/>
    <w:rsid w:val="00170ED8"/>
    <w:rsid w:val="00171558"/>
    <w:rsid w:val="00172D8C"/>
    <w:rsid w:val="00172E1E"/>
    <w:rsid w:val="001743B2"/>
    <w:rsid w:val="00174B2E"/>
    <w:rsid w:val="00175121"/>
    <w:rsid w:val="00175564"/>
    <w:rsid w:val="001759F9"/>
    <w:rsid w:val="00175B32"/>
    <w:rsid w:val="0017669A"/>
    <w:rsid w:val="001768C1"/>
    <w:rsid w:val="00176D09"/>
    <w:rsid w:val="00176D18"/>
    <w:rsid w:val="00177528"/>
    <w:rsid w:val="00177A43"/>
    <w:rsid w:val="00177CD9"/>
    <w:rsid w:val="0018007E"/>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1E57"/>
    <w:rsid w:val="0019214A"/>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958"/>
    <w:rsid w:val="001B299E"/>
    <w:rsid w:val="001B340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5F5"/>
    <w:rsid w:val="001C1A97"/>
    <w:rsid w:val="001C1E74"/>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0F0"/>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187"/>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82"/>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0E1"/>
    <w:rsid w:val="001F3C10"/>
    <w:rsid w:val="001F3FCA"/>
    <w:rsid w:val="001F47EF"/>
    <w:rsid w:val="001F4893"/>
    <w:rsid w:val="001F4D40"/>
    <w:rsid w:val="001F52ED"/>
    <w:rsid w:val="001F6239"/>
    <w:rsid w:val="001F65AA"/>
    <w:rsid w:val="001F6DC8"/>
    <w:rsid w:val="001F7C6D"/>
    <w:rsid w:val="0020011D"/>
    <w:rsid w:val="00200638"/>
    <w:rsid w:val="002007F1"/>
    <w:rsid w:val="002015AA"/>
    <w:rsid w:val="00201693"/>
    <w:rsid w:val="00201D35"/>
    <w:rsid w:val="0020210B"/>
    <w:rsid w:val="002021D7"/>
    <w:rsid w:val="0020261D"/>
    <w:rsid w:val="00203036"/>
    <w:rsid w:val="0020379F"/>
    <w:rsid w:val="00203BDA"/>
    <w:rsid w:val="00203C89"/>
    <w:rsid w:val="002043AC"/>
    <w:rsid w:val="0020536F"/>
    <w:rsid w:val="0020540C"/>
    <w:rsid w:val="00205CC9"/>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207CB"/>
    <w:rsid w:val="00220DAD"/>
    <w:rsid w:val="002210AD"/>
    <w:rsid w:val="002214C5"/>
    <w:rsid w:val="00221D1E"/>
    <w:rsid w:val="00221F3B"/>
    <w:rsid w:val="002223E4"/>
    <w:rsid w:val="00222AEC"/>
    <w:rsid w:val="00222B25"/>
    <w:rsid w:val="00222F65"/>
    <w:rsid w:val="002230CF"/>
    <w:rsid w:val="002232E6"/>
    <w:rsid w:val="002238CC"/>
    <w:rsid w:val="002244A4"/>
    <w:rsid w:val="00224FB1"/>
    <w:rsid w:val="00225551"/>
    <w:rsid w:val="00225BE0"/>
    <w:rsid w:val="002263E3"/>
    <w:rsid w:val="00226865"/>
    <w:rsid w:val="00226BB0"/>
    <w:rsid w:val="00226D9D"/>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E43"/>
    <w:rsid w:val="00240E56"/>
    <w:rsid w:val="00240FBA"/>
    <w:rsid w:val="002412BF"/>
    <w:rsid w:val="00241C61"/>
    <w:rsid w:val="00241EA1"/>
    <w:rsid w:val="0024201D"/>
    <w:rsid w:val="002421B4"/>
    <w:rsid w:val="00243846"/>
    <w:rsid w:val="00243F28"/>
    <w:rsid w:val="00244347"/>
    <w:rsid w:val="00244A81"/>
    <w:rsid w:val="00244DD6"/>
    <w:rsid w:val="00245113"/>
    <w:rsid w:val="002457C9"/>
    <w:rsid w:val="00245B09"/>
    <w:rsid w:val="00245F1A"/>
    <w:rsid w:val="00246453"/>
    <w:rsid w:val="00246819"/>
    <w:rsid w:val="00246A67"/>
    <w:rsid w:val="002478D2"/>
    <w:rsid w:val="002503F2"/>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954"/>
    <w:rsid w:val="00254C8E"/>
    <w:rsid w:val="00254DD6"/>
    <w:rsid w:val="002552C6"/>
    <w:rsid w:val="00256478"/>
    <w:rsid w:val="00256B44"/>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D85"/>
    <w:rsid w:val="00265D91"/>
    <w:rsid w:val="0026623C"/>
    <w:rsid w:val="00266275"/>
    <w:rsid w:val="0026661C"/>
    <w:rsid w:val="00266A5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349"/>
    <w:rsid w:val="00285B7D"/>
    <w:rsid w:val="00285ED7"/>
    <w:rsid w:val="00286779"/>
    <w:rsid w:val="00286A22"/>
    <w:rsid w:val="00286E45"/>
    <w:rsid w:val="002871E0"/>
    <w:rsid w:val="00287204"/>
    <w:rsid w:val="00287506"/>
    <w:rsid w:val="00287D2A"/>
    <w:rsid w:val="00287D9B"/>
    <w:rsid w:val="00290AA9"/>
    <w:rsid w:val="00290AC3"/>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9C7"/>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76"/>
    <w:rsid w:val="002B22D7"/>
    <w:rsid w:val="002B2355"/>
    <w:rsid w:val="002B2F28"/>
    <w:rsid w:val="002B3110"/>
    <w:rsid w:val="002B370D"/>
    <w:rsid w:val="002B3BC2"/>
    <w:rsid w:val="002B42B6"/>
    <w:rsid w:val="002B4D65"/>
    <w:rsid w:val="002B5BD6"/>
    <w:rsid w:val="002B5F7C"/>
    <w:rsid w:val="002B6B19"/>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B11"/>
    <w:rsid w:val="002E210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214C"/>
    <w:rsid w:val="002F22CC"/>
    <w:rsid w:val="002F3228"/>
    <w:rsid w:val="002F40AD"/>
    <w:rsid w:val="002F4476"/>
    <w:rsid w:val="002F48D6"/>
    <w:rsid w:val="002F4C5D"/>
    <w:rsid w:val="002F4CC1"/>
    <w:rsid w:val="002F4D6B"/>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464"/>
    <w:rsid w:val="00316C69"/>
    <w:rsid w:val="003175CB"/>
    <w:rsid w:val="003178FD"/>
    <w:rsid w:val="00317AF2"/>
    <w:rsid w:val="00317BD7"/>
    <w:rsid w:val="00317DEF"/>
    <w:rsid w:val="00317F6E"/>
    <w:rsid w:val="0032067E"/>
    <w:rsid w:val="0032084E"/>
    <w:rsid w:val="00320CAE"/>
    <w:rsid w:val="00321253"/>
    <w:rsid w:val="003220D6"/>
    <w:rsid w:val="00322955"/>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4B4"/>
    <w:rsid w:val="0032775C"/>
    <w:rsid w:val="0032781A"/>
    <w:rsid w:val="003278F0"/>
    <w:rsid w:val="003302F1"/>
    <w:rsid w:val="0033077D"/>
    <w:rsid w:val="00330F36"/>
    <w:rsid w:val="003315AE"/>
    <w:rsid w:val="003316B7"/>
    <w:rsid w:val="003324D7"/>
    <w:rsid w:val="00332C58"/>
    <w:rsid w:val="00332DB3"/>
    <w:rsid w:val="00333070"/>
    <w:rsid w:val="0033325C"/>
    <w:rsid w:val="00333502"/>
    <w:rsid w:val="0033364B"/>
    <w:rsid w:val="003339EC"/>
    <w:rsid w:val="00333FCF"/>
    <w:rsid w:val="00334844"/>
    <w:rsid w:val="003350D4"/>
    <w:rsid w:val="003359D0"/>
    <w:rsid w:val="00335D9C"/>
    <w:rsid w:val="00335FD9"/>
    <w:rsid w:val="003364B0"/>
    <w:rsid w:val="00336A20"/>
    <w:rsid w:val="00337044"/>
    <w:rsid w:val="0033752C"/>
    <w:rsid w:val="0033790D"/>
    <w:rsid w:val="00337F9C"/>
    <w:rsid w:val="0034028C"/>
    <w:rsid w:val="00341731"/>
    <w:rsid w:val="003417BB"/>
    <w:rsid w:val="0034291E"/>
    <w:rsid w:val="00342C19"/>
    <w:rsid w:val="00343224"/>
    <w:rsid w:val="00343F46"/>
    <w:rsid w:val="00343F97"/>
    <w:rsid w:val="00344855"/>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2F84"/>
    <w:rsid w:val="00363552"/>
    <w:rsid w:val="00363A13"/>
    <w:rsid w:val="00363D6C"/>
    <w:rsid w:val="003641C6"/>
    <w:rsid w:val="003647DD"/>
    <w:rsid w:val="0036569E"/>
    <w:rsid w:val="00366435"/>
    <w:rsid w:val="00367E11"/>
    <w:rsid w:val="00370D82"/>
    <w:rsid w:val="003711AF"/>
    <w:rsid w:val="00371656"/>
    <w:rsid w:val="003719D6"/>
    <w:rsid w:val="003727D1"/>
    <w:rsid w:val="003727F5"/>
    <w:rsid w:val="00372BF3"/>
    <w:rsid w:val="003731FE"/>
    <w:rsid w:val="003735F6"/>
    <w:rsid w:val="0037397C"/>
    <w:rsid w:val="00373EFB"/>
    <w:rsid w:val="00374478"/>
    <w:rsid w:val="0037540A"/>
    <w:rsid w:val="003766FD"/>
    <w:rsid w:val="0037711F"/>
    <w:rsid w:val="003771A5"/>
    <w:rsid w:val="00377325"/>
    <w:rsid w:val="00377CDF"/>
    <w:rsid w:val="003800B0"/>
    <w:rsid w:val="003817C3"/>
    <w:rsid w:val="00381CCA"/>
    <w:rsid w:val="00382437"/>
    <w:rsid w:val="00382699"/>
    <w:rsid w:val="0038292E"/>
    <w:rsid w:val="00382C54"/>
    <w:rsid w:val="00382F03"/>
    <w:rsid w:val="0038335C"/>
    <w:rsid w:val="003835FA"/>
    <w:rsid w:val="00384268"/>
    <w:rsid w:val="00384CFE"/>
    <w:rsid w:val="0038672E"/>
    <w:rsid w:val="00386944"/>
    <w:rsid w:val="00386C50"/>
    <w:rsid w:val="00386D1C"/>
    <w:rsid w:val="003870EF"/>
    <w:rsid w:val="0038772F"/>
    <w:rsid w:val="00387757"/>
    <w:rsid w:val="003877CD"/>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6E7"/>
    <w:rsid w:val="003A1B3F"/>
    <w:rsid w:val="003A1BD2"/>
    <w:rsid w:val="003A1DA5"/>
    <w:rsid w:val="003A265F"/>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977"/>
    <w:rsid w:val="003B4058"/>
    <w:rsid w:val="003B4706"/>
    <w:rsid w:val="003B50B5"/>
    <w:rsid w:val="003B50F7"/>
    <w:rsid w:val="003B5A4E"/>
    <w:rsid w:val="003B5B59"/>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448B"/>
    <w:rsid w:val="003C469B"/>
    <w:rsid w:val="003C5004"/>
    <w:rsid w:val="003C5336"/>
    <w:rsid w:val="003C570C"/>
    <w:rsid w:val="003C578B"/>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E12"/>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61C"/>
    <w:rsid w:val="003F3801"/>
    <w:rsid w:val="003F3CD7"/>
    <w:rsid w:val="003F3F98"/>
    <w:rsid w:val="003F43E2"/>
    <w:rsid w:val="003F4BF9"/>
    <w:rsid w:val="003F5318"/>
    <w:rsid w:val="003F5371"/>
    <w:rsid w:val="003F53F2"/>
    <w:rsid w:val="003F56D4"/>
    <w:rsid w:val="003F5A2F"/>
    <w:rsid w:val="003F5B55"/>
    <w:rsid w:val="003F6648"/>
    <w:rsid w:val="003F6809"/>
    <w:rsid w:val="003F6C92"/>
    <w:rsid w:val="003F6ED2"/>
    <w:rsid w:val="003F76BC"/>
    <w:rsid w:val="003F7C3A"/>
    <w:rsid w:val="00400744"/>
    <w:rsid w:val="00400C31"/>
    <w:rsid w:val="00401756"/>
    <w:rsid w:val="00402BCD"/>
    <w:rsid w:val="00403B7D"/>
    <w:rsid w:val="00403E6E"/>
    <w:rsid w:val="004049FF"/>
    <w:rsid w:val="00404D63"/>
    <w:rsid w:val="00405457"/>
    <w:rsid w:val="00405E3B"/>
    <w:rsid w:val="00405E94"/>
    <w:rsid w:val="00405FC6"/>
    <w:rsid w:val="004066D3"/>
    <w:rsid w:val="00406A66"/>
    <w:rsid w:val="00406C61"/>
    <w:rsid w:val="00406C82"/>
    <w:rsid w:val="0040734D"/>
    <w:rsid w:val="004074AB"/>
    <w:rsid w:val="004078C6"/>
    <w:rsid w:val="00407B38"/>
    <w:rsid w:val="004106C6"/>
    <w:rsid w:val="0041126A"/>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65D"/>
    <w:rsid w:val="00416BCC"/>
    <w:rsid w:val="00416EA4"/>
    <w:rsid w:val="00417AD0"/>
    <w:rsid w:val="00417FBC"/>
    <w:rsid w:val="0042035D"/>
    <w:rsid w:val="004209B9"/>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4C4"/>
    <w:rsid w:val="00426BEB"/>
    <w:rsid w:val="00426D6C"/>
    <w:rsid w:val="00427052"/>
    <w:rsid w:val="004271F6"/>
    <w:rsid w:val="0042727D"/>
    <w:rsid w:val="0042745D"/>
    <w:rsid w:val="00427AEF"/>
    <w:rsid w:val="00427F70"/>
    <w:rsid w:val="004300E5"/>
    <w:rsid w:val="0043091F"/>
    <w:rsid w:val="00430AA9"/>
    <w:rsid w:val="00430C98"/>
    <w:rsid w:val="004313E7"/>
    <w:rsid w:val="00431814"/>
    <w:rsid w:val="00431864"/>
    <w:rsid w:val="00431CAB"/>
    <w:rsid w:val="00431D36"/>
    <w:rsid w:val="00431DBA"/>
    <w:rsid w:val="004325DC"/>
    <w:rsid w:val="00432AE5"/>
    <w:rsid w:val="00432B43"/>
    <w:rsid w:val="00432FD0"/>
    <w:rsid w:val="00433186"/>
    <w:rsid w:val="004339DA"/>
    <w:rsid w:val="00433E00"/>
    <w:rsid w:val="00433EA4"/>
    <w:rsid w:val="004348BC"/>
    <w:rsid w:val="004348BF"/>
    <w:rsid w:val="00435604"/>
    <w:rsid w:val="00435851"/>
    <w:rsid w:val="00435BF4"/>
    <w:rsid w:val="00435FBE"/>
    <w:rsid w:val="00437396"/>
    <w:rsid w:val="004376F5"/>
    <w:rsid w:val="0043793C"/>
    <w:rsid w:val="00437CE5"/>
    <w:rsid w:val="00437F16"/>
    <w:rsid w:val="00440408"/>
    <w:rsid w:val="004410CA"/>
    <w:rsid w:val="004413F4"/>
    <w:rsid w:val="004418F2"/>
    <w:rsid w:val="00441D12"/>
    <w:rsid w:val="00442400"/>
    <w:rsid w:val="0044269F"/>
    <w:rsid w:val="00442C2B"/>
    <w:rsid w:val="00442DB3"/>
    <w:rsid w:val="0044332D"/>
    <w:rsid w:val="00443432"/>
    <w:rsid w:val="00443597"/>
    <w:rsid w:val="0044395C"/>
    <w:rsid w:val="00443F53"/>
    <w:rsid w:val="00444035"/>
    <w:rsid w:val="0044435E"/>
    <w:rsid w:val="00444467"/>
    <w:rsid w:val="00444530"/>
    <w:rsid w:val="00444904"/>
    <w:rsid w:val="00444D20"/>
    <w:rsid w:val="00444F2C"/>
    <w:rsid w:val="00444FE1"/>
    <w:rsid w:val="0044501F"/>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362"/>
    <w:rsid w:val="004524F0"/>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BD"/>
    <w:rsid w:val="004555F1"/>
    <w:rsid w:val="00455793"/>
    <w:rsid w:val="004558B4"/>
    <w:rsid w:val="00455E86"/>
    <w:rsid w:val="00456D6A"/>
    <w:rsid w:val="00456E53"/>
    <w:rsid w:val="00456EF7"/>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3B1A"/>
    <w:rsid w:val="00474346"/>
    <w:rsid w:val="00474956"/>
    <w:rsid w:val="00474CDD"/>
    <w:rsid w:val="00474D87"/>
    <w:rsid w:val="00475349"/>
    <w:rsid w:val="00475B73"/>
    <w:rsid w:val="00475E79"/>
    <w:rsid w:val="00475F1D"/>
    <w:rsid w:val="004765DF"/>
    <w:rsid w:val="00476A8B"/>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03A"/>
    <w:rsid w:val="00484197"/>
    <w:rsid w:val="00484F97"/>
    <w:rsid w:val="00485F31"/>
    <w:rsid w:val="004862BD"/>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759D"/>
    <w:rsid w:val="0049776D"/>
    <w:rsid w:val="004A0233"/>
    <w:rsid w:val="004A150D"/>
    <w:rsid w:val="004A1629"/>
    <w:rsid w:val="004A1C0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E6"/>
    <w:rsid w:val="004B23E0"/>
    <w:rsid w:val="004B2409"/>
    <w:rsid w:val="004B296B"/>
    <w:rsid w:val="004B3124"/>
    <w:rsid w:val="004B31D0"/>
    <w:rsid w:val="004B4069"/>
    <w:rsid w:val="004B4D09"/>
    <w:rsid w:val="004B5D95"/>
    <w:rsid w:val="004B6B82"/>
    <w:rsid w:val="004B7109"/>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5903"/>
    <w:rsid w:val="004D5FB8"/>
    <w:rsid w:val="004D6300"/>
    <w:rsid w:val="004D6787"/>
    <w:rsid w:val="004D73D2"/>
    <w:rsid w:val="004D76B4"/>
    <w:rsid w:val="004E0261"/>
    <w:rsid w:val="004E0B51"/>
    <w:rsid w:val="004E0FBE"/>
    <w:rsid w:val="004E0FF1"/>
    <w:rsid w:val="004E13A2"/>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B0C"/>
    <w:rsid w:val="004E6C49"/>
    <w:rsid w:val="004E7364"/>
    <w:rsid w:val="004E7A5B"/>
    <w:rsid w:val="004E7B7C"/>
    <w:rsid w:val="004E7CB4"/>
    <w:rsid w:val="004E7CFE"/>
    <w:rsid w:val="004F0889"/>
    <w:rsid w:val="004F0B10"/>
    <w:rsid w:val="004F1063"/>
    <w:rsid w:val="004F1797"/>
    <w:rsid w:val="004F1BD0"/>
    <w:rsid w:val="004F25F4"/>
    <w:rsid w:val="004F2EF2"/>
    <w:rsid w:val="004F3085"/>
    <w:rsid w:val="004F3248"/>
    <w:rsid w:val="004F3626"/>
    <w:rsid w:val="004F45ED"/>
    <w:rsid w:val="004F478C"/>
    <w:rsid w:val="004F48E8"/>
    <w:rsid w:val="004F4A82"/>
    <w:rsid w:val="004F4F0F"/>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0FD1"/>
    <w:rsid w:val="00511013"/>
    <w:rsid w:val="0051128D"/>
    <w:rsid w:val="00511417"/>
    <w:rsid w:val="00511462"/>
    <w:rsid w:val="00511483"/>
    <w:rsid w:val="00511AC1"/>
    <w:rsid w:val="00512580"/>
    <w:rsid w:val="005126E3"/>
    <w:rsid w:val="005135F6"/>
    <w:rsid w:val="0051398C"/>
    <w:rsid w:val="00513C97"/>
    <w:rsid w:val="005142C4"/>
    <w:rsid w:val="00514AA4"/>
    <w:rsid w:val="005151A4"/>
    <w:rsid w:val="00515AE4"/>
    <w:rsid w:val="005160CF"/>
    <w:rsid w:val="0051625B"/>
    <w:rsid w:val="0051645C"/>
    <w:rsid w:val="00517C4B"/>
    <w:rsid w:val="00517D6C"/>
    <w:rsid w:val="00517FD2"/>
    <w:rsid w:val="00520063"/>
    <w:rsid w:val="00520A75"/>
    <w:rsid w:val="00520B5F"/>
    <w:rsid w:val="00521341"/>
    <w:rsid w:val="00521650"/>
    <w:rsid w:val="0052175E"/>
    <w:rsid w:val="005218CE"/>
    <w:rsid w:val="00521D93"/>
    <w:rsid w:val="005220D2"/>
    <w:rsid w:val="00522400"/>
    <w:rsid w:val="00522425"/>
    <w:rsid w:val="0052244B"/>
    <w:rsid w:val="0052303A"/>
    <w:rsid w:val="0052304D"/>
    <w:rsid w:val="00523251"/>
    <w:rsid w:val="00523757"/>
    <w:rsid w:val="005239C2"/>
    <w:rsid w:val="00523F7A"/>
    <w:rsid w:val="00524359"/>
    <w:rsid w:val="005245BE"/>
    <w:rsid w:val="00524CBD"/>
    <w:rsid w:val="00524D6F"/>
    <w:rsid w:val="00525CCE"/>
    <w:rsid w:val="00525DB8"/>
    <w:rsid w:val="00525DF0"/>
    <w:rsid w:val="0052608E"/>
    <w:rsid w:val="00526220"/>
    <w:rsid w:val="005264DA"/>
    <w:rsid w:val="00526A86"/>
    <w:rsid w:val="00526B0A"/>
    <w:rsid w:val="00526DD2"/>
    <w:rsid w:val="005270AA"/>
    <w:rsid w:val="0052721C"/>
    <w:rsid w:val="0052758B"/>
    <w:rsid w:val="00527F4E"/>
    <w:rsid w:val="005308F8"/>
    <w:rsid w:val="00530B12"/>
    <w:rsid w:val="0053118A"/>
    <w:rsid w:val="005315BE"/>
    <w:rsid w:val="005317D0"/>
    <w:rsid w:val="00531A76"/>
    <w:rsid w:val="0053237C"/>
    <w:rsid w:val="00532921"/>
    <w:rsid w:val="00533354"/>
    <w:rsid w:val="005337A7"/>
    <w:rsid w:val="00533C6B"/>
    <w:rsid w:val="00533FBD"/>
    <w:rsid w:val="005342F5"/>
    <w:rsid w:val="0053446A"/>
    <w:rsid w:val="005351E3"/>
    <w:rsid w:val="0053546D"/>
    <w:rsid w:val="005357B1"/>
    <w:rsid w:val="00535AC2"/>
    <w:rsid w:val="00536047"/>
    <w:rsid w:val="00536B5C"/>
    <w:rsid w:val="00536D5A"/>
    <w:rsid w:val="00536E2C"/>
    <w:rsid w:val="00537131"/>
    <w:rsid w:val="005371F4"/>
    <w:rsid w:val="005376A2"/>
    <w:rsid w:val="00537A86"/>
    <w:rsid w:val="00537D44"/>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42"/>
    <w:rsid w:val="005450AA"/>
    <w:rsid w:val="00545115"/>
    <w:rsid w:val="005452F5"/>
    <w:rsid w:val="00545EC5"/>
    <w:rsid w:val="005466B5"/>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AA3"/>
    <w:rsid w:val="005736E0"/>
    <w:rsid w:val="00574007"/>
    <w:rsid w:val="0057465B"/>
    <w:rsid w:val="00574953"/>
    <w:rsid w:val="00575674"/>
    <w:rsid w:val="005758EB"/>
    <w:rsid w:val="00575C56"/>
    <w:rsid w:val="005766EC"/>
    <w:rsid w:val="005767D9"/>
    <w:rsid w:val="00577146"/>
    <w:rsid w:val="005773A0"/>
    <w:rsid w:val="0057765B"/>
    <w:rsid w:val="005800F8"/>
    <w:rsid w:val="005801AA"/>
    <w:rsid w:val="0058026D"/>
    <w:rsid w:val="00580370"/>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5BCD"/>
    <w:rsid w:val="00595F55"/>
    <w:rsid w:val="00596221"/>
    <w:rsid w:val="00596DF4"/>
    <w:rsid w:val="005974EF"/>
    <w:rsid w:val="00597C10"/>
    <w:rsid w:val="00597ED0"/>
    <w:rsid w:val="005A004D"/>
    <w:rsid w:val="005A0825"/>
    <w:rsid w:val="005A11AC"/>
    <w:rsid w:val="005A12E0"/>
    <w:rsid w:val="005A17B8"/>
    <w:rsid w:val="005A1C35"/>
    <w:rsid w:val="005A239F"/>
    <w:rsid w:val="005A27F0"/>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30F"/>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4E3"/>
    <w:rsid w:val="005C176B"/>
    <w:rsid w:val="005C1F21"/>
    <w:rsid w:val="005C30A5"/>
    <w:rsid w:val="005C3B25"/>
    <w:rsid w:val="005C41EA"/>
    <w:rsid w:val="005C428B"/>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3FE"/>
    <w:rsid w:val="005D588C"/>
    <w:rsid w:val="005D61CF"/>
    <w:rsid w:val="005D64D0"/>
    <w:rsid w:val="005D65C0"/>
    <w:rsid w:val="005D6647"/>
    <w:rsid w:val="005D6AD8"/>
    <w:rsid w:val="005D6C41"/>
    <w:rsid w:val="005D6D0D"/>
    <w:rsid w:val="005D6D1B"/>
    <w:rsid w:val="005D6DBE"/>
    <w:rsid w:val="005D6EBF"/>
    <w:rsid w:val="005D772C"/>
    <w:rsid w:val="005D7B0E"/>
    <w:rsid w:val="005E03B6"/>
    <w:rsid w:val="005E0719"/>
    <w:rsid w:val="005E07F6"/>
    <w:rsid w:val="005E0B5F"/>
    <w:rsid w:val="005E1333"/>
    <w:rsid w:val="005E146D"/>
    <w:rsid w:val="005E1D55"/>
    <w:rsid w:val="005E2F66"/>
    <w:rsid w:val="005E2FB4"/>
    <w:rsid w:val="005E39C3"/>
    <w:rsid w:val="005E3AB1"/>
    <w:rsid w:val="005E454B"/>
    <w:rsid w:val="005E527B"/>
    <w:rsid w:val="005E555E"/>
    <w:rsid w:val="005E63C9"/>
    <w:rsid w:val="005E6E34"/>
    <w:rsid w:val="005E7132"/>
    <w:rsid w:val="005E7267"/>
    <w:rsid w:val="005E743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3C3"/>
    <w:rsid w:val="005F55FC"/>
    <w:rsid w:val="005F5EFB"/>
    <w:rsid w:val="005F60E5"/>
    <w:rsid w:val="005F6664"/>
    <w:rsid w:val="005F66E7"/>
    <w:rsid w:val="005F6AB3"/>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AEF"/>
    <w:rsid w:val="00603BC9"/>
    <w:rsid w:val="00603C48"/>
    <w:rsid w:val="00603C69"/>
    <w:rsid w:val="00604377"/>
    <w:rsid w:val="00604B8F"/>
    <w:rsid w:val="00604BE2"/>
    <w:rsid w:val="006054AD"/>
    <w:rsid w:val="00605AB0"/>
    <w:rsid w:val="006064E4"/>
    <w:rsid w:val="006066BB"/>
    <w:rsid w:val="00606B38"/>
    <w:rsid w:val="00606EA2"/>
    <w:rsid w:val="00606F9D"/>
    <w:rsid w:val="006070F7"/>
    <w:rsid w:val="006075E7"/>
    <w:rsid w:val="00610C1F"/>
    <w:rsid w:val="00610C65"/>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99D"/>
    <w:rsid w:val="00623F13"/>
    <w:rsid w:val="006241DE"/>
    <w:rsid w:val="00624D92"/>
    <w:rsid w:val="00624E2A"/>
    <w:rsid w:val="0062522C"/>
    <w:rsid w:val="0062523B"/>
    <w:rsid w:val="006256B8"/>
    <w:rsid w:val="00625996"/>
    <w:rsid w:val="00625ECE"/>
    <w:rsid w:val="006260D0"/>
    <w:rsid w:val="00626712"/>
    <w:rsid w:val="00626BC3"/>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BEA"/>
    <w:rsid w:val="00641CA2"/>
    <w:rsid w:val="00642285"/>
    <w:rsid w:val="006424EE"/>
    <w:rsid w:val="0064252D"/>
    <w:rsid w:val="00642681"/>
    <w:rsid w:val="00643045"/>
    <w:rsid w:val="0064325C"/>
    <w:rsid w:val="0064372F"/>
    <w:rsid w:val="00643826"/>
    <w:rsid w:val="00643A26"/>
    <w:rsid w:val="00643A31"/>
    <w:rsid w:val="00643B10"/>
    <w:rsid w:val="006441DD"/>
    <w:rsid w:val="00644BFA"/>
    <w:rsid w:val="00644FD3"/>
    <w:rsid w:val="0064518D"/>
    <w:rsid w:val="0064541F"/>
    <w:rsid w:val="006455B2"/>
    <w:rsid w:val="00647274"/>
    <w:rsid w:val="00650280"/>
    <w:rsid w:val="00650A2C"/>
    <w:rsid w:val="0065146B"/>
    <w:rsid w:val="00651696"/>
    <w:rsid w:val="0065172D"/>
    <w:rsid w:val="00651C67"/>
    <w:rsid w:val="006524B0"/>
    <w:rsid w:val="0065287F"/>
    <w:rsid w:val="00652B97"/>
    <w:rsid w:val="006533DC"/>
    <w:rsid w:val="006533F9"/>
    <w:rsid w:val="00653561"/>
    <w:rsid w:val="00653578"/>
    <w:rsid w:val="006538DD"/>
    <w:rsid w:val="006539E6"/>
    <w:rsid w:val="00653DB6"/>
    <w:rsid w:val="00654079"/>
    <w:rsid w:val="00654111"/>
    <w:rsid w:val="0065498F"/>
    <w:rsid w:val="00654D45"/>
    <w:rsid w:val="0065508A"/>
    <w:rsid w:val="00655E71"/>
    <w:rsid w:val="006569D4"/>
    <w:rsid w:val="00656D27"/>
    <w:rsid w:val="006573F8"/>
    <w:rsid w:val="006574FF"/>
    <w:rsid w:val="00657CAF"/>
    <w:rsid w:val="006609EC"/>
    <w:rsid w:val="00660B02"/>
    <w:rsid w:val="00660B3B"/>
    <w:rsid w:val="00660BC0"/>
    <w:rsid w:val="006611C8"/>
    <w:rsid w:val="006624A8"/>
    <w:rsid w:val="006635E6"/>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E4"/>
    <w:rsid w:val="006709B2"/>
    <w:rsid w:val="00670AD5"/>
    <w:rsid w:val="00671167"/>
    <w:rsid w:val="006715E2"/>
    <w:rsid w:val="00671AA7"/>
    <w:rsid w:val="00671E25"/>
    <w:rsid w:val="00672002"/>
    <w:rsid w:val="00672322"/>
    <w:rsid w:val="006734B8"/>
    <w:rsid w:val="00673501"/>
    <w:rsid w:val="00674026"/>
    <w:rsid w:val="006746BA"/>
    <w:rsid w:val="00675144"/>
    <w:rsid w:val="0067660C"/>
    <w:rsid w:val="00676749"/>
    <w:rsid w:val="00676A9A"/>
    <w:rsid w:val="0067724B"/>
    <w:rsid w:val="00677380"/>
    <w:rsid w:val="00677B0F"/>
    <w:rsid w:val="006805EE"/>
    <w:rsid w:val="006806CF"/>
    <w:rsid w:val="00680DFF"/>
    <w:rsid w:val="00680FB2"/>
    <w:rsid w:val="006811A0"/>
    <w:rsid w:val="006811BB"/>
    <w:rsid w:val="00681465"/>
    <w:rsid w:val="006814AE"/>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3B6"/>
    <w:rsid w:val="0068766C"/>
    <w:rsid w:val="0069050E"/>
    <w:rsid w:val="00690FEB"/>
    <w:rsid w:val="0069117F"/>
    <w:rsid w:val="00691688"/>
    <w:rsid w:val="006916D0"/>
    <w:rsid w:val="00691E52"/>
    <w:rsid w:val="006920E6"/>
    <w:rsid w:val="00692557"/>
    <w:rsid w:val="006925C2"/>
    <w:rsid w:val="006926B1"/>
    <w:rsid w:val="00692B83"/>
    <w:rsid w:val="00692CC8"/>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A56"/>
    <w:rsid w:val="006C0DB0"/>
    <w:rsid w:val="006C0E04"/>
    <w:rsid w:val="006C0F64"/>
    <w:rsid w:val="006C142E"/>
    <w:rsid w:val="006C1F22"/>
    <w:rsid w:val="006C2530"/>
    <w:rsid w:val="006C29CE"/>
    <w:rsid w:val="006C2D16"/>
    <w:rsid w:val="006C2E32"/>
    <w:rsid w:val="006C2F66"/>
    <w:rsid w:val="006C3100"/>
    <w:rsid w:val="006C3673"/>
    <w:rsid w:val="006C387D"/>
    <w:rsid w:val="006C3D77"/>
    <w:rsid w:val="006C400E"/>
    <w:rsid w:val="006C4194"/>
    <w:rsid w:val="006C53D0"/>
    <w:rsid w:val="006C6038"/>
    <w:rsid w:val="006C61DB"/>
    <w:rsid w:val="006C65E2"/>
    <w:rsid w:val="006C703C"/>
    <w:rsid w:val="006C7E2A"/>
    <w:rsid w:val="006C7F83"/>
    <w:rsid w:val="006D05A4"/>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234"/>
    <w:rsid w:val="006D6782"/>
    <w:rsid w:val="006D7963"/>
    <w:rsid w:val="006D79DA"/>
    <w:rsid w:val="006E00E7"/>
    <w:rsid w:val="006E0951"/>
    <w:rsid w:val="006E151D"/>
    <w:rsid w:val="006E19CD"/>
    <w:rsid w:val="006E328A"/>
    <w:rsid w:val="006E3530"/>
    <w:rsid w:val="006E40C1"/>
    <w:rsid w:val="006E411F"/>
    <w:rsid w:val="006E4CD8"/>
    <w:rsid w:val="006E58AB"/>
    <w:rsid w:val="006E592E"/>
    <w:rsid w:val="006E59AF"/>
    <w:rsid w:val="006E6655"/>
    <w:rsid w:val="006E66FB"/>
    <w:rsid w:val="006E6CDE"/>
    <w:rsid w:val="006E72A9"/>
    <w:rsid w:val="006E7FE2"/>
    <w:rsid w:val="006F0287"/>
    <w:rsid w:val="006F03BC"/>
    <w:rsid w:val="006F11AA"/>
    <w:rsid w:val="006F1D27"/>
    <w:rsid w:val="006F1DB9"/>
    <w:rsid w:val="006F1DFC"/>
    <w:rsid w:val="006F1E59"/>
    <w:rsid w:val="006F2648"/>
    <w:rsid w:val="006F26DD"/>
    <w:rsid w:val="006F2DB9"/>
    <w:rsid w:val="006F3443"/>
    <w:rsid w:val="006F3544"/>
    <w:rsid w:val="006F3E94"/>
    <w:rsid w:val="006F42A6"/>
    <w:rsid w:val="006F48C4"/>
    <w:rsid w:val="006F54ED"/>
    <w:rsid w:val="006F5807"/>
    <w:rsid w:val="006F5E0B"/>
    <w:rsid w:val="006F683D"/>
    <w:rsid w:val="006F6875"/>
    <w:rsid w:val="006F7098"/>
    <w:rsid w:val="006F70A0"/>
    <w:rsid w:val="006F70B7"/>
    <w:rsid w:val="006F72A9"/>
    <w:rsid w:val="006F7382"/>
    <w:rsid w:val="006F79BF"/>
    <w:rsid w:val="0070009D"/>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857"/>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5839"/>
    <w:rsid w:val="00726066"/>
    <w:rsid w:val="00726807"/>
    <w:rsid w:val="007271E1"/>
    <w:rsid w:val="00730000"/>
    <w:rsid w:val="007302DA"/>
    <w:rsid w:val="00730491"/>
    <w:rsid w:val="00730A00"/>
    <w:rsid w:val="00730CDA"/>
    <w:rsid w:val="00731380"/>
    <w:rsid w:val="007315B5"/>
    <w:rsid w:val="00731AF9"/>
    <w:rsid w:val="00731DA9"/>
    <w:rsid w:val="00731EA6"/>
    <w:rsid w:val="00731FA7"/>
    <w:rsid w:val="00732416"/>
    <w:rsid w:val="00732597"/>
    <w:rsid w:val="00732A5A"/>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6EA7"/>
    <w:rsid w:val="007373F0"/>
    <w:rsid w:val="007374BC"/>
    <w:rsid w:val="00737CB1"/>
    <w:rsid w:val="0074067C"/>
    <w:rsid w:val="007407AF"/>
    <w:rsid w:val="00740D27"/>
    <w:rsid w:val="007418E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6EDF"/>
    <w:rsid w:val="007470BB"/>
    <w:rsid w:val="00747588"/>
    <w:rsid w:val="00747816"/>
    <w:rsid w:val="00747B3E"/>
    <w:rsid w:val="00750177"/>
    <w:rsid w:val="0075019F"/>
    <w:rsid w:val="0075074E"/>
    <w:rsid w:val="00750D81"/>
    <w:rsid w:val="00750E3D"/>
    <w:rsid w:val="00751037"/>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39DA"/>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6E77"/>
    <w:rsid w:val="007A7E87"/>
    <w:rsid w:val="007A7EFF"/>
    <w:rsid w:val="007B050B"/>
    <w:rsid w:val="007B10EE"/>
    <w:rsid w:val="007B11DA"/>
    <w:rsid w:val="007B14C2"/>
    <w:rsid w:val="007B173E"/>
    <w:rsid w:val="007B1C8B"/>
    <w:rsid w:val="007B1C98"/>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5B7"/>
    <w:rsid w:val="007D2B83"/>
    <w:rsid w:val="007D2C72"/>
    <w:rsid w:val="007D32BC"/>
    <w:rsid w:val="007D3749"/>
    <w:rsid w:val="007D4739"/>
    <w:rsid w:val="007D49DA"/>
    <w:rsid w:val="007D4BA0"/>
    <w:rsid w:val="007D4D57"/>
    <w:rsid w:val="007D4EB4"/>
    <w:rsid w:val="007D501C"/>
    <w:rsid w:val="007D5156"/>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F0256"/>
    <w:rsid w:val="007F0604"/>
    <w:rsid w:val="007F0DC3"/>
    <w:rsid w:val="007F0F21"/>
    <w:rsid w:val="007F15A7"/>
    <w:rsid w:val="007F1947"/>
    <w:rsid w:val="007F2144"/>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CF1"/>
    <w:rsid w:val="00804011"/>
    <w:rsid w:val="0080432C"/>
    <w:rsid w:val="00804440"/>
    <w:rsid w:val="00804468"/>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92"/>
    <w:rsid w:val="00813ED0"/>
    <w:rsid w:val="008143CB"/>
    <w:rsid w:val="00814696"/>
    <w:rsid w:val="0081485B"/>
    <w:rsid w:val="008149BE"/>
    <w:rsid w:val="00814BB9"/>
    <w:rsid w:val="00815282"/>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2D30"/>
    <w:rsid w:val="008231C9"/>
    <w:rsid w:val="00823223"/>
    <w:rsid w:val="00823DCC"/>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1D8"/>
    <w:rsid w:val="00834534"/>
    <w:rsid w:val="00834883"/>
    <w:rsid w:val="00834A62"/>
    <w:rsid w:val="00835754"/>
    <w:rsid w:val="00835FF1"/>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A52"/>
    <w:rsid w:val="00855AF6"/>
    <w:rsid w:val="008563D7"/>
    <w:rsid w:val="008569BD"/>
    <w:rsid w:val="00856CCB"/>
    <w:rsid w:val="00856D9A"/>
    <w:rsid w:val="00856DC4"/>
    <w:rsid w:val="008573A2"/>
    <w:rsid w:val="00857719"/>
    <w:rsid w:val="00857D01"/>
    <w:rsid w:val="00857D0F"/>
    <w:rsid w:val="008607DC"/>
    <w:rsid w:val="0086117F"/>
    <w:rsid w:val="008611CD"/>
    <w:rsid w:val="0086199A"/>
    <w:rsid w:val="008627E1"/>
    <w:rsid w:val="00862F19"/>
    <w:rsid w:val="00863044"/>
    <w:rsid w:val="0086310B"/>
    <w:rsid w:val="0086479A"/>
    <w:rsid w:val="008647F3"/>
    <w:rsid w:val="008654C3"/>
    <w:rsid w:val="0086558E"/>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4B8"/>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6415"/>
    <w:rsid w:val="0089687D"/>
    <w:rsid w:val="00896D9D"/>
    <w:rsid w:val="00896F84"/>
    <w:rsid w:val="00897033"/>
    <w:rsid w:val="008974C9"/>
    <w:rsid w:val="00897754"/>
    <w:rsid w:val="0089794D"/>
    <w:rsid w:val="00897D1E"/>
    <w:rsid w:val="008A0071"/>
    <w:rsid w:val="008A06BD"/>
    <w:rsid w:val="008A198B"/>
    <w:rsid w:val="008A2FBA"/>
    <w:rsid w:val="008A3493"/>
    <w:rsid w:val="008A3614"/>
    <w:rsid w:val="008A3632"/>
    <w:rsid w:val="008A4040"/>
    <w:rsid w:val="008A44D5"/>
    <w:rsid w:val="008A46C5"/>
    <w:rsid w:val="008A494F"/>
    <w:rsid w:val="008A49D2"/>
    <w:rsid w:val="008A4B2C"/>
    <w:rsid w:val="008A4D18"/>
    <w:rsid w:val="008A5102"/>
    <w:rsid w:val="008A5F4D"/>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2A7"/>
    <w:rsid w:val="008C44FF"/>
    <w:rsid w:val="008C4839"/>
    <w:rsid w:val="008C4969"/>
    <w:rsid w:val="008C57B6"/>
    <w:rsid w:val="008C5868"/>
    <w:rsid w:val="008C5BFC"/>
    <w:rsid w:val="008C6058"/>
    <w:rsid w:val="008C612B"/>
    <w:rsid w:val="008C6B69"/>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7641"/>
    <w:rsid w:val="008D774E"/>
    <w:rsid w:val="008E01AC"/>
    <w:rsid w:val="008E0421"/>
    <w:rsid w:val="008E074A"/>
    <w:rsid w:val="008E0EFA"/>
    <w:rsid w:val="008E0F01"/>
    <w:rsid w:val="008E10FD"/>
    <w:rsid w:val="008E1538"/>
    <w:rsid w:val="008E274C"/>
    <w:rsid w:val="008E2CD8"/>
    <w:rsid w:val="008E2FEB"/>
    <w:rsid w:val="008E3217"/>
    <w:rsid w:val="008E336D"/>
    <w:rsid w:val="008E3773"/>
    <w:rsid w:val="008E3F0E"/>
    <w:rsid w:val="008E42F8"/>
    <w:rsid w:val="008E45B9"/>
    <w:rsid w:val="008E45E9"/>
    <w:rsid w:val="008E49F3"/>
    <w:rsid w:val="008E5771"/>
    <w:rsid w:val="008E5B93"/>
    <w:rsid w:val="008E6A1E"/>
    <w:rsid w:val="008E6BAB"/>
    <w:rsid w:val="008E6CB7"/>
    <w:rsid w:val="008E793F"/>
    <w:rsid w:val="008E7DFA"/>
    <w:rsid w:val="008F11C6"/>
    <w:rsid w:val="008F1A87"/>
    <w:rsid w:val="008F253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40E6"/>
    <w:rsid w:val="009044C2"/>
    <w:rsid w:val="0090482B"/>
    <w:rsid w:val="00904D2F"/>
    <w:rsid w:val="00905060"/>
    <w:rsid w:val="0090561D"/>
    <w:rsid w:val="00905A2C"/>
    <w:rsid w:val="00905F4F"/>
    <w:rsid w:val="009060E6"/>
    <w:rsid w:val="0090617B"/>
    <w:rsid w:val="009062D6"/>
    <w:rsid w:val="00906C20"/>
    <w:rsid w:val="00906E3C"/>
    <w:rsid w:val="009071FC"/>
    <w:rsid w:val="00907520"/>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21E6"/>
    <w:rsid w:val="0093234D"/>
    <w:rsid w:val="0093336C"/>
    <w:rsid w:val="009335CA"/>
    <w:rsid w:val="00933951"/>
    <w:rsid w:val="00933EF5"/>
    <w:rsid w:val="00934469"/>
    <w:rsid w:val="009345C3"/>
    <w:rsid w:val="00934643"/>
    <w:rsid w:val="00934780"/>
    <w:rsid w:val="009348A1"/>
    <w:rsid w:val="00934B07"/>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CB"/>
    <w:rsid w:val="00944F41"/>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6846"/>
    <w:rsid w:val="00956C78"/>
    <w:rsid w:val="00956CDF"/>
    <w:rsid w:val="00956D70"/>
    <w:rsid w:val="009572D6"/>
    <w:rsid w:val="00960533"/>
    <w:rsid w:val="00960746"/>
    <w:rsid w:val="00960888"/>
    <w:rsid w:val="00960E77"/>
    <w:rsid w:val="00961311"/>
    <w:rsid w:val="00961651"/>
    <w:rsid w:val="0096189D"/>
    <w:rsid w:val="00961B6C"/>
    <w:rsid w:val="0096213D"/>
    <w:rsid w:val="00962993"/>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32AB"/>
    <w:rsid w:val="0097666D"/>
    <w:rsid w:val="00977724"/>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35"/>
    <w:rsid w:val="00985770"/>
    <w:rsid w:val="009857D5"/>
    <w:rsid w:val="00985D75"/>
    <w:rsid w:val="00985E11"/>
    <w:rsid w:val="00986AB1"/>
    <w:rsid w:val="00986BDD"/>
    <w:rsid w:val="00986D96"/>
    <w:rsid w:val="009900C7"/>
    <w:rsid w:val="009903AF"/>
    <w:rsid w:val="0099046B"/>
    <w:rsid w:val="00991116"/>
    <w:rsid w:val="00992AEB"/>
    <w:rsid w:val="00992B64"/>
    <w:rsid w:val="00992ECB"/>
    <w:rsid w:val="0099305B"/>
    <w:rsid w:val="00993827"/>
    <w:rsid w:val="00993870"/>
    <w:rsid w:val="009939D8"/>
    <w:rsid w:val="00993E62"/>
    <w:rsid w:val="00994029"/>
    <w:rsid w:val="00994642"/>
    <w:rsid w:val="00994811"/>
    <w:rsid w:val="009959DB"/>
    <w:rsid w:val="009966DC"/>
    <w:rsid w:val="00997536"/>
    <w:rsid w:val="00997957"/>
    <w:rsid w:val="00997A42"/>
    <w:rsid w:val="00997B3C"/>
    <w:rsid w:val="009A0411"/>
    <w:rsid w:val="009A0427"/>
    <w:rsid w:val="009A0550"/>
    <w:rsid w:val="009A067B"/>
    <w:rsid w:val="009A0733"/>
    <w:rsid w:val="009A0AE3"/>
    <w:rsid w:val="009A13FF"/>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4DF"/>
    <w:rsid w:val="009B260A"/>
    <w:rsid w:val="009B2875"/>
    <w:rsid w:val="009B3697"/>
    <w:rsid w:val="009B36DF"/>
    <w:rsid w:val="009B3CA9"/>
    <w:rsid w:val="009B4177"/>
    <w:rsid w:val="009B420C"/>
    <w:rsid w:val="009B4CB4"/>
    <w:rsid w:val="009B51C7"/>
    <w:rsid w:val="009B5328"/>
    <w:rsid w:val="009B5413"/>
    <w:rsid w:val="009B5A67"/>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8B4"/>
    <w:rsid w:val="009C5957"/>
    <w:rsid w:val="009C5A97"/>
    <w:rsid w:val="009C5F02"/>
    <w:rsid w:val="009C6665"/>
    <w:rsid w:val="009C6989"/>
    <w:rsid w:val="009C6A3A"/>
    <w:rsid w:val="009C7250"/>
    <w:rsid w:val="009C7691"/>
    <w:rsid w:val="009C76FD"/>
    <w:rsid w:val="009C7CE7"/>
    <w:rsid w:val="009C7EC7"/>
    <w:rsid w:val="009D01BF"/>
    <w:rsid w:val="009D0A75"/>
    <w:rsid w:val="009D0F8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79A"/>
    <w:rsid w:val="009E5B6D"/>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129"/>
    <w:rsid w:val="00A049C1"/>
    <w:rsid w:val="00A05821"/>
    <w:rsid w:val="00A05DFB"/>
    <w:rsid w:val="00A06460"/>
    <w:rsid w:val="00A06DCB"/>
    <w:rsid w:val="00A06E73"/>
    <w:rsid w:val="00A070DA"/>
    <w:rsid w:val="00A0778F"/>
    <w:rsid w:val="00A1001A"/>
    <w:rsid w:val="00A10082"/>
    <w:rsid w:val="00A101FF"/>
    <w:rsid w:val="00A10568"/>
    <w:rsid w:val="00A1131E"/>
    <w:rsid w:val="00A11E96"/>
    <w:rsid w:val="00A12539"/>
    <w:rsid w:val="00A1320E"/>
    <w:rsid w:val="00A137F2"/>
    <w:rsid w:val="00A13E05"/>
    <w:rsid w:val="00A144FC"/>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12C"/>
    <w:rsid w:val="00A226BC"/>
    <w:rsid w:val="00A22831"/>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3C"/>
    <w:rsid w:val="00A323F7"/>
    <w:rsid w:val="00A32DA9"/>
    <w:rsid w:val="00A32EFD"/>
    <w:rsid w:val="00A3311F"/>
    <w:rsid w:val="00A339EA"/>
    <w:rsid w:val="00A33CF4"/>
    <w:rsid w:val="00A33D88"/>
    <w:rsid w:val="00A34010"/>
    <w:rsid w:val="00A348FF"/>
    <w:rsid w:val="00A34BBD"/>
    <w:rsid w:val="00A34DE7"/>
    <w:rsid w:val="00A34EFF"/>
    <w:rsid w:val="00A352DC"/>
    <w:rsid w:val="00A35520"/>
    <w:rsid w:val="00A35737"/>
    <w:rsid w:val="00A36189"/>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A45"/>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A0"/>
    <w:rsid w:val="00A54E7B"/>
    <w:rsid w:val="00A5656D"/>
    <w:rsid w:val="00A57D4C"/>
    <w:rsid w:val="00A57FF7"/>
    <w:rsid w:val="00A600CC"/>
    <w:rsid w:val="00A6072B"/>
    <w:rsid w:val="00A60957"/>
    <w:rsid w:val="00A60B6E"/>
    <w:rsid w:val="00A60DEE"/>
    <w:rsid w:val="00A6116A"/>
    <w:rsid w:val="00A6133D"/>
    <w:rsid w:val="00A61357"/>
    <w:rsid w:val="00A616AE"/>
    <w:rsid w:val="00A621AC"/>
    <w:rsid w:val="00A625DF"/>
    <w:rsid w:val="00A62A3E"/>
    <w:rsid w:val="00A62C6C"/>
    <w:rsid w:val="00A631D8"/>
    <w:rsid w:val="00A6356C"/>
    <w:rsid w:val="00A63E70"/>
    <w:rsid w:val="00A644F3"/>
    <w:rsid w:val="00A64B26"/>
    <w:rsid w:val="00A658CE"/>
    <w:rsid w:val="00A6608B"/>
    <w:rsid w:val="00A664B7"/>
    <w:rsid w:val="00A671C5"/>
    <w:rsid w:val="00A677C0"/>
    <w:rsid w:val="00A678D5"/>
    <w:rsid w:val="00A67CED"/>
    <w:rsid w:val="00A67F2F"/>
    <w:rsid w:val="00A70683"/>
    <w:rsid w:val="00A706CC"/>
    <w:rsid w:val="00A7096D"/>
    <w:rsid w:val="00A70B40"/>
    <w:rsid w:val="00A71007"/>
    <w:rsid w:val="00A710C3"/>
    <w:rsid w:val="00A71286"/>
    <w:rsid w:val="00A716C7"/>
    <w:rsid w:val="00A718C9"/>
    <w:rsid w:val="00A71B4D"/>
    <w:rsid w:val="00A72E1D"/>
    <w:rsid w:val="00A72FBC"/>
    <w:rsid w:val="00A7315C"/>
    <w:rsid w:val="00A735BD"/>
    <w:rsid w:val="00A739B3"/>
    <w:rsid w:val="00A73ECA"/>
    <w:rsid w:val="00A74050"/>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1DD0"/>
    <w:rsid w:val="00A82BDB"/>
    <w:rsid w:val="00A83806"/>
    <w:rsid w:val="00A83831"/>
    <w:rsid w:val="00A840AD"/>
    <w:rsid w:val="00A8413C"/>
    <w:rsid w:val="00A8459F"/>
    <w:rsid w:val="00A85648"/>
    <w:rsid w:val="00A85CE6"/>
    <w:rsid w:val="00A8666B"/>
    <w:rsid w:val="00A877AD"/>
    <w:rsid w:val="00A87B07"/>
    <w:rsid w:val="00A87EE1"/>
    <w:rsid w:val="00A9062C"/>
    <w:rsid w:val="00A90CB3"/>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4A7"/>
    <w:rsid w:val="00AA2E97"/>
    <w:rsid w:val="00AA347A"/>
    <w:rsid w:val="00AA3EFA"/>
    <w:rsid w:val="00AA42FB"/>
    <w:rsid w:val="00AA4960"/>
    <w:rsid w:val="00AA4D19"/>
    <w:rsid w:val="00AA4D47"/>
    <w:rsid w:val="00AA4FC9"/>
    <w:rsid w:val="00AA54B6"/>
    <w:rsid w:val="00AA6941"/>
    <w:rsid w:val="00AA74E6"/>
    <w:rsid w:val="00AA7B67"/>
    <w:rsid w:val="00AA7EFA"/>
    <w:rsid w:val="00AB0FCC"/>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929"/>
    <w:rsid w:val="00AB4C44"/>
    <w:rsid w:val="00AB4D2A"/>
    <w:rsid w:val="00AB5533"/>
    <w:rsid w:val="00AB5A98"/>
    <w:rsid w:val="00AB653E"/>
    <w:rsid w:val="00AC0119"/>
    <w:rsid w:val="00AC0750"/>
    <w:rsid w:val="00AC0CFA"/>
    <w:rsid w:val="00AC0D3A"/>
    <w:rsid w:val="00AC0E3E"/>
    <w:rsid w:val="00AC0E9F"/>
    <w:rsid w:val="00AC0F32"/>
    <w:rsid w:val="00AC1A4E"/>
    <w:rsid w:val="00AC20AD"/>
    <w:rsid w:val="00AC238C"/>
    <w:rsid w:val="00AC3772"/>
    <w:rsid w:val="00AC39EC"/>
    <w:rsid w:val="00AC3C6A"/>
    <w:rsid w:val="00AC4D20"/>
    <w:rsid w:val="00AC53C8"/>
    <w:rsid w:val="00AC5535"/>
    <w:rsid w:val="00AC5D47"/>
    <w:rsid w:val="00AC5DE1"/>
    <w:rsid w:val="00AC5EB2"/>
    <w:rsid w:val="00AC6094"/>
    <w:rsid w:val="00AC62E4"/>
    <w:rsid w:val="00AC685B"/>
    <w:rsid w:val="00AC6D33"/>
    <w:rsid w:val="00AD02BF"/>
    <w:rsid w:val="00AD04E0"/>
    <w:rsid w:val="00AD1109"/>
    <w:rsid w:val="00AD1681"/>
    <w:rsid w:val="00AD20D0"/>
    <w:rsid w:val="00AD2B53"/>
    <w:rsid w:val="00AD2D64"/>
    <w:rsid w:val="00AD300B"/>
    <w:rsid w:val="00AD3268"/>
    <w:rsid w:val="00AD4712"/>
    <w:rsid w:val="00AD515D"/>
    <w:rsid w:val="00AD545D"/>
    <w:rsid w:val="00AD5795"/>
    <w:rsid w:val="00AD5962"/>
    <w:rsid w:val="00AD5A35"/>
    <w:rsid w:val="00AD5DC3"/>
    <w:rsid w:val="00AD733A"/>
    <w:rsid w:val="00AD741B"/>
    <w:rsid w:val="00AE0042"/>
    <w:rsid w:val="00AE0274"/>
    <w:rsid w:val="00AE060C"/>
    <w:rsid w:val="00AE1403"/>
    <w:rsid w:val="00AE148B"/>
    <w:rsid w:val="00AE18CD"/>
    <w:rsid w:val="00AE1FF9"/>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2A0"/>
    <w:rsid w:val="00AF042E"/>
    <w:rsid w:val="00AF11FA"/>
    <w:rsid w:val="00AF15B8"/>
    <w:rsid w:val="00AF16D1"/>
    <w:rsid w:val="00AF183F"/>
    <w:rsid w:val="00AF19F2"/>
    <w:rsid w:val="00AF33F6"/>
    <w:rsid w:val="00AF348C"/>
    <w:rsid w:val="00AF39F8"/>
    <w:rsid w:val="00AF3BA1"/>
    <w:rsid w:val="00AF405D"/>
    <w:rsid w:val="00AF4241"/>
    <w:rsid w:val="00AF482D"/>
    <w:rsid w:val="00AF51D3"/>
    <w:rsid w:val="00AF623E"/>
    <w:rsid w:val="00AF62F1"/>
    <w:rsid w:val="00AF6491"/>
    <w:rsid w:val="00AF764A"/>
    <w:rsid w:val="00B006E8"/>
    <w:rsid w:val="00B008FF"/>
    <w:rsid w:val="00B0104D"/>
    <w:rsid w:val="00B010FE"/>
    <w:rsid w:val="00B011A3"/>
    <w:rsid w:val="00B01556"/>
    <w:rsid w:val="00B01619"/>
    <w:rsid w:val="00B017B4"/>
    <w:rsid w:val="00B01CDA"/>
    <w:rsid w:val="00B022FC"/>
    <w:rsid w:val="00B02895"/>
    <w:rsid w:val="00B0289D"/>
    <w:rsid w:val="00B02B6D"/>
    <w:rsid w:val="00B03CD6"/>
    <w:rsid w:val="00B04944"/>
    <w:rsid w:val="00B0537A"/>
    <w:rsid w:val="00B05687"/>
    <w:rsid w:val="00B05E71"/>
    <w:rsid w:val="00B05EB5"/>
    <w:rsid w:val="00B06437"/>
    <w:rsid w:val="00B069FC"/>
    <w:rsid w:val="00B06DFC"/>
    <w:rsid w:val="00B07356"/>
    <w:rsid w:val="00B0744B"/>
    <w:rsid w:val="00B101F1"/>
    <w:rsid w:val="00B108A5"/>
    <w:rsid w:val="00B10D21"/>
    <w:rsid w:val="00B11052"/>
    <w:rsid w:val="00B113DD"/>
    <w:rsid w:val="00B12315"/>
    <w:rsid w:val="00B1252E"/>
    <w:rsid w:val="00B137E1"/>
    <w:rsid w:val="00B13939"/>
    <w:rsid w:val="00B14056"/>
    <w:rsid w:val="00B14427"/>
    <w:rsid w:val="00B14B21"/>
    <w:rsid w:val="00B14C1A"/>
    <w:rsid w:val="00B14E14"/>
    <w:rsid w:val="00B15097"/>
    <w:rsid w:val="00B1521D"/>
    <w:rsid w:val="00B15672"/>
    <w:rsid w:val="00B15DF0"/>
    <w:rsid w:val="00B1695B"/>
    <w:rsid w:val="00B16FD0"/>
    <w:rsid w:val="00B1706B"/>
    <w:rsid w:val="00B17D65"/>
    <w:rsid w:val="00B20159"/>
    <w:rsid w:val="00B219C0"/>
    <w:rsid w:val="00B21C2E"/>
    <w:rsid w:val="00B21C3D"/>
    <w:rsid w:val="00B21F46"/>
    <w:rsid w:val="00B21FD6"/>
    <w:rsid w:val="00B22748"/>
    <w:rsid w:val="00B22E11"/>
    <w:rsid w:val="00B23663"/>
    <w:rsid w:val="00B23688"/>
    <w:rsid w:val="00B2391B"/>
    <w:rsid w:val="00B23A16"/>
    <w:rsid w:val="00B23A86"/>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6A7"/>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6F9"/>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2AD2"/>
    <w:rsid w:val="00B632AA"/>
    <w:rsid w:val="00B636AE"/>
    <w:rsid w:val="00B639B9"/>
    <w:rsid w:val="00B63AE0"/>
    <w:rsid w:val="00B63BBD"/>
    <w:rsid w:val="00B63DB5"/>
    <w:rsid w:val="00B6415C"/>
    <w:rsid w:val="00B641F9"/>
    <w:rsid w:val="00B65939"/>
    <w:rsid w:val="00B65C44"/>
    <w:rsid w:val="00B65E98"/>
    <w:rsid w:val="00B65EF1"/>
    <w:rsid w:val="00B667E9"/>
    <w:rsid w:val="00B66C42"/>
    <w:rsid w:val="00B6701E"/>
    <w:rsid w:val="00B67293"/>
    <w:rsid w:val="00B67429"/>
    <w:rsid w:val="00B67616"/>
    <w:rsid w:val="00B67AF1"/>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3851"/>
    <w:rsid w:val="00B746D0"/>
    <w:rsid w:val="00B74CA6"/>
    <w:rsid w:val="00B75419"/>
    <w:rsid w:val="00B755E5"/>
    <w:rsid w:val="00B7595E"/>
    <w:rsid w:val="00B75A21"/>
    <w:rsid w:val="00B76550"/>
    <w:rsid w:val="00B76977"/>
    <w:rsid w:val="00B77170"/>
    <w:rsid w:val="00B7718E"/>
    <w:rsid w:val="00B772DD"/>
    <w:rsid w:val="00B80AAC"/>
    <w:rsid w:val="00B815C2"/>
    <w:rsid w:val="00B817A2"/>
    <w:rsid w:val="00B817E7"/>
    <w:rsid w:val="00B81B31"/>
    <w:rsid w:val="00B81B54"/>
    <w:rsid w:val="00B81BE0"/>
    <w:rsid w:val="00B81F1C"/>
    <w:rsid w:val="00B8224F"/>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94B"/>
    <w:rsid w:val="00B87A37"/>
    <w:rsid w:val="00B87ABC"/>
    <w:rsid w:val="00B87C3C"/>
    <w:rsid w:val="00B87FBC"/>
    <w:rsid w:val="00B911E7"/>
    <w:rsid w:val="00B91C56"/>
    <w:rsid w:val="00B92F24"/>
    <w:rsid w:val="00B93401"/>
    <w:rsid w:val="00B934AC"/>
    <w:rsid w:val="00B94519"/>
    <w:rsid w:val="00B9511E"/>
    <w:rsid w:val="00B95EF4"/>
    <w:rsid w:val="00B961C9"/>
    <w:rsid w:val="00B9648B"/>
    <w:rsid w:val="00B964A1"/>
    <w:rsid w:val="00B96935"/>
    <w:rsid w:val="00B96AC8"/>
    <w:rsid w:val="00B96AF1"/>
    <w:rsid w:val="00B96CC7"/>
    <w:rsid w:val="00B97164"/>
    <w:rsid w:val="00B97FB7"/>
    <w:rsid w:val="00BA00BF"/>
    <w:rsid w:val="00BA10EB"/>
    <w:rsid w:val="00BA16E0"/>
    <w:rsid w:val="00BA2620"/>
    <w:rsid w:val="00BA278B"/>
    <w:rsid w:val="00BA297B"/>
    <w:rsid w:val="00BA2BB2"/>
    <w:rsid w:val="00BA2DF6"/>
    <w:rsid w:val="00BA3738"/>
    <w:rsid w:val="00BA3A00"/>
    <w:rsid w:val="00BA4B4C"/>
    <w:rsid w:val="00BA50B6"/>
    <w:rsid w:val="00BA52AF"/>
    <w:rsid w:val="00BA5BA1"/>
    <w:rsid w:val="00BA5CED"/>
    <w:rsid w:val="00BA5D40"/>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4B"/>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5886"/>
    <w:rsid w:val="00BD603D"/>
    <w:rsid w:val="00BD604C"/>
    <w:rsid w:val="00BD67E5"/>
    <w:rsid w:val="00BD6B0C"/>
    <w:rsid w:val="00BD6CBF"/>
    <w:rsid w:val="00BD7578"/>
    <w:rsid w:val="00BD7659"/>
    <w:rsid w:val="00BD77CE"/>
    <w:rsid w:val="00BD7822"/>
    <w:rsid w:val="00BD7B09"/>
    <w:rsid w:val="00BD7BF0"/>
    <w:rsid w:val="00BD7CE1"/>
    <w:rsid w:val="00BE0002"/>
    <w:rsid w:val="00BE14D7"/>
    <w:rsid w:val="00BE25F4"/>
    <w:rsid w:val="00BE2CEF"/>
    <w:rsid w:val="00BE311F"/>
    <w:rsid w:val="00BE38BD"/>
    <w:rsid w:val="00BE42B5"/>
    <w:rsid w:val="00BE45D1"/>
    <w:rsid w:val="00BE4817"/>
    <w:rsid w:val="00BE4B25"/>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E1F"/>
    <w:rsid w:val="00BF1ED8"/>
    <w:rsid w:val="00BF272D"/>
    <w:rsid w:val="00BF294B"/>
    <w:rsid w:val="00BF2B41"/>
    <w:rsid w:val="00BF2D38"/>
    <w:rsid w:val="00BF2DF0"/>
    <w:rsid w:val="00BF3458"/>
    <w:rsid w:val="00BF400D"/>
    <w:rsid w:val="00BF4749"/>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293"/>
    <w:rsid w:val="00C04AE5"/>
    <w:rsid w:val="00C04CFA"/>
    <w:rsid w:val="00C055EE"/>
    <w:rsid w:val="00C058A6"/>
    <w:rsid w:val="00C05F28"/>
    <w:rsid w:val="00C0632B"/>
    <w:rsid w:val="00C06829"/>
    <w:rsid w:val="00C079F7"/>
    <w:rsid w:val="00C10282"/>
    <w:rsid w:val="00C10AD9"/>
    <w:rsid w:val="00C1138E"/>
    <w:rsid w:val="00C117BE"/>
    <w:rsid w:val="00C11A4E"/>
    <w:rsid w:val="00C126B6"/>
    <w:rsid w:val="00C1273D"/>
    <w:rsid w:val="00C1317F"/>
    <w:rsid w:val="00C1340F"/>
    <w:rsid w:val="00C13618"/>
    <w:rsid w:val="00C140A3"/>
    <w:rsid w:val="00C14714"/>
    <w:rsid w:val="00C14810"/>
    <w:rsid w:val="00C14CAB"/>
    <w:rsid w:val="00C14D9A"/>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3812"/>
    <w:rsid w:val="00C244C9"/>
    <w:rsid w:val="00C24667"/>
    <w:rsid w:val="00C247A1"/>
    <w:rsid w:val="00C24DEA"/>
    <w:rsid w:val="00C25517"/>
    <w:rsid w:val="00C2569E"/>
    <w:rsid w:val="00C259D5"/>
    <w:rsid w:val="00C26576"/>
    <w:rsid w:val="00C26F52"/>
    <w:rsid w:val="00C27766"/>
    <w:rsid w:val="00C27D7B"/>
    <w:rsid w:val="00C3004C"/>
    <w:rsid w:val="00C30246"/>
    <w:rsid w:val="00C30734"/>
    <w:rsid w:val="00C30849"/>
    <w:rsid w:val="00C31C91"/>
    <w:rsid w:val="00C31CA2"/>
    <w:rsid w:val="00C32581"/>
    <w:rsid w:val="00C32884"/>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1C"/>
    <w:rsid w:val="00C42733"/>
    <w:rsid w:val="00C435AB"/>
    <w:rsid w:val="00C43B0A"/>
    <w:rsid w:val="00C449DC"/>
    <w:rsid w:val="00C44B7B"/>
    <w:rsid w:val="00C44DA5"/>
    <w:rsid w:val="00C462D3"/>
    <w:rsid w:val="00C4632D"/>
    <w:rsid w:val="00C47167"/>
    <w:rsid w:val="00C476B3"/>
    <w:rsid w:val="00C503C3"/>
    <w:rsid w:val="00C50D29"/>
    <w:rsid w:val="00C51EE3"/>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95F"/>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1FE"/>
    <w:rsid w:val="00C823D1"/>
    <w:rsid w:val="00C82753"/>
    <w:rsid w:val="00C828C5"/>
    <w:rsid w:val="00C82A17"/>
    <w:rsid w:val="00C8323A"/>
    <w:rsid w:val="00C83D1E"/>
    <w:rsid w:val="00C83E5E"/>
    <w:rsid w:val="00C8463B"/>
    <w:rsid w:val="00C85AA2"/>
    <w:rsid w:val="00C85CA0"/>
    <w:rsid w:val="00C85DEB"/>
    <w:rsid w:val="00C85EC0"/>
    <w:rsid w:val="00C86893"/>
    <w:rsid w:val="00C86FBF"/>
    <w:rsid w:val="00C87803"/>
    <w:rsid w:val="00C902B1"/>
    <w:rsid w:val="00C90955"/>
    <w:rsid w:val="00C90B29"/>
    <w:rsid w:val="00C90D85"/>
    <w:rsid w:val="00C913AC"/>
    <w:rsid w:val="00C91ADF"/>
    <w:rsid w:val="00C91EAE"/>
    <w:rsid w:val="00C9206E"/>
    <w:rsid w:val="00C92255"/>
    <w:rsid w:val="00C923C3"/>
    <w:rsid w:val="00C92621"/>
    <w:rsid w:val="00C92F15"/>
    <w:rsid w:val="00C93A2E"/>
    <w:rsid w:val="00C93D53"/>
    <w:rsid w:val="00C94AAE"/>
    <w:rsid w:val="00C94DB9"/>
    <w:rsid w:val="00C950A6"/>
    <w:rsid w:val="00C95474"/>
    <w:rsid w:val="00C96004"/>
    <w:rsid w:val="00C96CCB"/>
    <w:rsid w:val="00C97015"/>
    <w:rsid w:val="00C97426"/>
    <w:rsid w:val="00CA060E"/>
    <w:rsid w:val="00CA0A76"/>
    <w:rsid w:val="00CA0F79"/>
    <w:rsid w:val="00CA10CA"/>
    <w:rsid w:val="00CA1CC4"/>
    <w:rsid w:val="00CA1FF4"/>
    <w:rsid w:val="00CA21D4"/>
    <w:rsid w:val="00CA2256"/>
    <w:rsid w:val="00CA36EC"/>
    <w:rsid w:val="00CA43C5"/>
    <w:rsid w:val="00CA43CA"/>
    <w:rsid w:val="00CA4883"/>
    <w:rsid w:val="00CA4E1C"/>
    <w:rsid w:val="00CA4FC2"/>
    <w:rsid w:val="00CA531A"/>
    <w:rsid w:val="00CA5414"/>
    <w:rsid w:val="00CA54D4"/>
    <w:rsid w:val="00CA5D14"/>
    <w:rsid w:val="00CA752A"/>
    <w:rsid w:val="00CA7B4F"/>
    <w:rsid w:val="00CB0613"/>
    <w:rsid w:val="00CB071C"/>
    <w:rsid w:val="00CB0E4E"/>
    <w:rsid w:val="00CB0F05"/>
    <w:rsid w:val="00CB1A3A"/>
    <w:rsid w:val="00CB1DE6"/>
    <w:rsid w:val="00CB2377"/>
    <w:rsid w:val="00CB40DB"/>
    <w:rsid w:val="00CB418A"/>
    <w:rsid w:val="00CB41FF"/>
    <w:rsid w:val="00CB42D0"/>
    <w:rsid w:val="00CB46A3"/>
    <w:rsid w:val="00CB4BF3"/>
    <w:rsid w:val="00CB5093"/>
    <w:rsid w:val="00CB53EB"/>
    <w:rsid w:val="00CB59FC"/>
    <w:rsid w:val="00CB5A5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4DC"/>
    <w:rsid w:val="00CE430A"/>
    <w:rsid w:val="00CE4D0E"/>
    <w:rsid w:val="00CE5D05"/>
    <w:rsid w:val="00CE5D29"/>
    <w:rsid w:val="00CE5F66"/>
    <w:rsid w:val="00CE6892"/>
    <w:rsid w:val="00CE7164"/>
    <w:rsid w:val="00CE7308"/>
    <w:rsid w:val="00CE7A51"/>
    <w:rsid w:val="00CF0F2D"/>
    <w:rsid w:val="00CF1073"/>
    <w:rsid w:val="00CF15C3"/>
    <w:rsid w:val="00CF1985"/>
    <w:rsid w:val="00CF1AC7"/>
    <w:rsid w:val="00CF1B22"/>
    <w:rsid w:val="00CF1BB8"/>
    <w:rsid w:val="00CF1C9C"/>
    <w:rsid w:val="00CF1E8E"/>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B40"/>
    <w:rsid w:val="00CF6CCB"/>
    <w:rsid w:val="00CF6FBF"/>
    <w:rsid w:val="00CF70A9"/>
    <w:rsid w:val="00CF712B"/>
    <w:rsid w:val="00CF7420"/>
    <w:rsid w:val="00CF7452"/>
    <w:rsid w:val="00D007B5"/>
    <w:rsid w:val="00D0138A"/>
    <w:rsid w:val="00D01822"/>
    <w:rsid w:val="00D0201D"/>
    <w:rsid w:val="00D021C1"/>
    <w:rsid w:val="00D02F36"/>
    <w:rsid w:val="00D034DA"/>
    <w:rsid w:val="00D03C49"/>
    <w:rsid w:val="00D041EF"/>
    <w:rsid w:val="00D0545F"/>
    <w:rsid w:val="00D05548"/>
    <w:rsid w:val="00D05A46"/>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2E4"/>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0C5"/>
    <w:rsid w:val="00D331BF"/>
    <w:rsid w:val="00D333C9"/>
    <w:rsid w:val="00D3344B"/>
    <w:rsid w:val="00D3367D"/>
    <w:rsid w:val="00D33963"/>
    <w:rsid w:val="00D33B69"/>
    <w:rsid w:val="00D34376"/>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547"/>
    <w:rsid w:val="00D460A8"/>
    <w:rsid w:val="00D46398"/>
    <w:rsid w:val="00D46412"/>
    <w:rsid w:val="00D46BE2"/>
    <w:rsid w:val="00D46D04"/>
    <w:rsid w:val="00D47651"/>
    <w:rsid w:val="00D4793D"/>
    <w:rsid w:val="00D47D7E"/>
    <w:rsid w:val="00D5012A"/>
    <w:rsid w:val="00D50471"/>
    <w:rsid w:val="00D51DBE"/>
    <w:rsid w:val="00D51E6F"/>
    <w:rsid w:val="00D52741"/>
    <w:rsid w:val="00D5292C"/>
    <w:rsid w:val="00D52B7C"/>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72B9"/>
    <w:rsid w:val="00D57372"/>
    <w:rsid w:val="00D577DD"/>
    <w:rsid w:val="00D57B45"/>
    <w:rsid w:val="00D600C2"/>
    <w:rsid w:val="00D603FF"/>
    <w:rsid w:val="00D60866"/>
    <w:rsid w:val="00D60F4B"/>
    <w:rsid w:val="00D6157A"/>
    <w:rsid w:val="00D61844"/>
    <w:rsid w:val="00D6189E"/>
    <w:rsid w:val="00D61E0A"/>
    <w:rsid w:val="00D62356"/>
    <w:rsid w:val="00D62377"/>
    <w:rsid w:val="00D626E1"/>
    <w:rsid w:val="00D6293F"/>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210D"/>
    <w:rsid w:val="00D726EE"/>
    <w:rsid w:val="00D72CD9"/>
    <w:rsid w:val="00D731B2"/>
    <w:rsid w:val="00D73592"/>
    <w:rsid w:val="00D736DA"/>
    <w:rsid w:val="00D73A6B"/>
    <w:rsid w:val="00D74062"/>
    <w:rsid w:val="00D7430D"/>
    <w:rsid w:val="00D74360"/>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0AF"/>
    <w:rsid w:val="00D82680"/>
    <w:rsid w:val="00D82BC7"/>
    <w:rsid w:val="00D82D71"/>
    <w:rsid w:val="00D833FA"/>
    <w:rsid w:val="00D839E6"/>
    <w:rsid w:val="00D84139"/>
    <w:rsid w:val="00D84543"/>
    <w:rsid w:val="00D84E4A"/>
    <w:rsid w:val="00D85D7C"/>
    <w:rsid w:val="00D85E87"/>
    <w:rsid w:val="00D8661E"/>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300F"/>
    <w:rsid w:val="00DA30C0"/>
    <w:rsid w:val="00DA340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B57"/>
    <w:rsid w:val="00DB5F33"/>
    <w:rsid w:val="00DB653A"/>
    <w:rsid w:val="00DB70E3"/>
    <w:rsid w:val="00DB7960"/>
    <w:rsid w:val="00DC02A3"/>
    <w:rsid w:val="00DC0840"/>
    <w:rsid w:val="00DC0ED8"/>
    <w:rsid w:val="00DC1A47"/>
    <w:rsid w:val="00DC1F36"/>
    <w:rsid w:val="00DC2AAB"/>
    <w:rsid w:val="00DC2F23"/>
    <w:rsid w:val="00DC3168"/>
    <w:rsid w:val="00DC37CD"/>
    <w:rsid w:val="00DC42BA"/>
    <w:rsid w:val="00DC4709"/>
    <w:rsid w:val="00DC4CB9"/>
    <w:rsid w:val="00DC5BE4"/>
    <w:rsid w:val="00DC671C"/>
    <w:rsid w:val="00DC690A"/>
    <w:rsid w:val="00DC6D25"/>
    <w:rsid w:val="00DC6F12"/>
    <w:rsid w:val="00DC724A"/>
    <w:rsid w:val="00DC796A"/>
    <w:rsid w:val="00DC7A30"/>
    <w:rsid w:val="00DC7B92"/>
    <w:rsid w:val="00DC7BD1"/>
    <w:rsid w:val="00DD0731"/>
    <w:rsid w:val="00DD07AC"/>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E0653"/>
    <w:rsid w:val="00DE10F7"/>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3102"/>
    <w:rsid w:val="00E039C2"/>
    <w:rsid w:val="00E03A73"/>
    <w:rsid w:val="00E03D38"/>
    <w:rsid w:val="00E03E19"/>
    <w:rsid w:val="00E040F8"/>
    <w:rsid w:val="00E0525F"/>
    <w:rsid w:val="00E05FC4"/>
    <w:rsid w:val="00E06125"/>
    <w:rsid w:val="00E06723"/>
    <w:rsid w:val="00E06973"/>
    <w:rsid w:val="00E06C0A"/>
    <w:rsid w:val="00E06D74"/>
    <w:rsid w:val="00E07706"/>
    <w:rsid w:val="00E07D8A"/>
    <w:rsid w:val="00E10643"/>
    <w:rsid w:val="00E10829"/>
    <w:rsid w:val="00E1249C"/>
    <w:rsid w:val="00E12591"/>
    <w:rsid w:val="00E12DB9"/>
    <w:rsid w:val="00E12F2F"/>
    <w:rsid w:val="00E13A9E"/>
    <w:rsid w:val="00E142FE"/>
    <w:rsid w:val="00E15A83"/>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514"/>
    <w:rsid w:val="00E228B3"/>
    <w:rsid w:val="00E22B61"/>
    <w:rsid w:val="00E2368E"/>
    <w:rsid w:val="00E236E0"/>
    <w:rsid w:val="00E23F4D"/>
    <w:rsid w:val="00E240B5"/>
    <w:rsid w:val="00E2433C"/>
    <w:rsid w:val="00E24705"/>
    <w:rsid w:val="00E24D2A"/>
    <w:rsid w:val="00E24F0C"/>
    <w:rsid w:val="00E25700"/>
    <w:rsid w:val="00E261CC"/>
    <w:rsid w:val="00E263BC"/>
    <w:rsid w:val="00E26569"/>
    <w:rsid w:val="00E265BD"/>
    <w:rsid w:val="00E26773"/>
    <w:rsid w:val="00E26915"/>
    <w:rsid w:val="00E26C78"/>
    <w:rsid w:val="00E26FFF"/>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865"/>
    <w:rsid w:val="00E37A8D"/>
    <w:rsid w:val="00E37B62"/>
    <w:rsid w:val="00E400ED"/>
    <w:rsid w:val="00E4133C"/>
    <w:rsid w:val="00E41C63"/>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4496"/>
    <w:rsid w:val="00E553BC"/>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BC5"/>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26"/>
    <w:rsid w:val="00E71A37"/>
    <w:rsid w:val="00E71CAC"/>
    <w:rsid w:val="00E726A0"/>
    <w:rsid w:val="00E72F0F"/>
    <w:rsid w:val="00E72F34"/>
    <w:rsid w:val="00E73C44"/>
    <w:rsid w:val="00E74744"/>
    <w:rsid w:val="00E749C6"/>
    <w:rsid w:val="00E74C6D"/>
    <w:rsid w:val="00E74D7E"/>
    <w:rsid w:val="00E74DCB"/>
    <w:rsid w:val="00E74FDB"/>
    <w:rsid w:val="00E75707"/>
    <w:rsid w:val="00E75D4C"/>
    <w:rsid w:val="00E75F43"/>
    <w:rsid w:val="00E762C6"/>
    <w:rsid w:val="00E76410"/>
    <w:rsid w:val="00E7654F"/>
    <w:rsid w:val="00E767A7"/>
    <w:rsid w:val="00E77CF8"/>
    <w:rsid w:val="00E77F9A"/>
    <w:rsid w:val="00E80347"/>
    <w:rsid w:val="00E80B86"/>
    <w:rsid w:val="00E814A0"/>
    <w:rsid w:val="00E81BA5"/>
    <w:rsid w:val="00E81C17"/>
    <w:rsid w:val="00E82629"/>
    <w:rsid w:val="00E826AF"/>
    <w:rsid w:val="00E82B2A"/>
    <w:rsid w:val="00E82C1E"/>
    <w:rsid w:val="00E82D5D"/>
    <w:rsid w:val="00E82D6B"/>
    <w:rsid w:val="00E830AE"/>
    <w:rsid w:val="00E832B4"/>
    <w:rsid w:val="00E83492"/>
    <w:rsid w:val="00E83732"/>
    <w:rsid w:val="00E83F16"/>
    <w:rsid w:val="00E83F18"/>
    <w:rsid w:val="00E8470B"/>
    <w:rsid w:val="00E84A8F"/>
    <w:rsid w:val="00E84CDC"/>
    <w:rsid w:val="00E850A3"/>
    <w:rsid w:val="00E85704"/>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320"/>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33BE"/>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6F7"/>
    <w:rsid w:val="00ED0040"/>
    <w:rsid w:val="00ED02E9"/>
    <w:rsid w:val="00ED077D"/>
    <w:rsid w:val="00ED09DD"/>
    <w:rsid w:val="00ED0DEA"/>
    <w:rsid w:val="00ED1121"/>
    <w:rsid w:val="00ED19A9"/>
    <w:rsid w:val="00ED25EF"/>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D68"/>
    <w:rsid w:val="00EE0DD3"/>
    <w:rsid w:val="00EE10A4"/>
    <w:rsid w:val="00EE11AD"/>
    <w:rsid w:val="00EE1663"/>
    <w:rsid w:val="00EE18EC"/>
    <w:rsid w:val="00EE26FE"/>
    <w:rsid w:val="00EE2AF5"/>
    <w:rsid w:val="00EE2F6C"/>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6E3"/>
    <w:rsid w:val="00F03753"/>
    <w:rsid w:val="00F0378E"/>
    <w:rsid w:val="00F03C02"/>
    <w:rsid w:val="00F03DDE"/>
    <w:rsid w:val="00F03EAD"/>
    <w:rsid w:val="00F04752"/>
    <w:rsid w:val="00F04983"/>
    <w:rsid w:val="00F05640"/>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26E"/>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372A"/>
    <w:rsid w:val="00F33F0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4127"/>
    <w:rsid w:val="00F541E4"/>
    <w:rsid w:val="00F5468E"/>
    <w:rsid w:val="00F548B7"/>
    <w:rsid w:val="00F55521"/>
    <w:rsid w:val="00F55954"/>
    <w:rsid w:val="00F55BC9"/>
    <w:rsid w:val="00F55CB3"/>
    <w:rsid w:val="00F56A49"/>
    <w:rsid w:val="00F56C09"/>
    <w:rsid w:val="00F57332"/>
    <w:rsid w:val="00F60493"/>
    <w:rsid w:val="00F60920"/>
    <w:rsid w:val="00F60F6A"/>
    <w:rsid w:val="00F61248"/>
    <w:rsid w:val="00F61FAC"/>
    <w:rsid w:val="00F62921"/>
    <w:rsid w:val="00F62C8A"/>
    <w:rsid w:val="00F62DE2"/>
    <w:rsid w:val="00F63495"/>
    <w:rsid w:val="00F64357"/>
    <w:rsid w:val="00F643C4"/>
    <w:rsid w:val="00F64462"/>
    <w:rsid w:val="00F64787"/>
    <w:rsid w:val="00F64EDB"/>
    <w:rsid w:val="00F64F8C"/>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546F"/>
    <w:rsid w:val="00F96559"/>
    <w:rsid w:val="00F96762"/>
    <w:rsid w:val="00F96D06"/>
    <w:rsid w:val="00F976CC"/>
    <w:rsid w:val="00F97731"/>
    <w:rsid w:val="00F97944"/>
    <w:rsid w:val="00FA0531"/>
    <w:rsid w:val="00FA08AD"/>
    <w:rsid w:val="00FA1646"/>
    <w:rsid w:val="00FA201B"/>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245"/>
    <w:rsid w:val="00FC7426"/>
    <w:rsid w:val="00FC7C4F"/>
    <w:rsid w:val="00FC7D0C"/>
    <w:rsid w:val="00FD0107"/>
    <w:rsid w:val="00FD04BB"/>
    <w:rsid w:val="00FD050C"/>
    <w:rsid w:val="00FD114A"/>
    <w:rsid w:val="00FD1490"/>
    <w:rsid w:val="00FD1BE0"/>
    <w:rsid w:val="00FD2E02"/>
    <w:rsid w:val="00FD2E0A"/>
    <w:rsid w:val="00FD2E9F"/>
    <w:rsid w:val="00FD2EC3"/>
    <w:rsid w:val="00FD3495"/>
    <w:rsid w:val="00FD3B6C"/>
    <w:rsid w:val="00FD3BC6"/>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2665"/>
    <w:rsid w:val="00FF3AA1"/>
    <w:rsid w:val="00FF4467"/>
    <w:rsid w:val="00FF472B"/>
    <w:rsid w:val="00FF4D58"/>
    <w:rsid w:val="00FF4D76"/>
    <w:rsid w:val="00FF4F95"/>
    <w:rsid w:val="00FF51AF"/>
    <w:rsid w:val="00FF6158"/>
    <w:rsid w:val="00FF68C4"/>
    <w:rsid w:val="00FF69E0"/>
    <w:rsid w:val="00FF6ED7"/>
    <w:rsid w:val="00FF71DF"/>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AF165"/>
  <w15:chartTrackingRefBased/>
  <w15:docId w15:val="{EB6CCAED-6881-4E21-90C1-FE5A1805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annotation text" w:uiPriority="99" w:qFormat="1"/>
    <w:lsdException w:name="caption" w:qFormat="1"/>
    <w:lsdException w:name="annotation reference" w:qFormat="1"/>
    <w:lsdException w:name="Hyperlink" w:uiPriority="99"/>
    <w:lsdException w:name="Emphasis" w:uiPriority="20" w:qFormat="1"/>
    <w:lsdException w:name="Normal (Web)" w:uiPriority="99"/>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033"/>
    <w:pPr>
      <w:spacing w:after="120"/>
      <w:jc w:val="both"/>
    </w:pPr>
    <w:rPr>
      <w:rFonts w:eastAsia="Times New Roman"/>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h1,제목 1(no line)"/>
    <w:basedOn w:val="Normal"/>
    <w:next w:val="BodyText"/>
    <w:link w:val="Heading1Char"/>
    <w:rsid w:val="00076E3A"/>
    <w:pPr>
      <w:keepNext/>
      <w:spacing w:before="360"/>
      <w:outlineLvl w:val="0"/>
    </w:pPr>
    <w:rPr>
      <w:rFonts w:ascii="Arial" w:eastAsia="SimSun" w:hAnsi="Arial" w:cs="Arial"/>
      <w:b/>
      <w:bCs/>
      <w:kern w:val="32"/>
      <w:sz w:val="28"/>
      <w:szCs w:val="32"/>
      <w:lang w:eastAsia="zh-CN"/>
    </w:rPr>
  </w:style>
  <w:style w:type="paragraph" w:styleId="Heading2">
    <w:name w:val="heading 2"/>
    <w:aliases w:val="H2,h2,Head2A,2,UNDERRUBRIK 1-2,DO NOT USE_h2,h21,Heading 2 Char,H2 Char,h2 Char"/>
    <w:basedOn w:val="Normal"/>
    <w:next w:val="BodyText"/>
    <w:link w:val="Heading2Char1"/>
    <w:rsid w:val="00076E3A"/>
    <w:pPr>
      <w:keepNext/>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rsid w:val="00B87FBC"/>
    <w:pPr>
      <w:keepNext/>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rsid w:val="00B87FBC"/>
    <w:pPr>
      <w:keepNext/>
      <w:spacing w:before="240" w:after="60"/>
      <w:outlineLvl w:val="3"/>
    </w:pPr>
    <w:rPr>
      <w:rFonts w:eastAsia="MS Mincho"/>
      <w:b/>
      <w:bCs/>
      <w:sz w:val="28"/>
      <w:szCs w:val="28"/>
    </w:rPr>
  </w:style>
  <w:style w:type="paragraph" w:styleId="Heading5">
    <w:name w:val="heading 5"/>
    <w:basedOn w:val="Normal"/>
    <w:next w:val="Normal"/>
    <w:rsid w:val="00BD2253"/>
    <w:pPr>
      <w:keepNext/>
      <w:keepLines/>
      <w:tabs>
        <w:tab w:val="num" w:pos="1188"/>
      </w:tabs>
      <w:spacing w:before="280" w:after="290" w:line="376" w:lineRule="auto"/>
      <w:ind w:left="851" w:hanging="851"/>
      <w:outlineLvl w:val="4"/>
    </w:pPr>
    <w:rPr>
      <w:b/>
      <w:bCs/>
      <w:sz w:val="28"/>
      <w:szCs w:val="28"/>
    </w:rPr>
  </w:style>
  <w:style w:type="paragraph" w:styleId="Heading6">
    <w:name w:val="heading 6"/>
    <w:basedOn w:val="Normal"/>
    <w:next w:val="Normal"/>
    <w:rsid w:val="00BD2253"/>
    <w:pPr>
      <w:keepNext/>
      <w:keepLines/>
      <w:tabs>
        <w:tab w:val="num"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rsid w:val="00BD2253"/>
    <w:pPr>
      <w:keepNext/>
      <w:keepLines/>
      <w:tabs>
        <w:tab w:val="num" w:pos="1476"/>
      </w:tabs>
      <w:spacing w:before="240" w:after="64" w:line="320" w:lineRule="auto"/>
      <w:ind w:left="1476" w:hanging="1476"/>
      <w:outlineLvl w:val="6"/>
    </w:pPr>
    <w:rPr>
      <w:b/>
      <w:bCs/>
      <w:sz w:val="24"/>
    </w:rPr>
  </w:style>
  <w:style w:type="paragraph" w:styleId="Heading8">
    <w:name w:val="heading 8"/>
    <w:basedOn w:val="Normal"/>
    <w:next w:val="Normal"/>
    <w:rsid w:val="00BD2253"/>
    <w:pPr>
      <w:keepNext/>
      <w:keepLines/>
      <w:tabs>
        <w:tab w:val="num"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rsid w:val="00BD2253"/>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B87FBC"/>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textAlignment w:val="baseline"/>
    </w:pPr>
    <w:rPr>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customStyle="1" w:styleId="TAC">
    <w:name w:val="TAC"/>
    <w:basedOn w:val="Normal"/>
    <w:link w:val="TACChar"/>
    <w:qFormat/>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List">
    <w:name w:val="List"/>
    <w:basedOn w:val="Normal"/>
    <w:rsid w:val="00B87FBC"/>
    <w:pPr>
      <w:ind w:left="283" w:hanging="283"/>
    </w:pPr>
  </w:style>
  <w:style w:type="table" w:styleId="TableGrid">
    <w:name w:val="Table Grid"/>
    <w:aliases w:val="TableGrid"/>
    <w:basedOn w:val="TableNormal"/>
    <w:uiPriority w:val="5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rsid w:val="002F4476"/>
    <w:pPr>
      <w:keepNext/>
      <w:keepLines/>
    </w:pPr>
    <w:rPr>
      <w:rFonts w:ascii="Arial" w:hAnsi="Arial"/>
      <w:sz w:val="18"/>
      <w:szCs w:val="20"/>
      <w:lang w:val="en-GB"/>
    </w:rPr>
  </w:style>
  <w:style w:type="paragraph" w:customStyle="1" w:styleId="TAH">
    <w:name w:val="TAH"/>
    <w:basedOn w:val="Normal"/>
    <w:link w:val="TAHCar"/>
    <w:qFormat/>
    <w:rsid w:val="002F4476"/>
    <w:pPr>
      <w:keepNext/>
      <w:keepLines/>
      <w:jc w:val="center"/>
    </w:pPr>
    <w:rPr>
      <w:rFonts w:ascii="Arial" w:hAnsi="Arial"/>
      <w:b/>
      <w:sz w:val="18"/>
      <w:szCs w:val="20"/>
      <w:lang w:val="en-GB"/>
    </w:rPr>
  </w:style>
  <w:style w:type="paragraph" w:customStyle="1" w:styleId="TH">
    <w:name w:val="TH"/>
    <w:basedOn w:val="Normal"/>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link w:val="CommentSubjectChar"/>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DocumentMap"/>
    <w:rsid w:val="00672002"/>
    <w:pPr>
      <w:widowControl w:val="0"/>
      <w:adjustRightInd w:val="0"/>
      <w:spacing w:line="436" w:lineRule="exact"/>
      <w:ind w:left="357"/>
      <w:outlineLvl w:val="3"/>
    </w:pPr>
    <w:rPr>
      <w:rFonts w:ascii="Tahoma" w:eastAsia="SimSun" w:hAnsi="Tahoma"/>
      <w:b/>
      <w:kern w:val="2"/>
      <w:sz w:val="24"/>
      <w:lang w:eastAsia="zh-CN"/>
    </w:rPr>
  </w:style>
  <w:style w:type="paragraph" w:styleId="DocumentMap">
    <w:name w:val="Document Map"/>
    <w:basedOn w:val="Normal"/>
    <w:semiHidden/>
    <w:rsid w:val="00672002"/>
    <w:pPr>
      <w:shd w:val="clear" w:color="auto" w:fill="000080"/>
    </w:pPr>
  </w:style>
  <w:style w:type="paragraph" w:customStyle="1" w:styleId="CharChar1CharChar">
    <w:name w:val="Char Char1 Char Char"/>
    <w:basedOn w:val="Normal"/>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Normal"/>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2F6278"/>
    <w:rPr>
      <w:rFonts w:ascii="Arial" w:eastAsia="MS Mincho" w:hAnsi="Arial" w:cs="Arial"/>
      <w:b/>
      <w:bCs/>
      <w:sz w:val="26"/>
      <w:szCs w:val="26"/>
      <w:lang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rsid w:val="00956D70"/>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rsid w:val="00B40F77"/>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Hyperlink">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Normal"/>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rsid w:val="00EC04A4"/>
  </w:style>
  <w:style w:type="paragraph" w:customStyle="1" w:styleId="ecxmsobodytext">
    <w:name w:val="ecxmsobodytext"/>
    <w:basedOn w:val="Normal"/>
    <w:rsid w:val="00EC04A4"/>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rsid w:val="00EC04A4"/>
    <w:pPr>
      <w:spacing w:before="100" w:beforeAutospacing="1" w:after="100" w:afterAutospacing="1"/>
    </w:pPr>
    <w:rPr>
      <w:rFonts w:ascii="SimSun" w:eastAsia="SimSun" w:hAnsi="SimSun" w:cs="SimSun"/>
      <w:sz w:val="24"/>
      <w:lang w:eastAsia="zh-CN"/>
    </w:rPr>
  </w:style>
  <w:style w:type="paragraph" w:styleId="TOC8">
    <w:name w:val="toc 8"/>
    <w:basedOn w:val="TOC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noProof/>
      <w:sz w:val="22"/>
      <w:szCs w:val="20"/>
    </w:rPr>
  </w:style>
  <w:style w:type="paragraph" w:styleId="TOC1">
    <w:name w:val="toc 1"/>
    <w:basedOn w:val="Normal"/>
    <w:next w:val="Normal"/>
    <w:autoRedefine/>
    <w:rsid w:val="002138FA"/>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6A19ED"/>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rsid w:val="002238CC"/>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Normal"/>
    <w:next w:val="Normal"/>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NoSpacing">
    <w:name w:val="No Spacing"/>
    <w:uiPriority w:val="1"/>
    <w:rsid w:val="00745C55"/>
    <w:rPr>
      <w:rFonts w:eastAsia="Times New Roman"/>
      <w:lang w:eastAsia="en-US"/>
    </w:rPr>
  </w:style>
  <w:style w:type="paragraph" w:customStyle="1" w:styleId="references0">
    <w:name w:val="references"/>
    <w:rsid w:val="003145CD"/>
    <w:pPr>
      <w:numPr>
        <w:numId w:val="5"/>
      </w:numPr>
      <w:spacing w:after="50" w:line="180" w:lineRule="exact"/>
      <w:jc w:val="both"/>
    </w:pPr>
    <w:rPr>
      <w:rFonts w:eastAsia="MS Mincho"/>
      <w:noProof/>
      <w:szCs w:val="16"/>
      <w:lang w:eastAsia="en-US"/>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locked/>
    <w:rsid w:val="003145CD"/>
    <w:rPr>
      <w:rFonts w:ascii="Calibri" w:hAnsi="Calibri"/>
      <w:kern w:val="2"/>
      <w:sz w:val="21"/>
      <w:szCs w:val="22"/>
    </w:rPr>
  </w:style>
  <w:style w:type="paragraph" w:customStyle="1" w:styleId="Style11">
    <w:name w:val="Style1.1"/>
    <w:basedOn w:val="BodyText"/>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Heading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Revision">
    <w:name w:val="Revision"/>
    <w:hidden/>
    <w:uiPriority w:val="99"/>
    <w:semiHidden/>
    <w:rsid w:val="00C90B29"/>
    <w:rPr>
      <w:rFonts w:eastAsia="Times New Roman"/>
      <w:szCs w:val="24"/>
      <w:lang w:eastAsia="en-US"/>
    </w:rPr>
  </w:style>
  <w:style w:type="paragraph" w:styleId="ListBullet5">
    <w:name w:val="List Bullet 5"/>
    <w:basedOn w:val="ListBullet4"/>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customStyle="1" w:styleId="Proposal0">
    <w:name w:val="Proposal"/>
    <w:basedOn w:val="Normal"/>
    <w:qFormat/>
    <w:rsid w:val="00A8666B"/>
    <w:pPr>
      <w:numPr>
        <w:numId w:val="7"/>
      </w:numPr>
      <w:tabs>
        <w:tab w:val="clear" w:pos="1304"/>
        <w:tab w:val="left" w:pos="1701"/>
      </w:tabs>
      <w:spacing w:after="160" w:line="259" w:lineRule="auto"/>
      <w:ind w:left="420" w:hanging="420"/>
    </w:pPr>
    <w:rPr>
      <w:rFonts w:ascii="Calibri" w:eastAsia="SimSun" w:hAnsi="Calibri"/>
      <w:b/>
      <w:bCs/>
      <w:sz w:val="22"/>
      <w:szCs w:val="22"/>
      <w:lang w:eastAsia="zh-CN"/>
    </w:rPr>
  </w:style>
  <w:style w:type="paragraph" w:styleId="ListBullet4">
    <w:name w:val="List Bullet 4"/>
    <w:basedOn w:val="Normal"/>
    <w:rsid w:val="00A8666B"/>
    <w:pPr>
      <w:tabs>
        <w:tab w:val="left" w:pos="1304"/>
      </w:tabs>
      <w:ind w:left="1304" w:hanging="1304"/>
      <w:contextualSpacing/>
    </w:pPr>
  </w:style>
  <w:style w:type="character" w:customStyle="1" w:styleId="CommentTextChar">
    <w:name w:val="Comment Text Char"/>
    <w:link w:val="CommentText"/>
    <w:rsid w:val="00C53B8F"/>
    <w:rPr>
      <w:rFonts w:eastAsia="Times New Roman"/>
      <w:szCs w:val="24"/>
      <w:lang w:eastAsia="en-US"/>
    </w:rPr>
  </w:style>
  <w:style w:type="paragraph" w:customStyle="1" w:styleId="text">
    <w:name w:val="text"/>
    <w:basedOn w:val="Normal"/>
    <w:link w:val="textChar"/>
    <w:rsid w:val="00A771B7"/>
    <w:pPr>
      <w:widowControl w:val="0"/>
      <w:spacing w:after="240"/>
    </w:pPr>
    <w:rPr>
      <w:rFonts w:ascii="Calibri" w:eastAsia="SimSun"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Normal"/>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0">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Preformatted">
    <w:name w:val="HTML Preformatted"/>
    <w:basedOn w:val="Normal"/>
    <w:link w:val="HTMLPreformatted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character" w:customStyle="1" w:styleId="HTMLPreformattedChar">
    <w:name w:val="HTML Preformatted Char"/>
    <w:link w:val="HTMLPreformatted"/>
    <w:rsid w:val="006669E0"/>
    <w:rPr>
      <w:rFonts w:ascii="SimSun" w:hAnsi="SimSun" w:cs="SimSun"/>
      <w:sz w:val="24"/>
      <w:szCs w:val="24"/>
    </w:rPr>
  </w:style>
  <w:style w:type="paragraph" w:customStyle="1" w:styleId="title1">
    <w:name w:val="title 1"/>
    <w:basedOn w:val="Heading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rsid w:val="006A7BAA"/>
    <w:pPr>
      <w:keepLines/>
      <w:numPr>
        <w:ilvl w:val="1"/>
        <w:numId w:val="4"/>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Heading3"/>
    <w:link w:val="title3Char"/>
    <w:qFormat/>
    <w:rsid w:val="00010CE3"/>
    <w:rPr>
      <w:b w:val="0"/>
      <w:sz w:val="24"/>
    </w:rPr>
  </w:style>
  <w:style w:type="character" w:customStyle="1" w:styleId="Heading2Char1">
    <w:name w:val="Heading 2 Char1"/>
    <w:aliases w:val="H2 Char1,h2 Char1,Head2A Char,2 Char,UNDERRUBRIK 1-2 Char,DO NOT USE_h2 Char,h21 Char,Heading 2 Char Char,H2 Char Char,h2 Char Char"/>
    <w:link w:val="Heading2"/>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BodyText"/>
    <w:link w:val="proposalChar"/>
    <w:qFormat/>
    <w:rsid w:val="00212A92"/>
    <w:pPr>
      <w:numPr>
        <w:numId w:val="10"/>
      </w:numPr>
      <w:spacing w:beforeLines="50" w:before="120" w:afterLines="50"/>
      <w:ind w:left="1134" w:hanging="1134"/>
    </w:pPr>
    <w:rPr>
      <w:rFonts w:eastAsia="SimSun"/>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Normal"/>
    <w:link w:val="bulletChar"/>
    <w:qFormat/>
    <w:rsid w:val="00981D62"/>
    <w:pPr>
      <w:numPr>
        <w:numId w:val="9"/>
      </w:numPr>
    </w:pPr>
    <w:rPr>
      <w:rFonts w:eastAsia="SimSun"/>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Date">
    <w:name w:val="Date"/>
    <w:basedOn w:val="Normal"/>
    <w:next w:val="Normal"/>
    <w:link w:val="DateChar"/>
    <w:rsid w:val="009C1EC8"/>
    <w:pPr>
      <w:ind w:leftChars="2500" w:left="100"/>
    </w:pPr>
  </w:style>
  <w:style w:type="character" w:customStyle="1" w:styleId="DateChar">
    <w:name w:val="Date Char"/>
    <w:basedOn w:val="DefaultParagraphFont"/>
    <w:link w:val="Date"/>
    <w:rsid w:val="009C1EC8"/>
    <w:rPr>
      <w:rFonts w:eastAsia="Times New Roman"/>
      <w:szCs w:val="24"/>
      <w:lang w:eastAsia="en-US"/>
    </w:rPr>
  </w:style>
  <w:style w:type="character" w:styleId="PlaceholderText">
    <w:name w:val="Placeholder Text"/>
    <w:basedOn w:val="DefaultParagraphFont"/>
    <w:uiPriority w:val="99"/>
    <w:semiHidden/>
    <w:rsid w:val="00401756"/>
    <w:rPr>
      <w:color w:val="808080"/>
    </w:rPr>
  </w:style>
  <w:style w:type="character" w:customStyle="1" w:styleId="a">
    <w:name w:val="批注文字 字符"/>
    <w:uiPriority w:val="99"/>
    <w:qFormat/>
    <w:rsid w:val="00884A54"/>
    <w:rPr>
      <w:rFonts w:ascii="Times" w:hAnsi="Times"/>
      <w:lang w:val="en-GB" w:eastAsia="en-US"/>
    </w:rPr>
  </w:style>
  <w:style w:type="paragraph" w:customStyle="1" w:styleId="Style1">
    <w:name w:val="Style1"/>
    <w:basedOn w:val="Normal"/>
    <w:link w:val="Style1Char"/>
    <w:qFormat/>
    <w:rsid w:val="00F3769C"/>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rsid w:val="00F3769C"/>
  </w:style>
  <w:style w:type="paragraph" w:styleId="Index1">
    <w:name w:val="index 1"/>
    <w:basedOn w:val="Normal"/>
    <w:next w:val="Normal"/>
    <w:autoRedefine/>
    <w:rsid w:val="008E0F01"/>
    <w:pPr>
      <w:autoSpaceDE w:val="0"/>
      <w:autoSpaceDN w:val="0"/>
      <w:adjustRightInd w:val="0"/>
      <w:snapToGrid w:val="0"/>
    </w:pPr>
    <w:rPr>
      <w:rFonts w:eastAsiaTheme="minorEastAsia"/>
      <w:sz w:val="22"/>
      <w:szCs w:val="22"/>
    </w:rPr>
  </w:style>
  <w:style w:type="character" w:customStyle="1" w:styleId="B1Char">
    <w:name w:val="B1 Char"/>
    <w:rsid w:val="00CF0F2D"/>
    <w:rPr>
      <w:lang w:val="en-GB" w:eastAsia="x-none"/>
    </w:rPr>
  </w:style>
  <w:style w:type="character" w:customStyle="1" w:styleId="fontstyle01">
    <w:name w:val="fontstyle01"/>
    <w:rsid w:val="00CF0F2D"/>
    <w:rPr>
      <w:rFonts w:ascii="TimesNewRomanPSMT" w:hAnsi="TimesNewRomanPSMT" w:cs="TimesNewRomanPSMT" w:hint="default"/>
      <w:b w:val="0"/>
      <w:bCs w:val="0"/>
      <w:i w:val="0"/>
      <w:iCs w:val="0"/>
      <w:color w:val="000000"/>
      <w:sz w:val="20"/>
      <w:szCs w:val="20"/>
    </w:rPr>
  </w:style>
  <w:style w:type="paragraph" w:customStyle="1" w:styleId="ZU">
    <w:name w:val="ZU"/>
    <w:rsid w:val="007418E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B3">
    <w:name w:val="B3"/>
    <w:basedOn w:val="List3"/>
    <w:link w:val="B3Char"/>
    <w:rsid w:val="007418E7"/>
    <w:pPr>
      <w:overflowPunct w:val="0"/>
      <w:autoSpaceDE w:val="0"/>
      <w:autoSpaceDN w:val="0"/>
      <w:adjustRightInd w:val="0"/>
      <w:spacing w:after="180"/>
      <w:ind w:leftChars="0" w:left="1135" w:firstLineChars="0" w:hanging="284"/>
      <w:contextualSpacing w:val="0"/>
      <w:jc w:val="left"/>
      <w:textAlignment w:val="baseline"/>
    </w:pPr>
    <w:rPr>
      <w:rFonts w:eastAsia="SimSun"/>
      <w:szCs w:val="20"/>
      <w:lang w:val="en-GB"/>
    </w:rPr>
  </w:style>
  <w:style w:type="paragraph" w:customStyle="1" w:styleId="References">
    <w:name w:val="References"/>
    <w:basedOn w:val="Normal"/>
    <w:qFormat/>
    <w:rsid w:val="007418E7"/>
    <w:pPr>
      <w:numPr>
        <w:ilvl w:val="2"/>
        <w:numId w:val="12"/>
      </w:numPr>
      <w:spacing w:after="0"/>
      <w:jc w:val="left"/>
    </w:pPr>
  </w:style>
  <w:style w:type="character" w:customStyle="1" w:styleId="B3Char">
    <w:name w:val="B3 Char"/>
    <w:link w:val="B3"/>
    <w:rsid w:val="007418E7"/>
    <w:rPr>
      <w:lang w:val="en-GB" w:eastAsia="en-US"/>
    </w:rPr>
  </w:style>
  <w:style w:type="paragraph" w:styleId="List3">
    <w:name w:val="List 3"/>
    <w:basedOn w:val="Normal"/>
    <w:rsid w:val="007418E7"/>
    <w:pPr>
      <w:ind w:leftChars="400" w:left="100" w:hangingChars="200" w:hanging="200"/>
      <w:contextualSpacing/>
    </w:pPr>
  </w:style>
  <w:style w:type="table" w:styleId="PlainTable1">
    <w:name w:val="Plain Table 1"/>
    <w:basedOn w:val="TableNormal"/>
    <w:uiPriority w:val="41"/>
    <w:rsid w:val="00FF266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2D0CF9"/>
    <w:pPr>
      <w:spacing w:before="100" w:beforeAutospacing="1" w:after="100" w:afterAutospacing="1"/>
      <w:jc w:val="left"/>
    </w:pPr>
    <w:rPr>
      <w:rFonts w:ascii="Gulim" w:eastAsia="Gulim" w:hAnsi="Gulim" w:cs="Gulim"/>
      <w:sz w:val="24"/>
      <w:lang w:eastAsia="ko-KR"/>
    </w:rPr>
  </w:style>
  <w:style w:type="character" w:styleId="Emphasis">
    <w:name w:val="Emphasis"/>
    <w:uiPriority w:val="20"/>
    <w:qFormat/>
    <w:rsid w:val="00750E3D"/>
    <w:rPr>
      <w:i/>
      <w:iCs/>
    </w:rPr>
  </w:style>
  <w:style w:type="character" w:customStyle="1" w:styleId="CommentSubjectChar">
    <w:name w:val="Comment Subject Char"/>
    <w:link w:val="CommentSubject"/>
    <w:rsid w:val="0079402A"/>
    <w:rPr>
      <w:rFonts w:eastAsia="Times New Roman"/>
      <w:b/>
      <w:bCs/>
      <w:szCs w:val="24"/>
      <w:lang w:eastAsia="en-US"/>
    </w:rPr>
  </w:style>
  <w:style w:type="character" w:customStyle="1" w:styleId="Char10">
    <w:name w:val="题注 Char1"/>
    <w:aliases w:val="cap Char3,cap Char Char2,Caption Char Char1,Caption Char1 Char Char1,cap Char Char1 Char1,Caption Char Char1 Char Char1,cap Char2 Char1"/>
    <w:uiPriority w:val="35"/>
    <w:qFormat/>
    <w:rsid w:val="00AD5DC3"/>
    <w:rPr>
      <w:rFonts w:eastAsia="Times New Roman"/>
      <w:b/>
      <w:bCs/>
      <w:lang w:eastAsia="en-US"/>
    </w:rPr>
  </w:style>
  <w:style w:type="paragraph" w:customStyle="1" w:styleId="6pt6pt120">
    <w:name w:val="스타일 목록 단락 + 양쪽 앞: 6 pt 단락 뒤: 6 pt 줄 간격: 배수 1.2 줄 왼쪽 0 글자"/>
    <w:basedOn w:val="ListParagraph"/>
    <w:rsid w:val="00905F4F"/>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customStyle="1" w:styleId="listparagraph11">
    <w:name w:val="listparagraph11"/>
    <w:basedOn w:val="Normal"/>
    <w:uiPriority w:val="99"/>
    <w:rsid w:val="0020536F"/>
    <w:pPr>
      <w:spacing w:after="0"/>
      <w:jc w:val="left"/>
    </w:pPr>
    <w:rPr>
      <w:rFonts w:ascii="Calibri" w:eastAsia="SimSun" w:hAnsi="Calibri" w:cs="Calibri"/>
      <w:sz w:val="22"/>
      <w:szCs w:val="22"/>
      <w:lang w:eastAsia="zh-CN"/>
    </w:rPr>
  </w:style>
  <w:style w:type="paragraph" w:customStyle="1" w:styleId="3GPPText">
    <w:name w:val="3GPP Text"/>
    <w:basedOn w:val="Normal"/>
    <w:link w:val="3GPPTextChar"/>
    <w:qFormat/>
    <w:rsid w:val="005E7437"/>
    <w:pPr>
      <w:overflowPunct w:val="0"/>
      <w:autoSpaceDE w:val="0"/>
      <w:autoSpaceDN w:val="0"/>
      <w:adjustRightInd w:val="0"/>
      <w:spacing w:before="120" w:after="180"/>
      <w:textAlignment w:val="baseline"/>
    </w:pPr>
    <w:rPr>
      <w:sz w:val="22"/>
      <w:szCs w:val="20"/>
      <w:lang w:eastAsia="en-GB"/>
    </w:rPr>
  </w:style>
  <w:style w:type="character" w:customStyle="1" w:styleId="3GPPTextChar">
    <w:name w:val="3GPP Text Char"/>
    <w:link w:val="3GPPText"/>
    <w:qFormat/>
    <w:rsid w:val="005E7437"/>
    <w:rPr>
      <w:rFonts w:eastAsia="Times New Roman"/>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205485920">
      <w:bodyDiv w:val="1"/>
      <w:marLeft w:val="0"/>
      <w:marRight w:val="0"/>
      <w:marTop w:val="0"/>
      <w:marBottom w:val="0"/>
      <w:divBdr>
        <w:top w:val="none" w:sz="0" w:space="0" w:color="auto"/>
        <w:left w:val="none" w:sz="0" w:space="0" w:color="auto"/>
        <w:bottom w:val="none" w:sz="0" w:space="0" w:color="auto"/>
        <w:right w:val="none" w:sz="0" w:space="0" w:color="auto"/>
      </w:divBdr>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4926">
      <w:bodyDiv w:val="1"/>
      <w:marLeft w:val="0"/>
      <w:marRight w:val="0"/>
      <w:marTop w:val="0"/>
      <w:marBottom w:val="0"/>
      <w:divBdr>
        <w:top w:val="none" w:sz="0" w:space="0" w:color="auto"/>
        <w:left w:val="none" w:sz="0" w:space="0" w:color="auto"/>
        <w:bottom w:val="none" w:sz="0" w:space="0" w:color="auto"/>
        <w:right w:val="none" w:sz="0" w:space="0" w:color="auto"/>
      </w:divBdr>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688336205">
      <w:bodyDiv w:val="1"/>
      <w:marLeft w:val="0"/>
      <w:marRight w:val="0"/>
      <w:marTop w:val="0"/>
      <w:marBottom w:val="0"/>
      <w:divBdr>
        <w:top w:val="none" w:sz="0" w:space="0" w:color="auto"/>
        <w:left w:val="none" w:sz="0" w:space="0" w:color="auto"/>
        <w:bottom w:val="none" w:sz="0" w:space="0" w:color="auto"/>
        <w:right w:val="none" w:sz="0" w:space="0" w:color="auto"/>
      </w:divBdr>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799298145">
      <w:bodyDiv w:val="1"/>
      <w:marLeft w:val="0"/>
      <w:marRight w:val="0"/>
      <w:marTop w:val="0"/>
      <w:marBottom w:val="0"/>
      <w:divBdr>
        <w:top w:val="none" w:sz="0" w:space="0" w:color="auto"/>
        <w:left w:val="none" w:sz="0" w:space="0" w:color="auto"/>
        <w:bottom w:val="none" w:sz="0" w:space="0" w:color="auto"/>
        <w:right w:val="none" w:sz="0" w:space="0" w:color="auto"/>
      </w:divBdr>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87071315">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6108124">
      <w:bodyDiv w:val="1"/>
      <w:marLeft w:val="0"/>
      <w:marRight w:val="0"/>
      <w:marTop w:val="0"/>
      <w:marBottom w:val="0"/>
      <w:divBdr>
        <w:top w:val="none" w:sz="0" w:space="0" w:color="auto"/>
        <w:left w:val="none" w:sz="0" w:space="0" w:color="auto"/>
        <w:bottom w:val="none" w:sz="0" w:space="0" w:color="auto"/>
        <w:right w:val="none" w:sz="0" w:space="0" w:color="auto"/>
      </w:divBdr>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image" Target="media/image17.wmf"/><Relationship Id="rId39" Type="http://schemas.microsoft.com/office/2011/relationships/people" Target="people.xml"/><Relationship Id="rId21" Type="http://schemas.openxmlformats.org/officeDocument/2006/relationships/image" Target="media/image12.wmf"/><Relationship Id="rId34" Type="http://schemas.openxmlformats.org/officeDocument/2006/relationships/hyperlink" Target="http://www.3gpp.org/ftp/TSG_RAN/WG1_RL1/TSGR1_102-e/Docs/R1-2006303.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11.wmf"/><Relationship Id="rId29" Type="http://schemas.openxmlformats.org/officeDocument/2006/relationships/hyperlink" Target="http://www.3gpp.org/ftp/TSG_RAN/WG1_RL1/TSGR1_102-e/Docs/R1-2005812.zip" TargetMode="Externa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15.wmf"/><Relationship Id="rId32" Type="http://schemas.openxmlformats.org/officeDocument/2006/relationships/hyperlink" Target="http://www.3gpp.org/ftp/TSG_RAN/WG1_RL1/TSGR1_102-e/Docs/R1-2006023.zip"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4.wmf"/><Relationship Id="rId28" Type="http://schemas.openxmlformats.org/officeDocument/2006/relationships/hyperlink" Target="http://www.3gpp.org/ftp/TSG_RAN/WG1_RL1/TSGR1_102-e/Docs/R1-2005603.zip" TargetMode="External"/><Relationship Id="rId36" Type="http://schemas.openxmlformats.org/officeDocument/2006/relationships/hyperlink" Target="http://www.3gpp.org/ftp/TSG_RAN/WG1_RL1/TSGR1_102-e/Docs/R1-2006866.zip" TargetMode="External"/><Relationship Id="rId10" Type="http://schemas.openxmlformats.org/officeDocument/2006/relationships/image" Target="media/image1.wmf"/><Relationship Id="rId19" Type="http://schemas.openxmlformats.org/officeDocument/2006/relationships/image" Target="media/image10.wmf"/><Relationship Id="rId31" Type="http://schemas.openxmlformats.org/officeDocument/2006/relationships/hyperlink" Target="http://www.3gpp.org/ftp/TSG_RAN/WG1_RL1/TSGR1_102-e/Docs/R1-2005917.zip"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5.wmf"/><Relationship Id="rId22" Type="http://schemas.openxmlformats.org/officeDocument/2006/relationships/image" Target="media/image13.wmf"/><Relationship Id="rId27" Type="http://schemas.openxmlformats.org/officeDocument/2006/relationships/hyperlink" Target="http://www.3gpp.org/ftp/TSG_RAN/WG1_RL1/TSGR1_102-e/Docs/R1-2005336.zip" TargetMode="External"/><Relationship Id="rId30" Type="http://schemas.openxmlformats.org/officeDocument/2006/relationships/hyperlink" Target="http://www.3gpp.org/ftp/TSG_RAN/WG1_RL1/TSGR1_102-e/Docs/R1-2005828.zip" TargetMode="External"/><Relationship Id="rId35" Type="http://schemas.openxmlformats.org/officeDocument/2006/relationships/hyperlink" Target="http://www.3gpp.org/ftp/TSG_RAN/WG1_RL1/TSGR1_102-e/Docs/R1-2006766.zip" TargetMode="Externa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hyperlink" Target="http://www.3gpp.org/ftp/TSG_RAN/WG1_RL1/TSGR1_102-e/Docs/R1-2006098.zip" TargetMode="External"/><Relationship Id="rId38"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C699B-D22F-48EF-AA08-B802E9C79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12</Pages>
  <Words>4706</Words>
  <Characters>26828</Characters>
  <Application>Microsoft Office Word</Application>
  <DocSecurity>0</DocSecurity>
  <Lines>223</Lines>
  <Paragraphs>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31472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CTPClassification=CTP_NT</cp:keywords>
  <dc:description/>
  <cp:lastModifiedBy>Mohamed Salem</cp:lastModifiedBy>
  <cp:revision>7</cp:revision>
  <cp:lastPrinted>2011-08-03T09:36:00Z</cp:lastPrinted>
  <dcterms:created xsi:type="dcterms:W3CDTF">2020-08-13T21:15:00Z</dcterms:created>
  <dcterms:modified xsi:type="dcterms:W3CDTF">2020-08-13T22:17:00Z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2020-08-13 19:08:26Z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D:\ACS\2020\0824_RAN1#102-e\E-mail discussion\7.2.2.2.4\R1-200xxxx_FL summary on NRU CG v003-Qualcomm_ASUSTeK.docx</vt:lpwstr>
  </property>
  <property fmtid="{D5CDD505-2E9C-101B-9397-08002B2CF9AE}" pid="8" name="CTPClassification">
    <vt:lpwstr>CTP_NT</vt:lpwstr>
  </property>
</Properties>
</file>