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a4"/>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72AC7B84" w:rsidR="00FF71DF" w:rsidRPr="00EE4FA9" w:rsidRDefault="00856DC4" w:rsidP="00B1706B">
      <w:pPr>
        <w:pStyle w:val="title2"/>
        <w:rPr>
          <w:b/>
        </w:rPr>
      </w:pPr>
      <w:r>
        <w:t xml:space="preserve">Issue 1: </w:t>
      </w:r>
      <w:r w:rsidR="00DE10F7">
        <w:t>On 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w:t>
      </w:r>
      <w:r w:rsidRPr="00803FBC">
        <w:rPr>
          <w:i/>
          <w:color w:val="000000"/>
        </w:rPr>
        <w:lastRenderedPageBreak/>
        <w:t>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bl>
    <w:p w14:paraId="68AE66D6" w14:textId="77777777" w:rsidR="00105DDD" w:rsidRDefault="00105DDD" w:rsidP="0032775C"/>
    <w:p w14:paraId="05AC1B61" w14:textId="77777777" w:rsidR="00105DDD" w:rsidRDefault="00105DDD" w:rsidP="0032775C"/>
    <w:p w14:paraId="5AC5329D" w14:textId="5A7F0632" w:rsidR="000F5619" w:rsidRPr="00FF68C4" w:rsidRDefault="000F5619" w:rsidP="000F5619">
      <w:pPr>
        <w:pStyle w:val="title2"/>
      </w:pPr>
      <w:r>
        <w:t xml:space="preserve">Issue 2: </w:t>
      </w:r>
      <w:r w:rsidR="00A45A45">
        <w:t>on CG-PUSCH repetition</w:t>
      </w:r>
    </w:p>
    <w:p w14:paraId="5A338CBF" w14:textId="6AB2CD26" w:rsidR="000F5619"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ption1</w:t>
      </w:r>
      <w:r w:rsidRPr="00153B0E">
        <w:rPr>
          <w:rFonts w:eastAsiaTheme="minorEastAsia"/>
          <w:lang w:eastAsia="zh-CN"/>
        </w:rPr>
        <w:t>:</w:t>
      </w:r>
    </w:p>
    <w:p w14:paraId="4923949E" w14:textId="77777777" w:rsidR="001C1E74" w:rsidRPr="00803FBC" w:rsidRDefault="001C1E74" w:rsidP="001C1E74">
      <w:pPr>
        <w:pStyle w:val="a0"/>
        <w:rPr>
          <w:color w:val="0070C0"/>
        </w:rPr>
      </w:pPr>
      <w:r w:rsidRPr="00803FBC">
        <w:rPr>
          <w:color w:val="0070C0"/>
        </w:rPr>
        <w:t>-----------------------------------TP1: Start of TP 38.214 section 6.1.2.3.1------------------------------------</w:t>
      </w:r>
    </w:p>
    <w:p w14:paraId="75094AEF" w14:textId="77777777" w:rsidR="001C1E74" w:rsidRPr="00803FBC" w:rsidRDefault="001C1E74" w:rsidP="001C1E74">
      <w:pPr>
        <w:spacing w:after="180"/>
        <w:rPr>
          <w:sz w:val="24"/>
        </w:rPr>
      </w:pPr>
      <w:r w:rsidRPr="00803FBC">
        <w:rPr>
          <w:sz w:val="24"/>
        </w:rPr>
        <w:t>6.1.2.3.1</w:t>
      </w:r>
      <w:r w:rsidRPr="00803FBC">
        <w:rPr>
          <w:sz w:val="24"/>
        </w:rPr>
        <w:tab/>
        <w:t>Transport Block repetition for uplink transmissions of PUSCH repetition Type A with a configured grant</w:t>
      </w:r>
    </w:p>
    <w:p w14:paraId="008CB55A" w14:textId="77777777" w:rsidR="001C1E74" w:rsidRPr="00803FBC" w:rsidRDefault="001C1E74" w:rsidP="001C1E74">
      <w:pPr>
        <w:jc w:val="center"/>
        <w:rPr>
          <w:color w:val="0070C0"/>
        </w:rPr>
      </w:pPr>
      <w:r w:rsidRPr="00803FBC">
        <w:rPr>
          <w:color w:val="0070C0"/>
        </w:rPr>
        <w:t>&lt;Unchanged parts are omitted&gt;</w:t>
      </w:r>
    </w:p>
    <w:p w14:paraId="3116015B" w14:textId="77777777" w:rsidR="001C1E74" w:rsidRPr="00803FBC" w:rsidRDefault="001C1E74" w:rsidP="001C1E74">
      <w:pPr>
        <w:rPr>
          <w:lang w:eastAsia="en-GB"/>
        </w:rPr>
      </w:pPr>
      <w:r w:rsidRPr="00803FBC">
        <w:t xml:space="preserve">For both Type 1 and Type 2 PUSCH transmissions with a configured grant, when </w:t>
      </w:r>
      <w:r w:rsidRPr="00803FBC">
        <w:rPr>
          <w:i/>
          <w:iCs/>
        </w:rPr>
        <w:t xml:space="preserve">K &gt; </w:t>
      </w:r>
      <w:r w:rsidRPr="00803FBC">
        <w:rPr>
          <w:iCs/>
        </w:rPr>
        <w:t>1</w:t>
      </w:r>
      <w:r w:rsidRPr="00803FBC">
        <w:rPr>
          <w:i/>
          <w:iCs/>
        </w:rPr>
        <w:t>,</w:t>
      </w:r>
      <w:r w:rsidRPr="00803FBC">
        <w:t xml:space="preserve"> the UE shall repeat the TB across the </w:t>
      </w:r>
      <w:r w:rsidRPr="00803FBC">
        <w:rPr>
          <w:i/>
          <w:iCs/>
        </w:rPr>
        <w:t>K</w:t>
      </w:r>
      <w:r w:rsidRPr="00803FBC">
        <w:t xml:space="preserve"> consecutive slots applying the same symbol allocation in each slot, except if the UE is provided with higher layer parameters</w:t>
      </w:r>
      <w:r w:rsidRPr="00803FBC">
        <w:rPr>
          <w:rFonts w:eastAsia="SimSun"/>
          <w:i/>
          <w:color w:val="000000"/>
          <w:lang w:eastAsia="zh-CN"/>
        </w:rPr>
        <w:t xml:space="preserve"> cg-nrofSlots-r16</w:t>
      </w:r>
      <w:r w:rsidRPr="00803FBC">
        <w:rPr>
          <w:rFonts w:eastAsia="SimSun"/>
          <w:color w:val="000000"/>
          <w:lang w:eastAsia="zh-CN"/>
        </w:rPr>
        <w:t xml:space="preserve"> and </w:t>
      </w:r>
      <w:r w:rsidRPr="00803FBC">
        <w:rPr>
          <w:rFonts w:eastAsia="SimSun"/>
          <w:i/>
          <w:color w:val="000000"/>
          <w:lang w:eastAsia="zh-CN"/>
        </w:rPr>
        <w:t>cg-nrofPUSCH-InSlot-r16</w:t>
      </w:r>
      <w:r w:rsidRPr="00803FBC">
        <w:rPr>
          <w:rFonts w:eastAsia="SimSun"/>
          <w:color w:val="000000"/>
          <w:lang w:eastAsia="zh-CN"/>
        </w:rPr>
        <w:t xml:space="preserve">, in which case the UE </w:t>
      </w:r>
      <w:r w:rsidRPr="00803FBC">
        <w:rPr>
          <w:rFonts w:eastAsia="SimSun"/>
          <w:color w:val="FF0000"/>
          <w:lang w:eastAsia="zh-CN"/>
        </w:rPr>
        <w:t>may</w:t>
      </w:r>
      <w:r w:rsidRPr="00803FBC">
        <w:rPr>
          <w:rFonts w:eastAsia="SimSun"/>
          <w:color w:val="000000"/>
          <w:lang w:eastAsia="zh-CN"/>
        </w:rPr>
        <w:t xml:space="preserve"> repeat</w:t>
      </w:r>
      <w:r w:rsidRPr="00803FBC">
        <w:rPr>
          <w:rFonts w:eastAsia="SimSun"/>
          <w:strike/>
          <w:color w:val="FF0000"/>
          <w:lang w:eastAsia="zh-CN"/>
        </w:rPr>
        <w:t>s</w:t>
      </w:r>
      <w:r w:rsidRPr="00803FBC">
        <w:rPr>
          <w:rFonts w:eastAsia="SimSun"/>
          <w:color w:val="000000"/>
          <w:lang w:eastAsia="zh-CN"/>
        </w:rPr>
        <w:t xml:space="preserve"> the TB in </w:t>
      </w:r>
      <w:r w:rsidRPr="00803FBC">
        <w:rPr>
          <w:rFonts w:eastAsia="SimSun"/>
          <w:color w:val="FF0000"/>
          <w:lang w:eastAsia="zh-CN"/>
        </w:rPr>
        <w:t>up to</w:t>
      </w:r>
      <w:r w:rsidRPr="00803FBC">
        <w:rPr>
          <w:rFonts w:eastAsia="SimSun"/>
          <w:color w:val="000000"/>
          <w:lang w:eastAsia="zh-CN"/>
        </w:rPr>
        <w:t xml:space="preserve"> the </w:t>
      </w:r>
      <w:proofErr w:type="spellStart"/>
      <w:r w:rsidRPr="00803FBC">
        <w:rPr>
          <w:i/>
        </w:rPr>
        <w:t>rep</w:t>
      </w:r>
      <w:r w:rsidRPr="00803FBC">
        <w:rPr>
          <w:i/>
          <w:iCs/>
        </w:rPr>
        <w:t>K</w:t>
      </w:r>
      <w:proofErr w:type="spellEnd"/>
      <w:r w:rsidRPr="00803FBC">
        <w:t xml:space="preserve"> </w:t>
      </w:r>
      <w:r w:rsidRPr="00803FBC">
        <w:rPr>
          <w:rFonts w:eastAsia="SimSun"/>
          <w:color w:val="000000"/>
          <w:lang w:eastAsia="zh-CN"/>
        </w:rPr>
        <w:t>earliest consecutive transmission occasion candidates within the same configuration</w:t>
      </w:r>
      <w:r w:rsidRPr="00803FBC">
        <w:t xml:space="preserve"> </w:t>
      </w:r>
      <w:r w:rsidRPr="00803FBC">
        <w:rPr>
          <w:rFonts w:eastAsia="SimSun"/>
          <w:color w:val="FF0000"/>
          <w:lang w:eastAsia="zh-CN"/>
        </w:rPr>
        <w:t>from any transmission occasion for which the related channel procedure described in 37.213 is successful</w:t>
      </w:r>
      <w:r w:rsidRPr="00803FBC">
        <w:t xml:space="preserve">. </w:t>
      </w:r>
      <w:r w:rsidRPr="00803FBC">
        <w:rPr>
          <w:color w:val="000000"/>
        </w:rPr>
        <w:t>A Type 1 or Type 2 PUSCH transmission with a configured grant in a slot is omitted according to the conditions in Clause 11.1 of [6, TS38.213].</w:t>
      </w:r>
      <w:r w:rsidRPr="00803FBC">
        <w:rPr>
          <w:lang w:eastAsia="en-GB"/>
        </w:rPr>
        <w:t xml:space="preserve"> </w:t>
      </w:r>
    </w:p>
    <w:p w14:paraId="6A59C84E" w14:textId="77777777" w:rsidR="001C1E74" w:rsidRPr="00803FBC" w:rsidRDefault="001C1E74" w:rsidP="001C1E74">
      <w:pPr>
        <w:jc w:val="center"/>
        <w:rPr>
          <w:color w:val="0070C0"/>
        </w:rPr>
      </w:pPr>
      <w:r w:rsidRPr="00803FBC">
        <w:rPr>
          <w:color w:val="0070C0"/>
        </w:rPr>
        <w:t>&lt;Unchanged parts are omitted&gt;</w:t>
      </w:r>
    </w:p>
    <w:p w14:paraId="11663969" w14:textId="77777777" w:rsidR="001C1E74" w:rsidRPr="00803FBC" w:rsidRDefault="001C1E74" w:rsidP="001C1E74">
      <w:pPr>
        <w:pStyle w:val="a0"/>
        <w:rPr>
          <w:color w:val="0070C0"/>
        </w:rPr>
      </w:pPr>
      <w:r w:rsidRPr="00803FBC">
        <w:rPr>
          <w:color w:val="0070C0"/>
        </w:rPr>
        <w:t>----------------------------------------End of TP 38.214 section 6.1.2.3.1------------------------------------------</w:t>
      </w:r>
    </w:p>
    <w:p w14:paraId="55195D78" w14:textId="4C3FD32A" w:rsidR="001C1E74"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ption2</w:t>
      </w:r>
      <w:r w:rsidRPr="00153B0E">
        <w:rPr>
          <w:rFonts w:eastAsiaTheme="minorEastAsia"/>
          <w:lang w:eastAsia="zh-CN"/>
        </w:rPr>
        <w:t>:</w:t>
      </w:r>
    </w:p>
    <w:p w14:paraId="4794E293" w14:textId="77777777" w:rsidR="00153B0E" w:rsidRDefault="00153B0E" w:rsidP="00153B0E">
      <w:pPr>
        <w:pStyle w:val="a0"/>
      </w:pPr>
      <w:r>
        <w:t>-----------------------------------------------&lt; BEGIN TEXT PROPOSAL &gt;-------------------------------------------------</w:t>
      </w:r>
    </w:p>
    <w:p w14:paraId="628258B3" w14:textId="77777777" w:rsidR="00153B0E" w:rsidRPr="003E6ED7" w:rsidRDefault="00153B0E" w:rsidP="003C448B">
      <w:pPr>
        <w:widowControl w:val="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Transport Block repetition for uplink transmissions of PUSCH repetition Type A with a configured grant</w:t>
      </w:r>
    </w:p>
    <w:p w14:paraId="3D91BCEB" w14:textId="77777777" w:rsidR="00153B0E" w:rsidRPr="003E6ED7" w:rsidRDefault="00153B0E" w:rsidP="00153B0E">
      <w:r w:rsidRPr="003E6ED7">
        <w:rPr>
          <w:color w:val="FF0000"/>
          <w:szCs w:val="20"/>
          <w:lang w:eastAsia="zh-CN"/>
        </w:rPr>
        <w:t>*** Unchanged text is omitted ***</w:t>
      </w:r>
    </w:p>
    <w:p w14:paraId="1B0960CF" w14:textId="77777777" w:rsidR="00153B0E" w:rsidRPr="003E6ED7" w:rsidRDefault="00153B0E" w:rsidP="00153B0E">
      <w:pPr>
        <w:rPr>
          <w:szCs w:val="20"/>
          <w:lang w:eastAsia="en-GB"/>
        </w:rPr>
      </w:pPr>
      <w:r w:rsidRPr="003E6ED7">
        <w:rPr>
          <w:szCs w:val="20"/>
        </w:rPr>
        <w:lastRenderedPageBreak/>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r w:rsidRPr="00A8413C">
        <w:rPr>
          <w:color w:val="FF0000"/>
          <w:szCs w:val="20"/>
        </w:rPr>
        <w:t>For operation with shared spectrum channel access, where the UE is provided with higher layer parameters</w:t>
      </w:r>
      <w:r w:rsidRPr="00A8413C">
        <w:rPr>
          <w:i/>
          <w:color w:val="FF0000"/>
          <w:szCs w:val="20"/>
          <w:lang w:eastAsia="zh-CN"/>
        </w:rPr>
        <w:t xml:space="preserve"> cg-nrofSlots-r16</w:t>
      </w:r>
      <w:r w:rsidRPr="00A8413C">
        <w:rPr>
          <w:color w:val="FF0000"/>
          <w:szCs w:val="20"/>
          <w:lang w:eastAsia="zh-CN"/>
        </w:rPr>
        <w:t xml:space="preserve"> and </w:t>
      </w:r>
      <w:r w:rsidRPr="00A8413C">
        <w:rPr>
          <w:i/>
          <w:color w:val="FF0000"/>
          <w:szCs w:val="20"/>
          <w:lang w:eastAsia="zh-CN"/>
        </w:rPr>
        <w:t xml:space="preserve">cg-nrofPUSCH-InSlot-r16 </w:t>
      </w:r>
      <w:r w:rsidRPr="00A8413C">
        <w:rPr>
          <w:color w:val="FF0000"/>
          <w:szCs w:val="20"/>
          <w:lang w:eastAsia="zh-CN"/>
        </w:rPr>
        <w:t xml:space="preserve"> and </w:t>
      </w:r>
      <w:proofErr w:type="spellStart"/>
      <w:r w:rsidRPr="00A8413C">
        <w:rPr>
          <w:i/>
          <w:color w:val="FF0000"/>
          <w:szCs w:val="20"/>
        </w:rPr>
        <w:t>rep</w:t>
      </w:r>
      <w:r w:rsidRPr="00A8413C">
        <w:rPr>
          <w:i/>
          <w:iCs/>
          <w:color w:val="FF0000"/>
          <w:szCs w:val="20"/>
        </w:rPr>
        <w:t>K</w:t>
      </w:r>
      <w:proofErr w:type="spellEnd"/>
      <w:r w:rsidRPr="00A8413C">
        <w:rPr>
          <w:i/>
          <w:iCs/>
          <w:color w:val="FF0000"/>
          <w:szCs w:val="20"/>
        </w:rPr>
        <w:t xml:space="preserve">&gt;1, </w:t>
      </w:r>
      <w:r w:rsidRPr="00A8413C">
        <w:rPr>
          <w:color w:val="FF0000"/>
          <w:szCs w:val="20"/>
          <w:lang w:eastAsia="zh-CN"/>
        </w:rPr>
        <w:t xml:space="preserve">the UE shall </w:t>
      </w:r>
      <w:r w:rsidRPr="00A8413C">
        <w:rPr>
          <w:color w:val="FF0000"/>
          <w:szCs w:val="20"/>
        </w:rPr>
        <w:t>start</w:t>
      </w:r>
      <w:r w:rsidRPr="00A8413C">
        <w:rPr>
          <w:color w:val="FF0000"/>
          <w:szCs w:val="20"/>
          <w:lang w:eastAsia="zh-CN"/>
        </w:rPr>
        <w:t xml:space="preserve"> the transmission of the first repetition in the earliest transmission occasion for which the related channel access procedure described in 37.213 is successful.</w:t>
      </w:r>
      <w:r>
        <w:rPr>
          <w:color w:val="000000" w:themeColor="text1"/>
          <w:szCs w:val="20"/>
          <w:lang w:eastAsia="zh-CN"/>
        </w:rPr>
        <w:t xml:space="preserve"> </w:t>
      </w:r>
      <w:r w:rsidRPr="003E6ED7">
        <w:rPr>
          <w:color w:val="000000"/>
          <w:szCs w:val="20"/>
        </w:rPr>
        <w:t>A Type 1 or Type 2 PUSCH transmission with a configured grant in a slot is omitted according to the conditions in Subclause 11.1 of [6, TS38.213].</w:t>
      </w:r>
      <w:r w:rsidRPr="003E6ED7">
        <w:rPr>
          <w:szCs w:val="20"/>
          <w:lang w:eastAsia="en-GB"/>
        </w:rPr>
        <w:t xml:space="preserve"> </w:t>
      </w:r>
    </w:p>
    <w:p w14:paraId="51D3AC15" w14:textId="77777777" w:rsidR="00153B0E" w:rsidRPr="003E6ED7" w:rsidRDefault="00153B0E" w:rsidP="00153B0E">
      <w:r w:rsidRPr="003E6ED7">
        <w:rPr>
          <w:color w:val="FF0000"/>
          <w:szCs w:val="20"/>
          <w:lang w:eastAsia="zh-CN"/>
        </w:rPr>
        <w:t>*** Unchanged text is omitted ***</w:t>
      </w:r>
    </w:p>
    <w:p w14:paraId="407D7506" w14:textId="77777777" w:rsidR="00153B0E" w:rsidRDefault="00153B0E" w:rsidP="00153B0E">
      <w:pPr>
        <w:pStyle w:val="a0"/>
      </w:pPr>
      <w:r>
        <w:t>-----------------------------------------------&lt; END TEXT PROPOSAL &gt;-------------------------------------------------</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a7"/>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52AB43DC" w:rsidR="00105DDD" w:rsidRDefault="008607DC" w:rsidP="007D5156">
            <w:r>
              <w:t>Qualcomm</w:t>
            </w:r>
          </w:p>
        </w:tc>
        <w:tc>
          <w:tcPr>
            <w:tcW w:w="7222" w:type="dxa"/>
          </w:tcPr>
          <w:p w14:paraId="14D0B504" w14:textId="30125FC9" w:rsidR="00105DDD" w:rsidRDefault="008607DC" w:rsidP="007D5156">
            <w:r>
              <w:t xml:space="preserve">Both options are trying to provide clarification that the up to </w:t>
            </w:r>
            <w:proofErr w:type="spellStart"/>
            <w:r>
              <w:t>repK</w:t>
            </w:r>
            <w:proofErr w:type="spellEnd"/>
            <w:r>
              <w:t xml:space="preserve"> repetitions are after channel access success. This may not be necessary as the original text seems to be quite clear.</w:t>
            </w:r>
          </w:p>
        </w:tc>
      </w:tr>
      <w:tr w:rsidR="00105DDD" w14:paraId="0804EB8E" w14:textId="77777777" w:rsidTr="007D5156">
        <w:tc>
          <w:tcPr>
            <w:tcW w:w="1838" w:type="dxa"/>
          </w:tcPr>
          <w:p w14:paraId="5F98A2F8" w14:textId="70BEF3B1" w:rsidR="00105DDD" w:rsidRPr="00C96CCB" w:rsidRDefault="00C96CCB" w:rsidP="007D5156">
            <w:pPr>
              <w:rPr>
                <w:rFonts w:eastAsia="Malgun Gothic"/>
                <w:lang w:eastAsia="ko-KR"/>
              </w:rPr>
            </w:pPr>
            <w:r>
              <w:rPr>
                <w:rFonts w:eastAsia="Malgun Gothic" w:hint="eastAsia"/>
                <w:lang w:eastAsia="ko-KR"/>
              </w:rPr>
              <w:t>LG</w:t>
            </w:r>
          </w:p>
        </w:tc>
        <w:tc>
          <w:tcPr>
            <w:tcW w:w="7222" w:type="dxa"/>
          </w:tcPr>
          <w:p w14:paraId="7DB0F070" w14:textId="3CFE9E44" w:rsidR="00105DDD" w:rsidRPr="00C96CCB" w:rsidRDefault="00C96CCB" w:rsidP="00C96CCB">
            <w:pPr>
              <w:rPr>
                <w:rFonts w:eastAsia="Malgun Gothic"/>
                <w:lang w:eastAsia="ko-KR"/>
              </w:rPr>
            </w:pPr>
            <w:r>
              <w:rPr>
                <w:rFonts w:eastAsia="Malgun Gothic"/>
                <w:lang w:eastAsia="ko-KR"/>
              </w:rPr>
              <w:t xml:space="preserve">Agree with Qualcomm. </w:t>
            </w:r>
          </w:p>
        </w:tc>
      </w:tr>
      <w:tr w:rsidR="005B430F" w14:paraId="57DADDDA" w14:textId="77777777" w:rsidTr="007D5156">
        <w:tc>
          <w:tcPr>
            <w:tcW w:w="1838" w:type="dxa"/>
          </w:tcPr>
          <w:p w14:paraId="3FCD6B98" w14:textId="03DC9E98" w:rsidR="005B430F" w:rsidRDefault="005B430F" w:rsidP="005B430F">
            <w:r>
              <w:t>Ericsson</w:t>
            </w:r>
          </w:p>
        </w:tc>
        <w:tc>
          <w:tcPr>
            <w:tcW w:w="7222" w:type="dxa"/>
          </w:tcPr>
          <w:p w14:paraId="46A58B39" w14:textId="41BCDA8D" w:rsidR="005B430F" w:rsidRDefault="005B430F" w:rsidP="005B430F">
            <w:r>
              <w:t>Changes are not needed</w:t>
            </w:r>
          </w:p>
        </w:tc>
      </w:tr>
      <w:tr w:rsidR="009A0AE3" w14:paraId="4FCAA5AE" w14:textId="77777777" w:rsidTr="007D5156">
        <w:tc>
          <w:tcPr>
            <w:tcW w:w="1838" w:type="dxa"/>
          </w:tcPr>
          <w:p w14:paraId="567EEA65" w14:textId="022CFAB3" w:rsidR="009A0AE3" w:rsidRDefault="009A0AE3" w:rsidP="009A0AE3">
            <w:r w:rsidRPr="00061FC1">
              <w:rPr>
                <w:rFonts w:eastAsiaTheme="minorEastAsia"/>
                <w:lang w:eastAsia="zh-CN"/>
              </w:rPr>
              <w:t>OPPO</w:t>
            </w:r>
          </w:p>
        </w:tc>
        <w:tc>
          <w:tcPr>
            <w:tcW w:w="7222" w:type="dxa"/>
          </w:tcPr>
          <w:p w14:paraId="129A5908" w14:textId="77777777" w:rsidR="009A0AE3" w:rsidRDefault="009A0AE3" w:rsidP="009A0AE3">
            <w:pPr>
              <w:rPr>
                <w:rFonts w:eastAsiaTheme="minorEastAsia"/>
                <w:lang w:eastAsia="zh-CN"/>
              </w:rPr>
            </w:pPr>
            <w:r>
              <w:rPr>
                <w:rFonts w:eastAsiaTheme="minorEastAsia"/>
                <w:lang w:eastAsia="zh-CN"/>
              </w:rPr>
              <w:t xml:space="preserve">We believe this issue is essential and needs to be discussed in this meeting. </w:t>
            </w:r>
          </w:p>
          <w:p w14:paraId="5DF309C5" w14:textId="46563DA2" w:rsidR="009A0AE3" w:rsidRDefault="009A0AE3" w:rsidP="009A0AE3">
            <w:r w:rsidRPr="00061FC1">
              <w:rPr>
                <w:rFonts w:eastAsiaTheme="minorEastAsia"/>
                <w:lang w:eastAsia="zh-CN"/>
              </w:rPr>
              <w:t>We support Option 1, the</w:t>
            </w:r>
            <w:r>
              <w:rPr>
                <w:rFonts w:eastAsiaTheme="minorEastAsia"/>
                <w:lang w:eastAsia="zh-CN"/>
              </w:rPr>
              <w:t xml:space="preserve"> spec should allow the UE to transmit less than </w:t>
            </w:r>
            <w:proofErr w:type="spellStart"/>
            <w:r>
              <w:rPr>
                <w:rFonts w:eastAsiaTheme="minorEastAsia"/>
                <w:lang w:eastAsia="zh-CN"/>
              </w:rPr>
              <w:t>repK</w:t>
            </w:r>
            <w:proofErr w:type="spellEnd"/>
            <w:r>
              <w:rPr>
                <w:rFonts w:eastAsiaTheme="minorEastAsia"/>
                <w:lang w:eastAsia="zh-CN"/>
              </w:rPr>
              <w:t xml:space="preserve"> consecutive repetitions. One use case for this is that the remaining CG resources are not enough for </w:t>
            </w:r>
            <w:proofErr w:type="spellStart"/>
            <w:r>
              <w:rPr>
                <w:rFonts w:eastAsiaTheme="minorEastAsia"/>
                <w:lang w:eastAsia="zh-CN"/>
              </w:rPr>
              <w:t>repK</w:t>
            </w:r>
            <w:proofErr w:type="spellEnd"/>
            <w:r>
              <w:rPr>
                <w:rFonts w:eastAsiaTheme="minorEastAsia"/>
                <w:lang w:eastAsia="zh-CN"/>
              </w:rPr>
              <w:t xml:space="preserve"> repetition. Moreover, in our understanding, the UE should be allowed to start the first transmission in any transmission occasion for which the LBT is successful.  </w:t>
            </w:r>
          </w:p>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17926B77" w:rsidR="000F5619" w:rsidRPr="00FF68C4" w:rsidRDefault="000F5619" w:rsidP="000F5619">
      <w:pPr>
        <w:pStyle w:val="title2"/>
      </w:pPr>
      <w:r>
        <w:t xml:space="preserve">Issue 3: </w:t>
      </w:r>
      <w:r w:rsidR="00606F9D">
        <w:t>CG-PUSCH time domain resource allocation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lastRenderedPageBreak/>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5B74A82A" w:rsidR="000D11BD" w:rsidRDefault="000D11BD" w:rsidP="000D11BD">
      <w:pPr>
        <w:pStyle w:val="title2"/>
      </w:pPr>
      <w:r>
        <w:t xml:space="preserve">Issue </w:t>
      </w:r>
      <w:r w:rsidR="00C85CA0">
        <w:t>4</w:t>
      </w:r>
      <w:r>
        <w:t xml:space="preserve">: </w:t>
      </w:r>
      <w:r w:rsidR="004F478C">
        <w:t xml:space="preserve">TPs for </w:t>
      </w:r>
      <w:r w:rsidR="00031948">
        <w:t>DFI related issues</w:t>
      </w:r>
    </w:p>
    <w:p w14:paraId="20B911F7" w14:textId="13DF1BA7" w:rsidR="00105DDD" w:rsidRDefault="00105DDD" w:rsidP="003F53F2">
      <w:pPr>
        <w:spacing w:after="180"/>
        <w:rPr>
          <w:rFonts w:eastAsia="SimSun"/>
          <w:szCs w:val="20"/>
          <w:lang w:eastAsia="zh-CN"/>
        </w:rPr>
      </w:pPr>
    </w:p>
    <w:p w14:paraId="480E1580" w14:textId="2C9BA5B7"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P#1 for TS 38.213 </w:t>
      </w:r>
    </w:p>
    <w:tbl>
      <w:tblPr>
        <w:tblStyle w:val="a7"/>
        <w:tblW w:w="0" w:type="auto"/>
        <w:tblLook w:val="04A0" w:firstRow="1" w:lastRow="0" w:firstColumn="1" w:lastColumn="0" w:noHBand="0" w:noVBand="1"/>
      </w:tblPr>
      <w:tblGrid>
        <w:gridCol w:w="9060"/>
      </w:tblGrid>
      <w:tr w:rsidR="00031948" w14:paraId="244C1329" w14:textId="77777777" w:rsidTr="002D5514">
        <w:tc>
          <w:tcPr>
            <w:tcW w:w="9488" w:type="dxa"/>
          </w:tcPr>
          <w:p w14:paraId="5F5BAFA2" w14:textId="77777777" w:rsidR="00031948" w:rsidRPr="002719E5" w:rsidRDefault="00031948" w:rsidP="002D5514">
            <w:pPr>
              <w:keepNext/>
              <w:keepLines/>
              <w:spacing w:before="180"/>
              <w:ind w:left="1134" w:hanging="1134"/>
              <w:outlineLvl w:val="1"/>
              <w:rPr>
                <w:rFonts w:ascii="Arial" w:eastAsia="SimSun" w:hAnsi="Arial"/>
                <w:sz w:val="32"/>
              </w:rPr>
            </w:pPr>
            <w:bookmarkStart w:id="2" w:name="_Toc29894860"/>
            <w:bookmarkStart w:id="3" w:name="_Toc29899159"/>
            <w:bookmarkStart w:id="4" w:name="_Toc29899577"/>
            <w:bookmarkStart w:id="5" w:name="_Toc29917316"/>
            <w:bookmarkStart w:id="6" w:name="_Toc36498190"/>
            <w:bookmarkStart w:id="7" w:name="_Toc45699218"/>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bookmarkEnd w:id="2"/>
            <w:bookmarkEnd w:id="3"/>
            <w:bookmarkEnd w:id="4"/>
            <w:bookmarkEnd w:id="5"/>
            <w:bookmarkEnd w:id="6"/>
            <w:bookmarkEnd w:id="7"/>
          </w:p>
          <w:p w14:paraId="1AD57C00" w14:textId="7CE0CD9E" w:rsidR="00031948" w:rsidRPr="002719E5" w:rsidRDefault="00031948" w:rsidP="002D5514">
            <w:pPr>
              <w:rPr>
                <w:rFonts w:eastAsia="SimSun"/>
                <w:iCs/>
              </w:rPr>
            </w:pPr>
            <w:r>
              <w:rPr>
                <w:rFonts w:eastAsia="DengXian"/>
                <w:lang w:eastAsia="zh-CN"/>
              </w:rPr>
              <w:t>……………….</w:t>
            </w:r>
          </w:p>
          <w:p w14:paraId="0B02D356"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 xml:space="preserve">configured by </w:t>
            </w:r>
            <w:proofErr w:type="spellStart"/>
            <w:r w:rsidRPr="002719E5">
              <w:rPr>
                <w:rFonts w:eastAsia="SimSun"/>
                <w:i/>
                <w:iCs/>
              </w:rPr>
              <w:t>ConfiguredGrantConfig</w:t>
            </w:r>
            <w:proofErr w:type="spellEnd"/>
            <w:r w:rsidRPr="002719E5">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2719E5">
              <w:rPr>
                <w:rFonts w:eastAsia="SimSun"/>
                <w:i/>
                <w:iCs/>
              </w:rPr>
              <w:t>cg-minDFIDelay-r16</w:t>
            </w:r>
            <w:r w:rsidRPr="002719E5">
              <w:rPr>
                <w:iCs/>
              </w:rPr>
              <w:t xml:space="preserve">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w:t>
            </w:r>
          </w:p>
          <w:p w14:paraId="06723ABA" w14:textId="77777777" w:rsidR="00031948" w:rsidRPr="002719E5" w:rsidRDefault="00031948" w:rsidP="002D5514">
            <w:pPr>
              <w:rPr>
                <w:rFonts w:eastAsia="Malgun Gothic"/>
                <w:iCs/>
                <w:lang w:eastAsia="ko-KR"/>
              </w:rPr>
            </w:pPr>
            <w:r w:rsidRPr="002719E5">
              <w:rPr>
                <w:rFonts w:eastAsia="SimSun"/>
              </w:rPr>
              <w:t xml:space="preserve">For an initial transmission by a UE of a transport block in a PUSCH configured by </w:t>
            </w:r>
            <w:proofErr w:type="spellStart"/>
            <w:r w:rsidRPr="002719E5">
              <w:rPr>
                <w:rFonts w:eastAsia="SimSun"/>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74392B0"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65F4EB8"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15BA816"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1587C418" w14:textId="77777777" w:rsidR="00031948" w:rsidRDefault="00031948" w:rsidP="00031948"/>
    <w:p w14:paraId="147A890A" w14:textId="4D27D96F"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P#2 for TS 38.213 </w:t>
      </w:r>
    </w:p>
    <w:tbl>
      <w:tblPr>
        <w:tblStyle w:val="a7"/>
        <w:tblW w:w="0" w:type="auto"/>
        <w:tblLook w:val="04A0" w:firstRow="1" w:lastRow="0" w:firstColumn="1" w:lastColumn="0" w:noHBand="0" w:noVBand="1"/>
      </w:tblPr>
      <w:tblGrid>
        <w:gridCol w:w="9060"/>
      </w:tblGrid>
      <w:tr w:rsidR="00031948" w14:paraId="33366EA7" w14:textId="77777777" w:rsidTr="002D5514">
        <w:tc>
          <w:tcPr>
            <w:tcW w:w="9488" w:type="dxa"/>
          </w:tcPr>
          <w:p w14:paraId="3BE80093" w14:textId="77777777" w:rsidR="00031948" w:rsidRPr="002719E5" w:rsidRDefault="00031948" w:rsidP="002D5514">
            <w:pPr>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7C083253" w14:textId="557BDDBF" w:rsidR="00031948" w:rsidRPr="002719E5" w:rsidRDefault="00031948" w:rsidP="002D5514">
            <w:pPr>
              <w:rPr>
                <w:rFonts w:eastAsia="Malgun Gothic"/>
                <w:iCs/>
                <w:lang w:eastAsia="ko-KR"/>
              </w:rPr>
            </w:pPr>
            <w:r>
              <w:rPr>
                <w:rFonts w:eastAsia="DengXian"/>
                <w:lang w:eastAsia="zh-CN"/>
              </w:rPr>
              <w:t>………………………….</w:t>
            </w:r>
          </w:p>
          <w:p w14:paraId="617F9F4C"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 xml:space="preserve"> </w:t>
            </w:r>
            <w:r w:rsidRPr="002719E5">
              <w:rPr>
                <w:rFonts w:eastAsia="SimSun"/>
                <w:iCs/>
              </w:rPr>
              <w:t>or, if the PUSCH transmission is over multiple slots,</w:t>
            </w:r>
          </w:p>
          <w:p w14:paraId="780F1E44"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ACK.</w:t>
            </w:r>
          </w:p>
          <w:p w14:paraId="770919F9"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lastRenderedPageBreak/>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NACK.</w:t>
            </w:r>
          </w:p>
        </w:tc>
      </w:tr>
    </w:tbl>
    <w:p w14:paraId="4A3FC69F" w14:textId="77777777" w:rsidR="00031948" w:rsidRDefault="00031948" w:rsidP="00031948">
      <w:pPr>
        <w:ind w:left="1422" w:hangingChars="644" w:hanging="1422"/>
        <w:rPr>
          <w:b/>
          <w:bCs/>
          <w:color w:val="000000"/>
          <w:sz w:val="22"/>
          <w:szCs w:val="22"/>
        </w:rPr>
      </w:pPr>
    </w:p>
    <w:p w14:paraId="06004221" w14:textId="08DD141D"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P#3 for TS 38.213 </w:t>
      </w:r>
    </w:p>
    <w:tbl>
      <w:tblPr>
        <w:tblStyle w:val="a7"/>
        <w:tblW w:w="0" w:type="auto"/>
        <w:tblLook w:val="04A0" w:firstRow="1" w:lastRow="0" w:firstColumn="1" w:lastColumn="0" w:noHBand="0" w:noVBand="1"/>
      </w:tblPr>
      <w:tblGrid>
        <w:gridCol w:w="9060"/>
      </w:tblGrid>
      <w:tr w:rsidR="00031948" w14:paraId="052002E2" w14:textId="77777777" w:rsidTr="002D5514">
        <w:tc>
          <w:tcPr>
            <w:tcW w:w="9488" w:type="dxa"/>
          </w:tcPr>
          <w:p w14:paraId="52F59127" w14:textId="77777777" w:rsidR="00031948" w:rsidRPr="002719E5" w:rsidRDefault="00031948" w:rsidP="002D5514">
            <w:pPr>
              <w:keepNext/>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0E63B060" w14:textId="693BD280" w:rsidR="00031948" w:rsidRPr="002719E5" w:rsidRDefault="00031948" w:rsidP="002D5514">
            <w:pPr>
              <w:rPr>
                <w:rFonts w:eastAsia="Malgun Gothic"/>
                <w:iCs/>
                <w:lang w:eastAsia="ko-KR"/>
              </w:rPr>
            </w:pPr>
            <w:r>
              <w:rPr>
                <w:rFonts w:eastAsia="DengXian"/>
                <w:lang w:eastAsia="zh-CN"/>
              </w:rPr>
              <w:t>………………………….</w:t>
            </w:r>
          </w:p>
          <w:p w14:paraId="21720F0B"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1E0187">
              <w:rPr>
                <w:rFonts w:eastAsia="DengXian"/>
                <w:color w:val="FF0000"/>
                <w:lang w:eastAsia="zh-CN"/>
              </w:rPr>
              <w:t>, scrambled by CS-RNTI</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FB7ED5E"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E19F6DB"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381B4AFB" w14:textId="77777777" w:rsidR="00031948" w:rsidRPr="00B86DEF" w:rsidRDefault="00031948" w:rsidP="00031948">
      <w:pPr>
        <w:ind w:left="1422" w:hangingChars="644" w:hanging="1422"/>
        <w:rPr>
          <w:b/>
          <w:bCs/>
          <w:color w:val="000000"/>
          <w:sz w:val="22"/>
          <w:szCs w:val="22"/>
        </w:rPr>
      </w:pP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commentRangeStart w:id="8"/>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commentRangeEnd w:id="8"/>
      <w:r w:rsidR="005357B1">
        <w:rPr>
          <w:rStyle w:val="a8"/>
        </w:rPr>
        <w:commentReference w:id="8"/>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min,p</w:t>
      </w:r>
      <w:proofErr w:type="spell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lastRenderedPageBreak/>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4C83F1B9" w14:textId="1B086C60" w:rsidR="007A6E77" w:rsidRPr="00442DB3" w:rsidRDefault="007A6E77" w:rsidP="007A6E77">
      <w:pPr>
        <w:pStyle w:val="title2"/>
        <w:numPr>
          <w:ilvl w:val="0"/>
          <w:numId w:val="0"/>
        </w:numPr>
        <w:ind w:left="567" w:hanging="567"/>
        <w:rPr>
          <w:sz w:val="24"/>
        </w:rPr>
      </w:pPr>
      <w:r w:rsidRPr="00442DB3">
        <w:rPr>
          <w:rFonts w:hint="eastAsia"/>
          <w:sz w:val="24"/>
        </w:rPr>
        <w:t>T</w:t>
      </w:r>
      <w:r w:rsidRPr="00442DB3">
        <w:rPr>
          <w:sz w:val="24"/>
        </w:rPr>
        <w:t>P#</w:t>
      </w:r>
      <w:r>
        <w:rPr>
          <w:sz w:val="24"/>
        </w:rPr>
        <w:t>5</w:t>
      </w:r>
      <w:r w:rsidRPr="00442DB3">
        <w:rPr>
          <w:sz w:val="24"/>
        </w:rPr>
        <w:t xml:space="preserve"> for TS 38.21</w:t>
      </w:r>
      <w:r w:rsidR="00C6395F">
        <w:rPr>
          <w:sz w:val="24"/>
        </w:rPr>
        <w:t>2</w:t>
      </w:r>
      <w:r w:rsidRPr="00442DB3">
        <w:rPr>
          <w:sz w:val="24"/>
        </w:rPr>
        <w:t xml:space="preserve"> </w:t>
      </w:r>
    </w:p>
    <w:p w14:paraId="383C2806" w14:textId="77777777" w:rsidR="007A6E77" w:rsidRPr="001D1E89" w:rsidRDefault="007A6E77" w:rsidP="007A6E77">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76D839A1" w14:textId="7008BB2F" w:rsidR="007A6E77" w:rsidRPr="001D1E89" w:rsidRDefault="007A6E77" w:rsidP="007A6E77">
      <w:pPr>
        <w:jc w:val="left"/>
        <w:rPr>
          <w:rFonts w:eastAsia="Malgun Gothic"/>
          <w:lang w:eastAsia="ko-KR"/>
        </w:rPr>
      </w:pPr>
      <w:r w:rsidRPr="001D1E89">
        <w:rPr>
          <w:rFonts w:eastAsia="Malgun Gothic"/>
          <w:lang w:eastAsia="ko-KR"/>
        </w:rPr>
        <w:t>===================== Unchanged Texts Omitted =====================</w:t>
      </w:r>
    </w:p>
    <w:p w14:paraId="6027D251"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72BC5EF0"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3F932482" w14:textId="77777777" w:rsidR="007A6E77" w:rsidRPr="000971E9" w:rsidRDefault="007A6E77" w:rsidP="007A6E77">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0AEC6ADE"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2ACC7FBF"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24D859A"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730B15CC"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r w:rsidRPr="007A6E77">
        <w:rPr>
          <w:rFonts w:eastAsiaTheme="minorEastAsia"/>
          <w:color w:val="FF0000"/>
          <w:lang w:eastAsia="ko-KR"/>
        </w:rPr>
        <w:t xml:space="preserve">, where the UE is not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or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and UL carrier is configured for PUSCH transmission.</w:t>
      </w:r>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0B501D70"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1B861281" w14:textId="1881E984" w:rsidR="007A6E77" w:rsidRPr="00EE767A" w:rsidRDefault="007A6E77" w:rsidP="007A6E77">
      <w:pPr>
        <w:jc w:val="left"/>
        <w:rPr>
          <w:rFonts w:eastAsia="Malgun Gothic"/>
          <w:lang w:eastAsia="ko-KR"/>
        </w:rPr>
      </w:pPr>
      <w:r w:rsidRPr="00EE767A">
        <w:rPr>
          <w:rFonts w:eastAsia="Malgun Gothic"/>
          <w:lang w:eastAsia="ko-KR"/>
        </w:rPr>
        <w:t>================= Unchanged Texts Omitted =====================</w:t>
      </w:r>
    </w:p>
    <w:p w14:paraId="4B77EADF" w14:textId="4997E672" w:rsidR="007A6E77" w:rsidRDefault="007A6E77" w:rsidP="007A6E77">
      <w:pPr>
        <w:spacing w:after="180"/>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527A4880" w14:textId="77777777" w:rsidR="007A6E77" w:rsidRDefault="007A6E77"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0856C3D4" w:rsidR="00105DDD" w:rsidRDefault="009D0F85" w:rsidP="007D5156">
            <w:r>
              <w:t>Qualcomm</w:t>
            </w:r>
          </w:p>
        </w:tc>
        <w:tc>
          <w:tcPr>
            <w:tcW w:w="7222" w:type="dxa"/>
          </w:tcPr>
          <w:p w14:paraId="232E0D0F" w14:textId="3935F98B" w:rsidR="006F72A9" w:rsidRDefault="009D0F85" w:rsidP="009D0F85">
            <w:r>
              <w:t>For TP4, we prefer option 2.</w:t>
            </w:r>
          </w:p>
          <w:p w14:paraId="73895A02" w14:textId="00766ECD" w:rsidR="009D0F85" w:rsidRDefault="009D0F85" w:rsidP="009D0F85">
            <w:r>
              <w:t xml:space="preserve">Not sure we need TP1/2/3/5. For TP1/2/5, they seem to be clarification. Don’t </w:t>
            </w:r>
            <w:r w:rsidR="00D320C5">
              <w:t xml:space="preserve">feel </w:t>
            </w:r>
            <w:r>
              <w:t>there is anything wrong with the original text. For TP3, we think the original intention for this “DCI format” is for both C-RNTI and CS-RNTI</w:t>
            </w:r>
            <w:r w:rsidR="00D320C5">
              <w:t>, as the DFI content covers the scheduled UL HARQ processes as well</w:t>
            </w:r>
          </w:p>
        </w:tc>
      </w:tr>
      <w:tr w:rsidR="00105DDD" w14:paraId="7C1E270C" w14:textId="77777777" w:rsidTr="007D5156">
        <w:tc>
          <w:tcPr>
            <w:tcW w:w="1838" w:type="dxa"/>
          </w:tcPr>
          <w:p w14:paraId="2A521C55" w14:textId="4C0BB1DF" w:rsidR="00105DDD" w:rsidRPr="00C823D1" w:rsidRDefault="005E07F6" w:rsidP="007D5156">
            <w:pPr>
              <w:rPr>
                <w:rFonts w:eastAsia="PMingLiU"/>
                <w:lang w:eastAsia="zh-TW"/>
              </w:rPr>
            </w:pPr>
            <w:r>
              <w:rPr>
                <w:rFonts w:eastAsia="PMingLiU" w:hint="eastAsia"/>
                <w:lang w:eastAsia="zh-TW"/>
              </w:rPr>
              <w:t>ASUSTeK</w:t>
            </w:r>
          </w:p>
        </w:tc>
        <w:tc>
          <w:tcPr>
            <w:tcW w:w="7222" w:type="dxa"/>
          </w:tcPr>
          <w:p w14:paraId="2BE62820" w14:textId="4853387F" w:rsidR="00105DDD" w:rsidRPr="00E03A73" w:rsidRDefault="005E07F6" w:rsidP="007D5156">
            <w:pPr>
              <w:rPr>
                <w:rFonts w:eastAsia="PMingLiU"/>
                <w:lang w:eastAsia="zh-TW"/>
              </w:rPr>
            </w:pPr>
            <w:r>
              <w:rPr>
                <w:rFonts w:eastAsia="PMingLiU"/>
                <w:lang w:eastAsia="zh-TW"/>
              </w:rPr>
              <w:t>For TP1/2,</w:t>
            </w:r>
            <w:r w:rsidR="00E03A73">
              <w:rPr>
                <w:rFonts w:eastAsia="PMingLiU"/>
                <w:lang w:eastAsia="zh-TW"/>
              </w:rPr>
              <w:t xml:space="preserve"> we think TP is needed. Because, </w:t>
            </w:r>
            <w:r w:rsidR="00E03A73" w:rsidRPr="00C823D1">
              <w:rPr>
                <w:rFonts w:eastAsia="PMingLiU"/>
                <w:b/>
                <w:lang w:eastAsia="zh-TW"/>
              </w:rPr>
              <w:t xml:space="preserve">for a shared HARQ process </w:t>
            </w:r>
            <w:r w:rsidR="00C823D1" w:rsidRPr="00C823D1">
              <w:rPr>
                <w:rFonts w:eastAsia="PMingLiU"/>
                <w:b/>
                <w:lang w:eastAsia="zh-TW"/>
              </w:rPr>
              <w:t>among CGs</w:t>
            </w:r>
            <w:r w:rsidR="00E03A73">
              <w:rPr>
                <w:rFonts w:eastAsia="PMingLiU"/>
                <w:lang w:eastAsia="zh-TW"/>
              </w:rPr>
              <w:t xml:space="preserve">, </w:t>
            </w:r>
            <w:r w:rsidR="001F30E1">
              <w:rPr>
                <w:rFonts w:eastAsia="PMingLiU"/>
                <w:lang w:eastAsia="zh-TW"/>
              </w:rPr>
              <w:t xml:space="preserve">a </w:t>
            </w:r>
            <w:r w:rsidR="004E6B0C">
              <w:rPr>
                <w:rFonts w:eastAsia="PMingLiU"/>
                <w:lang w:eastAsia="zh-TW"/>
              </w:rPr>
              <w:t xml:space="preserve">UE, based on </w:t>
            </w:r>
            <w:r w:rsidR="00E03A73">
              <w:rPr>
                <w:rFonts w:eastAsia="PMingLiU"/>
                <w:lang w:eastAsia="zh-TW"/>
              </w:rPr>
              <w:t>current text can</w:t>
            </w:r>
            <w:r w:rsidR="004E6B0C">
              <w:rPr>
                <w:rFonts w:eastAsia="PMingLiU"/>
                <w:lang w:eastAsia="zh-TW"/>
              </w:rPr>
              <w:t xml:space="preserve">not, </w:t>
            </w:r>
            <w:r w:rsidR="004E6B0C" w:rsidRPr="00C823D1">
              <w:rPr>
                <w:rFonts w:eastAsia="PMingLiU"/>
                <w:b/>
                <w:lang w:eastAsia="zh-TW"/>
              </w:rPr>
              <w:t xml:space="preserve">cannot </w:t>
            </w:r>
            <w:r w:rsidR="00E03A73" w:rsidRPr="00C823D1">
              <w:rPr>
                <w:rFonts w:eastAsia="PMingLiU"/>
                <w:b/>
                <w:lang w:eastAsia="zh-TW"/>
              </w:rPr>
              <w:t>identify</w:t>
            </w:r>
            <w:r w:rsidR="004E6B0C" w:rsidRPr="00C823D1">
              <w:rPr>
                <w:rFonts w:eastAsia="PMingLiU"/>
                <w:b/>
                <w:lang w:eastAsia="zh-TW"/>
              </w:rPr>
              <w:t xml:space="preserve"> which CG’s</w:t>
            </w:r>
            <w:r w:rsidR="00E03A73" w:rsidRPr="00C823D1">
              <w:rPr>
                <w:rFonts w:eastAsia="PMingLiU"/>
                <w:b/>
                <w:lang w:eastAsia="zh-TW"/>
              </w:rPr>
              <w:t xml:space="preserve"> </w:t>
            </w:r>
            <w:r w:rsidR="00E03A73" w:rsidRPr="00C823D1">
              <w:rPr>
                <w:rFonts w:eastAsia="PMingLiU"/>
                <w:b/>
                <w:i/>
                <w:lang w:eastAsia="zh-TW"/>
              </w:rPr>
              <w:t>cg-minDFIDelay-r16</w:t>
            </w:r>
            <w:r w:rsidR="001F30E1" w:rsidRPr="00C823D1">
              <w:rPr>
                <w:rFonts w:eastAsia="PMingLiU"/>
                <w:b/>
                <w:lang w:eastAsia="zh-TW"/>
              </w:rPr>
              <w:t xml:space="preserve"> is</w:t>
            </w:r>
            <w:r w:rsidR="00E03A73" w:rsidRPr="00C823D1">
              <w:rPr>
                <w:rFonts w:eastAsia="PMingLiU"/>
                <w:b/>
                <w:lang w:eastAsia="zh-TW"/>
              </w:rPr>
              <w:t xml:space="preserve"> used</w:t>
            </w:r>
            <w:r w:rsidR="00E03A73">
              <w:rPr>
                <w:rFonts w:eastAsia="PMingLiU"/>
                <w:lang w:eastAsia="zh-TW"/>
              </w:rPr>
              <w:t xml:space="preserve"> since each CG could be configured with different </w:t>
            </w:r>
            <w:r w:rsidR="00E03A73" w:rsidRPr="00E03A73">
              <w:rPr>
                <w:rFonts w:eastAsia="PMingLiU"/>
                <w:i/>
                <w:lang w:eastAsia="zh-TW"/>
              </w:rPr>
              <w:t>cg-minDFIDelay-r16</w:t>
            </w:r>
            <w:r w:rsidR="00E03A73">
              <w:rPr>
                <w:rFonts w:eastAsia="PMingLiU"/>
                <w:i/>
                <w:lang w:eastAsia="zh-TW"/>
              </w:rPr>
              <w:t xml:space="preserve">. </w:t>
            </w:r>
          </w:p>
          <w:p w14:paraId="38800098" w14:textId="511313FF" w:rsidR="005E07F6" w:rsidRDefault="005E07F6" w:rsidP="00E03A73">
            <w:pPr>
              <w:rPr>
                <w:rFonts w:eastAsia="PMingLiU"/>
                <w:lang w:eastAsia="zh-TW"/>
              </w:rPr>
            </w:pPr>
            <w:r>
              <w:rPr>
                <w:rFonts w:eastAsia="PMingLiU"/>
                <w:lang w:eastAsia="zh-TW"/>
              </w:rPr>
              <w:t xml:space="preserve">For TP3, </w:t>
            </w:r>
            <w:r w:rsidR="00B526F9">
              <w:rPr>
                <w:rFonts w:eastAsia="PMingLiU"/>
                <w:lang w:eastAsia="zh-TW"/>
              </w:rPr>
              <w:t>we think it’</w:t>
            </w:r>
            <w:r w:rsidR="00124BBA">
              <w:rPr>
                <w:rFonts w:eastAsia="PMingLiU"/>
                <w:lang w:eastAsia="zh-TW"/>
              </w:rPr>
              <w:t>s needed</w:t>
            </w:r>
            <w:r w:rsidR="001F30E1">
              <w:rPr>
                <w:rFonts w:eastAsia="PMingLiU"/>
                <w:lang w:eastAsia="zh-TW"/>
              </w:rPr>
              <w:t xml:space="preserve"> to discuss whether C-RNTI is covered in this case</w:t>
            </w:r>
            <w:r w:rsidR="00E03A73">
              <w:rPr>
                <w:rFonts w:eastAsia="PMingLiU"/>
                <w:lang w:eastAsia="zh-TW"/>
              </w:rPr>
              <w:t xml:space="preserve">. Since there is no </w:t>
            </w:r>
            <w:r w:rsidR="00B67616">
              <w:rPr>
                <w:rFonts w:eastAsia="PMingLiU"/>
                <w:lang w:eastAsia="zh-TW"/>
              </w:rPr>
              <w:t xml:space="preserve">specific </w:t>
            </w:r>
            <w:r w:rsidR="00E03A73">
              <w:rPr>
                <w:rFonts w:eastAsia="PMingLiU"/>
                <w:lang w:eastAsia="zh-TW"/>
              </w:rPr>
              <w:t xml:space="preserve">DFI time delay value parameter </w:t>
            </w:r>
            <w:r w:rsidR="00B67616">
              <w:rPr>
                <w:rFonts w:eastAsia="PMingLiU"/>
                <w:lang w:eastAsia="zh-TW"/>
              </w:rPr>
              <w:t>(</w:t>
            </w:r>
            <w:r w:rsidR="00B67616" w:rsidRPr="00E03A73">
              <w:rPr>
                <w:rFonts w:eastAsia="PMingLiU"/>
                <w:i/>
                <w:lang w:eastAsia="zh-TW"/>
              </w:rPr>
              <w:t>cg-minDFIDelay-r16</w:t>
            </w:r>
            <w:r w:rsidR="00B67616">
              <w:rPr>
                <w:rFonts w:eastAsia="PMingLiU"/>
                <w:lang w:eastAsia="zh-TW"/>
              </w:rPr>
              <w:t xml:space="preserve">) </w:t>
            </w:r>
            <w:r w:rsidR="00E03A73">
              <w:rPr>
                <w:rFonts w:eastAsia="PMingLiU"/>
                <w:lang w:eastAsia="zh-TW"/>
              </w:rPr>
              <w:t xml:space="preserve">for DG </w:t>
            </w:r>
            <w:r w:rsidR="004E6B0C">
              <w:rPr>
                <w:rFonts w:eastAsia="PMingLiU"/>
                <w:lang w:eastAsia="zh-TW"/>
              </w:rPr>
              <w:t>PUSCH</w:t>
            </w:r>
            <w:r w:rsidR="00E03A73">
              <w:rPr>
                <w:rFonts w:eastAsia="PMingLiU"/>
                <w:lang w:eastAsia="zh-TW"/>
              </w:rPr>
              <w:t xml:space="preserve">, we’re wondering </w:t>
            </w:r>
            <w:r w:rsidR="00B526F9">
              <w:rPr>
                <w:rFonts w:eastAsia="PMingLiU"/>
                <w:lang w:eastAsia="zh-TW"/>
              </w:rPr>
              <w:t xml:space="preserve">if </w:t>
            </w:r>
            <w:r w:rsidR="00E03A73">
              <w:rPr>
                <w:rFonts w:eastAsia="PMingLiU"/>
                <w:lang w:eastAsia="zh-TW"/>
              </w:rPr>
              <w:t>DCI format is for C-RNTI, how to determine DFI time delay</w:t>
            </w:r>
            <w:r w:rsidR="001F30E1">
              <w:rPr>
                <w:rFonts w:eastAsia="PMingLiU"/>
                <w:lang w:eastAsia="zh-TW"/>
              </w:rPr>
              <w:t xml:space="preserve"> for PUSCH scheduled by such DCI format</w:t>
            </w:r>
            <w:r w:rsidR="00E03A73">
              <w:rPr>
                <w:rFonts w:eastAsia="PMingLiU"/>
                <w:lang w:eastAsia="zh-TW"/>
              </w:rPr>
              <w:t>.</w:t>
            </w:r>
            <w:r w:rsidR="004E6B0C">
              <w:rPr>
                <w:rFonts w:eastAsia="PMingLiU"/>
                <w:lang w:eastAsia="zh-TW"/>
              </w:rPr>
              <w:t xml:space="preserve"> </w:t>
            </w:r>
          </w:p>
          <w:p w14:paraId="2B15BDC6" w14:textId="031E5035" w:rsidR="004E6B0C" w:rsidRPr="00C823D1" w:rsidRDefault="004E6B0C" w:rsidP="00C823D1">
            <w:pPr>
              <w:rPr>
                <w:rFonts w:eastAsia="PMingLiU"/>
                <w:lang w:eastAsia="zh-TW"/>
              </w:rPr>
            </w:pPr>
            <w:r>
              <w:rPr>
                <w:rFonts w:eastAsia="PMingLiU"/>
                <w:lang w:eastAsia="zh-TW"/>
              </w:rPr>
              <w:t xml:space="preserve">Our view is to handle </w:t>
            </w:r>
            <w:r w:rsidR="00C823D1">
              <w:rPr>
                <w:rFonts w:eastAsia="PMingLiU"/>
                <w:lang w:eastAsia="zh-TW"/>
              </w:rPr>
              <w:t>TP1/2/3</w:t>
            </w:r>
            <w:r>
              <w:rPr>
                <w:rFonts w:eastAsia="PMingLiU"/>
                <w:lang w:eastAsia="zh-TW"/>
              </w:rPr>
              <w:t xml:space="preserve"> in this meeting</w:t>
            </w:r>
            <w:r w:rsidR="00C823D1">
              <w:rPr>
                <w:rFonts w:eastAsia="PMingLiU"/>
                <w:lang w:eastAsia="zh-TW"/>
              </w:rPr>
              <w:t xml:space="preserve"> since the case of </w:t>
            </w:r>
            <w:r w:rsidR="00C823D1" w:rsidRPr="00C823D1">
              <w:rPr>
                <w:rFonts w:eastAsia="PMingLiU"/>
                <w:b/>
                <w:lang w:eastAsia="zh-TW"/>
              </w:rPr>
              <w:t>a shared HARQ process among CGs</w:t>
            </w:r>
            <w:r w:rsidR="00C823D1">
              <w:rPr>
                <w:rFonts w:eastAsia="PMingLiU"/>
                <w:lang w:eastAsia="zh-TW"/>
              </w:rPr>
              <w:t xml:space="preserve"> is not covered in current standard.  B</w:t>
            </w:r>
            <w:r>
              <w:rPr>
                <w:rFonts w:eastAsia="PMingLiU"/>
                <w:lang w:eastAsia="zh-TW"/>
              </w:rPr>
              <w:t>ut</w:t>
            </w:r>
            <w:r w:rsidR="00C823D1">
              <w:rPr>
                <w:rFonts w:eastAsia="PMingLiU"/>
                <w:lang w:eastAsia="zh-TW"/>
              </w:rPr>
              <w:t>,</w:t>
            </w:r>
            <w:r>
              <w:rPr>
                <w:rFonts w:eastAsia="PMingLiU"/>
                <w:lang w:eastAsia="zh-TW"/>
              </w:rPr>
              <w:t xml:space="preserve"> if other company thinks other issues are with higher priority, we are fine to discuss </w:t>
            </w:r>
            <w:r w:rsidR="00C823D1">
              <w:rPr>
                <w:rFonts w:eastAsia="PMingLiU"/>
                <w:lang w:eastAsia="zh-TW"/>
              </w:rPr>
              <w:t>TP1/2/3</w:t>
            </w:r>
            <w:r w:rsidR="001F30E1">
              <w:rPr>
                <w:rFonts w:eastAsia="PMingLiU"/>
                <w:lang w:eastAsia="zh-TW"/>
              </w:rPr>
              <w:t xml:space="preserve"> </w:t>
            </w:r>
            <w:r>
              <w:rPr>
                <w:rFonts w:eastAsia="PMingLiU"/>
                <w:lang w:eastAsia="zh-TW"/>
              </w:rPr>
              <w:t>in next meeting.</w:t>
            </w:r>
          </w:p>
        </w:tc>
      </w:tr>
      <w:tr w:rsidR="00105DDD" w14:paraId="4BFBA86F" w14:textId="77777777" w:rsidTr="007D5156">
        <w:tc>
          <w:tcPr>
            <w:tcW w:w="1838" w:type="dxa"/>
          </w:tcPr>
          <w:p w14:paraId="2BCCFA8F" w14:textId="0B16C466" w:rsidR="00105DDD" w:rsidRPr="00C96CCB" w:rsidRDefault="00C96CCB" w:rsidP="007D5156">
            <w:pPr>
              <w:rPr>
                <w:rFonts w:eastAsia="Malgun Gothic"/>
                <w:lang w:eastAsia="ko-KR"/>
              </w:rPr>
            </w:pPr>
            <w:r>
              <w:rPr>
                <w:rFonts w:eastAsia="Malgun Gothic" w:hint="eastAsia"/>
                <w:lang w:eastAsia="ko-KR"/>
              </w:rPr>
              <w:t>LG</w:t>
            </w:r>
          </w:p>
        </w:tc>
        <w:tc>
          <w:tcPr>
            <w:tcW w:w="7222" w:type="dxa"/>
          </w:tcPr>
          <w:p w14:paraId="46A2AB90" w14:textId="405776FF" w:rsidR="00C96CCB" w:rsidRDefault="00C96CCB" w:rsidP="007D5156">
            <w:pPr>
              <w:rPr>
                <w:rFonts w:eastAsia="Malgun Gothic"/>
                <w:lang w:eastAsia="ko-KR"/>
              </w:rPr>
            </w:pPr>
            <w:r>
              <w:rPr>
                <w:rFonts w:eastAsia="Malgun Gothic" w:hint="eastAsia"/>
                <w:lang w:eastAsia="ko-KR"/>
              </w:rPr>
              <w:t xml:space="preserve">For TP 1 and TP2, </w:t>
            </w:r>
            <w:r>
              <w:rPr>
                <w:rFonts w:eastAsia="Malgun Gothic"/>
                <w:lang w:eastAsia="ko-KR"/>
              </w:rPr>
              <w:t xml:space="preserve">we think that the cg-minDFIDelay-r16 should be the same for a UE.  </w:t>
            </w:r>
          </w:p>
          <w:p w14:paraId="71B51BE2" w14:textId="7537DDB0" w:rsidR="00105DDD" w:rsidRPr="00C96CCB" w:rsidRDefault="00C96CCB" w:rsidP="00B87C3C">
            <w:pPr>
              <w:rPr>
                <w:rFonts w:eastAsia="Malgun Gothic"/>
                <w:lang w:eastAsia="ko-KR"/>
              </w:rPr>
            </w:pPr>
            <w:r>
              <w:rPr>
                <w:rFonts w:eastAsia="Malgun Gothic" w:hint="eastAsia"/>
                <w:lang w:eastAsia="ko-KR"/>
              </w:rPr>
              <w:t xml:space="preserve">For TP 4, </w:t>
            </w:r>
            <w:r>
              <w:rPr>
                <w:rFonts w:eastAsia="Malgun Gothic"/>
                <w:lang w:eastAsia="ko-KR"/>
              </w:rPr>
              <w:t xml:space="preserve">we are also fine with Option 2 but </w:t>
            </w:r>
            <w:r w:rsidR="00B87C3C">
              <w:rPr>
                <w:rFonts w:eastAsia="Malgun Gothic"/>
                <w:lang w:eastAsia="ko-KR"/>
              </w:rPr>
              <w:t>in order to reflect</w:t>
            </w:r>
            <w:r>
              <w:rPr>
                <w:rFonts w:eastAsia="Malgun Gothic"/>
                <w:lang w:eastAsia="ko-KR"/>
              </w:rPr>
              <w:t xml:space="preserve"> </w:t>
            </w:r>
            <w:r w:rsidR="00B87C3C">
              <w:rPr>
                <w:rFonts w:eastAsia="Malgun Gothic"/>
                <w:lang w:eastAsia="ko-KR"/>
              </w:rPr>
              <w:t xml:space="preserve">the </w:t>
            </w:r>
            <w:r>
              <w:rPr>
                <w:rFonts w:eastAsia="Malgun Gothic"/>
                <w:lang w:eastAsia="ko-KR"/>
              </w:rPr>
              <w:t>comments from previous meeting,</w:t>
            </w:r>
            <w:r w:rsidR="00B87C3C" w:rsidRPr="00B87C3C">
              <w:rPr>
                <w:rFonts w:eastAsia="Malgun Gothic"/>
                <w:lang w:eastAsia="ko-KR"/>
              </w:rPr>
              <w:t xml:space="preserve"> the</w:t>
            </w:r>
            <w:r w:rsidR="00B87C3C">
              <w:rPr>
                <w:rFonts w:eastAsia="Malgun Gothic"/>
                <w:lang w:eastAsia="ko-KR"/>
              </w:rPr>
              <w:t xml:space="preserve"> 10</w:t>
            </w:r>
            <w:r w:rsidR="00B87C3C" w:rsidRPr="00B87C3C">
              <w:rPr>
                <w:rFonts w:eastAsia="Malgun Gothic"/>
                <w:lang w:eastAsia="ko-KR"/>
              </w:rPr>
              <w:t xml:space="preserve">% of ACK </w:t>
            </w:r>
            <w:r w:rsidR="00B87C3C">
              <w:rPr>
                <w:rFonts w:eastAsia="Malgun Gothic"/>
                <w:lang w:eastAsia="ko-KR"/>
              </w:rPr>
              <w:t>should be</w:t>
            </w:r>
            <w:r w:rsidR="00B87C3C" w:rsidRPr="00B87C3C">
              <w:rPr>
                <w:rFonts w:eastAsia="Malgun Gothic"/>
                <w:lang w:eastAsia="ko-KR"/>
              </w:rPr>
              <w:t xml:space="preserve"> evaluated by accounting for the whole CBG based feedbacks related to a reference burst, and not over a single PUSCH transmission</w:t>
            </w:r>
            <w:r w:rsidR="00B87C3C">
              <w:rPr>
                <w:rFonts w:eastAsia="Malgun Gothic"/>
                <w:lang w:eastAsia="ko-KR"/>
              </w:rPr>
              <w:t>, the Option 5 is more preferred.</w:t>
            </w:r>
          </w:p>
        </w:tc>
      </w:tr>
      <w:tr w:rsidR="005B430F" w14:paraId="50C388D6" w14:textId="77777777" w:rsidTr="007D5156">
        <w:tc>
          <w:tcPr>
            <w:tcW w:w="1838" w:type="dxa"/>
          </w:tcPr>
          <w:p w14:paraId="32EFABC7" w14:textId="3E8DAC5A" w:rsidR="005B430F" w:rsidRDefault="005B430F" w:rsidP="005B430F">
            <w:pPr>
              <w:rPr>
                <w:rFonts w:eastAsia="Malgun Gothic"/>
                <w:lang w:eastAsia="ko-KR"/>
              </w:rPr>
            </w:pPr>
            <w:r>
              <w:t xml:space="preserve">Ericsson </w:t>
            </w:r>
          </w:p>
        </w:tc>
        <w:tc>
          <w:tcPr>
            <w:tcW w:w="7222" w:type="dxa"/>
          </w:tcPr>
          <w:p w14:paraId="5C19CA97" w14:textId="77777777" w:rsidR="005B430F" w:rsidRDefault="005B430F" w:rsidP="005B430F">
            <w:r>
              <w:t xml:space="preserve">TP1/2: </w:t>
            </w:r>
          </w:p>
          <w:p w14:paraId="647DF126" w14:textId="77777777" w:rsidR="005B430F" w:rsidRDefault="005B430F" w:rsidP="005B430F">
            <w:r>
              <w:t>In principle it is already clear which PUSCH we are referring too “</w:t>
            </w:r>
            <w:r w:rsidRPr="002719E5">
              <w:rPr>
                <w:rFonts w:eastAsia="SimSun"/>
                <w:iCs/>
              </w:rPr>
              <w:t>HARQ-ACK information for a transport block of a corresponding HARQ process number is valid if a first symbol of the PDCCH reception is after a last symbol of the PUSCH transmission,</w:t>
            </w:r>
            <w:r>
              <w:t>”</w:t>
            </w:r>
          </w:p>
          <w:p w14:paraId="4E992708" w14:textId="77777777" w:rsidR="005B430F" w:rsidRDefault="005B430F" w:rsidP="005B430F">
            <w:r>
              <w:t xml:space="preserve">So in our view, TP 1 is not needed, </w:t>
            </w:r>
          </w:p>
          <w:p w14:paraId="647B2AC8" w14:textId="77777777" w:rsidR="005B430F" w:rsidRDefault="005B430F" w:rsidP="005B430F">
            <w:r>
              <w:lastRenderedPageBreak/>
              <w:t xml:space="preserve">TP3 is not aligned with the agreements. there is an explicit agreement that the DFI can carry the feedback for all HARQ processes even the ones that are not configured for CG transmissions. Meaning that it also included the dynamically scheduled PUSCH.  </w:t>
            </w:r>
          </w:p>
          <w:p w14:paraId="6425226E" w14:textId="77777777" w:rsidR="005B430F" w:rsidRDefault="005B430F" w:rsidP="005B430F">
            <w:r>
              <w:t xml:space="preserve">TP4: option 1 or 2 can be considered. However, we think it is better if it is clarified that this assumption is only for the purpose of CW adjustment. </w:t>
            </w:r>
          </w:p>
          <w:p w14:paraId="7FA6C5C0" w14:textId="77777777" w:rsidR="005B430F" w:rsidRDefault="005B430F" w:rsidP="005B430F">
            <w:r>
              <w:t xml:space="preserve">TP5 not needed. </w:t>
            </w:r>
          </w:p>
          <w:p w14:paraId="3BFD5741" w14:textId="77777777" w:rsidR="005B430F" w:rsidRDefault="005B430F" w:rsidP="005B430F"/>
          <w:p w14:paraId="2F9DB8B3" w14:textId="77777777" w:rsidR="005B430F" w:rsidRDefault="005B430F" w:rsidP="005B430F">
            <w:pPr>
              <w:rPr>
                <w:rFonts w:eastAsia="Malgun Gothic"/>
                <w:lang w:eastAsia="ko-KR"/>
              </w:rPr>
            </w:pPr>
          </w:p>
        </w:tc>
      </w:tr>
      <w:tr w:rsidR="009A0AE3" w14:paraId="055AA236" w14:textId="77777777" w:rsidTr="007D5156">
        <w:tc>
          <w:tcPr>
            <w:tcW w:w="1838" w:type="dxa"/>
          </w:tcPr>
          <w:p w14:paraId="6256F758" w14:textId="010D9D14" w:rsidR="009A0AE3" w:rsidRDefault="009A0AE3" w:rsidP="005B430F">
            <w:r>
              <w:rPr>
                <w:rFonts w:hint="eastAsia"/>
              </w:rPr>
              <w:lastRenderedPageBreak/>
              <w:t>OPPO</w:t>
            </w:r>
          </w:p>
        </w:tc>
        <w:tc>
          <w:tcPr>
            <w:tcW w:w="7222" w:type="dxa"/>
          </w:tcPr>
          <w:p w14:paraId="0394EB18" w14:textId="77777777" w:rsidR="009A0AE3" w:rsidRDefault="009A0AE3" w:rsidP="005B430F">
            <w:r>
              <w:rPr>
                <w:rFonts w:hint="eastAsia"/>
              </w:rPr>
              <w:t>F</w:t>
            </w:r>
            <w:r>
              <w:t xml:space="preserve">or TP1/2, fine to discuss. </w:t>
            </w:r>
          </w:p>
          <w:p w14:paraId="3E2C3E79" w14:textId="77777777" w:rsidR="009A0AE3" w:rsidRDefault="009A0AE3" w:rsidP="005B430F">
            <w:r>
              <w:t xml:space="preserve">For TP3: we understand that DFI can also indicate HARQ-ACK for PUSCH scheduled by DCI scrambled with C-RNTI. </w:t>
            </w:r>
          </w:p>
          <w:p w14:paraId="3D5BC9D4" w14:textId="26F11C24" w:rsidR="009A0AE3" w:rsidRDefault="009A0AE3" w:rsidP="005B430F">
            <w:r>
              <w:rPr>
                <w:rFonts w:hint="eastAsia"/>
              </w:rPr>
              <w:t>F</w:t>
            </w:r>
            <w:r>
              <w:t>or TP4: fine to discuss</w:t>
            </w:r>
          </w:p>
        </w:tc>
      </w:tr>
    </w:tbl>
    <w:p w14:paraId="2A961563" w14:textId="42657C67" w:rsidR="00105DDD" w:rsidRDefault="00105DDD" w:rsidP="004F4F0F">
      <w:pPr>
        <w:spacing w:after="180"/>
        <w:rPr>
          <w:rFonts w:eastAsia="SimSun"/>
          <w:szCs w:val="20"/>
          <w:lang w:eastAsia="zh-CN"/>
        </w:rPr>
      </w:pPr>
    </w:p>
    <w:p w14:paraId="08DB9EAC" w14:textId="1DFA132C" w:rsidR="00C85CA0" w:rsidRPr="00FF68C4" w:rsidRDefault="00C85CA0" w:rsidP="00C85CA0">
      <w:pPr>
        <w:pStyle w:val="title2"/>
      </w:pPr>
      <w:r>
        <w:t>Issue 5: on UCI multiplexing</w:t>
      </w:r>
    </w:p>
    <w:p w14:paraId="6C62F41D" w14:textId="77777777" w:rsidR="00C85CA0" w:rsidRPr="00431814" w:rsidRDefault="00C85CA0" w:rsidP="00C85CA0">
      <w:pPr>
        <w:snapToGrid w:val="0"/>
        <w:spacing w:beforeLines="50" w:before="120" w:afterLines="50"/>
        <w:rPr>
          <w:rFonts w:eastAsiaTheme="minorEastAsia"/>
          <w:sz w:val="21"/>
          <w:szCs w:val="21"/>
          <w:lang w:val="en-GB" w:eastAsia="zh-CN"/>
        </w:rPr>
      </w:pPr>
    </w:p>
    <w:p w14:paraId="2B3BEF41" w14:textId="77777777" w:rsidR="00C85CA0" w:rsidRPr="00803FBC" w:rsidRDefault="00C85CA0" w:rsidP="00C85CA0">
      <w:pPr>
        <w:pStyle w:val="a0"/>
        <w:rPr>
          <w:color w:val="0070C0"/>
        </w:rPr>
      </w:pPr>
      <w:r w:rsidRPr="00803FBC">
        <w:rPr>
          <w:color w:val="0070C0"/>
        </w:rPr>
        <w:t>---------------------------------------- TP</w:t>
      </w:r>
      <w:r>
        <w:rPr>
          <w:color w:val="0070C0"/>
        </w:rPr>
        <w:t>3</w:t>
      </w:r>
      <w:r w:rsidRPr="00803FBC">
        <w:rPr>
          <w:color w:val="0070C0"/>
        </w:rPr>
        <w:t>: Start of TP 38.213 section 9.0 ---------------------------------------------</w:t>
      </w:r>
    </w:p>
    <w:p w14:paraId="355647B0" w14:textId="77777777" w:rsidR="00C85CA0" w:rsidRPr="00803FBC" w:rsidRDefault="00C85CA0" w:rsidP="00C85CA0">
      <w:pPr>
        <w:rPr>
          <w:sz w:val="24"/>
        </w:rPr>
      </w:pPr>
      <w:r w:rsidRPr="00803FBC">
        <w:rPr>
          <w:sz w:val="24"/>
        </w:rPr>
        <w:t>9   UE procedure for reporting control information</w:t>
      </w:r>
    </w:p>
    <w:p w14:paraId="4A08F1D2" w14:textId="77777777" w:rsidR="00C85CA0" w:rsidRPr="00803FBC" w:rsidRDefault="00C85CA0" w:rsidP="00C85CA0">
      <w:pPr>
        <w:jc w:val="center"/>
        <w:rPr>
          <w:color w:val="0070C0"/>
        </w:rPr>
      </w:pPr>
      <w:r w:rsidRPr="00803FBC">
        <w:rPr>
          <w:color w:val="0070C0"/>
        </w:rPr>
        <w:t>&lt;Unchanged parts are omitted&gt;</w:t>
      </w:r>
    </w:p>
    <w:p w14:paraId="5431D8AF" w14:textId="77777777" w:rsidR="00C85CA0" w:rsidRPr="00803FBC" w:rsidRDefault="00C85CA0" w:rsidP="00C85CA0">
      <w:r w:rsidRPr="00803FBC">
        <w:t xml:space="preserve">If a UE transmits multiple PUSCHs in a slot on respective serving cells that include first PUSCHs that are scheduled by DCI formats and second PUSCHs configured by respective </w:t>
      </w:r>
      <w:proofErr w:type="spellStart"/>
      <w:r w:rsidRPr="00803FBC">
        <w:rPr>
          <w:i/>
          <w:iCs/>
        </w:rPr>
        <w:t>ConfiguredGrantConfig</w:t>
      </w:r>
      <w:proofErr w:type="spellEnd"/>
      <w:r w:rsidRPr="00803FBC">
        <w:rPr>
          <w:iCs/>
        </w:rPr>
        <w:t xml:space="preserve"> </w:t>
      </w:r>
      <w:r w:rsidRPr="00803FBC">
        <w:t>or</w:t>
      </w:r>
      <w:r w:rsidRPr="00803FBC">
        <w:rPr>
          <w:i/>
          <w:iCs/>
        </w:rPr>
        <w:t xml:space="preserve"> </w:t>
      </w:r>
      <w:proofErr w:type="spellStart"/>
      <w:r w:rsidRPr="00803FBC">
        <w:rPr>
          <w:i/>
          <w:iCs/>
        </w:rPr>
        <w:t>semiPersistentOnPUSCH</w:t>
      </w:r>
      <w:proofErr w:type="spellEnd"/>
      <w:r w:rsidRPr="00803FBC">
        <w:t xml:space="preserve">, and the UE would multiplex UCI in one of the multiple PUSCHs, and the multiple PUSCHs fulfil the conditions in Clause 9.2.5 for UCI multiplexing, the UE multiplexes the UCI in a PUSCH from the first PUSCHs. </w:t>
      </w:r>
    </w:p>
    <w:p w14:paraId="175291C9" w14:textId="77777777" w:rsidR="00C85CA0" w:rsidRPr="00803FBC" w:rsidRDefault="00C85CA0" w:rsidP="00C85CA0"/>
    <w:p w14:paraId="55AF8830" w14:textId="77777777" w:rsidR="00C85CA0" w:rsidRPr="00803FBC" w:rsidRDefault="00C85CA0" w:rsidP="00C85CA0">
      <w:pPr>
        <w:rPr>
          <w:color w:val="FF0000"/>
        </w:rPr>
      </w:pPr>
      <w:r w:rsidRPr="00803FBC">
        <w:rPr>
          <w:color w:val="FF0000"/>
        </w:rPr>
        <w:t>For operation with shared channel access, if a UE transmits multiple PUSCHs in a slot configured by</w:t>
      </w:r>
      <w:r w:rsidRPr="00803FBC">
        <w:rPr>
          <w:i/>
          <w:iCs/>
          <w:color w:val="FF0000"/>
        </w:rPr>
        <w:t xml:space="preserve"> </w:t>
      </w:r>
      <w:proofErr w:type="spellStart"/>
      <w:r w:rsidRPr="00803FBC">
        <w:rPr>
          <w:i/>
          <w:iCs/>
          <w:color w:val="FF0000"/>
        </w:rPr>
        <w:t>ConfiguredGrantConfig</w:t>
      </w:r>
      <w:proofErr w:type="spellEnd"/>
      <w:r w:rsidRPr="00803FBC">
        <w:rPr>
          <w:color w:val="FF0000"/>
        </w:rPr>
        <w:t xml:space="preserve"> on respective serving cells and the UE would multiplex UCI in one of the multiple PUSCHs, and the multiple PUSCHs fulfil the conditions in Subclause 9.2.5 for UCI multiplexing, the UE multiplexes the UCI in a PUSCH from the last PUSCHs. </w:t>
      </w:r>
    </w:p>
    <w:p w14:paraId="4A086DCE" w14:textId="77777777" w:rsidR="00C85CA0" w:rsidRPr="00803FBC" w:rsidRDefault="00C85CA0" w:rsidP="00C85CA0">
      <w:pPr>
        <w:jc w:val="center"/>
        <w:rPr>
          <w:color w:val="0070C0"/>
        </w:rPr>
      </w:pPr>
      <w:r w:rsidRPr="00803FBC">
        <w:rPr>
          <w:color w:val="0070C0"/>
        </w:rPr>
        <w:t>&lt;Unchanged parts are omitted&gt;</w:t>
      </w:r>
    </w:p>
    <w:p w14:paraId="406965E8" w14:textId="77777777" w:rsidR="00C85CA0" w:rsidRPr="00803FBC" w:rsidRDefault="00C85CA0" w:rsidP="00C85CA0">
      <w:pPr>
        <w:pStyle w:val="a0"/>
        <w:rPr>
          <w:color w:val="0070C0"/>
        </w:rPr>
      </w:pPr>
      <w:r w:rsidRPr="00803FBC">
        <w:rPr>
          <w:color w:val="0070C0"/>
        </w:rPr>
        <w:t>----------------------------------------End of TP 38.213 section 9.0 ---------------------------------------------</w:t>
      </w:r>
    </w:p>
    <w:p w14:paraId="2677489A"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57EFBD90" w14:textId="77777777" w:rsidTr="002D5514">
        <w:tc>
          <w:tcPr>
            <w:tcW w:w="1838" w:type="dxa"/>
          </w:tcPr>
          <w:p w14:paraId="4929152F" w14:textId="77777777" w:rsidR="00C85CA0" w:rsidRDefault="00C85CA0" w:rsidP="002D5514">
            <w:r>
              <w:t>Company</w:t>
            </w:r>
          </w:p>
        </w:tc>
        <w:tc>
          <w:tcPr>
            <w:tcW w:w="7222" w:type="dxa"/>
          </w:tcPr>
          <w:p w14:paraId="481E92BA"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58D0A4D5" w14:textId="77777777" w:rsidTr="002D5514">
        <w:tc>
          <w:tcPr>
            <w:tcW w:w="1838" w:type="dxa"/>
          </w:tcPr>
          <w:p w14:paraId="23482EE8" w14:textId="0813391C" w:rsidR="00C85CA0" w:rsidRDefault="0048403A" w:rsidP="002D5514">
            <w:r>
              <w:t>Qualcomm</w:t>
            </w:r>
          </w:p>
        </w:tc>
        <w:tc>
          <w:tcPr>
            <w:tcW w:w="7222" w:type="dxa"/>
          </w:tcPr>
          <w:p w14:paraId="233C3BD8" w14:textId="375392C4" w:rsidR="00C85CA0" w:rsidRDefault="0048403A" w:rsidP="002D5514">
            <w:r>
              <w:t>Not clear why we should do something different from licensed case here.</w:t>
            </w:r>
          </w:p>
        </w:tc>
      </w:tr>
      <w:tr w:rsidR="00C85CA0" w14:paraId="423CE174" w14:textId="77777777" w:rsidTr="002D5514">
        <w:tc>
          <w:tcPr>
            <w:tcW w:w="1838" w:type="dxa"/>
          </w:tcPr>
          <w:p w14:paraId="575077A3" w14:textId="7B409DBF" w:rsidR="00C85CA0" w:rsidRPr="00B87C3C" w:rsidRDefault="00B87C3C" w:rsidP="002D5514">
            <w:pPr>
              <w:rPr>
                <w:rFonts w:eastAsia="Malgun Gothic"/>
                <w:lang w:eastAsia="ko-KR"/>
              </w:rPr>
            </w:pPr>
            <w:r>
              <w:rPr>
                <w:rFonts w:eastAsia="Malgun Gothic" w:hint="eastAsia"/>
                <w:lang w:eastAsia="ko-KR"/>
              </w:rPr>
              <w:t>LG</w:t>
            </w:r>
          </w:p>
        </w:tc>
        <w:tc>
          <w:tcPr>
            <w:tcW w:w="7222" w:type="dxa"/>
          </w:tcPr>
          <w:p w14:paraId="450A9682" w14:textId="78AA3603" w:rsidR="00C85CA0" w:rsidRPr="00B87C3C" w:rsidRDefault="00B87C3C" w:rsidP="002D5514">
            <w:pPr>
              <w:rPr>
                <w:rFonts w:eastAsia="Malgun Gothic"/>
                <w:lang w:eastAsia="ko-KR"/>
              </w:rPr>
            </w:pPr>
            <w:r>
              <w:rPr>
                <w:rFonts w:eastAsia="Malgun Gothic"/>
                <w:lang w:eastAsia="ko-KR"/>
              </w:rPr>
              <w:t>Agree with Qualcomm. It seems that the TP is not necessary.</w:t>
            </w:r>
          </w:p>
        </w:tc>
      </w:tr>
      <w:tr w:rsidR="005B430F" w14:paraId="6281C9DD" w14:textId="77777777" w:rsidTr="002D5514">
        <w:tc>
          <w:tcPr>
            <w:tcW w:w="1838" w:type="dxa"/>
          </w:tcPr>
          <w:p w14:paraId="34A1EC05" w14:textId="18D8BE34" w:rsidR="005B430F" w:rsidRDefault="005B430F" w:rsidP="005B430F">
            <w:r>
              <w:t>Ericsson</w:t>
            </w:r>
          </w:p>
        </w:tc>
        <w:tc>
          <w:tcPr>
            <w:tcW w:w="7222" w:type="dxa"/>
          </w:tcPr>
          <w:p w14:paraId="42E83D3B" w14:textId="4E05990C" w:rsidR="005B430F" w:rsidRDefault="005B430F" w:rsidP="005B430F">
            <w:r>
              <w:t xml:space="preserve">Do not agree to the change. </w:t>
            </w:r>
          </w:p>
        </w:tc>
      </w:tr>
      <w:tr w:rsidR="009A0AE3" w14:paraId="1421A204" w14:textId="77777777" w:rsidTr="002D5514">
        <w:tc>
          <w:tcPr>
            <w:tcW w:w="1838" w:type="dxa"/>
          </w:tcPr>
          <w:p w14:paraId="7B5CE0E6" w14:textId="74647CC2" w:rsidR="009A0AE3" w:rsidRDefault="009A0AE3" w:rsidP="009A0AE3">
            <w:bookmarkStart w:id="9" w:name="_GoBack" w:colFirst="0" w:colLast="0"/>
            <w:r>
              <w:rPr>
                <w:rFonts w:eastAsiaTheme="minorEastAsia" w:hint="eastAsia"/>
                <w:lang w:eastAsia="zh-CN"/>
              </w:rPr>
              <w:t>O</w:t>
            </w:r>
            <w:r>
              <w:rPr>
                <w:rFonts w:eastAsiaTheme="minorEastAsia"/>
                <w:lang w:eastAsia="zh-CN"/>
              </w:rPr>
              <w:t>PPO</w:t>
            </w:r>
          </w:p>
        </w:tc>
        <w:tc>
          <w:tcPr>
            <w:tcW w:w="7222" w:type="dxa"/>
          </w:tcPr>
          <w:p w14:paraId="4E130F3E" w14:textId="77777777" w:rsidR="009A0AE3" w:rsidRDefault="009A0AE3" w:rsidP="009A0AE3">
            <w:pPr>
              <w:rPr>
                <w:rFonts w:eastAsiaTheme="minorEastAsia"/>
                <w:lang w:eastAsia="zh-CN"/>
              </w:rPr>
            </w:pPr>
            <w:r>
              <w:rPr>
                <w:rFonts w:eastAsiaTheme="minorEastAsia"/>
                <w:lang w:eastAsia="zh-CN"/>
              </w:rPr>
              <w:t>This is a leftover from the last meeting. We propose to discuss in this meeting.</w:t>
            </w:r>
          </w:p>
          <w:p w14:paraId="352CD62F" w14:textId="4C3CA599" w:rsidR="009A0AE3" w:rsidRDefault="009A0AE3" w:rsidP="009A0AE3">
            <w:r>
              <w:rPr>
                <w:rFonts w:eastAsiaTheme="minorEastAsia"/>
                <w:lang w:eastAsia="zh-CN"/>
              </w:rPr>
              <w:t xml:space="preserve">In the last meeting, we have discussed how to interpret the ‘first’ PUSCH. Thus we had different options. In our proposal, if the UCI is </w:t>
            </w:r>
            <w:proofErr w:type="spellStart"/>
            <w:r>
              <w:rPr>
                <w:rFonts w:eastAsiaTheme="minorEastAsia"/>
                <w:lang w:eastAsia="zh-CN"/>
              </w:rPr>
              <w:t>muxed</w:t>
            </w:r>
            <w:proofErr w:type="spellEnd"/>
            <w:r>
              <w:rPr>
                <w:rFonts w:eastAsiaTheme="minorEastAsia"/>
                <w:lang w:eastAsia="zh-CN"/>
              </w:rPr>
              <w:t xml:space="preserve"> in the last PUSCH, then there is no ambiguity, also no UE implementation burden is introduced. Moreover the specification impact is minimized. </w:t>
            </w:r>
          </w:p>
        </w:tc>
      </w:tr>
      <w:bookmarkEnd w:id="9"/>
    </w:tbl>
    <w:p w14:paraId="2829FD6D" w14:textId="77777777" w:rsidR="00C85CA0" w:rsidRPr="00B87C3C" w:rsidRDefault="00C85CA0" w:rsidP="00C85CA0">
      <w:pPr>
        <w:snapToGrid w:val="0"/>
        <w:spacing w:beforeLines="50" w:before="120" w:afterLines="50"/>
        <w:rPr>
          <w:rFonts w:eastAsiaTheme="minorEastAsia"/>
          <w:sz w:val="21"/>
          <w:szCs w:val="21"/>
          <w:lang w:eastAsia="zh-CN"/>
        </w:rPr>
      </w:pPr>
    </w:p>
    <w:p w14:paraId="38C36FF8" w14:textId="77777777" w:rsidR="00C4271C" w:rsidRDefault="00C4271C"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lastRenderedPageBreak/>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7"/>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pusch-Config</w:t>
            </w:r>
            <w:proofErr w:type="spellEnd"/>
            <w:r w:rsidRPr="00E738F5">
              <w:rPr>
                <w:rFonts w:ascii="Times New Roman" w:eastAsia="Batang" w:hAnsi="Times New Roman"/>
                <w:i/>
                <w:color w:val="FF0000"/>
                <w:sz w:val="20"/>
              </w:rPr>
              <w:t xml:space="preserve">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38B81799" w14:textId="507F1652"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C85CA0">
        <w:rPr>
          <w:rFonts w:hint="eastAsia"/>
          <w:sz w:val="24"/>
        </w:rPr>
        <w:t>2</w:t>
      </w:r>
      <w:r w:rsidRPr="00B73851">
        <w:rPr>
          <w:sz w:val="24"/>
        </w:rPr>
        <w:t>:</w:t>
      </w:r>
    </w:p>
    <w:p w14:paraId="096E257F" w14:textId="77777777" w:rsidR="005E7437" w:rsidRDefault="005E7437" w:rsidP="005E7437">
      <w:pPr>
        <w:pStyle w:val="3GPPText"/>
        <w:ind w:firstLineChars="200" w:firstLine="400"/>
        <w:rPr>
          <w:color w:val="000000"/>
          <w:sz w:val="20"/>
        </w:rPr>
      </w:pPr>
      <w:r w:rsidRPr="004C14DE">
        <w:rPr>
          <w:color w:val="000000"/>
          <w:sz w:val="20"/>
        </w:rPr>
        <w:t>----------------------------------------- TP #</w:t>
      </w:r>
      <w:r w:rsidRPr="00563CC6">
        <w:rPr>
          <w:rFonts w:hint="eastAsia"/>
          <w:color w:val="000000"/>
          <w:sz w:val="20"/>
        </w:rPr>
        <w:t>3</w:t>
      </w:r>
      <w:r w:rsidRPr="004C14DE">
        <w:rPr>
          <w:color w:val="000000"/>
          <w:sz w:val="20"/>
        </w:rPr>
        <w:t xml:space="preserve"> for 38.21</w:t>
      </w:r>
      <w:r>
        <w:rPr>
          <w:color w:val="000000"/>
          <w:sz w:val="20"/>
        </w:rPr>
        <w:t>3</w:t>
      </w:r>
      <w:r w:rsidRPr="004C14DE">
        <w:rPr>
          <w:color w:val="000000"/>
          <w:sz w:val="20"/>
        </w:rPr>
        <w:t xml:space="preserve"> </w:t>
      </w:r>
      <w:r>
        <w:rPr>
          <w:color w:val="000000"/>
          <w:sz w:val="20"/>
        </w:rPr>
        <w:t>10.2</w:t>
      </w:r>
      <w:r w:rsidRPr="004C14DE">
        <w:rPr>
          <w:color w:val="000000"/>
          <w:sz w:val="20"/>
        </w:rPr>
        <w:t>------------------------------------------------------</w:t>
      </w:r>
    </w:p>
    <w:p w14:paraId="61A14111" w14:textId="77777777" w:rsidR="005E7437" w:rsidRPr="009A0486" w:rsidRDefault="005E7437" w:rsidP="005E7437">
      <w:bookmarkStart w:id="10" w:name="_Toc12021487"/>
      <w:bookmarkStart w:id="11" w:name="_Toc20311599"/>
      <w:bookmarkStart w:id="12" w:name="_Toc26719424"/>
      <w:bookmarkStart w:id="13" w:name="_Toc29894859"/>
      <w:bookmarkStart w:id="14" w:name="_Toc29899158"/>
      <w:bookmarkStart w:id="15" w:name="_Toc29899576"/>
      <w:bookmarkStart w:id="16" w:name="_Toc29917313"/>
      <w:bookmarkStart w:id="17" w:name="_Toc36498187"/>
      <w:bookmarkStart w:id="18" w:name="_Toc45699214"/>
      <w:r w:rsidRPr="009A0486">
        <w:t>10</w:t>
      </w:r>
      <w:r w:rsidRPr="009A0486">
        <w:rPr>
          <w:rFonts w:hint="eastAsia"/>
        </w:rPr>
        <w:t>.2</w:t>
      </w:r>
      <w:r w:rsidRPr="009A0486">
        <w:rPr>
          <w:rFonts w:hint="eastAsia"/>
        </w:rPr>
        <w:tab/>
      </w:r>
      <w:r w:rsidRPr="009A0486">
        <w:t>PDCCH validation for DL SPS and UL grant Type 2</w:t>
      </w:r>
      <w:bookmarkEnd w:id="10"/>
      <w:bookmarkEnd w:id="11"/>
      <w:bookmarkEnd w:id="12"/>
      <w:bookmarkEnd w:id="13"/>
      <w:bookmarkEnd w:id="14"/>
      <w:bookmarkEnd w:id="15"/>
      <w:bookmarkEnd w:id="16"/>
      <w:bookmarkEnd w:id="17"/>
      <w:bookmarkEnd w:id="18"/>
    </w:p>
    <w:p w14:paraId="024A1168" w14:textId="77777777" w:rsidR="005E7437" w:rsidRPr="009A0486" w:rsidRDefault="005E7437" w:rsidP="005E7437">
      <w:pPr>
        <w:pStyle w:val="B1"/>
        <w:rPr>
          <w:lang w:val="en-US" w:eastAsia="zh-CN"/>
        </w:rPr>
      </w:pPr>
      <w:r w:rsidRPr="009A0486">
        <w:rPr>
          <w:lang w:val="en-US" w:eastAsia="zh-CN"/>
        </w:rPr>
        <w:t>A UE validates, for scheduling activation or scheduling release, a DL SPS assignment PDCCH or a configured UL grant Type 2 PDCCH if</w:t>
      </w:r>
    </w:p>
    <w:p w14:paraId="6E8A694B" w14:textId="77777777" w:rsidR="005E7437" w:rsidRDefault="005E7437" w:rsidP="005E7437">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EF64A06" w14:textId="77777777" w:rsidR="005E7437" w:rsidRPr="00370E38" w:rsidRDefault="005E7437" w:rsidP="005E7437">
      <w:pPr>
        <w:pStyle w:val="B1"/>
        <w:rPr>
          <w:lang w:val="en-US" w:eastAsia="zh-CN"/>
        </w:rPr>
      </w:pPr>
      <w:r>
        <w:lastRenderedPageBreak/>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sidRPr="009A0486">
        <w:rPr>
          <w:lang w:val="en-US" w:eastAsia="zh-CN"/>
        </w:rPr>
        <w:t xml:space="preserve">' </w:t>
      </w:r>
      <w:r w:rsidRPr="009A0486">
        <w:rPr>
          <w:rFonts w:hint="eastAsia"/>
          <w:color w:val="FF0000"/>
          <w:lang w:val="en-US" w:eastAsia="zh-CN"/>
        </w:rPr>
        <w:t>o</w:t>
      </w:r>
      <w:r w:rsidRPr="009A0486">
        <w:rPr>
          <w:color w:val="FF0000"/>
          <w:lang w:val="en-US" w:eastAsia="zh-CN"/>
        </w:rPr>
        <w:t xml:space="preserve">r set to all </w:t>
      </w:r>
      <w:r w:rsidRPr="009A0486">
        <w:rPr>
          <w:rFonts w:hint="eastAsia"/>
          <w:color w:val="FF0000"/>
          <w:lang w:val="en-US" w:eastAsia="zh-CN"/>
        </w:rPr>
        <w:t>‘</w:t>
      </w:r>
      <w:r w:rsidRPr="009A0486">
        <w:rPr>
          <w:color w:val="FF0000"/>
          <w:lang w:val="en-US" w:eastAsia="zh-CN"/>
        </w:rPr>
        <w:t>0</w:t>
      </w:r>
      <w:r w:rsidRPr="009A0486">
        <w:rPr>
          <w:rFonts w:hint="eastAsia"/>
          <w:color w:val="FF0000"/>
          <w:lang w:val="en-US" w:eastAsia="zh-CN"/>
        </w:rPr>
        <w:t>’</w:t>
      </w:r>
      <w:r w:rsidRPr="009A0486">
        <w:rPr>
          <w:color w:val="FF0000"/>
          <w:lang w:val="en-US" w:eastAsia="zh-CN"/>
        </w:rPr>
        <w:t xml:space="preserve"> when DCI includes NDIs for multiple PUSCHs</w:t>
      </w:r>
      <w:r w:rsidRPr="00370E38">
        <w:rPr>
          <w:lang w:val="en-US" w:eastAsia="zh-CN"/>
        </w:rPr>
        <w:t>, and</w:t>
      </w:r>
    </w:p>
    <w:p w14:paraId="5982A89C" w14:textId="77777777" w:rsidR="005E7437" w:rsidRDefault="005E7437" w:rsidP="005E743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48B601D" w14:textId="77777777" w:rsidR="005E7437" w:rsidRDefault="005E7437" w:rsidP="005E7437">
      <w:pPr>
        <w:rPr>
          <w:szCs w:val="20"/>
          <w:lang w:eastAsia="zh-CN"/>
        </w:rPr>
      </w:pPr>
      <w:r w:rsidRPr="00370E38">
        <w:t>-</w:t>
      </w:r>
      <w:r w:rsidRPr="00370E38">
        <w:tab/>
      </w:r>
      <w:r w:rsidRPr="009A0486">
        <w:rPr>
          <w:szCs w:val="20"/>
          <w:lang w:eastAsia="zh-CN"/>
        </w:rPr>
        <w:t>if validation is for scheduling activation and if the PDSCH-to-</w:t>
      </w:r>
      <w:proofErr w:type="spellStart"/>
      <w:r w:rsidRPr="009A0486">
        <w:rPr>
          <w:szCs w:val="20"/>
          <w:lang w:eastAsia="zh-CN"/>
        </w:rPr>
        <w:t>HARQ_feedback</w:t>
      </w:r>
      <w:proofErr w:type="spellEnd"/>
      <w:r w:rsidRPr="009A0486">
        <w:rPr>
          <w:szCs w:val="20"/>
          <w:lang w:eastAsia="zh-CN"/>
        </w:rPr>
        <w:t xml:space="preserve"> timing indicator field in the DCI format is present, the PDSCH-to-</w:t>
      </w:r>
      <w:proofErr w:type="spellStart"/>
      <w:r w:rsidRPr="009A0486">
        <w:rPr>
          <w:szCs w:val="20"/>
          <w:lang w:eastAsia="zh-CN"/>
        </w:rPr>
        <w:t>HARQ_feedback</w:t>
      </w:r>
      <w:proofErr w:type="spellEnd"/>
      <w:r w:rsidRPr="009A0486">
        <w:rPr>
          <w:szCs w:val="20"/>
          <w:lang w:eastAsia="zh-CN"/>
        </w:rPr>
        <w:t xml:space="preserve"> timing indicator field does not provide an inapplicable value from dl-</w:t>
      </w:r>
      <w:proofErr w:type="spellStart"/>
      <w:r w:rsidRPr="009A0486">
        <w:rPr>
          <w:szCs w:val="20"/>
          <w:lang w:eastAsia="zh-CN"/>
        </w:rPr>
        <w:t>DataToUL</w:t>
      </w:r>
      <w:proofErr w:type="spellEnd"/>
      <w:r w:rsidRPr="009A0486">
        <w:rPr>
          <w:szCs w:val="20"/>
          <w:lang w:eastAsia="zh-CN"/>
        </w:rPr>
        <w:t>-ACK.</w:t>
      </w:r>
    </w:p>
    <w:p w14:paraId="71F2DA2D" w14:textId="77777777" w:rsidR="005E7437" w:rsidRPr="009A0486" w:rsidRDefault="005E7437" w:rsidP="005E7437">
      <w:pPr>
        <w:rPr>
          <w:szCs w:val="20"/>
          <w:lang w:eastAsia="zh-CN"/>
        </w:rPr>
      </w:pPr>
      <w:r w:rsidRPr="009A0486">
        <w:rPr>
          <w:szCs w:val="20"/>
          <w:lang w:eastAsia="zh-CN"/>
        </w:rPr>
        <w:t xml:space="preserve"> &lt;unchanged part omitted&gt;</w:t>
      </w:r>
    </w:p>
    <w:p w14:paraId="0CA8DF8B" w14:textId="77777777" w:rsidR="005E7437" w:rsidRPr="009711E6" w:rsidRDefault="005E7437" w:rsidP="005E7437">
      <w:pPr>
        <w:pStyle w:val="3GPPText"/>
        <w:ind w:left="420"/>
        <w:rPr>
          <w:color w:val="000000"/>
          <w:sz w:val="20"/>
        </w:rPr>
      </w:pPr>
      <w:r w:rsidRPr="004C14DE">
        <w:rPr>
          <w:color w:val="000000"/>
          <w:sz w:val="20"/>
        </w:rPr>
        <w:t>------------------------------------</w:t>
      </w:r>
      <w:r>
        <w:rPr>
          <w:color w:val="000000"/>
          <w:sz w:val="20"/>
        </w:rPr>
        <w:t>--------</w:t>
      </w:r>
      <w:r w:rsidRPr="004C14DE">
        <w:rPr>
          <w:color w:val="000000"/>
          <w:sz w:val="20"/>
        </w:rPr>
        <w:t>-----</w:t>
      </w:r>
      <w:r>
        <w:rPr>
          <w:color w:val="000000"/>
          <w:sz w:val="20"/>
        </w:rPr>
        <w:t>END OF</w:t>
      </w:r>
      <w:r w:rsidRPr="004C14DE">
        <w:rPr>
          <w:color w:val="000000"/>
          <w:sz w:val="20"/>
        </w:rPr>
        <w:t xml:space="preserve"> TP #</w:t>
      </w:r>
      <w:r w:rsidRPr="00563CC6">
        <w:rPr>
          <w:rFonts w:hint="eastAsia"/>
          <w:color w:val="000000"/>
          <w:sz w:val="20"/>
        </w:rPr>
        <w:t>3</w:t>
      </w:r>
      <w:r w:rsidRPr="004C14DE">
        <w:rPr>
          <w:color w:val="000000"/>
          <w:sz w:val="20"/>
        </w:rPr>
        <w:t>------------------------------------------------------</w:t>
      </w:r>
      <w:r>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4B73BE60" w:rsidR="00C85CA0" w:rsidRDefault="0048403A" w:rsidP="002D5514">
            <w:r>
              <w:t>Qualcomm</w:t>
            </w:r>
          </w:p>
        </w:tc>
        <w:tc>
          <w:tcPr>
            <w:tcW w:w="7222" w:type="dxa"/>
          </w:tcPr>
          <w:p w14:paraId="42056A7F" w14:textId="77777777" w:rsidR="00C85CA0" w:rsidRDefault="0048403A" w:rsidP="002D5514">
            <w:r>
              <w:t>Support TP1.</w:t>
            </w:r>
          </w:p>
          <w:p w14:paraId="41E52DF1" w14:textId="3EA7E895" w:rsidR="0048403A" w:rsidRDefault="0048403A" w:rsidP="002D5514">
            <w:r>
              <w:t xml:space="preserve">For TP2, may need more discussion. When multi-PUSCH grant is configured for DCI 0_1, </w:t>
            </w:r>
            <w:r w:rsidR="004106C6">
              <w:t>and if this is used for CG-UL activation, it may not make sense if the TDRA indicates multiple PUSCH</w:t>
            </w:r>
            <w:r w:rsidR="00A85648">
              <w:t>.</w:t>
            </w:r>
            <w:r w:rsidR="00D320C5">
              <w:t xml:space="preserve"> It might be better to clarify that only one PUSCH can be indicated by TDRA if the DCI is used for activation, in which case, there is only one NDI bit, so the change is not necessary. This is also discussed in HARQ agenda item</w:t>
            </w:r>
          </w:p>
        </w:tc>
      </w:tr>
      <w:tr w:rsidR="00C85CA0" w14:paraId="5DD61D63" w14:textId="77777777" w:rsidTr="002D5514">
        <w:tc>
          <w:tcPr>
            <w:tcW w:w="1838" w:type="dxa"/>
          </w:tcPr>
          <w:p w14:paraId="447C29B2" w14:textId="34E71C9B" w:rsidR="00C85CA0" w:rsidRPr="00B87C3C" w:rsidRDefault="00B87C3C" w:rsidP="002D5514">
            <w:pPr>
              <w:rPr>
                <w:rFonts w:eastAsia="Malgun Gothic"/>
                <w:lang w:eastAsia="ko-KR"/>
              </w:rPr>
            </w:pPr>
            <w:r>
              <w:rPr>
                <w:rFonts w:eastAsia="Malgun Gothic" w:hint="eastAsia"/>
                <w:lang w:eastAsia="ko-KR"/>
              </w:rPr>
              <w:t>LG</w:t>
            </w:r>
          </w:p>
        </w:tc>
        <w:tc>
          <w:tcPr>
            <w:tcW w:w="7222" w:type="dxa"/>
          </w:tcPr>
          <w:p w14:paraId="6A587039" w14:textId="36F1D1FD" w:rsidR="00C85CA0" w:rsidRPr="00B87C3C" w:rsidRDefault="00B87C3C" w:rsidP="002D5514">
            <w:pPr>
              <w:rPr>
                <w:rFonts w:eastAsia="Malgun Gothic"/>
                <w:lang w:eastAsia="ko-KR"/>
              </w:rPr>
            </w:pPr>
            <w:r>
              <w:rPr>
                <w:rFonts w:eastAsia="Malgun Gothic"/>
                <w:lang w:eastAsia="ko-KR"/>
              </w:rPr>
              <w:t>Support TP1 and do not support for TP2 for the same reason as Qualcomm.</w:t>
            </w:r>
          </w:p>
        </w:tc>
      </w:tr>
      <w:tr w:rsidR="005B430F" w14:paraId="6FF9FA55" w14:textId="77777777" w:rsidTr="002D5514">
        <w:tc>
          <w:tcPr>
            <w:tcW w:w="1838" w:type="dxa"/>
          </w:tcPr>
          <w:p w14:paraId="7A324144" w14:textId="690784D4" w:rsidR="005B430F" w:rsidRDefault="005B430F" w:rsidP="005B430F">
            <w:r>
              <w:t>Ericsson</w:t>
            </w:r>
          </w:p>
        </w:tc>
        <w:tc>
          <w:tcPr>
            <w:tcW w:w="7222" w:type="dxa"/>
          </w:tcPr>
          <w:p w14:paraId="74FED9E4" w14:textId="607FBA44" w:rsidR="005B430F" w:rsidRDefault="005B430F" w:rsidP="005B430F">
            <w:r>
              <w:t xml:space="preserve">the use of DCI scheduling multiple PUSCH to activate CG should be discussed. Our view is that it should not be supported because it adds unnecessary complications and conflicts with the usage of </w:t>
            </w:r>
            <w:r w:rsidRPr="003E6ED7">
              <w:rPr>
                <w:i/>
                <w:color w:val="000000"/>
                <w:szCs w:val="20"/>
                <w:lang w:eastAsia="zh-CN"/>
              </w:rPr>
              <w:t>cg-nrofSlots-r16</w:t>
            </w:r>
            <w:r>
              <w:rPr>
                <w:i/>
                <w:color w:val="000000"/>
                <w:szCs w:val="20"/>
                <w:lang w:eastAsia="zh-CN"/>
              </w:rPr>
              <w:t xml:space="preserve">. </w:t>
            </w:r>
            <w:r w:rsidRPr="003B177C">
              <w:t xml:space="preserve">We can add a clarification in the spec. that the UE does not expect that the time resource allocation indicates multiple SLIVs in case of CG activation DCI. And then the proposed change in TP#2 is not needed. </w:t>
            </w:r>
          </w:p>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34D50519" w14:textId="7B62DD61" w:rsidR="00B8224F" w:rsidRDefault="00B8224F" w:rsidP="00B8224F">
      <w:pPr>
        <w:pStyle w:val="title2"/>
      </w:pPr>
      <w:r>
        <w:t xml:space="preserve">Issue </w:t>
      </w:r>
      <w:r w:rsidR="00C4271C">
        <w:t>7</w:t>
      </w:r>
      <w:r>
        <w:t>: beta offset</w:t>
      </w:r>
    </w:p>
    <w:p w14:paraId="0B6CBAC3" w14:textId="77777777" w:rsidR="00B8224F" w:rsidRDefault="00B8224F" w:rsidP="004F4F0F">
      <w:pPr>
        <w:spacing w:after="180"/>
        <w:rPr>
          <w:rFonts w:eastAsia="SimSun"/>
          <w:szCs w:val="20"/>
          <w:lang w:eastAsia="zh-CN"/>
        </w:rPr>
      </w:pPr>
    </w:p>
    <w:p w14:paraId="4432F1E2" w14:textId="77777777" w:rsidR="00B8224F" w:rsidRDefault="00B8224F" w:rsidP="00B8224F">
      <w:pPr>
        <w:snapToGrid w:val="0"/>
        <w:spacing w:beforeLines="50" w:before="120" w:afterLines="50"/>
        <w:jc w:val="center"/>
        <w:rPr>
          <w:color w:val="C00000"/>
        </w:rPr>
      </w:pPr>
      <w:r>
        <w:rPr>
          <w:rFonts w:ascii="New York" w:hAnsi="New York" w:hint="eastAsia"/>
          <w:color w:val="C00000"/>
        </w:rPr>
        <w:t>&lt; Start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7176361A" w14:textId="77777777" w:rsidR="00B8224F" w:rsidRPr="00B8224F" w:rsidRDefault="00B8224F" w:rsidP="00B8224F">
      <w:pPr>
        <w:rPr>
          <w:rFonts w:ascii="New York" w:hAnsi="New York"/>
          <w:b/>
        </w:rPr>
      </w:pPr>
      <w:r w:rsidRPr="00B8224F">
        <w:rPr>
          <w:rFonts w:ascii="New York" w:hAnsi="New York"/>
          <w:b/>
        </w:rPr>
        <w:t>9.3</w:t>
      </w:r>
      <w:r w:rsidRPr="00B8224F">
        <w:rPr>
          <w:rFonts w:ascii="New York" w:hAnsi="New York" w:hint="eastAsia"/>
          <w:b/>
        </w:rPr>
        <w:tab/>
      </w:r>
      <w:r w:rsidRPr="00B8224F">
        <w:rPr>
          <w:rFonts w:ascii="New York" w:hAnsi="New York"/>
          <w:b/>
        </w:rPr>
        <w:t>UCI reporting in physical uplink shared channel</w:t>
      </w:r>
    </w:p>
    <w:p w14:paraId="5F067CD4" w14:textId="77777777" w:rsidR="00B8224F" w:rsidRDefault="00B8224F" w:rsidP="00B8224F">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16EFB4BF" w14:textId="77777777" w:rsidR="00B8224F" w:rsidRDefault="00B8224F" w:rsidP="00B8224F">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zh-CN"/>
        </w:rPr>
        <w:drawing>
          <wp:inline distT="0" distB="0" distL="114300" distR="114300" wp14:anchorId="79A02478" wp14:editId="0FA403E3">
            <wp:extent cx="552450" cy="209550"/>
            <wp:effectExtent l="0" t="0" r="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zh-CN"/>
        </w:rPr>
        <w:drawing>
          <wp:inline distT="0" distB="0" distL="114300" distR="114300" wp14:anchorId="2235CB59" wp14:editId="04C6CB6F">
            <wp:extent cx="361950" cy="219075"/>
            <wp:effectExtent l="0" t="0" r="0" b="1079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59771A58" wp14:editId="493A8493">
            <wp:extent cx="361950" cy="219075"/>
            <wp:effectExtent l="0" t="0" r="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04F5D42A" w14:textId="77777777" w:rsidR="00B8224F" w:rsidRDefault="00B8224F" w:rsidP="00B8224F">
      <w:r>
        <w:rPr>
          <w:rFonts w:ascii="New York" w:hAnsi="New York"/>
          <w:lang w:eastAsia="zh-CN"/>
        </w:rPr>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the </w:t>
      </w:r>
      <w:r>
        <w:rPr>
          <w:rFonts w:ascii="New York" w:hAnsi="New York"/>
          <w:noProof/>
          <w:position w:val="-10"/>
          <w:lang w:eastAsia="zh-CN"/>
        </w:rPr>
        <w:drawing>
          <wp:inline distT="0" distB="0" distL="114300" distR="114300" wp14:anchorId="64FCD6BD" wp14:editId="52C6FA9C">
            <wp:extent cx="552450" cy="209550"/>
            <wp:effectExtent l="0" t="0" r="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w:t>
      </w:r>
      <w:r w:rsidRPr="00A8413C">
        <w:rPr>
          <w:rFonts w:ascii="New York" w:hAnsi="New York" w:hint="eastAsia"/>
          <w:color w:val="FF0000"/>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rPr>
        <w:t xml:space="preserve"> </w:t>
      </w:r>
      <w:r>
        <w:rPr>
          <w:rFonts w:ascii="New York" w:hAnsi="New York"/>
          <w:noProof/>
          <w:position w:val="-10"/>
          <w:lang w:eastAsia="zh-CN"/>
        </w:rPr>
        <w:drawing>
          <wp:inline distT="0" distB="0" distL="114300" distR="114300" wp14:anchorId="3689065E" wp14:editId="41C619DE">
            <wp:extent cx="361950" cy="219075"/>
            <wp:effectExtent l="0" t="0" r="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67DB2BB1" wp14:editId="5E282188">
            <wp:extent cx="361950" cy="219075"/>
            <wp:effectExtent l="0" t="0" r="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for the corresponding HARQ-ACK information,</w:t>
      </w:r>
      <w:r w:rsidRPr="00A8413C">
        <w:rPr>
          <w:rFonts w:ascii="New York" w:hAnsi="New York"/>
          <w:color w:val="FF0000"/>
        </w:rPr>
        <w:t xml:space="preserve"> CG-UCI,</w:t>
      </w:r>
      <w:r>
        <w:rPr>
          <w:rFonts w:ascii="New York" w:hAnsi="New York"/>
        </w:rPr>
        <w:t xml:space="preserve"> Part 1 CSI reports and Part 2 CSI reports.</w:t>
      </w:r>
    </w:p>
    <w:p w14:paraId="65D8FB63" w14:textId="77777777" w:rsidR="00B8224F" w:rsidRDefault="00B8224F" w:rsidP="00B8224F">
      <w:pPr>
        <w:rPr>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xml:space="preserve">, the UE applies </w:t>
      </w:r>
      <w:proofErr w:type="gramStart"/>
      <w:r>
        <w:rPr>
          <w:rFonts w:ascii="New York" w:hAnsi="New York"/>
          <w:szCs w:val="21"/>
        </w:rPr>
        <w:t>the</w:t>
      </w:r>
      <w:r>
        <w:rPr>
          <w:rFonts w:ascii="New York" w:hAnsi="New York" w:hint="eastAsia"/>
          <w:szCs w:val="21"/>
          <w:lang w:eastAsia="zh-CN"/>
        </w:rPr>
        <w:t xml:space="preserve"> </w:t>
      </w:r>
      <w:r>
        <w:rPr>
          <w:rFonts w:ascii="New York" w:hAnsi="New York"/>
          <w:szCs w:val="21"/>
          <w:lang w:eastAsia="zh-CN"/>
        </w:rPr>
        <w:t xml:space="preserve"> </w:t>
      </w:r>
      <w:proofErr w:type="gramEnd"/>
      <w:r>
        <w:rPr>
          <w:rFonts w:ascii="New York" w:hAnsi="New York"/>
          <w:noProof/>
          <w:position w:val="-10"/>
          <w:szCs w:val="21"/>
          <w:lang w:eastAsia="zh-CN"/>
        </w:rPr>
        <w:drawing>
          <wp:inline distT="0" distB="0" distL="114300" distR="114300" wp14:anchorId="449B3E64" wp14:editId="12B54FF5">
            <wp:extent cx="571500" cy="209550"/>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zh-CN"/>
        </w:rPr>
        <w:drawing>
          <wp:inline distT="0" distB="0" distL="114300" distR="114300" wp14:anchorId="50C9245F" wp14:editId="4F853D75">
            <wp:extent cx="314325" cy="209550"/>
            <wp:effectExtent l="0" t="0" r="5715" b="317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45938F64" wp14:editId="48F0B9A8">
            <wp:extent cx="333375" cy="209550"/>
            <wp:effectExtent l="0" t="0" r="1905" b="31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that are determined from the first value 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503104A4" w14:textId="77777777" w:rsidR="00B8224F" w:rsidRDefault="00B8224F" w:rsidP="00B8224F">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the UE applies the</w:t>
      </w:r>
      <w:r>
        <w:rPr>
          <w:rFonts w:ascii="New York" w:hAnsi="New York"/>
          <w:szCs w:val="21"/>
          <w:lang w:eastAsia="zh-CN"/>
        </w:rPr>
        <w:t xml:space="preserve"> </w:t>
      </w:r>
      <w:r>
        <w:rPr>
          <w:rFonts w:ascii="New York" w:hAnsi="New York"/>
          <w:noProof/>
          <w:position w:val="-10"/>
          <w:szCs w:val="21"/>
          <w:lang w:eastAsia="zh-CN"/>
        </w:rPr>
        <w:drawing>
          <wp:inline distT="0" distB="0" distL="114300" distR="114300" wp14:anchorId="560F4310" wp14:editId="228C9F45">
            <wp:extent cx="571500" cy="209550"/>
            <wp:effectExtent l="0" t="0" r="0" b="31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zh-CN"/>
        </w:rPr>
        <w:drawing>
          <wp:inline distT="0" distB="0" distL="114300" distR="114300" wp14:anchorId="07C6E779" wp14:editId="74AAB26B">
            <wp:extent cx="314325" cy="209550"/>
            <wp:effectExtent l="0" t="0" r="5715"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538BAC2E" wp14:editId="30593D8C">
            <wp:extent cx="333375" cy="209550"/>
            <wp:effectExtent l="0" t="0" r="19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038BF534" w14:textId="77777777" w:rsidR="00B8224F" w:rsidRPr="00A8413C" w:rsidRDefault="00B8224F" w:rsidP="00B8224F">
      <w:pPr>
        <w:rPr>
          <w:color w:val="FF0000"/>
        </w:rPr>
      </w:pPr>
      <w:r>
        <w:rPr>
          <w:rFonts w:ascii="New York" w:hAnsi="New York"/>
        </w:rPr>
        <w:lastRenderedPageBreak/>
        <w:t xml:space="preserve">HARQ-ACK information offsets </w:t>
      </w:r>
      <w:r>
        <w:rPr>
          <w:rFonts w:ascii="New York" w:hAnsi="New York"/>
          <w:noProof/>
          <w:position w:val="-10"/>
          <w:lang w:eastAsia="zh-CN"/>
        </w:rPr>
        <w:drawing>
          <wp:inline distT="0" distB="0" distL="114300" distR="114300" wp14:anchorId="6A9AFFB8" wp14:editId="57512A35">
            <wp:extent cx="552450" cy="209550"/>
            <wp:effectExtent l="0" t="0" r="0" b="317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zh-CN"/>
        </w:rPr>
        <w:drawing>
          <wp:inline distT="0" distB="0" distL="114300" distR="114300" wp14:anchorId="5FCD1077" wp14:editId="58FD7D92">
            <wp:extent cx="552450" cy="23812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6"/>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zh-CN"/>
        </w:rPr>
        <w:drawing>
          <wp:inline distT="0" distB="0" distL="114300" distR="114300" wp14:anchorId="0FC729CD" wp14:editId="669B5631">
            <wp:extent cx="552450" cy="238125"/>
            <wp:effectExtent l="0" t="0" r="0"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zh-CN"/>
        </w:rPr>
        <w:drawing>
          <wp:inline distT="0" distB="0" distL="114300" distR="114300" wp14:anchorId="704682E5" wp14:editId="5C187703">
            <wp:extent cx="552450" cy="238125"/>
            <wp:effectExtent l="0" t="0" r="0" b="44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8"/>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B4A7567" w14:textId="77777777" w:rsidR="00B8224F" w:rsidRDefault="00B8224F" w:rsidP="00B8224F">
      <w:r w:rsidRPr="00A8413C">
        <w:rPr>
          <w:rFonts w:ascii="New York" w:hAnsi="New York"/>
          <w:color w:val="FF0000"/>
        </w:rPr>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hAnsi="New York"/>
          <w:color w:val="FF0000"/>
        </w:rPr>
        <w:t xml:space="preserve"> are configured to values according to Table 9.3-1.</w:t>
      </w:r>
    </w:p>
    <w:p w14:paraId="6286BC05" w14:textId="77777777" w:rsidR="00B8224F" w:rsidRDefault="00B8224F" w:rsidP="00B8224F">
      <w:pPr>
        <w:rPr>
          <w:lang w:eastAsia="zh-CN"/>
        </w:rPr>
      </w:pPr>
      <w:r>
        <w:rPr>
          <w:rFonts w:ascii="New York" w:hAnsi="New York"/>
        </w:rPr>
        <w:t xml:space="preserve">Part 1 CSI report and Part 2 CSI report offsets </w:t>
      </w:r>
      <w:r>
        <w:rPr>
          <w:rFonts w:ascii="New York" w:hAnsi="New York"/>
          <w:noProof/>
          <w:position w:val="-10"/>
          <w:lang w:eastAsia="zh-CN"/>
        </w:rPr>
        <w:drawing>
          <wp:inline distT="0" distB="0" distL="114300" distR="114300" wp14:anchorId="319A969E" wp14:editId="1290EDCA">
            <wp:extent cx="361950" cy="219075"/>
            <wp:effectExtent l="0" t="0" r="0" b="1079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5CFF0F4F" wp14:editId="3FFB3AFE">
            <wp:extent cx="361950" cy="219075"/>
            <wp:effectExtent l="0" t="0" r="0"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2412EE54" wp14:editId="054DCE02">
            <wp:extent cx="361950" cy="238125"/>
            <wp:effectExtent l="0" t="0" r="0" b="44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9"/>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zh-CN"/>
        </w:rPr>
        <w:drawing>
          <wp:inline distT="0" distB="0" distL="114300" distR="114300" wp14:anchorId="14E4CCC4" wp14:editId="28902ADC">
            <wp:extent cx="361950" cy="238125"/>
            <wp:effectExtent l="0" t="0" r="0" b="444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0"/>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3DC9017B" wp14:editId="634A9111">
            <wp:extent cx="361950" cy="238125"/>
            <wp:effectExtent l="0" t="0" r="0" b="444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21"/>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zh-CN"/>
        </w:rPr>
        <w:drawing>
          <wp:inline distT="0" distB="0" distL="114300" distR="114300" wp14:anchorId="3EAC1AA8" wp14:editId="6B8784EE">
            <wp:extent cx="333375" cy="238125"/>
            <wp:effectExtent l="0" t="0" r="0" b="444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2"/>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65E7F038" w14:textId="77777777" w:rsidR="00B8224F" w:rsidRDefault="00B8224F" w:rsidP="00B8224F">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zh-CN"/>
        </w:rPr>
        <w:drawing>
          <wp:inline distT="0" distB="0" distL="114300" distR="114300" wp14:anchorId="49039FDD" wp14:editId="2B18AF70">
            <wp:extent cx="561975" cy="238125"/>
            <wp:effectExtent l="0" t="0" r="1905" b="444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3"/>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w:t>
      </w:r>
      <w:r w:rsidRPr="00A8413C">
        <w:rPr>
          <w:rFonts w:ascii="New York" w:hAnsi="New York" w:hint="eastAsia"/>
          <w:color w:val="FF0000"/>
        </w:rPr>
        <w:t xml:space="preserve"> </w:t>
      </w:r>
      <w:r w:rsidRPr="00A8413C">
        <w:rPr>
          <w:rFonts w:ascii="New York" w:hAnsi="New York" w:hint="eastAsia"/>
          <w:color w:val="FF0000"/>
          <w:lang w:eastAsia="zh-CN"/>
        </w:rPr>
        <w:t>by each of {</w:t>
      </w:r>
      <w:r w:rsidRPr="00A8413C">
        <w:rPr>
          <w:rFonts w:ascii="New York" w:hAnsi="New York" w:hint="eastAsia"/>
          <w:color w:val="FF0000"/>
        </w:rPr>
        <w:t>betaOffsetCG-UCI-r16</w:t>
      </w:r>
      <w:r w:rsidRPr="00A8413C">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zh-CN"/>
        </w:rPr>
        <w:drawing>
          <wp:inline distT="0" distB="0" distL="114300" distR="114300" wp14:anchorId="6D0F2078" wp14:editId="785D920D">
            <wp:extent cx="333375" cy="219075"/>
            <wp:effectExtent l="0" t="0" r="0" b="1079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zh-CN"/>
        </w:rPr>
        <w:drawing>
          <wp:inline distT="0" distB="0" distL="114300" distR="114300" wp14:anchorId="38B903AB" wp14:editId="2CCE9635">
            <wp:extent cx="314325" cy="238125"/>
            <wp:effectExtent l="0" t="0" r="5715" b="444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sidRPr="00A8413C">
        <w:rPr>
          <w:rFonts w:ascii="New York" w:hAnsi="New York"/>
          <w:color w:val="FF0000"/>
        </w:rPr>
        <w:t>CG-UCI,</w:t>
      </w:r>
      <w:r w:rsidRPr="00A8413C">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zh-CN"/>
        </w:rPr>
        <w:drawing>
          <wp:inline distT="0" distB="0" distL="114300" distR="114300" wp14:anchorId="0C6535FD" wp14:editId="21D4F05F">
            <wp:extent cx="561975" cy="238125"/>
            <wp:effectExtent l="0" t="0" r="1905" b="444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26"/>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sidRPr="00A8413C">
        <w:rPr>
          <w:rFonts w:ascii="New York" w:hAnsi="New York" w:hint="eastAsia"/>
          <w:color w:val="FF0000"/>
          <w:lang w:eastAsia="zh-CN"/>
        </w:rPr>
        <w:t xml:space="preserve"> a</w:t>
      </w:r>
      <w:r w:rsidRPr="00A8413C">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w:t>
      </w:r>
      <w:r w:rsidRPr="00A8413C">
        <w:rPr>
          <w:rFonts w:ascii="New York" w:hAnsi="New York"/>
          <w:color w:val="FF0000"/>
          <w:lang w:eastAsia="zh-CN"/>
        </w:rPr>
        <w:t>value,</w:t>
      </w:r>
      <w:r>
        <w:rPr>
          <w:rFonts w:ascii="New York" w:hAnsi="New York"/>
        </w:rPr>
        <w:t xml:space="preserve"> a </w:t>
      </w:r>
      <w:r>
        <w:rPr>
          <w:rFonts w:ascii="New York" w:hAnsi="New York"/>
          <w:noProof/>
          <w:position w:val="-10"/>
          <w:lang w:eastAsia="zh-CN"/>
        </w:rPr>
        <w:drawing>
          <wp:inline distT="0" distB="0" distL="114300" distR="114300" wp14:anchorId="01162E9A" wp14:editId="4B06855D">
            <wp:extent cx="333375" cy="219075"/>
            <wp:effectExtent l="0" t="0" r="0" b="1079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zh-CN"/>
        </w:rPr>
        <w:drawing>
          <wp:inline distT="0" distB="0" distL="114300" distR="114300" wp14:anchorId="54371C33" wp14:editId="6141A68B">
            <wp:extent cx="314325" cy="238125"/>
            <wp:effectExtent l="0" t="0" r="5715" b="444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DF77D79" w14:textId="77777777" w:rsidR="00B8224F" w:rsidRDefault="00B8224F" w:rsidP="00B8224F">
      <w:pPr>
        <w:rPr>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Malgun Gothic" w:hAnsi="New York"/>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Malgun Gothic" w:hAnsi="New York"/>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Malgun Gothic" w:hAnsi="New York"/>
        </w:rPr>
        <w:t xml:space="preserve"> for the UE to use if the UE multiplexes </w:t>
      </w:r>
      <w:r>
        <w:rPr>
          <w:rFonts w:ascii="New York" w:eastAsia="Malgun Gothic" w:hAnsi="New York"/>
          <w:lang w:eastAsia="ko-KR"/>
        </w:rPr>
        <w:t>up to 11, and more than 11 combined information bits, respectively</w:t>
      </w:r>
      <w:r>
        <w:rPr>
          <w:rFonts w:ascii="New York" w:hAnsi="New York"/>
        </w:rPr>
        <w:t>.</w:t>
      </w:r>
    </w:p>
    <w:p w14:paraId="6545856F" w14:textId="6A95385C" w:rsidR="00B8224F" w:rsidRDefault="00B8224F" w:rsidP="00B8224F">
      <w:pPr>
        <w:spacing w:after="180"/>
        <w:rPr>
          <w:rFonts w:eastAsia="SimSun"/>
          <w:szCs w:val="20"/>
          <w:lang w:eastAsia="zh-CN"/>
        </w:rPr>
      </w:pPr>
      <w:r>
        <w:rPr>
          <w:rFonts w:ascii="New York" w:hAnsi="New York" w:hint="eastAsia"/>
          <w:color w:val="C00000"/>
        </w:rPr>
        <w:t>&lt; End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48287069" w14:textId="77777777" w:rsidR="00B8224F" w:rsidRDefault="00B8224F" w:rsidP="00B8224F">
      <w:pPr>
        <w:spacing w:after="180"/>
      </w:pPr>
    </w:p>
    <w:tbl>
      <w:tblPr>
        <w:tblStyle w:val="a7"/>
        <w:tblW w:w="0" w:type="auto"/>
        <w:tblLook w:val="04A0" w:firstRow="1" w:lastRow="0" w:firstColumn="1" w:lastColumn="0" w:noHBand="0" w:noVBand="1"/>
      </w:tblPr>
      <w:tblGrid>
        <w:gridCol w:w="1838"/>
        <w:gridCol w:w="7222"/>
      </w:tblGrid>
      <w:tr w:rsidR="00B8224F" w14:paraId="4D9BF6CB" w14:textId="77777777" w:rsidTr="002D5514">
        <w:tc>
          <w:tcPr>
            <w:tcW w:w="1838" w:type="dxa"/>
          </w:tcPr>
          <w:p w14:paraId="526D43E2" w14:textId="77777777" w:rsidR="00B8224F" w:rsidRDefault="00B8224F" w:rsidP="002D5514">
            <w:r>
              <w:t>Company</w:t>
            </w:r>
          </w:p>
        </w:tc>
        <w:tc>
          <w:tcPr>
            <w:tcW w:w="7222" w:type="dxa"/>
          </w:tcPr>
          <w:p w14:paraId="44D229D7" w14:textId="77777777" w:rsidR="00B8224F" w:rsidRPr="00105DDD" w:rsidRDefault="00B8224F"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8224F" w14:paraId="0E037E00" w14:textId="77777777" w:rsidTr="002D5514">
        <w:trPr>
          <w:trHeight w:val="233"/>
        </w:trPr>
        <w:tc>
          <w:tcPr>
            <w:tcW w:w="1838" w:type="dxa"/>
          </w:tcPr>
          <w:p w14:paraId="7357B3D7" w14:textId="708D5009" w:rsidR="00B8224F" w:rsidRDefault="002232E6" w:rsidP="002D5514">
            <w:r>
              <w:t>Qualcomm</w:t>
            </w:r>
          </w:p>
        </w:tc>
        <w:tc>
          <w:tcPr>
            <w:tcW w:w="7222" w:type="dxa"/>
          </w:tcPr>
          <w:p w14:paraId="069B471B" w14:textId="21B0FA18" w:rsidR="00B8224F" w:rsidRDefault="002232E6" w:rsidP="002232E6">
            <w:r>
              <w:t>Support the TP</w:t>
            </w:r>
          </w:p>
        </w:tc>
      </w:tr>
      <w:tr w:rsidR="00B8224F" w14:paraId="298F95C6" w14:textId="77777777" w:rsidTr="002D5514">
        <w:tc>
          <w:tcPr>
            <w:tcW w:w="1838" w:type="dxa"/>
          </w:tcPr>
          <w:p w14:paraId="37057967" w14:textId="2D860A40" w:rsidR="00B8224F" w:rsidRPr="00B87C3C" w:rsidRDefault="00B87C3C" w:rsidP="002D5514">
            <w:pPr>
              <w:rPr>
                <w:rFonts w:eastAsia="Malgun Gothic"/>
                <w:lang w:eastAsia="ko-KR"/>
              </w:rPr>
            </w:pPr>
            <w:r>
              <w:rPr>
                <w:rFonts w:eastAsia="Malgun Gothic" w:hint="eastAsia"/>
                <w:lang w:eastAsia="ko-KR"/>
              </w:rPr>
              <w:t>LG</w:t>
            </w:r>
          </w:p>
        </w:tc>
        <w:tc>
          <w:tcPr>
            <w:tcW w:w="7222" w:type="dxa"/>
          </w:tcPr>
          <w:p w14:paraId="680F2F1F" w14:textId="0A43F472" w:rsidR="00B8224F" w:rsidRPr="00B87C3C" w:rsidRDefault="00B87C3C" w:rsidP="002D5514">
            <w:pPr>
              <w:rPr>
                <w:rFonts w:eastAsia="Malgun Gothic"/>
                <w:lang w:eastAsia="ko-KR"/>
              </w:rPr>
            </w:pPr>
            <w:r>
              <w:rPr>
                <w:rFonts w:eastAsia="Malgun Gothic" w:hint="eastAsia"/>
                <w:lang w:eastAsia="ko-KR"/>
              </w:rPr>
              <w:t>Support the TP.</w:t>
            </w:r>
          </w:p>
        </w:tc>
      </w:tr>
      <w:tr w:rsidR="00B8224F" w14:paraId="1528C00C" w14:textId="77777777" w:rsidTr="002D5514">
        <w:tc>
          <w:tcPr>
            <w:tcW w:w="1838" w:type="dxa"/>
          </w:tcPr>
          <w:p w14:paraId="04719AC9" w14:textId="677E6217" w:rsidR="00B8224F" w:rsidRDefault="005B430F" w:rsidP="002D5514">
            <w:r>
              <w:t>Ericsson</w:t>
            </w:r>
          </w:p>
        </w:tc>
        <w:tc>
          <w:tcPr>
            <w:tcW w:w="7222" w:type="dxa"/>
          </w:tcPr>
          <w:p w14:paraId="154BB9EF" w14:textId="3049A716" w:rsidR="00B8224F" w:rsidRDefault="005B430F" w:rsidP="002D5514">
            <w:r>
              <w:t>Support</w:t>
            </w:r>
          </w:p>
        </w:tc>
      </w:tr>
    </w:tbl>
    <w:p w14:paraId="575C4501" w14:textId="77777777" w:rsidR="00B8224F" w:rsidRDefault="00B8224F" w:rsidP="00B8224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D4CBE72" w14:textId="77777777" w:rsidR="00B8224F" w:rsidRPr="00AE1FF9" w:rsidRDefault="00B8224F" w:rsidP="004F4F0F">
      <w:pPr>
        <w:spacing w:after="180"/>
        <w:rPr>
          <w:rFonts w:eastAsia="SimSun"/>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067" w:type="dxa"/>
        <w:tblLook w:val="04A0" w:firstRow="1" w:lastRow="0" w:firstColumn="1" w:lastColumn="0" w:noHBand="0" w:noVBand="1"/>
      </w:tblPr>
      <w:tblGrid>
        <w:gridCol w:w="1129"/>
        <w:gridCol w:w="6237"/>
        <w:gridCol w:w="1701"/>
      </w:tblGrid>
      <w:tr w:rsidR="003F53F2" w:rsidRPr="003F53F2" w14:paraId="12DDF9D3" w14:textId="77777777" w:rsidTr="003F53F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AF6D10B"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27" w:history="1">
              <w:r w:rsidR="003F53F2" w:rsidRPr="003F53F2">
                <w:rPr>
                  <w:rFonts w:ascii="Arial" w:eastAsia="SimSun" w:hAnsi="Arial" w:cs="Arial"/>
                  <w:b/>
                  <w:bCs/>
                  <w:color w:val="0000FF"/>
                  <w:sz w:val="16"/>
                  <w:szCs w:val="16"/>
                  <w:u w:val="single"/>
                  <w:lang w:eastAsia="zh-CN"/>
                </w:rPr>
                <w:t>R1-2005336</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69BE816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enhancements to configured grant</w:t>
            </w:r>
          </w:p>
        </w:tc>
        <w:tc>
          <w:tcPr>
            <w:tcW w:w="1701" w:type="dxa"/>
            <w:tcBorders>
              <w:top w:val="single" w:sz="4" w:space="0" w:color="A6A6A6"/>
              <w:left w:val="nil"/>
              <w:bottom w:val="single" w:sz="4" w:space="0" w:color="A6A6A6"/>
              <w:right w:val="single" w:sz="4" w:space="0" w:color="A6A6A6"/>
            </w:tcBorders>
            <w:shd w:val="clear" w:color="auto" w:fill="auto"/>
            <w:hideMark/>
          </w:tcPr>
          <w:p w14:paraId="4C772BF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vivo</w:t>
            </w:r>
          </w:p>
        </w:tc>
      </w:tr>
      <w:tr w:rsidR="003F53F2" w:rsidRPr="003F53F2" w14:paraId="7099E708"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4FE706D"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28" w:history="1">
              <w:r w:rsidR="003F53F2" w:rsidRPr="003F53F2">
                <w:rPr>
                  <w:rFonts w:ascii="Arial" w:eastAsia="SimSun" w:hAnsi="Arial" w:cs="Arial"/>
                  <w:b/>
                  <w:bCs/>
                  <w:color w:val="0000FF"/>
                  <w:sz w:val="16"/>
                  <w:szCs w:val="16"/>
                  <w:u w:val="single"/>
                  <w:lang w:eastAsia="zh-CN"/>
                </w:rPr>
                <w:t>R1-2005603</w:t>
              </w:r>
            </w:hyperlink>
          </w:p>
        </w:tc>
        <w:tc>
          <w:tcPr>
            <w:tcW w:w="6237" w:type="dxa"/>
            <w:tcBorders>
              <w:top w:val="nil"/>
              <w:left w:val="nil"/>
              <w:bottom w:val="single" w:sz="4" w:space="0" w:color="A6A6A6"/>
              <w:right w:val="single" w:sz="4" w:space="0" w:color="A6A6A6"/>
            </w:tcBorders>
            <w:shd w:val="clear" w:color="auto" w:fill="auto"/>
            <w:hideMark/>
          </w:tcPr>
          <w:p w14:paraId="602C04F9"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configured grant for NR-U</w:t>
            </w:r>
          </w:p>
        </w:tc>
        <w:tc>
          <w:tcPr>
            <w:tcW w:w="1701" w:type="dxa"/>
            <w:tcBorders>
              <w:top w:val="nil"/>
              <w:left w:val="nil"/>
              <w:bottom w:val="single" w:sz="4" w:space="0" w:color="A6A6A6"/>
              <w:right w:val="single" w:sz="4" w:space="0" w:color="A6A6A6"/>
            </w:tcBorders>
            <w:shd w:val="clear" w:color="auto" w:fill="auto"/>
            <w:hideMark/>
          </w:tcPr>
          <w:p w14:paraId="13C7BC9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ZTE, </w:t>
            </w:r>
            <w:proofErr w:type="spellStart"/>
            <w:r w:rsidRPr="003F53F2">
              <w:rPr>
                <w:rFonts w:ascii="Arial" w:eastAsia="SimSun" w:hAnsi="Arial" w:cs="Arial"/>
                <w:sz w:val="16"/>
                <w:szCs w:val="16"/>
                <w:lang w:eastAsia="zh-CN"/>
              </w:rPr>
              <w:t>Sanechips</w:t>
            </w:r>
            <w:proofErr w:type="spellEnd"/>
          </w:p>
        </w:tc>
      </w:tr>
      <w:tr w:rsidR="003F53F2" w:rsidRPr="003F53F2" w14:paraId="58B95175"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5B410E5F"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29" w:history="1">
              <w:r w:rsidR="003F53F2" w:rsidRPr="003F53F2">
                <w:rPr>
                  <w:rFonts w:ascii="Arial" w:eastAsia="SimSun" w:hAnsi="Arial" w:cs="Arial"/>
                  <w:b/>
                  <w:bCs/>
                  <w:color w:val="0000FF"/>
                  <w:sz w:val="16"/>
                  <w:szCs w:val="16"/>
                  <w:u w:val="single"/>
                  <w:lang w:eastAsia="zh-CN"/>
                </w:rPr>
                <w:t>R1-2005812</w:t>
              </w:r>
            </w:hyperlink>
          </w:p>
        </w:tc>
        <w:tc>
          <w:tcPr>
            <w:tcW w:w="6237" w:type="dxa"/>
            <w:tcBorders>
              <w:top w:val="nil"/>
              <w:left w:val="nil"/>
              <w:bottom w:val="single" w:sz="4" w:space="0" w:color="A6A6A6"/>
              <w:right w:val="single" w:sz="4" w:space="0" w:color="A6A6A6"/>
            </w:tcBorders>
            <w:shd w:val="clear" w:color="auto" w:fill="auto"/>
            <w:hideMark/>
          </w:tcPr>
          <w:p w14:paraId="69D1451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Maintenance on the configured grant procedures</w:t>
            </w:r>
          </w:p>
        </w:tc>
        <w:tc>
          <w:tcPr>
            <w:tcW w:w="1701" w:type="dxa"/>
            <w:tcBorders>
              <w:top w:val="nil"/>
              <w:left w:val="nil"/>
              <w:bottom w:val="single" w:sz="4" w:space="0" w:color="A6A6A6"/>
              <w:right w:val="single" w:sz="4" w:space="0" w:color="A6A6A6"/>
            </w:tcBorders>
            <w:shd w:val="clear" w:color="auto" w:fill="auto"/>
            <w:hideMark/>
          </w:tcPr>
          <w:p w14:paraId="1C53DFB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Huawei, </w:t>
            </w:r>
            <w:proofErr w:type="spellStart"/>
            <w:r w:rsidRPr="003F53F2">
              <w:rPr>
                <w:rFonts w:ascii="Arial" w:eastAsia="SimSun" w:hAnsi="Arial" w:cs="Arial"/>
                <w:sz w:val="16"/>
                <w:szCs w:val="16"/>
                <w:lang w:eastAsia="zh-CN"/>
              </w:rPr>
              <w:t>HiSilicon</w:t>
            </w:r>
            <w:proofErr w:type="spellEnd"/>
          </w:p>
        </w:tc>
      </w:tr>
      <w:tr w:rsidR="003F53F2" w:rsidRPr="003F53F2" w14:paraId="60CB3001"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876CC45"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30" w:history="1">
              <w:r w:rsidR="003F53F2" w:rsidRPr="003F53F2">
                <w:rPr>
                  <w:rFonts w:ascii="Arial" w:eastAsia="SimSun" w:hAnsi="Arial" w:cs="Arial"/>
                  <w:b/>
                  <w:bCs/>
                  <w:color w:val="0000FF"/>
                  <w:sz w:val="16"/>
                  <w:szCs w:val="16"/>
                  <w:u w:val="single"/>
                  <w:lang w:eastAsia="zh-CN"/>
                </w:rPr>
                <w:t>R1-2005828</w:t>
              </w:r>
            </w:hyperlink>
          </w:p>
        </w:tc>
        <w:tc>
          <w:tcPr>
            <w:tcW w:w="6237" w:type="dxa"/>
            <w:tcBorders>
              <w:top w:val="nil"/>
              <w:left w:val="nil"/>
              <w:bottom w:val="single" w:sz="4" w:space="0" w:color="A6A6A6"/>
              <w:right w:val="single" w:sz="4" w:space="0" w:color="A6A6A6"/>
            </w:tcBorders>
            <w:shd w:val="clear" w:color="auto" w:fill="auto"/>
            <w:hideMark/>
          </w:tcPr>
          <w:p w14:paraId="608759F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Text proposals for 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43925B7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Lenovo, Motorola Mobility</w:t>
            </w:r>
          </w:p>
        </w:tc>
      </w:tr>
      <w:tr w:rsidR="003F53F2" w:rsidRPr="003F53F2" w14:paraId="042B85A7"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DFD7F69"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31" w:history="1">
              <w:r w:rsidR="003F53F2" w:rsidRPr="003F53F2">
                <w:rPr>
                  <w:rFonts w:ascii="Arial" w:eastAsia="SimSun" w:hAnsi="Arial" w:cs="Arial"/>
                  <w:b/>
                  <w:bCs/>
                  <w:color w:val="0000FF"/>
                  <w:sz w:val="16"/>
                  <w:szCs w:val="16"/>
                  <w:u w:val="single"/>
                  <w:lang w:eastAsia="zh-CN"/>
                </w:rPr>
                <w:t>R1-2005917</w:t>
              </w:r>
            </w:hyperlink>
          </w:p>
        </w:tc>
        <w:tc>
          <w:tcPr>
            <w:tcW w:w="6237" w:type="dxa"/>
            <w:tcBorders>
              <w:top w:val="nil"/>
              <w:left w:val="nil"/>
              <w:bottom w:val="single" w:sz="4" w:space="0" w:color="A6A6A6"/>
              <w:right w:val="single" w:sz="4" w:space="0" w:color="A6A6A6"/>
            </w:tcBorders>
            <w:shd w:val="clear" w:color="auto" w:fill="auto"/>
            <w:hideMark/>
          </w:tcPr>
          <w:p w14:paraId="310DD25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w:t>
            </w:r>
          </w:p>
        </w:tc>
        <w:tc>
          <w:tcPr>
            <w:tcW w:w="1701" w:type="dxa"/>
            <w:tcBorders>
              <w:top w:val="nil"/>
              <w:left w:val="nil"/>
              <w:bottom w:val="single" w:sz="4" w:space="0" w:color="A6A6A6"/>
              <w:right w:val="single" w:sz="4" w:space="0" w:color="A6A6A6"/>
            </w:tcBorders>
            <w:shd w:val="clear" w:color="auto" w:fill="auto"/>
            <w:hideMark/>
          </w:tcPr>
          <w:p w14:paraId="7A4A019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Ericsson</w:t>
            </w:r>
          </w:p>
        </w:tc>
      </w:tr>
      <w:tr w:rsidR="003F53F2" w:rsidRPr="003F53F2" w14:paraId="512ECFF8" w14:textId="77777777" w:rsidTr="003F53F2">
        <w:trPr>
          <w:trHeight w:val="187"/>
        </w:trPr>
        <w:tc>
          <w:tcPr>
            <w:tcW w:w="1129" w:type="dxa"/>
            <w:tcBorders>
              <w:top w:val="nil"/>
              <w:left w:val="single" w:sz="4" w:space="0" w:color="A6A6A6"/>
              <w:bottom w:val="single" w:sz="4" w:space="0" w:color="A6A6A6"/>
              <w:right w:val="single" w:sz="4" w:space="0" w:color="A6A6A6"/>
            </w:tcBorders>
            <w:shd w:val="clear" w:color="auto" w:fill="auto"/>
            <w:hideMark/>
          </w:tcPr>
          <w:p w14:paraId="14B306F3"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32" w:history="1">
              <w:r w:rsidR="003F53F2" w:rsidRPr="003F53F2">
                <w:rPr>
                  <w:rFonts w:ascii="Arial" w:eastAsia="SimSun" w:hAnsi="Arial" w:cs="Arial"/>
                  <w:b/>
                  <w:bCs/>
                  <w:color w:val="0000FF"/>
                  <w:sz w:val="16"/>
                  <w:szCs w:val="16"/>
                  <w:u w:val="single"/>
                  <w:lang w:eastAsia="zh-CN"/>
                </w:rPr>
                <w:t>R1-2006023</w:t>
              </w:r>
            </w:hyperlink>
          </w:p>
        </w:tc>
        <w:tc>
          <w:tcPr>
            <w:tcW w:w="6237" w:type="dxa"/>
            <w:tcBorders>
              <w:top w:val="nil"/>
              <w:left w:val="nil"/>
              <w:bottom w:val="single" w:sz="4" w:space="0" w:color="A6A6A6"/>
              <w:right w:val="single" w:sz="4" w:space="0" w:color="A6A6A6"/>
            </w:tcBorders>
            <w:shd w:val="clear" w:color="auto" w:fill="auto"/>
            <w:hideMark/>
          </w:tcPr>
          <w:p w14:paraId="331E635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Discussion on the remaining issues of configured grant enhancements</w:t>
            </w:r>
          </w:p>
        </w:tc>
        <w:tc>
          <w:tcPr>
            <w:tcW w:w="1701" w:type="dxa"/>
            <w:tcBorders>
              <w:top w:val="nil"/>
              <w:left w:val="nil"/>
              <w:bottom w:val="single" w:sz="4" w:space="0" w:color="A6A6A6"/>
              <w:right w:val="single" w:sz="4" w:space="0" w:color="A6A6A6"/>
            </w:tcBorders>
            <w:shd w:val="clear" w:color="auto" w:fill="auto"/>
            <w:hideMark/>
          </w:tcPr>
          <w:p w14:paraId="2FD6740C"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OPPO</w:t>
            </w:r>
          </w:p>
        </w:tc>
      </w:tr>
      <w:tr w:rsidR="003F53F2" w:rsidRPr="003F53F2" w14:paraId="6122AEBF"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BED2E3F"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33" w:history="1">
              <w:r w:rsidR="003F53F2" w:rsidRPr="003F53F2">
                <w:rPr>
                  <w:rFonts w:ascii="Arial" w:eastAsia="SimSun" w:hAnsi="Arial" w:cs="Arial"/>
                  <w:b/>
                  <w:bCs/>
                  <w:color w:val="0000FF"/>
                  <w:sz w:val="16"/>
                  <w:szCs w:val="16"/>
                  <w:u w:val="single"/>
                  <w:lang w:eastAsia="zh-CN"/>
                </w:rPr>
                <w:t>R1-2006098</w:t>
              </w:r>
            </w:hyperlink>
          </w:p>
        </w:tc>
        <w:tc>
          <w:tcPr>
            <w:tcW w:w="6237" w:type="dxa"/>
            <w:tcBorders>
              <w:top w:val="nil"/>
              <w:left w:val="nil"/>
              <w:bottom w:val="single" w:sz="4" w:space="0" w:color="A6A6A6"/>
              <w:right w:val="single" w:sz="4" w:space="0" w:color="A6A6A6"/>
            </w:tcBorders>
            <w:shd w:val="clear" w:color="auto" w:fill="auto"/>
            <w:hideMark/>
          </w:tcPr>
          <w:p w14:paraId="2513CF8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040C263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Samsung</w:t>
            </w:r>
          </w:p>
        </w:tc>
      </w:tr>
      <w:tr w:rsidR="003F53F2" w:rsidRPr="003F53F2" w14:paraId="43BF14EE"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A96BA05"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34" w:history="1">
              <w:r w:rsidR="003F53F2" w:rsidRPr="003F53F2">
                <w:rPr>
                  <w:rFonts w:ascii="Arial" w:eastAsia="SimSun" w:hAnsi="Arial" w:cs="Arial"/>
                  <w:b/>
                  <w:bCs/>
                  <w:color w:val="0000FF"/>
                  <w:sz w:val="16"/>
                  <w:szCs w:val="16"/>
                  <w:u w:val="single"/>
                  <w:lang w:eastAsia="zh-CN"/>
                </w:rPr>
                <w:t>R1-2006303</w:t>
              </w:r>
            </w:hyperlink>
          </w:p>
        </w:tc>
        <w:tc>
          <w:tcPr>
            <w:tcW w:w="6237" w:type="dxa"/>
            <w:tcBorders>
              <w:top w:val="nil"/>
              <w:left w:val="nil"/>
              <w:bottom w:val="single" w:sz="4" w:space="0" w:color="A6A6A6"/>
              <w:right w:val="single" w:sz="4" w:space="0" w:color="A6A6A6"/>
            </w:tcBorders>
            <w:shd w:val="clear" w:color="auto" w:fill="auto"/>
            <w:hideMark/>
          </w:tcPr>
          <w:p w14:paraId="536B031E"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of configured grant for NR-U</w:t>
            </w:r>
          </w:p>
        </w:tc>
        <w:tc>
          <w:tcPr>
            <w:tcW w:w="1701" w:type="dxa"/>
            <w:tcBorders>
              <w:top w:val="nil"/>
              <w:left w:val="nil"/>
              <w:bottom w:val="single" w:sz="4" w:space="0" w:color="A6A6A6"/>
              <w:right w:val="single" w:sz="4" w:space="0" w:color="A6A6A6"/>
            </w:tcBorders>
            <w:shd w:val="clear" w:color="auto" w:fill="auto"/>
            <w:hideMark/>
          </w:tcPr>
          <w:p w14:paraId="4B6383A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LG Electronics</w:t>
            </w:r>
          </w:p>
        </w:tc>
      </w:tr>
      <w:tr w:rsidR="003F53F2" w:rsidRPr="003F53F2" w14:paraId="5830B817"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492D830"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35" w:history="1">
              <w:r w:rsidR="003F53F2" w:rsidRPr="003F53F2">
                <w:rPr>
                  <w:rFonts w:ascii="Arial" w:eastAsia="SimSun" w:hAnsi="Arial" w:cs="Arial"/>
                  <w:b/>
                  <w:bCs/>
                  <w:color w:val="0000FF"/>
                  <w:sz w:val="16"/>
                  <w:szCs w:val="16"/>
                  <w:u w:val="single"/>
                  <w:lang w:eastAsia="zh-CN"/>
                </w:rPr>
                <w:t>R1-2006766</w:t>
              </w:r>
            </w:hyperlink>
          </w:p>
        </w:tc>
        <w:tc>
          <w:tcPr>
            <w:tcW w:w="6237" w:type="dxa"/>
            <w:tcBorders>
              <w:top w:val="nil"/>
              <w:left w:val="nil"/>
              <w:bottom w:val="single" w:sz="4" w:space="0" w:color="A6A6A6"/>
              <w:right w:val="single" w:sz="4" w:space="0" w:color="A6A6A6"/>
            </w:tcBorders>
            <w:shd w:val="clear" w:color="auto" w:fill="auto"/>
            <w:hideMark/>
          </w:tcPr>
          <w:p w14:paraId="607C683A"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TP for Enhancements to configured grants for NR-U</w:t>
            </w:r>
          </w:p>
        </w:tc>
        <w:tc>
          <w:tcPr>
            <w:tcW w:w="1701" w:type="dxa"/>
            <w:tcBorders>
              <w:top w:val="nil"/>
              <w:left w:val="nil"/>
              <w:bottom w:val="single" w:sz="4" w:space="0" w:color="A6A6A6"/>
              <w:right w:val="single" w:sz="4" w:space="0" w:color="A6A6A6"/>
            </w:tcBorders>
            <w:shd w:val="clear" w:color="auto" w:fill="auto"/>
            <w:hideMark/>
          </w:tcPr>
          <w:p w14:paraId="1FB75B2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Qualcomm Incorporated</w:t>
            </w:r>
          </w:p>
        </w:tc>
      </w:tr>
      <w:tr w:rsidR="003F53F2" w:rsidRPr="003F53F2" w14:paraId="7A45926B"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0132AC9" w14:textId="77777777" w:rsidR="003F53F2" w:rsidRPr="003F53F2" w:rsidRDefault="00B77170" w:rsidP="003F53F2">
            <w:pPr>
              <w:spacing w:after="0"/>
              <w:jc w:val="left"/>
              <w:rPr>
                <w:rFonts w:ascii="Arial" w:eastAsia="SimSun" w:hAnsi="Arial" w:cs="Arial"/>
                <w:b/>
                <w:bCs/>
                <w:color w:val="0000FF"/>
                <w:sz w:val="16"/>
                <w:szCs w:val="16"/>
                <w:u w:val="single"/>
                <w:lang w:eastAsia="zh-CN"/>
              </w:rPr>
            </w:pPr>
            <w:hyperlink r:id="rId36" w:history="1">
              <w:r w:rsidR="003F53F2" w:rsidRPr="003F53F2">
                <w:rPr>
                  <w:rFonts w:ascii="Arial" w:eastAsia="SimSun" w:hAnsi="Arial" w:cs="Arial"/>
                  <w:b/>
                  <w:bCs/>
                  <w:color w:val="0000FF"/>
                  <w:sz w:val="16"/>
                  <w:szCs w:val="16"/>
                  <w:u w:val="single"/>
                  <w:lang w:eastAsia="zh-CN"/>
                </w:rPr>
                <w:t>R1-2006866</w:t>
              </w:r>
            </w:hyperlink>
          </w:p>
        </w:tc>
        <w:tc>
          <w:tcPr>
            <w:tcW w:w="6237" w:type="dxa"/>
            <w:tcBorders>
              <w:top w:val="nil"/>
              <w:left w:val="nil"/>
              <w:bottom w:val="single" w:sz="4" w:space="0" w:color="A6A6A6"/>
              <w:right w:val="single" w:sz="4" w:space="0" w:color="A6A6A6"/>
            </w:tcBorders>
            <w:shd w:val="clear" w:color="auto" w:fill="auto"/>
            <w:hideMark/>
          </w:tcPr>
          <w:p w14:paraId="5A5D587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for DFI in NR-U</w:t>
            </w:r>
          </w:p>
        </w:tc>
        <w:tc>
          <w:tcPr>
            <w:tcW w:w="1701" w:type="dxa"/>
            <w:tcBorders>
              <w:top w:val="nil"/>
              <w:left w:val="nil"/>
              <w:bottom w:val="single" w:sz="4" w:space="0" w:color="A6A6A6"/>
              <w:right w:val="single" w:sz="4" w:space="0" w:color="A6A6A6"/>
            </w:tcBorders>
            <w:shd w:val="clear" w:color="auto" w:fill="auto"/>
            <w:hideMark/>
          </w:tcPr>
          <w:p w14:paraId="4A17488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ASUSTeK</w:t>
            </w:r>
          </w:p>
        </w:tc>
      </w:tr>
      <w:bookmarkEnd w:id="0"/>
      <w:bookmarkEnd w:id="1"/>
    </w:tbl>
    <w:p w14:paraId="0E1C3BCC" w14:textId="77777777" w:rsidR="003F53F2" w:rsidRPr="003F53F2" w:rsidRDefault="003F53F2" w:rsidP="003F53F2">
      <w:pPr>
        <w:pStyle w:val="a0"/>
        <w:rPr>
          <w:rFonts w:eastAsiaTheme="minorEastAsia"/>
          <w:lang w:eastAsia="zh-CN"/>
        </w:rPr>
      </w:pPr>
    </w:p>
    <w:sectPr w:rsidR="003F53F2" w:rsidRPr="003F53F2" w:rsidSect="009435B6">
      <w:headerReference w:type="default" r:id="rId37"/>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AMRAKAR RAKESH" w:date="2020-08-09T21:15:00Z" w:initials="TR">
    <w:p w14:paraId="54237DEB" w14:textId="409EDE52" w:rsidR="005357B1" w:rsidRPr="005357B1" w:rsidRDefault="005357B1">
      <w:pPr>
        <w:pStyle w:val="a9"/>
        <w:rPr>
          <w:rFonts w:eastAsiaTheme="minorEastAsia"/>
          <w:lang w:eastAsia="zh-CN"/>
        </w:rPr>
      </w:pPr>
      <w:r>
        <w:rPr>
          <w:rStyle w:val="a8"/>
        </w:rPr>
        <w:annotationRef/>
      </w:r>
      <w:r>
        <w:rPr>
          <w:rFonts w:eastAsiaTheme="minorEastAsia" w:hint="eastAsia"/>
          <w:lang w:eastAsia="zh-CN"/>
        </w:rPr>
        <w:t>TP from Huawei is in</w:t>
      </w:r>
      <w:r>
        <w:rPr>
          <w:rFonts w:eastAsiaTheme="minorEastAsia"/>
          <w:lang w:eastAsia="zh-CN"/>
        </w:rPr>
        <w:t xml:space="preserve"> </w:t>
      </w:r>
      <w:r>
        <w:rPr>
          <w:rFonts w:eastAsiaTheme="minorEastAsia" w:hint="eastAsia"/>
          <w:lang w:eastAsia="zh-CN"/>
        </w:rPr>
        <w:t>line wit</w:t>
      </w:r>
      <w:r>
        <w:rPr>
          <w:rFonts w:eastAsiaTheme="minorEastAsia"/>
          <w:lang w:eastAsia="zh-CN"/>
        </w:rPr>
        <w:t>h option1 thus didn’t capture it separately, if there is consensus on option1 exact wording can be further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37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7DEB" w16cid:durableId="22DD8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D0537" w14:textId="77777777" w:rsidR="00B77170" w:rsidRDefault="00B77170">
      <w:r>
        <w:separator/>
      </w:r>
    </w:p>
  </w:endnote>
  <w:endnote w:type="continuationSeparator" w:id="0">
    <w:p w14:paraId="77E53B20" w14:textId="77777777" w:rsidR="00B77170" w:rsidRDefault="00B7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0A26D" w14:textId="77777777" w:rsidR="00B77170" w:rsidRDefault="00B77170">
      <w:r>
        <w:separator/>
      </w:r>
    </w:p>
  </w:footnote>
  <w:footnote w:type="continuationSeparator" w:id="0">
    <w:p w14:paraId="3A79F728" w14:textId="77777777" w:rsidR="00B77170" w:rsidRDefault="00B77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 w:numId="33">
    <w:abstractNumId w:val="22"/>
  </w:num>
  <w:num w:numId="34">
    <w:abstractNumId w:val="22"/>
  </w:num>
  <w:num w:numId="35">
    <w:abstractNumId w:val="22"/>
  </w:num>
  <w:num w:numId="36">
    <w:abstractNumId w:val="22"/>
  </w:num>
  <w:num w:numId="37">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HTML 预设格式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microsoft.com/office/2011/relationships/people" Target="people.xml"/><Relationship Id="rId21" Type="http://schemas.openxmlformats.org/officeDocument/2006/relationships/image" Target="media/image12.wmf"/><Relationship Id="rId34" Type="http://schemas.openxmlformats.org/officeDocument/2006/relationships/hyperlink" Target="http://www.3gpp.org/ftp/TSG_RAN/WG1_RL1/TSGR1_102-e/Docs/R1-2006303.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yperlink" Target="http://www.3gpp.org/ftp/TSG_RAN/WG1_RL1/TSGR1_102-e/Docs/R1-2005812.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yperlink" Target="http://www.3gpp.org/ftp/TSG_RAN/WG1_RL1/TSGR1_102-e/Docs/R1-2006023.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http://www.3gpp.org/ftp/TSG_RAN/WG1_RL1/TSGR1_102-e/Docs/R1-2005603.zip" TargetMode="External"/><Relationship Id="rId36" Type="http://schemas.openxmlformats.org/officeDocument/2006/relationships/hyperlink" Target="http://www.3gpp.org/ftp/TSG_RAN/WG1_RL1/TSGR1_102-e/Docs/R1-2006866.zip" TargetMode="Externa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hyperlink" Target="http://www.3gpp.org/ftp/TSG_RAN/WG1_RL1/TSGR1_102-e/Docs/R1-2005917.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www.3gpp.org/ftp/TSG_RAN/WG1_RL1/TSGR1_102-e/Docs/R1-2005336.zip" TargetMode="External"/><Relationship Id="rId30" Type="http://schemas.openxmlformats.org/officeDocument/2006/relationships/hyperlink" Target="http://www.3gpp.org/ftp/TSG_RAN/WG1_RL1/TSGR1_102-e/Docs/R1-2005828.zip" TargetMode="External"/><Relationship Id="rId35" Type="http://schemas.openxmlformats.org/officeDocument/2006/relationships/hyperlink" Target="http://www.3gpp.org/ftp/TSG_RAN/WG1_RL1/TSGR1_102-e/Docs/R1-2006766.zip"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http://www.3gpp.org/ftp/TSG_RAN/WG1_RL1/TSGR1_102-e/Docs/R1-2006098.zip" TargetMode="External"/><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FF2A-5023-40D7-B39A-99DDACBF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4576</Words>
  <Characters>26087</Characters>
  <Application>Microsoft Office Word</Application>
  <DocSecurity>0</DocSecurity>
  <Lines>217</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30602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Hao2</cp:lastModifiedBy>
  <cp:revision>3</cp:revision>
  <cp:lastPrinted>2011-08-03T09:36:00Z</cp:lastPrinted>
  <dcterms:created xsi:type="dcterms:W3CDTF">2020-08-13T08:42:00Z</dcterms:created>
  <dcterms:modified xsi:type="dcterms:W3CDTF">2020-08-13T16:43:00Z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D:\ACS\2020\0824_RAN1#102-e\E-mail discussion\7.2.2.2.4\R1-200xxxx_FL summary on NRU CG v003-Qualcomm_ASUSTeK.docx</vt:lpwstr>
  </property>
</Properties>
</file>