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B969D" w14:textId="77777777" w:rsidR="00531016" w:rsidRDefault="00C253C0">
      <w:pPr>
        <w:tabs>
          <w:tab w:val="center" w:pos="4536"/>
          <w:tab w:val="right" w:pos="9639"/>
        </w:tabs>
        <w:spacing w:after="0"/>
        <w:rPr>
          <w:rFonts w:ascii="Arial" w:hAnsi="Arial" w:cs="Arial"/>
          <w:b/>
          <w:bCs/>
          <w:sz w:val="24"/>
          <w:szCs w:val="24"/>
        </w:rPr>
      </w:pPr>
      <w:r>
        <w:rPr>
          <w:rFonts w:ascii="Arial" w:hAnsi="Arial" w:cs="Arial"/>
          <w:b/>
          <w:bCs/>
          <w:sz w:val="24"/>
          <w:szCs w:val="24"/>
        </w:rPr>
        <w:t>3GPP TSG RAN WG1 #102-e</w:t>
      </w:r>
      <w:r>
        <w:rPr>
          <w:rFonts w:ascii="Arial" w:hAnsi="Arial" w:cs="Arial"/>
          <w:b/>
          <w:bCs/>
          <w:sz w:val="24"/>
          <w:szCs w:val="24"/>
        </w:rPr>
        <w:tab/>
        <w:t xml:space="preserve">         </w:t>
      </w:r>
      <w:r>
        <w:rPr>
          <w:rFonts w:ascii="Arial" w:hAnsi="Arial" w:cs="Arial"/>
          <w:b/>
          <w:bCs/>
          <w:sz w:val="24"/>
          <w:szCs w:val="24"/>
        </w:rPr>
        <w:tab/>
        <w:t xml:space="preserve"> R1- </w:t>
      </w:r>
      <w:r>
        <w:rPr>
          <w:rFonts w:ascii="Arial" w:hAnsi="Arial" w:cs="Arial"/>
          <w:b/>
          <w:bCs/>
          <w:sz w:val="24"/>
          <w:szCs w:val="24"/>
          <w:highlight w:val="yellow"/>
        </w:rPr>
        <w:t>200XXXX</w:t>
      </w:r>
    </w:p>
    <w:p w14:paraId="049DC793" w14:textId="77777777" w:rsidR="00531016" w:rsidRDefault="00C253C0">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33FE1145" w14:textId="77777777" w:rsidR="00531016" w:rsidRDefault="00531016">
      <w:pPr>
        <w:pStyle w:val="CRCoverPage"/>
        <w:rPr>
          <w:rFonts w:cs="Arial"/>
          <w:b/>
          <w:sz w:val="24"/>
        </w:rPr>
      </w:pPr>
    </w:p>
    <w:p w14:paraId="34E946C1" w14:textId="77777777" w:rsidR="00531016" w:rsidRDefault="00C253C0">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744C26E9" w14:textId="77777777" w:rsidR="00531016" w:rsidRDefault="00C253C0">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287DBFD1" w14:textId="77777777" w:rsidR="00531016" w:rsidRDefault="00C253C0">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on Channel Access Procedures for NR-U</w:t>
      </w:r>
    </w:p>
    <w:p w14:paraId="7B348279" w14:textId="77777777" w:rsidR="00531016" w:rsidRDefault="00C253C0">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87E5C16" w14:textId="77777777" w:rsidR="00531016" w:rsidRDefault="00C253C0">
      <w:pPr>
        <w:pStyle w:val="Heading1"/>
        <w:rPr>
          <w:lang w:val="en-US"/>
        </w:rPr>
      </w:pPr>
      <w:r>
        <w:rPr>
          <w:lang w:val="en-US"/>
        </w:rPr>
        <w:t>1</w:t>
      </w:r>
      <w:r>
        <w:rPr>
          <w:lang w:val="en-US"/>
        </w:rPr>
        <w:tab/>
        <w:t>Introduction</w:t>
      </w:r>
    </w:p>
    <w:p w14:paraId="129F82D9" w14:textId="77777777" w:rsidR="00531016" w:rsidRDefault="00C253C0">
      <w:pPr>
        <w:jc w:val="both"/>
        <w:rPr>
          <w:lang w:val="en-US"/>
        </w:rPr>
      </w:pPr>
      <w:r>
        <w:rPr>
          <w:sz w:val="22"/>
          <w:szCs w:val="22"/>
          <w:lang w:val="en-US" w:eastAsia="ko-KR"/>
        </w:rPr>
        <w:t xml:space="preserve">This document summarizes the main issues brought forward in the contributions submitted to AI 7.2.2.2.1, Channel Access Procedures. Earlier agreements reached during the Study Item are captured in TR 38.889. </w:t>
      </w:r>
    </w:p>
    <w:p w14:paraId="0C6B83EB" w14:textId="77777777" w:rsidR="00531016" w:rsidRDefault="00C253C0">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This document summarizes the findings on open issues and necessary corrections identified during the preparation phase (5/18-5/22). From August 17</w:t>
      </w:r>
      <w:r>
        <w:rPr>
          <w:rFonts w:ascii="Times New Roman" w:eastAsia="SimSun" w:hAnsi="Times New Roman"/>
          <w:sz w:val="22"/>
          <w:szCs w:val="22"/>
          <w:vertAlign w:val="superscript"/>
          <w:lang w:val="en-US" w:eastAsia="ko-KR"/>
        </w:rPr>
        <w:t>th</w:t>
      </w:r>
      <w:r>
        <w:rPr>
          <w:rFonts w:ascii="Times New Roman" w:eastAsia="SimSun" w:hAnsi="Times New Roman"/>
          <w:sz w:val="22"/>
          <w:szCs w:val="22"/>
          <w:lang w:val="en-US" w:eastAsia="ko-KR"/>
        </w:rPr>
        <w:t xml:space="preserve"> onwards, </w:t>
      </w:r>
      <w:r>
        <w:rPr>
          <w:rFonts w:ascii="Times New Roman" w:eastAsia="SimSun" w:hAnsi="Times New Roman"/>
          <w:sz w:val="22"/>
          <w:szCs w:val="22"/>
          <w:u w:val="single"/>
          <w:lang w:val="en-US" w:eastAsia="ko-KR"/>
        </w:rPr>
        <w:t>one</w:t>
      </w:r>
      <w:r>
        <w:rPr>
          <w:rFonts w:ascii="Times New Roman" w:eastAsia="SimSun" w:hAnsi="Times New Roman"/>
          <w:sz w:val="22"/>
          <w:szCs w:val="22"/>
          <w:lang w:val="en-US" w:eastAsia="ko-KR"/>
        </w:rPr>
        <w:t xml:space="preserve"> email thread will be started to finalize the set of critical issues from those listed in this document. </w:t>
      </w:r>
    </w:p>
    <w:p w14:paraId="13B093FC" w14:textId="77777777" w:rsidR="00531016" w:rsidRDefault="00C253C0">
      <w:pPr>
        <w:pStyle w:val="Heading1"/>
        <w:rPr>
          <w:color w:val="000000"/>
          <w:lang w:val="en-US"/>
        </w:rPr>
      </w:pPr>
      <w:r>
        <w:rPr>
          <w:color w:val="000000"/>
          <w:lang w:val="en-US"/>
        </w:rPr>
        <w:t>2. Issues identified in the contributions</w:t>
      </w:r>
    </w:p>
    <w:p w14:paraId="7829D434" w14:textId="77777777" w:rsidR="00531016" w:rsidRDefault="00C253C0">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77BECECA" w14:textId="77777777" w:rsidR="00531016" w:rsidRDefault="00531016">
      <w:pPr>
        <w:rPr>
          <w:lang w:val="en-US"/>
        </w:rPr>
      </w:pPr>
    </w:p>
    <w:p w14:paraId="6E101DFB" w14:textId="77777777" w:rsidR="00531016" w:rsidRDefault="00C253C0">
      <w:pPr>
        <w:rPr>
          <w:b/>
          <w:bCs/>
          <w:lang w:val="en-US"/>
        </w:rPr>
      </w:pPr>
      <w:r>
        <w:rPr>
          <w:b/>
          <w:bCs/>
          <w:lang w:val="en-US"/>
        </w:rPr>
        <w:t>Issue #1</w:t>
      </w:r>
      <w:r>
        <w:rPr>
          <w:lang w:val="en-US"/>
        </w:rPr>
        <w:t xml:space="preserve"> Indication of LBT type, CP extension and CAPC; N1 timeline for UL transmissions with CP extension</w:t>
      </w:r>
    </w:p>
    <w:tbl>
      <w:tblPr>
        <w:tblStyle w:val="TableGrid"/>
        <w:tblW w:w="9634" w:type="dxa"/>
        <w:tblLayout w:type="fixed"/>
        <w:tblLook w:val="04A0" w:firstRow="1" w:lastRow="0" w:firstColumn="1" w:lastColumn="0" w:noHBand="0" w:noVBand="1"/>
      </w:tblPr>
      <w:tblGrid>
        <w:gridCol w:w="7366"/>
        <w:gridCol w:w="2268"/>
      </w:tblGrid>
      <w:tr w:rsidR="00531016" w14:paraId="01EF7336" w14:textId="77777777">
        <w:tc>
          <w:tcPr>
            <w:tcW w:w="7366" w:type="dxa"/>
            <w:tcBorders>
              <w:top w:val="single" w:sz="4" w:space="0" w:color="auto"/>
              <w:left w:val="single" w:sz="4" w:space="0" w:color="auto"/>
              <w:bottom w:val="single" w:sz="4" w:space="0" w:color="auto"/>
              <w:right w:val="single" w:sz="4" w:space="0" w:color="auto"/>
            </w:tcBorders>
          </w:tcPr>
          <w:p w14:paraId="7B5B1719" w14:textId="77777777" w:rsidR="00531016" w:rsidRDefault="00C253C0">
            <w:pPr>
              <w:pStyle w:val="BodyText"/>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70921017" w14:textId="77777777" w:rsidR="00531016" w:rsidRDefault="00C253C0">
            <w:pPr>
              <w:pStyle w:val="BodyText"/>
              <w:rPr>
                <w:rFonts w:cs="Arial"/>
                <w:bCs/>
                <w:lang w:val="en-US" w:eastAsia="ja-JP"/>
              </w:rPr>
            </w:pPr>
            <w:r>
              <w:rPr>
                <w:rFonts w:cs="Arial"/>
                <w:bCs/>
                <w:lang w:val="en-US" w:eastAsia="ja-JP"/>
              </w:rPr>
              <w:t>R1-2006020 (p3)</w:t>
            </w:r>
          </w:p>
          <w:p w14:paraId="2E8045DB" w14:textId="77777777" w:rsidR="00531016" w:rsidRDefault="00C253C0">
            <w:pPr>
              <w:pStyle w:val="BodyText"/>
              <w:rPr>
                <w:rFonts w:cs="Arial"/>
                <w:bCs/>
                <w:lang w:val="en-US" w:eastAsia="ja-JP"/>
              </w:rPr>
            </w:pPr>
            <w:r>
              <w:rPr>
                <w:rFonts w:cs="Arial"/>
                <w:bCs/>
                <w:lang w:val="en-US" w:eastAsia="ja-JP"/>
              </w:rPr>
              <w:t>R1-2006095 (p5)</w:t>
            </w:r>
          </w:p>
          <w:p w14:paraId="0A04B402" w14:textId="77777777" w:rsidR="00531016" w:rsidRDefault="00C253C0">
            <w:pPr>
              <w:pStyle w:val="BodyText"/>
              <w:rPr>
                <w:rFonts w:cs="Arial"/>
                <w:bCs/>
                <w:lang w:val="en-US" w:eastAsia="ja-JP"/>
              </w:rPr>
            </w:pPr>
            <w:r>
              <w:rPr>
                <w:rFonts w:cs="Arial"/>
                <w:bCs/>
                <w:lang w:val="en-US" w:eastAsia="ja-JP"/>
              </w:rPr>
              <w:t>R1-2006301 (p1, p2)</w:t>
            </w:r>
          </w:p>
          <w:p w14:paraId="717A7535" w14:textId="77777777" w:rsidR="00531016" w:rsidRDefault="00C253C0">
            <w:pPr>
              <w:pStyle w:val="BodyText"/>
              <w:rPr>
                <w:rFonts w:cs="Arial"/>
                <w:bCs/>
                <w:lang w:val="en-US" w:eastAsia="ja-JP"/>
              </w:rPr>
            </w:pPr>
            <w:r>
              <w:rPr>
                <w:rFonts w:cs="Arial"/>
                <w:bCs/>
                <w:lang w:val="en-US" w:eastAsia="ja-JP"/>
              </w:rPr>
              <w:t>R1- 2006370 (p2)</w:t>
            </w:r>
          </w:p>
        </w:tc>
      </w:tr>
      <w:tr w:rsidR="00531016" w14:paraId="56050568" w14:textId="77777777">
        <w:tc>
          <w:tcPr>
            <w:tcW w:w="7366" w:type="dxa"/>
          </w:tcPr>
          <w:p w14:paraId="5A2382F5" w14:textId="77777777" w:rsidR="00531016" w:rsidRDefault="00C253C0">
            <w:pPr>
              <w:pStyle w:val="BodyText"/>
              <w:rPr>
                <w:lang w:val="en-US"/>
              </w:rPr>
            </w:pPr>
            <w:r>
              <w:rPr>
                <w:lang w:val="en-US"/>
              </w:rPr>
              <w:t>CP extension and LBT type for semi-static channel access</w:t>
            </w:r>
          </w:p>
        </w:tc>
        <w:tc>
          <w:tcPr>
            <w:tcW w:w="2268" w:type="dxa"/>
          </w:tcPr>
          <w:p w14:paraId="1F63CE85" w14:textId="77777777" w:rsidR="00531016" w:rsidRDefault="00C253C0">
            <w:pPr>
              <w:pStyle w:val="BodyText"/>
              <w:rPr>
                <w:lang w:val="en-US"/>
              </w:rPr>
            </w:pPr>
            <w:r>
              <w:rPr>
                <w:lang w:val="en-US"/>
              </w:rPr>
              <w:t>R1-2005600 (p1)</w:t>
            </w:r>
          </w:p>
          <w:p w14:paraId="52F682CE" w14:textId="77777777" w:rsidR="00531016" w:rsidRDefault="00C253C0">
            <w:pPr>
              <w:pStyle w:val="BodyText"/>
              <w:rPr>
                <w:lang w:val="en-US"/>
              </w:rPr>
            </w:pPr>
            <w:r>
              <w:rPr>
                <w:lang w:val="en-US"/>
              </w:rPr>
              <w:t>R1-2006763 (section 3)</w:t>
            </w:r>
          </w:p>
        </w:tc>
      </w:tr>
      <w:tr w:rsidR="00531016" w14:paraId="3AFA73AC" w14:textId="77777777">
        <w:tc>
          <w:tcPr>
            <w:tcW w:w="7366" w:type="dxa"/>
          </w:tcPr>
          <w:p w14:paraId="19AD4831" w14:textId="77777777" w:rsidR="00531016" w:rsidRDefault="00C253C0">
            <w:pPr>
              <w:pStyle w:val="BodyText"/>
              <w:rPr>
                <w:lang w:val="en-US"/>
              </w:rPr>
            </w:pPr>
            <w:r>
              <w:rPr>
                <w:lang w:val="en-US"/>
              </w:rPr>
              <w:t>other CP extension related</w:t>
            </w:r>
          </w:p>
        </w:tc>
        <w:tc>
          <w:tcPr>
            <w:tcW w:w="2268" w:type="dxa"/>
          </w:tcPr>
          <w:p w14:paraId="27B73860" w14:textId="77777777" w:rsidR="00531016" w:rsidRDefault="00C253C0">
            <w:pPr>
              <w:pStyle w:val="BodyText"/>
              <w:rPr>
                <w:lang w:val="en-US"/>
              </w:rPr>
            </w:pPr>
            <w:r>
              <w:rPr>
                <w:rFonts w:cs="Arial"/>
                <w:bCs/>
                <w:lang w:val="en-US" w:eastAsia="ja-JP"/>
              </w:rPr>
              <w:t>R1-2006301 (p5)</w:t>
            </w:r>
          </w:p>
        </w:tc>
      </w:tr>
      <w:tr w:rsidR="00531016" w14:paraId="399FF1C1" w14:textId="77777777">
        <w:tc>
          <w:tcPr>
            <w:tcW w:w="7366" w:type="dxa"/>
          </w:tcPr>
          <w:p w14:paraId="35345B30" w14:textId="77777777" w:rsidR="00531016" w:rsidRDefault="00C253C0">
            <w:pPr>
              <w:pStyle w:val="BodyText"/>
              <w:rPr>
                <w:lang w:val="en-US"/>
              </w:rPr>
            </w:pPr>
            <w:r>
              <w:rPr>
                <w:lang w:val="en-US"/>
              </w:rPr>
              <w:t>CAPC of fallback UL grants</w:t>
            </w:r>
          </w:p>
        </w:tc>
        <w:tc>
          <w:tcPr>
            <w:tcW w:w="2268" w:type="dxa"/>
          </w:tcPr>
          <w:p w14:paraId="61AA9AF6" w14:textId="77777777" w:rsidR="00531016" w:rsidRDefault="00C253C0">
            <w:pPr>
              <w:pStyle w:val="BodyText"/>
              <w:rPr>
                <w:lang w:val="en-US"/>
              </w:rPr>
            </w:pPr>
            <w:r>
              <w:rPr>
                <w:lang w:val="en-US"/>
              </w:rPr>
              <w:t>R1-2006763 (section 2)</w:t>
            </w:r>
          </w:p>
          <w:p w14:paraId="349B01C7" w14:textId="6907ACCD" w:rsidR="005A77D0" w:rsidRDefault="005A77D0">
            <w:pPr>
              <w:pStyle w:val="BodyText"/>
              <w:rPr>
                <w:lang w:val="en-US"/>
              </w:rPr>
            </w:pPr>
            <w:r>
              <w:rPr>
                <w:rFonts w:cs="Arial"/>
                <w:bCs/>
                <w:lang w:val="en-US" w:eastAsia="ja-JP"/>
              </w:rPr>
              <w:t>R1-2005600 (p7)</w:t>
            </w:r>
          </w:p>
        </w:tc>
      </w:tr>
    </w:tbl>
    <w:p w14:paraId="480A575F" w14:textId="77777777" w:rsidR="00531016" w:rsidRDefault="00531016">
      <w:pPr>
        <w:pStyle w:val="Doc-text2"/>
        <w:rPr>
          <w:lang w:val="en-US"/>
        </w:rPr>
      </w:pPr>
    </w:p>
    <w:p w14:paraId="4FC6C4AE" w14:textId="77777777" w:rsidR="00531016" w:rsidRDefault="00531016">
      <w:pPr>
        <w:pStyle w:val="Doc-text2"/>
        <w:rPr>
          <w:lang w:val="en-US"/>
        </w:rPr>
      </w:pPr>
    </w:p>
    <w:p w14:paraId="17743A01" w14:textId="77777777" w:rsidR="00531016" w:rsidRDefault="00531016">
      <w:pPr>
        <w:pStyle w:val="Doc-text2"/>
        <w:rPr>
          <w:lang w:val="en-US"/>
        </w:rPr>
      </w:pPr>
    </w:p>
    <w:p w14:paraId="60E1F654" w14:textId="77777777" w:rsidR="00531016" w:rsidRDefault="00C253C0">
      <w:pPr>
        <w:rPr>
          <w:b/>
          <w:bCs/>
          <w:lang w:val="en-US"/>
        </w:rPr>
      </w:pPr>
      <w:r>
        <w:rPr>
          <w:b/>
          <w:bCs/>
          <w:lang w:val="en-US"/>
        </w:rPr>
        <w:t>Issue #2</w:t>
      </w:r>
      <w:r>
        <w:rPr>
          <w:lang w:val="en-US"/>
        </w:rPr>
        <w:t xml:space="preserve"> Clarifications to LBT with consecutive UL transmissions</w:t>
      </w:r>
    </w:p>
    <w:tbl>
      <w:tblPr>
        <w:tblStyle w:val="TableGrid"/>
        <w:tblW w:w="9634" w:type="dxa"/>
        <w:tblLayout w:type="fixed"/>
        <w:tblLook w:val="04A0" w:firstRow="1" w:lastRow="0" w:firstColumn="1" w:lastColumn="0" w:noHBand="0" w:noVBand="1"/>
      </w:tblPr>
      <w:tblGrid>
        <w:gridCol w:w="7366"/>
        <w:gridCol w:w="2268"/>
      </w:tblGrid>
      <w:tr w:rsidR="00531016" w14:paraId="7EC7AB2F" w14:textId="77777777">
        <w:tc>
          <w:tcPr>
            <w:tcW w:w="7366" w:type="dxa"/>
            <w:tcBorders>
              <w:top w:val="single" w:sz="4" w:space="0" w:color="auto"/>
              <w:left w:val="single" w:sz="4" w:space="0" w:color="auto"/>
              <w:bottom w:val="single" w:sz="4" w:space="0" w:color="auto"/>
              <w:right w:val="single" w:sz="4" w:space="0" w:color="auto"/>
            </w:tcBorders>
          </w:tcPr>
          <w:p w14:paraId="57B3D6AC" w14:textId="77777777" w:rsidR="00531016" w:rsidRDefault="00C253C0">
            <w:pPr>
              <w:pStyle w:val="BodyText"/>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293F5C61" w14:textId="77777777" w:rsidR="00531016" w:rsidRDefault="00C253C0">
            <w:pPr>
              <w:pStyle w:val="BodyText"/>
              <w:rPr>
                <w:rFonts w:cs="Arial"/>
                <w:bCs/>
                <w:lang w:val="en-US" w:eastAsia="ja-JP"/>
              </w:rPr>
            </w:pPr>
            <w:r>
              <w:rPr>
                <w:rFonts w:cs="Arial"/>
                <w:bCs/>
                <w:lang w:val="en-US" w:eastAsia="ja-JP"/>
              </w:rPr>
              <w:t>R1-2006881 (p4)</w:t>
            </w:r>
          </w:p>
        </w:tc>
      </w:tr>
    </w:tbl>
    <w:p w14:paraId="4CFF21E2" w14:textId="77777777" w:rsidR="00531016" w:rsidRDefault="00531016">
      <w:pPr>
        <w:pStyle w:val="BodyText"/>
        <w:rPr>
          <w:lang w:val="en-US"/>
        </w:rPr>
      </w:pPr>
    </w:p>
    <w:p w14:paraId="72C3C605" w14:textId="77777777" w:rsidR="00531016" w:rsidRDefault="00C253C0">
      <w:pPr>
        <w:pStyle w:val="BodyText"/>
        <w:rPr>
          <w:b/>
          <w:bCs/>
          <w:lang w:val="en-US"/>
        </w:rPr>
      </w:pPr>
      <w:r>
        <w:rPr>
          <w:b/>
          <w:bCs/>
          <w:lang w:val="en-US"/>
        </w:rPr>
        <w:t>Issue #3</w:t>
      </w:r>
      <w:r>
        <w:rPr>
          <w:lang w:val="en-US"/>
        </w:rPr>
        <w:t xml:space="preserve"> Clarifications to UL to DL COT sharing</w:t>
      </w:r>
    </w:p>
    <w:tbl>
      <w:tblPr>
        <w:tblStyle w:val="TableGrid"/>
        <w:tblW w:w="9634" w:type="dxa"/>
        <w:tblLayout w:type="fixed"/>
        <w:tblLook w:val="04A0" w:firstRow="1" w:lastRow="0" w:firstColumn="1" w:lastColumn="0" w:noHBand="0" w:noVBand="1"/>
      </w:tblPr>
      <w:tblGrid>
        <w:gridCol w:w="7366"/>
        <w:gridCol w:w="2268"/>
      </w:tblGrid>
      <w:tr w:rsidR="00531016" w14:paraId="1CE555BD" w14:textId="77777777">
        <w:tc>
          <w:tcPr>
            <w:tcW w:w="7366" w:type="dxa"/>
          </w:tcPr>
          <w:p w14:paraId="5B90B5BC" w14:textId="77777777" w:rsidR="00531016" w:rsidRDefault="00C253C0">
            <w:pPr>
              <w:pStyle w:val="BodyText"/>
              <w:rPr>
                <w:lang w:val="en-US"/>
              </w:rPr>
            </w:pPr>
            <w:r>
              <w:rPr>
                <w:lang w:val="en-US"/>
              </w:rPr>
              <w:t>Clarifications to UL to DL COT sharing</w:t>
            </w:r>
          </w:p>
        </w:tc>
        <w:tc>
          <w:tcPr>
            <w:tcW w:w="2268" w:type="dxa"/>
          </w:tcPr>
          <w:p w14:paraId="5998DA51" w14:textId="77777777" w:rsidR="00531016" w:rsidRDefault="00C253C0">
            <w:pPr>
              <w:pStyle w:val="BodyText"/>
              <w:rPr>
                <w:rFonts w:cs="Arial"/>
                <w:bCs/>
                <w:lang w:val="en-US" w:eastAsia="ja-JP"/>
              </w:rPr>
            </w:pPr>
            <w:r>
              <w:rPr>
                <w:rFonts w:cs="Arial"/>
                <w:bCs/>
                <w:lang w:val="en-US" w:eastAsia="ja-JP"/>
              </w:rPr>
              <w:t>R1-2005600 (p2)</w:t>
            </w:r>
          </w:p>
          <w:p w14:paraId="57FC3A47" w14:textId="77777777" w:rsidR="00531016" w:rsidRDefault="00C253C0">
            <w:pPr>
              <w:pStyle w:val="BodyText"/>
              <w:rPr>
                <w:rFonts w:cs="Arial"/>
                <w:bCs/>
                <w:lang w:val="en-US" w:eastAsia="ja-JP"/>
              </w:rPr>
            </w:pPr>
            <w:r>
              <w:rPr>
                <w:rFonts w:cs="Arial"/>
                <w:bCs/>
                <w:lang w:val="en-US" w:eastAsia="ja-JP"/>
              </w:rPr>
              <w:t>R1-2006020 (p1)</w:t>
            </w:r>
          </w:p>
          <w:p w14:paraId="0254A25E" w14:textId="77777777" w:rsidR="00531016" w:rsidRDefault="00C253C0">
            <w:pPr>
              <w:pStyle w:val="BodyText"/>
              <w:rPr>
                <w:rFonts w:cs="Arial"/>
                <w:bCs/>
                <w:lang w:val="en-US" w:eastAsia="ja-JP"/>
              </w:rPr>
            </w:pPr>
            <w:r>
              <w:rPr>
                <w:rFonts w:cs="Arial"/>
                <w:bCs/>
                <w:lang w:val="en-US" w:eastAsia="ja-JP"/>
              </w:rPr>
              <w:t>R1-2006301 (p4)</w:t>
            </w:r>
          </w:p>
          <w:p w14:paraId="03E5AB32" w14:textId="77777777" w:rsidR="00531016" w:rsidRDefault="00C253C0">
            <w:pPr>
              <w:pStyle w:val="BodyText"/>
              <w:rPr>
                <w:rFonts w:cs="Arial"/>
                <w:bCs/>
                <w:lang w:val="en-US" w:eastAsia="ja-JP"/>
              </w:rPr>
            </w:pPr>
            <w:r>
              <w:rPr>
                <w:rFonts w:cs="Arial"/>
                <w:bCs/>
                <w:lang w:val="en-US" w:eastAsia="ja-JP"/>
              </w:rPr>
              <w:lastRenderedPageBreak/>
              <w:t>R1-2006881 (p1)</w:t>
            </w:r>
          </w:p>
        </w:tc>
      </w:tr>
    </w:tbl>
    <w:p w14:paraId="25170374" w14:textId="77777777" w:rsidR="00531016" w:rsidRDefault="00531016">
      <w:pPr>
        <w:pStyle w:val="BodyText"/>
        <w:rPr>
          <w:lang w:val="en-US"/>
        </w:rPr>
      </w:pPr>
    </w:p>
    <w:p w14:paraId="7EEC2E86" w14:textId="77777777" w:rsidR="00531016" w:rsidRDefault="00531016">
      <w:pPr>
        <w:pStyle w:val="BodyText"/>
        <w:rPr>
          <w:b/>
          <w:bCs/>
          <w:lang w:val="en-US"/>
        </w:rPr>
      </w:pPr>
    </w:p>
    <w:p w14:paraId="45C1C7C6" w14:textId="77777777" w:rsidR="00531016" w:rsidRDefault="00531016">
      <w:pPr>
        <w:pStyle w:val="BodyText"/>
        <w:rPr>
          <w:b/>
          <w:bCs/>
          <w:lang w:val="en-US"/>
        </w:rPr>
      </w:pPr>
    </w:p>
    <w:p w14:paraId="3619C72E" w14:textId="77777777" w:rsidR="00531016" w:rsidRDefault="00C253C0">
      <w:pPr>
        <w:pStyle w:val="BodyText"/>
        <w:rPr>
          <w:lang w:val="en-US"/>
        </w:rPr>
      </w:pPr>
      <w:r>
        <w:rPr>
          <w:b/>
          <w:bCs/>
          <w:lang w:val="en-US"/>
        </w:rPr>
        <w:t>Issue #4</w:t>
      </w:r>
      <w:r>
        <w:rPr>
          <w:lang w:val="en-US"/>
        </w:rPr>
        <w:t xml:space="preserve"> Clarifications to channel access for semi-static channel occupancy</w:t>
      </w:r>
    </w:p>
    <w:tbl>
      <w:tblPr>
        <w:tblStyle w:val="TableGrid"/>
        <w:tblW w:w="9634" w:type="dxa"/>
        <w:tblLayout w:type="fixed"/>
        <w:tblLook w:val="04A0" w:firstRow="1" w:lastRow="0" w:firstColumn="1" w:lastColumn="0" w:noHBand="0" w:noVBand="1"/>
      </w:tblPr>
      <w:tblGrid>
        <w:gridCol w:w="7366"/>
        <w:gridCol w:w="2268"/>
      </w:tblGrid>
      <w:tr w:rsidR="00531016" w14:paraId="2924A269" w14:textId="77777777">
        <w:tc>
          <w:tcPr>
            <w:tcW w:w="7366" w:type="dxa"/>
          </w:tcPr>
          <w:p w14:paraId="15FAF7CB" w14:textId="77777777" w:rsidR="00531016" w:rsidRDefault="00C253C0">
            <w:pPr>
              <w:pStyle w:val="BodyText"/>
              <w:rPr>
                <w:lang w:val="en-US"/>
              </w:rPr>
            </w:pPr>
            <w:r>
              <w:rPr>
                <w:lang w:val="en-US"/>
              </w:rPr>
              <w:t>Clarifications to channel access for semi-static channel occupancy</w:t>
            </w:r>
          </w:p>
        </w:tc>
        <w:tc>
          <w:tcPr>
            <w:tcW w:w="2268" w:type="dxa"/>
          </w:tcPr>
          <w:p w14:paraId="5800F68B" w14:textId="77777777" w:rsidR="00531016" w:rsidRDefault="00C253C0">
            <w:pPr>
              <w:pStyle w:val="BodyText"/>
              <w:rPr>
                <w:lang w:val="en-US"/>
              </w:rPr>
            </w:pPr>
            <w:r>
              <w:rPr>
                <w:lang w:val="en-US"/>
              </w:rPr>
              <w:t>R1-2005600 (p3, p4, p5, p6)</w:t>
            </w:r>
          </w:p>
          <w:p w14:paraId="37FF1D7F" w14:textId="77777777" w:rsidR="00531016" w:rsidRDefault="00C253C0">
            <w:pPr>
              <w:pStyle w:val="BodyText"/>
              <w:rPr>
                <w:lang w:val="en-US"/>
              </w:rPr>
            </w:pPr>
            <w:r>
              <w:rPr>
                <w:lang w:val="en-US"/>
              </w:rPr>
              <w:t>R1-2005809 (p10)</w:t>
            </w:r>
          </w:p>
          <w:p w14:paraId="511B534C" w14:textId="77777777" w:rsidR="00531016" w:rsidRDefault="00C253C0">
            <w:pPr>
              <w:pStyle w:val="BodyText"/>
              <w:rPr>
                <w:lang w:val="en-US"/>
              </w:rPr>
            </w:pPr>
            <w:r>
              <w:rPr>
                <w:lang w:val="en-US"/>
              </w:rPr>
              <w:t>R1-2005914 (p1)</w:t>
            </w:r>
          </w:p>
          <w:p w14:paraId="2057735D" w14:textId="77777777" w:rsidR="00531016" w:rsidRDefault="00C253C0">
            <w:pPr>
              <w:pStyle w:val="BodyText"/>
              <w:rPr>
                <w:lang w:val="en-US"/>
              </w:rPr>
            </w:pPr>
            <w:r>
              <w:rPr>
                <w:lang w:val="en-US"/>
              </w:rPr>
              <w:t>R1-2006351 (p1, p2, p3, p4, p5)</w:t>
            </w:r>
          </w:p>
          <w:p w14:paraId="55F167B6" w14:textId="77777777" w:rsidR="00531016" w:rsidRDefault="00C253C0">
            <w:pPr>
              <w:pStyle w:val="BodyText"/>
              <w:rPr>
                <w:lang w:val="en-US"/>
              </w:rPr>
            </w:pPr>
            <w:r>
              <w:rPr>
                <w:lang w:val="en-US"/>
              </w:rPr>
              <w:t>R1- 2006370 (p1)</w:t>
            </w:r>
          </w:p>
        </w:tc>
      </w:tr>
    </w:tbl>
    <w:p w14:paraId="7D776231" w14:textId="77777777" w:rsidR="00531016" w:rsidRDefault="00531016">
      <w:pPr>
        <w:pStyle w:val="BodyText"/>
        <w:rPr>
          <w:lang w:val="en-US"/>
        </w:rPr>
      </w:pPr>
    </w:p>
    <w:p w14:paraId="67FF0003" w14:textId="77777777" w:rsidR="00531016" w:rsidRDefault="00C253C0">
      <w:pPr>
        <w:jc w:val="both"/>
        <w:rPr>
          <w:sz w:val="22"/>
          <w:lang w:val="en-US" w:eastAsia="fi-FI"/>
        </w:rPr>
      </w:pPr>
      <w:r>
        <w:rPr>
          <w:b/>
          <w:bCs/>
          <w:lang w:val="en-US"/>
        </w:rPr>
        <w:t xml:space="preserve">Issue #5: </w:t>
      </w:r>
      <w:r>
        <w:rPr>
          <w:sz w:val="22"/>
          <w:lang w:val="en-US" w:eastAsia="fi-FI"/>
        </w:rPr>
        <w:t>DL and UL Channel Access related</w:t>
      </w:r>
    </w:p>
    <w:tbl>
      <w:tblPr>
        <w:tblStyle w:val="TableGrid"/>
        <w:tblW w:w="9634" w:type="dxa"/>
        <w:tblLayout w:type="fixed"/>
        <w:tblLook w:val="04A0" w:firstRow="1" w:lastRow="0" w:firstColumn="1" w:lastColumn="0" w:noHBand="0" w:noVBand="1"/>
      </w:tblPr>
      <w:tblGrid>
        <w:gridCol w:w="7366"/>
        <w:gridCol w:w="2268"/>
      </w:tblGrid>
      <w:tr w:rsidR="00531016" w14:paraId="518C3AEC" w14:textId="77777777">
        <w:tc>
          <w:tcPr>
            <w:tcW w:w="7366" w:type="dxa"/>
          </w:tcPr>
          <w:p w14:paraId="3CB06A00" w14:textId="77777777" w:rsidR="00531016" w:rsidRDefault="00C253C0">
            <w:pPr>
              <w:pStyle w:val="BodyText"/>
              <w:rPr>
                <w:lang w:val="en-US"/>
              </w:rPr>
            </w:pPr>
            <w:r>
              <w:rPr>
                <w:lang w:val="en-US"/>
              </w:rPr>
              <w:t>Clarifications to restrictions for Type 1 DL channel access / DRS</w:t>
            </w:r>
          </w:p>
        </w:tc>
        <w:tc>
          <w:tcPr>
            <w:tcW w:w="2268" w:type="dxa"/>
          </w:tcPr>
          <w:p w14:paraId="56DF65F4" w14:textId="77777777" w:rsidR="00531016" w:rsidRDefault="00C253C0">
            <w:pPr>
              <w:pStyle w:val="BodyText"/>
              <w:rPr>
                <w:lang w:val="en-US"/>
              </w:rPr>
            </w:pPr>
            <w:r>
              <w:rPr>
                <w:lang w:val="en-US"/>
              </w:rPr>
              <w:t>R1-2006095 (p1)</w:t>
            </w:r>
          </w:p>
          <w:p w14:paraId="53572751" w14:textId="77777777" w:rsidR="00531016" w:rsidRDefault="00C253C0">
            <w:pPr>
              <w:pStyle w:val="BodyText"/>
              <w:rPr>
                <w:lang w:val="en-US"/>
              </w:rPr>
            </w:pPr>
            <w:r>
              <w:rPr>
                <w:lang w:val="en-US"/>
              </w:rPr>
              <w:t>R1-2006351 (p6)</w:t>
            </w:r>
          </w:p>
        </w:tc>
      </w:tr>
      <w:tr w:rsidR="00531016" w14:paraId="14E6052C" w14:textId="77777777">
        <w:tc>
          <w:tcPr>
            <w:tcW w:w="7366" w:type="dxa"/>
          </w:tcPr>
          <w:p w14:paraId="0BBD4A2D" w14:textId="77777777" w:rsidR="00531016" w:rsidRDefault="00C253C0">
            <w:pPr>
              <w:pStyle w:val="BodyText"/>
              <w:rPr>
                <w:lang w:val="en-US"/>
              </w:rPr>
            </w:pPr>
            <w:r>
              <w:rPr>
                <w:lang w:val="en-US"/>
              </w:rPr>
              <w:t>Clarifications to DL CWS adjustment</w:t>
            </w:r>
          </w:p>
        </w:tc>
        <w:tc>
          <w:tcPr>
            <w:tcW w:w="2268" w:type="dxa"/>
          </w:tcPr>
          <w:p w14:paraId="77D35D09" w14:textId="77777777" w:rsidR="00531016" w:rsidRDefault="00C253C0">
            <w:pPr>
              <w:pStyle w:val="BodyText"/>
              <w:rPr>
                <w:lang w:val="en-US"/>
              </w:rPr>
            </w:pPr>
            <w:r>
              <w:rPr>
                <w:lang w:val="en-US"/>
              </w:rPr>
              <w:t>R1-2005809 (p1)</w:t>
            </w:r>
          </w:p>
          <w:p w14:paraId="02A5276C" w14:textId="77777777" w:rsidR="00531016" w:rsidRDefault="00C253C0">
            <w:pPr>
              <w:pStyle w:val="BodyText"/>
              <w:rPr>
                <w:lang w:val="en-US"/>
              </w:rPr>
            </w:pPr>
            <w:r>
              <w:rPr>
                <w:rFonts w:cs="Arial"/>
                <w:bCs/>
                <w:lang w:val="en-US" w:eastAsia="ja-JP"/>
              </w:rPr>
              <w:t>R1-2006881 (p2, p3)</w:t>
            </w:r>
          </w:p>
        </w:tc>
      </w:tr>
      <w:tr w:rsidR="00531016" w14:paraId="6716B169" w14:textId="77777777">
        <w:tc>
          <w:tcPr>
            <w:tcW w:w="7366" w:type="dxa"/>
          </w:tcPr>
          <w:p w14:paraId="57611F89" w14:textId="77777777" w:rsidR="00531016" w:rsidRDefault="00C253C0">
            <w:pPr>
              <w:pStyle w:val="BodyText"/>
              <w:rPr>
                <w:lang w:val="en-US"/>
              </w:rPr>
            </w:pPr>
            <w:r>
              <w:rPr>
                <w:lang w:val="en-US"/>
              </w:rPr>
              <w:t>Clarifications to UL CWS adjustment</w:t>
            </w:r>
          </w:p>
        </w:tc>
        <w:tc>
          <w:tcPr>
            <w:tcW w:w="2268" w:type="dxa"/>
          </w:tcPr>
          <w:p w14:paraId="44039E3D" w14:textId="77777777" w:rsidR="00531016" w:rsidRDefault="00C253C0">
            <w:pPr>
              <w:pStyle w:val="BodyText"/>
              <w:rPr>
                <w:lang w:val="en-US"/>
              </w:rPr>
            </w:pPr>
            <w:r>
              <w:rPr>
                <w:lang w:val="en-US"/>
              </w:rPr>
              <w:t>R1-2005809 (p2, p3, p4)</w:t>
            </w:r>
          </w:p>
          <w:p w14:paraId="59DA7156" w14:textId="77777777" w:rsidR="00531016" w:rsidRDefault="00C253C0">
            <w:pPr>
              <w:pStyle w:val="BodyText"/>
              <w:rPr>
                <w:rFonts w:cs="Arial"/>
                <w:bCs/>
                <w:lang w:val="en-US" w:eastAsia="ja-JP"/>
              </w:rPr>
            </w:pPr>
            <w:r>
              <w:rPr>
                <w:rFonts w:cs="Arial"/>
                <w:bCs/>
                <w:lang w:val="en-US" w:eastAsia="ja-JP"/>
              </w:rPr>
              <w:t>R1-2006095 (p2, p3, p4)</w:t>
            </w:r>
          </w:p>
          <w:p w14:paraId="2C3ACEA7" w14:textId="77777777" w:rsidR="00531016" w:rsidRDefault="00C253C0">
            <w:pPr>
              <w:pStyle w:val="BodyText"/>
              <w:rPr>
                <w:rFonts w:cs="Arial"/>
                <w:bCs/>
                <w:lang w:val="en-US" w:eastAsia="ja-JP"/>
              </w:rPr>
            </w:pPr>
            <w:r>
              <w:rPr>
                <w:rFonts w:cs="Arial"/>
                <w:bCs/>
                <w:lang w:val="en-US" w:eastAsia="ja-JP"/>
              </w:rPr>
              <w:t>R1-2006301 (p6, p8)</w:t>
            </w:r>
          </w:p>
        </w:tc>
      </w:tr>
      <w:tr w:rsidR="00531016" w14:paraId="3D150E6D" w14:textId="77777777">
        <w:tc>
          <w:tcPr>
            <w:tcW w:w="7366" w:type="dxa"/>
          </w:tcPr>
          <w:p w14:paraId="6CA0F3B1" w14:textId="77777777" w:rsidR="00531016" w:rsidRDefault="00C253C0">
            <w:pPr>
              <w:pStyle w:val="BodyText"/>
              <w:rPr>
                <w:lang w:val="en-US"/>
              </w:rPr>
            </w:pPr>
            <w:r>
              <w:rPr>
                <w:lang w:val="en-US"/>
              </w:rPr>
              <w:t>CWS for channels without explicit feedback</w:t>
            </w:r>
          </w:p>
        </w:tc>
        <w:tc>
          <w:tcPr>
            <w:tcW w:w="2268" w:type="dxa"/>
          </w:tcPr>
          <w:p w14:paraId="75B1B260" w14:textId="77777777" w:rsidR="00531016" w:rsidRDefault="00C253C0">
            <w:pPr>
              <w:pStyle w:val="BodyText"/>
              <w:rPr>
                <w:lang w:val="en-US"/>
              </w:rPr>
            </w:pPr>
            <w:r>
              <w:rPr>
                <w:rFonts w:cs="Arial"/>
                <w:bCs/>
                <w:lang w:val="en-US" w:eastAsia="ja-JP"/>
              </w:rPr>
              <w:t>R1-2006301 (p7)</w:t>
            </w:r>
          </w:p>
        </w:tc>
      </w:tr>
    </w:tbl>
    <w:p w14:paraId="6BD747AF" w14:textId="77777777" w:rsidR="00531016" w:rsidRDefault="00531016">
      <w:pPr>
        <w:jc w:val="both"/>
        <w:rPr>
          <w:sz w:val="22"/>
          <w:lang w:val="en-US" w:eastAsia="fi-FI"/>
        </w:rPr>
      </w:pPr>
    </w:p>
    <w:p w14:paraId="3CE5E77B" w14:textId="77777777" w:rsidR="00531016" w:rsidRDefault="00C253C0">
      <w:pPr>
        <w:jc w:val="both"/>
        <w:rPr>
          <w:sz w:val="22"/>
          <w:lang w:val="en-US" w:eastAsia="fi-FI"/>
        </w:rPr>
      </w:pPr>
      <w:r>
        <w:rPr>
          <w:b/>
          <w:bCs/>
          <w:lang w:val="en-US"/>
        </w:rPr>
        <w:t xml:space="preserve">Issue #6: </w:t>
      </w:r>
      <w:r>
        <w:rPr>
          <w:sz w:val="22"/>
          <w:lang w:val="en-US" w:eastAsia="fi-FI"/>
        </w:rPr>
        <w:t>Multi-channel Channel Access:</w:t>
      </w:r>
    </w:p>
    <w:tbl>
      <w:tblPr>
        <w:tblStyle w:val="TableGrid"/>
        <w:tblW w:w="9634" w:type="dxa"/>
        <w:tblLayout w:type="fixed"/>
        <w:tblLook w:val="04A0" w:firstRow="1" w:lastRow="0" w:firstColumn="1" w:lastColumn="0" w:noHBand="0" w:noVBand="1"/>
      </w:tblPr>
      <w:tblGrid>
        <w:gridCol w:w="7366"/>
        <w:gridCol w:w="2268"/>
      </w:tblGrid>
      <w:tr w:rsidR="00531016" w14:paraId="74DD4C34" w14:textId="77777777">
        <w:tc>
          <w:tcPr>
            <w:tcW w:w="7366" w:type="dxa"/>
            <w:tcBorders>
              <w:top w:val="single" w:sz="4" w:space="0" w:color="auto"/>
              <w:left w:val="single" w:sz="4" w:space="0" w:color="auto"/>
              <w:bottom w:val="single" w:sz="4" w:space="0" w:color="auto"/>
              <w:right w:val="single" w:sz="4" w:space="0" w:color="auto"/>
            </w:tcBorders>
          </w:tcPr>
          <w:p w14:paraId="5AEE2A88" w14:textId="77777777" w:rsidR="00531016" w:rsidRDefault="00C253C0">
            <w:pPr>
              <w:pStyle w:val="BodyText"/>
              <w:rPr>
                <w:lang w:val="en-US"/>
              </w:rPr>
            </w:pPr>
            <w:r>
              <w:rPr>
                <w:lang w:val="en-US"/>
              </w:rPr>
              <w:t>Clarifications to DL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7DE27CDE" w14:textId="77777777" w:rsidR="00531016" w:rsidRDefault="00C253C0">
            <w:pPr>
              <w:pStyle w:val="BodyText"/>
              <w:rPr>
                <w:lang w:val="en-US"/>
              </w:rPr>
            </w:pPr>
            <w:r>
              <w:rPr>
                <w:lang w:val="en-US"/>
              </w:rPr>
              <w:t>R1-2005809 (p5)</w:t>
            </w:r>
          </w:p>
        </w:tc>
      </w:tr>
      <w:tr w:rsidR="00531016" w14:paraId="636997E3" w14:textId="77777777">
        <w:tc>
          <w:tcPr>
            <w:tcW w:w="7366" w:type="dxa"/>
            <w:tcBorders>
              <w:top w:val="single" w:sz="4" w:space="0" w:color="auto"/>
              <w:left w:val="single" w:sz="4" w:space="0" w:color="auto"/>
              <w:bottom w:val="single" w:sz="4" w:space="0" w:color="auto"/>
              <w:right w:val="single" w:sz="4" w:space="0" w:color="auto"/>
            </w:tcBorders>
          </w:tcPr>
          <w:p w14:paraId="68C154F5" w14:textId="77777777" w:rsidR="00531016" w:rsidRDefault="00C253C0">
            <w:pPr>
              <w:pStyle w:val="BodyText"/>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5BE534C3" w14:textId="77777777" w:rsidR="00531016" w:rsidRDefault="00C253C0">
            <w:pPr>
              <w:pStyle w:val="BodyText"/>
              <w:rPr>
                <w:lang w:val="en-US"/>
              </w:rPr>
            </w:pPr>
            <w:r>
              <w:rPr>
                <w:lang w:val="en-US"/>
              </w:rPr>
              <w:t>R1-2005809 (p6, p7, p8, p9)</w:t>
            </w:r>
          </w:p>
          <w:p w14:paraId="0325FD0D" w14:textId="77777777" w:rsidR="00531016" w:rsidRDefault="00C253C0">
            <w:pPr>
              <w:pStyle w:val="BodyText"/>
              <w:rPr>
                <w:lang w:val="en-US"/>
              </w:rPr>
            </w:pPr>
            <w:r>
              <w:rPr>
                <w:rFonts w:cs="Arial"/>
                <w:bCs/>
                <w:lang w:val="en-US" w:eastAsia="ja-JP"/>
              </w:rPr>
              <w:t>R1-2006301 (p3)</w:t>
            </w:r>
          </w:p>
        </w:tc>
      </w:tr>
    </w:tbl>
    <w:p w14:paraId="64F4DA33" w14:textId="77777777" w:rsidR="00531016" w:rsidRDefault="00531016">
      <w:pPr>
        <w:jc w:val="both"/>
        <w:rPr>
          <w:sz w:val="22"/>
          <w:lang w:val="en-US" w:eastAsia="fi-FI"/>
        </w:rPr>
      </w:pPr>
    </w:p>
    <w:p w14:paraId="2063B53D" w14:textId="77777777" w:rsidR="00531016" w:rsidRDefault="00C253C0">
      <w:pPr>
        <w:jc w:val="both"/>
        <w:rPr>
          <w:sz w:val="22"/>
          <w:lang w:val="en-US" w:eastAsia="fi-FI"/>
        </w:rPr>
      </w:pPr>
      <w:r>
        <w:rPr>
          <w:b/>
          <w:bCs/>
          <w:lang w:val="en-US"/>
        </w:rPr>
        <w:t xml:space="preserve">Issue #7: </w:t>
      </w:r>
      <w:r>
        <w:rPr>
          <w:sz w:val="22"/>
          <w:lang w:val="en-US" w:eastAsia="fi-FI"/>
        </w:rPr>
        <w:t>RACH related</w:t>
      </w:r>
    </w:p>
    <w:tbl>
      <w:tblPr>
        <w:tblStyle w:val="TableGrid"/>
        <w:tblW w:w="9634" w:type="dxa"/>
        <w:tblLayout w:type="fixed"/>
        <w:tblLook w:val="04A0" w:firstRow="1" w:lastRow="0" w:firstColumn="1" w:lastColumn="0" w:noHBand="0" w:noVBand="1"/>
      </w:tblPr>
      <w:tblGrid>
        <w:gridCol w:w="7366"/>
        <w:gridCol w:w="2268"/>
      </w:tblGrid>
      <w:tr w:rsidR="00531016" w14:paraId="75C37A9D" w14:textId="77777777">
        <w:tc>
          <w:tcPr>
            <w:tcW w:w="7366" w:type="dxa"/>
            <w:tcBorders>
              <w:top w:val="single" w:sz="4" w:space="0" w:color="auto"/>
              <w:left w:val="single" w:sz="4" w:space="0" w:color="auto"/>
              <w:bottom w:val="single" w:sz="4" w:space="0" w:color="auto"/>
              <w:right w:val="single" w:sz="4" w:space="0" w:color="auto"/>
            </w:tcBorders>
          </w:tcPr>
          <w:p w14:paraId="2C2CAF6A" w14:textId="77777777" w:rsidR="00531016" w:rsidRDefault="00C253C0">
            <w:pPr>
              <w:pStyle w:val="BodyText"/>
              <w:rPr>
                <w:lang w:val="en-US"/>
              </w:rPr>
            </w:pPr>
            <w:r>
              <w:rPr>
                <w:lang w:val="en-US"/>
              </w:rPr>
              <w:t>Channel access for 2-step RACH</w:t>
            </w:r>
          </w:p>
        </w:tc>
        <w:tc>
          <w:tcPr>
            <w:tcW w:w="2268" w:type="dxa"/>
            <w:tcBorders>
              <w:top w:val="single" w:sz="4" w:space="0" w:color="auto"/>
              <w:left w:val="single" w:sz="4" w:space="0" w:color="auto"/>
              <w:bottom w:val="single" w:sz="4" w:space="0" w:color="auto"/>
              <w:right w:val="single" w:sz="4" w:space="0" w:color="auto"/>
            </w:tcBorders>
          </w:tcPr>
          <w:p w14:paraId="49524F92" w14:textId="77777777" w:rsidR="00531016" w:rsidRDefault="00C253C0">
            <w:pPr>
              <w:pStyle w:val="BodyText"/>
              <w:rPr>
                <w:lang w:val="en-US"/>
              </w:rPr>
            </w:pPr>
            <w:r>
              <w:rPr>
                <w:rFonts w:cs="Arial"/>
                <w:bCs/>
                <w:lang w:val="en-US" w:eastAsia="ja-JP"/>
              </w:rPr>
              <w:t>R1-2006020 (p2)</w:t>
            </w:r>
          </w:p>
        </w:tc>
      </w:tr>
    </w:tbl>
    <w:p w14:paraId="11858F1F" w14:textId="77777777" w:rsidR="00531016" w:rsidRDefault="00531016">
      <w:pPr>
        <w:jc w:val="both"/>
        <w:rPr>
          <w:sz w:val="22"/>
          <w:lang w:val="en-US" w:eastAsia="fi-FI"/>
        </w:rPr>
      </w:pPr>
    </w:p>
    <w:p w14:paraId="4BD05866" w14:textId="77777777" w:rsidR="00531016" w:rsidRDefault="00C253C0">
      <w:pPr>
        <w:jc w:val="both"/>
        <w:rPr>
          <w:sz w:val="22"/>
          <w:lang w:val="en-US" w:eastAsia="fi-FI"/>
        </w:rPr>
      </w:pPr>
      <w:r>
        <w:rPr>
          <w:b/>
          <w:bCs/>
          <w:lang w:val="en-US"/>
        </w:rPr>
        <w:t xml:space="preserve">Issue #8: </w:t>
      </w:r>
      <w:r>
        <w:rPr>
          <w:lang w:val="en-US"/>
        </w:rPr>
        <w:t>Clarifications to LBT with multiple switching points</w:t>
      </w:r>
    </w:p>
    <w:tbl>
      <w:tblPr>
        <w:tblStyle w:val="TableGrid"/>
        <w:tblW w:w="9634" w:type="dxa"/>
        <w:tblLayout w:type="fixed"/>
        <w:tblLook w:val="04A0" w:firstRow="1" w:lastRow="0" w:firstColumn="1" w:lastColumn="0" w:noHBand="0" w:noVBand="1"/>
      </w:tblPr>
      <w:tblGrid>
        <w:gridCol w:w="7366"/>
        <w:gridCol w:w="2268"/>
      </w:tblGrid>
      <w:tr w:rsidR="00531016" w14:paraId="02925090" w14:textId="77777777">
        <w:tc>
          <w:tcPr>
            <w:tcW w:w="7366" w:type="dxa"/>
            <w:tcBorders>
              <w:top w:val="single" w:sz="4" w:space="0" w:color="auto"/>
              <w:left w:val="single" w:sz="4" w:space="0" w:color="auto"/>
              <w:bottom w:val="single" w:sz="4" w:space="0" w:color="auto"/>
              <w:right w:val="single" w:sz="4" w:space="0" w:color="auto"/>
            </w:tcBorders>
          </w:tcPr>
          <w:p w14:paraId="12DC2D7B" w14:textId="77777777" w:rsidR="00531016" w:rsidRDefault="00C253C0">
            <w:pPr>
              <w:pStyle w:val="BodyText"/>
              <w:rPr>
                <w:lang w:val="en-US"/>
              </w:rPr>
            </w:pPr>
            <w:r>
              <w:rPr>
                <w:lang w:val="en-US"/>
              </w:rPr>
              <w:t xml:space="preserve">Clarifications to LBT with multiple switching points </w:t>
            </w:r>
          </w:p>
        </w:tc>
        <w:tc>
          <w:tcPr>
            <w:tcW w:w="2268" w:type="dxa"/>
            <w:tcBorders>
              <w:top w:val="single" w:sz="4" w:space="0" w:color="auto"/>
              <w:left w:val="single" w:sz="4" w:space="0" w:color="auto"/>
              <w:bottom w:val="single" w:sz="4" w:space="0" w:color="auto"/>
              <w:right w:val="single" w:sz="4" w:space="0" w:color="auto"/>
            </w:tcBorders>
          </w:tcPr>
          <w:p w14:paraId="23C974CB" w14:textId="77777777" w:rsidR="00531016" w:rsidRDefault="00C253C0">
            <w:pPr>
              <w:pStyle w:val="BodyText"/>
              <w:rPr>
                <w:lang w:val="en-US"/>
              </w:rPr>
            </w:pPr>
            <w:r>
              <w:rPr>
                <w:rFonts w:cs="Arial"/>
                <w:bCs/>
                <w:sz w:val="22"/>
              </w:rPr>
              <w:t>R1-</w:t>
            </w:r>
            <w:r>
              <w:rPr>
                <w:rFonts w:cs="Arial"/>
                <w:sz w:val="16"/>
                <w:szCs w:val="16"/>
              </w:rPr>
              <w:t xml:space="preserve"> </w:t>
            </w:r>
            <w:r>
              <w:rPr>
                <w:rFonts w:cs="Arial"/>
                <w:bCs/>
                <w:sz w:val="22"/>
              </w:rPr>
              <w:t>200</w:t>
            </w:r>
            <w:r>
              <w:rPr>
                <w:rFonts w:cs="Arial" w:hint="eastAsia"/>
                <w:bCs/>
                <w:sz w:val="22"/>
                <w:lang w:eastAsia="zh-CN"/>
              </w:rPr>
              <w:t>5333</w:t>
            </w:r>
            <w:r>
              <w:rPr>
                <w:rFonts w:cs="Arial"/>
                <w:bCs/>
                <w:sz w:val="22"/>
                <w:lang w:eastAsia="zh-CN"/>
              </w:rPr>
              <w:t xml:space="preserve"> (p1)</w:t>
            </w:r>
          </w:p>
        </w:tc>
      </w:tr>
    </w:tbl>
    <w:p w14:paraId="42295C5C" w14:textId="77777777" w:rsidR="00531016" w:rsidRDefault="00531016">
      <w:pPr>
        <w:pStyle w:val="BodyText"/>
        <w:rPr>
          <w:b/>
          <w:bCs/>
          <w:sz w:val="32"/>
          <w:szCs w:val="32"/>
          <w:lang w:val="en-US"/>
        </w:rPr>
      </w:pPr>
    </w:p>
    <w:p w14:paraId="47C90A2B" w14:textId="77777777" w:rsidR="00531016" w:rsidRDefault="00C253C0">
      <w:pPr>
        <w:pStyle w:val="BodyText"/>
        <w:rPr>
          <w:b/>
          <w:bCs/>
          <w:lang w:val="en-US"/>
        </w:rPr>
      </w:pPr>
      <w:r>
        <w:rPr>
          <w:b/>
          <w:bCs/>
          <w:lang w:val="en-US"/>
        </w:rPr>
        <w:t>Editorial Issues:</w:t>
      </w:r>
    </w:p>
    <w:tbl>
      <w:tblPr>
        <w:tblStyle w:val="TableGrid"/>
        <w:tblW w:w="9771" w:type="dxa"/>
        <w:tblLayout w:type="fixed"/>
        <w:tblLook w:val="04A0" w:firstRow="1" w:lastRow="0" w:firstColumn="1" w:lastColumn="0" w:noHBand="0" w:noVBand="1"/>
      </w:tblPr>
      <w:tblGrid>
        <w:gridCol w:w="421"/>
        <w:gridCol w:w="7512"/>
        <w:gridCol w:w="1838"/>
      </w:tblGrid>
      <w:tr w:rsidR="00531016" w14:paraId="2448B28E" w14:textId="77777777">
        <w:tc>
          <w:tcPr>
            <w:tcW w:w="421" w:type="dxa"/>
            <w:tcBorders>
              <w:top w:val="single" w:sz="4" w:space="0" w:color="auto"/>
              <w:left w:val="single" w:sz="4" w:space="0" w:color="auto"/>
              <w:bottom w:val="single" w:sz="4" w:space="0" w:color="auto"/>
              <w:right w:val="single" w:sz="4" w:space="0" w:color="auto"/>
            </w:tcBorders>
          </w:tcPr>
          <w:p w14:paraId="0697EED0" w14:textId="77777777" w:rsidR="00531016" w:rsidRDefault="00C253C0">
            <w:pPr>
              <w:pStyle w:val="BodyText"/>
              <w:rPr>
                <w:lang w:val="en-US"/>
              </w:rPr>
            </w:pPr>
            <w:r>
              <w:rPr>
                <w:lang w:val="en-US"/>
              </w:rPr>
              <w:t>#1</w:t>
            </w:r>
          </w:p>
        </w:tc>
        <w:tc>
          <w:tcPr>
            <w:tcW w:w="7512" w:type="dxa"/>
            <w:tcBorders>
              <w:top w:val="single" w:sz="4" w:space="0" w:color="auto"/>
              <w:left w:val="single" w:sz="4" w:space="0" w:color="auto"/>
              <w:bottom w:val="single" w:sz="4" w:space="0" w:color="auto"/>
              <w:right w:val="single" w:sz="4" w:space="0" w:color="auto"/>
            </w:tcBorders>
          </w:tcPr>
          <w:p w14:paraId="0DB15737" w14:textId="77777777" w:rsidR="00531016" w:rsidRDefault="00C253C0">
            <w:pPr>
              <w:pStyle w:val="BodyText"/>
              <w:rPr>
                <w:lang w:val="en-US"/>
              </w:rPr>
            </w:pPr>
            <w:r>
              <w:rPr>
                <w:lang w:val="en-US"/>
              </w:rPr>
              <w:t xml:space="preserve">order of </w:t>
            </w:r>
            <w:r>
              <w:rPr>
                <w:lang w:eastAsia="zh-CN"/>
              </w:rPr>
              <w:t>ChannelAccess-CPext field in DCI 0_0</w:t>
            </w:r>
          </w:p>
        </w:tc>
        <w:tc>
          <w:tcPr>
            <w:tcW w:w="1838" w:type="dxa"/>
            <w:tcBorders>
              <w:top w:val="single" w:sz="4" w:space="0" w:color="auto"/>
              <w:left w:val="single" w:sz="4" w:space="0" w:color="auto"/>
              <w:bottom w:val="single" w:sz="4" w:space="0" w:color="auto"/>
              <w:right w:val="single" w:sz="4" w:space="0" w:color="auto"/>
            </w:tcBorders>
          </w:tcPr>
          <w:p w14:paraId="676B8E8D" w14:textId="77777777" w:rsidR="00531016" w:rsidRDefault="00C253C0">
            <w:pPr>
              <w:pStyle w:val="BodyText"/>
              <w:rPr>
                <w:rFonts w:cs="Arial"/>
                <w:bCs/>
                <w:lang w:val="en-US" w:eastAsia="ja-JP"/>
              </w:rPr>
            </w:pPr>
            <w:r>
              <w:rPr>
                <w:rFonts w:cs="Arial"/>
                <w:bCs/>
                <w:lang w:val="en-US" w:eastAsia="ja-JP"/>
              </w:rPr>
              <w:t>R1- 2005333 (p2)</w:t>
            </w:r>
          </w:p>
        </w:tc>
      </w:tr>
    </w:tbl>
    <w:p w14:paraId="13F6CAAE" w14:textId="77777777" w:rsidR="00531016" w:rsidRDefault="00531016">
      <w:pPr>
        <w:pStyle w:val="Heading1"/>
        <w:rPr>
          <w:lang w:val="en-US"/>
        </w:rPr>
      </w:pPr>
    </w:p>
    <w:p w14:paraId="7DCA278F" w14:textId="77777777" w:rsidR="00531016" w:rsidRDefault="00531016">
      <w:pPr>
        <w:rPr>
          <w:lang w:val="en-US"/>
        </w:rPr>
      </w:pPr>
    </w:p>
    <w:p w14:paraId="4F5C9B8C" w14:textId="77777777" w:rsidR="00531016" w:rsidRDefault="00531016">
      <w:pPr>
        <w:rPr>
          <w:lang w:val="en-US"/>
        </w:rPr>
      </w:pPr>
    </w:p>
    <w:tbl>
      <w:tblPr>
        <w:tblStyle w:val="TableGrid"/>
        <w:tblW w:w="9060" w:type="dxa"/>
        <w:tblLayout w:type="fixed"/>
        <w:tblLook w:val="04A0" w:firstRow="1" w:lastRow="0" w:firstColumn="1" w:lastColumn="0" w:noHBand="0" w:noVBand="1"/>
      </w:tblPr>
      <w:tblGrid>
        <w:gridCol w:w="1838"/>
        <w:gridCol w:w="7222"/>
      </w:tblGrid>
      <w:tr w:rsidR="00531016" w14:paraId="219821BE" w14:textId="77777777">
        <w:tc>
          <w:tcPr>
            <w:tcW w:w="1838" w:type="dxa"/>
            <w:tcBorders>
              <w:top w:val="single" w:sz="4" w:space="0" w:color="auto"/>
              <w:left w:val="single" w:sz="4" w:space="0" w:color="auto"/>
              <w:bottom w:val="single" w:sz="4" w:space="0" w:color="auto"/>
              <w:right w:val="single" w:sz="4" w:space="0" w:color="auto"/>
            </w:tcBorders>
          </w:tcPr>
          <w:p w14:paraId="2EC83AC7" w14:textId="77777777" w:rsidR="00531016" w:rsidRDefault="00C253C0">
            <w:pPr>
              <w:rPr>
                <w:lang w:eastAsia="zh-CN"/>
              </w:rPr>
            </w:pPr>
            <w:r>
              <w:rPr>
                <w:lang w:eastAsia="zh-CN"/>
              </w:rPr>
              <w:t>Company</w:t>
            </w:r>
          </w:p>
        </w:tc>
        <w:tc>
          <w:tcPr>
            <w:tcW w:w="7222" w:type="dxa"/>
            <w:tcBorders>
              <w:top w:val="single" w:sz="4" w:space="0" w:color="auto"/>
              <w:left w:val="single" w:sz="4" w:space="0" w:color="auto"/>
              <w:bottom w:val="single" w:sz="4" w:space="0" w:color="auto"/>
              <w:right w:val="single" w:sz="4" w:space="0" w:color="auto"/>
            </w:tcBorders>
          </w:tcPr>
          <w:p w14:paraId="5283B3DE" w14:textId="77777777" w:rsidR="00531016" w:rsidRDefault="00C253C0">
            <w:pPr>
              <w:rPr>
                <w:rFonts w:eastAsiaTheme="minorEastAsia"/>
                <w:lang w:eastAsia="zh-CN"/>
              </w:rPr>
            </w:pPr>
            <w:r>
              <w:rPr>
                <w:rFonts w:eastAsiaTheme="minorEastAsia"/>
                <w:lang w:eastAsia="zh-CN"/>
              </w:rPr>
              <w:t xml:space="preserve">Comments </w:t>
            </w:r>
          </w:p>
        </w:tc>
      </w:tr>
      <w:tr w:rsidR="00531016" w14:paraId="1F56244D" w14:textId="77777777">
        <w:tc>
          <w:tcPr>
            <w:tcW w:w="1838" w:type="dxa"/>
            <w:tcBorders>
              <w:top w:val="single" w:sz="4" w:space="0" w:color="auto"/>
              <w:left w:val="single" w:sz="4" w:space="0" w:color="auto"/>
              <w:bottom w:val="single" w:sz="4" w:space="0" w:color="auto"/>
              <w:right w:val="single" w:sz="4" w:space="0" w:color="auto"/>
            </w:tcBorders>
          </w:tcPr>
          <w:p w14:paraId="6453448C" w14:textId="77777777" w:rsidR="00531016" w:rsidRDefault="00C253C0">
            <w:pPr>
              <w:rPr>
                <w:rFonts w:eastAsia="Times New Roman"/>
                <w:lang w:eastAsia="zh-CN"/>
              </w:rPr>
            </w:pPr>
            <w:r>
              <w:rPr>
                <w:rFonts w:eastAsia="Times New Roman"/>
                <w:lang w:eastAsia="zh-CN"/>
              </w:rPr>
              <w:t>Samsung</w:t>
            </w:r>
          </w:p>
        </w:tc>
        <w:tc>
          <w:tcPr>
            <w:tcW w:w="7222" w:type="dxa"/>
            <w:tcBorders>
              <w:top w:val="single" w:sz="4" w:space="0" w:color="auto"/>
              <w:left w:val="single" w:sz="4" w:space="0" w:color="auto"/>
              <w:bottom w:val="single" w:sz="4" w:space="0" w:color="auto"/>
              <w:right w:val="single" w:sz="4" w:space="0" w:color="auto"/>
            </w:tcBorders>
          </w:tcPr>
          <w:p w14:paraId="6979967C" w14:textId="77777777" w:rsidR="00531016" w:rsidRDefault="00C253C0">
            <w:pPr>
              <w:rPr>
                <w:lang w:eastAsia="zh-CN"/>
              </w:rPr>
            </w:pPr>
            <w:r>
              <w:rPr>
                <w:lang w:eastAsia="zh-CN"/>
              </w:rPr>
              <w:t xml:space="preserve">If we only have one email thread, Issue #1 is the most essential one since there is obvious ambiguity of UE’s understanding in the CP extension related issues. </w:t>
            </w:r>
          </w:p>
          <w:p w14:paraId="788EF4E6" w14:textId="77777777" w:rsidR="00531016" w:rsidRDefault="00C253C0">
            <w:pPr>
              <w:rPr>
                <w:lang w:eastAsia="zh-CN"/>
              </w:rPr>
            </w:pPr>
            <w:r>
              <w:rPr>
                <w:lang w:eastAsia="zh-CN"/>
              </w:rPr>
              <w:t xml:space="preserve">We also agree with FL that the remaining issues are also worthy some discussion (at least to better understand the potential issue and proposals). If there is no chance for further discussion in this meeting, we suggest to trigger some early unofficial discussion in RAN1_NR email reflector before the next meeting, to make sure at least each proposal will be treated and better understood. </w:t>
            </w:r>
          </w:p>
        </w:tc>
      </w:tr>
      <w:tr w:rsidR="00531016" w14:paraId="5AF83E59" w14:textId="77777777">
        <w:tc>
          <w:tcPr>
            <w:tcW w:w="1838" w:type="dxa"/>
            <w:tcBorders>
              <w:top w:val="single" w:sz="4" w:space="0" w:color="auto"/>
              <w:left w:val="single" w:sz="4" w:space="0" w:color="auto"/>
              <w:bottom w:val="single" w:sz="4" w:space="0" w:color="auto"/>
              <w:right w:val="single" w:sz="4" w:space="0" w:color="auto"/>
            </w:tcBorders>
          </w:tcPr>
          <w:p w14:paraId="46BB647B" w14:textId="77777777" w:rsidR="00531016" w:rsidRDefault="00C253C0">
            <w:pPr>
              <w:rPr>
                <w:lang w:eastAsia="zh-CN"/>
              </w:rPr>
            </w:pPr>
            <w:r>
              <w:rPr>
                <w:lang w:eastAsia="zh-CN"/>
              </w:rPr>
              <w:t>Qualcomm</w:t>
            </w:r>
          </w:p>
        </w:tc>
        <w:tc>
          <w:tcPr>
            <w:tcW w:w="7222" w:type="dxa"/>
            <w:tcBorders>
              <w:top w:val="single" w:sz="4" w:space="0" w:color="auto"/>
              <w:left w:val="single" w:sz="4" w:space="0" w:color="auto"/>
              <w:bottom w:val="single" w:sz="4" w:space="0" w:color="auto"/>
              <w:right w:val="single" w:sz="4" w:space="0" w:color="auto"/>
            </w:tcBorders>
          </w:tcPr>
          <w:p w14:paraId="1E0A999A" w14:textId="77777777" w:rsidR="00531016" w:rsidRDefault="00C253C0">
            <w:pPr>
              <w:rPr>
                <w:lang w:eastAsia="zh-CN"/>
              </w:rPr>
            </w:pPr>
            <w:r>
              <w:rPr>
                <w:lang w:eastAsia="zh-CN"/>
              </w:rPr>
              <w:t xml:space="preserve">We believe issue 4 and issue 1 should have higher priority. </w:t>
            </w:r>
          </w:p>
          <w:p w14:paraId="17B37766" w14:textId="77777777" w:rsidR="00531016" w:rsidRDefault="00C253C0">
            <w:pPr>
              <w:rPr>
                <w:lang w:eastAsia="zh-CN"/>
              </w:rPr>
            </w:pPr>
            <w:r>
              <w:rPr>
                <w:lang w:eastAsia="zh-CN"/>
              </w:rPr>
              <w:t>There are many issues identified as clarifications. We wonder if it is possible to ask the Editor to take a look first. For issues non-controversial or directly capture agreements, it is possible for Editor to handle, instead of using a separate email thread.</w:t>
            </w:r>
          </w:p>
        </w:tc>
      </w:tr>
      <w:tr w:rsidR="00531016" w14:paraId="6270D29C" w14:textId="77777777">
        <w:tc>
          <w:tcPr>
            <w:tcW w:w="1838" w:type="dxa"/>
            <w:tcBorders>
              <w:top w:val="single" w:sz="4" w:space="0" w:color="auto"/>
              <w:left w:val="single" w:sz="4" w:space="0" w:color="auto"/>
              <w:bottom w:val="single" w:sz="4" w:space="0" w:color="auto"/>
              <w:right w:val="single" w:sz="4" w:space="0" w:color="auto"/>
            </w:tcBorders>
          </w:tcPr>
          <w:p w14:paraId="007CC250" w14:textId="77777777" w:rsidR="00531016" w:rsidRDefault="00C253C0">
            <w:pPr>
              <w:rPr>
                <w:lang w:val="en-US" w:eastAsia="zh-CN"/>
              </w:rPr>
            </w:pPr>
            <w:r>
              <w:rPr>
                <w:rFonts w:hint="eastAsia"/>
                <w:lang w:val="en-US" w:eastAsia="zh-CN"/>
              </w:rPr>
              <w:t>ZTE, Sanechips</w:t>
            </w:r>
          </w:p>
        </w:tc>
        <w:tc>
          <w:tcPr>
            <w:tcW w:w="7222" w:type="dxa"/>
            <w:tcBorders>
              <w:top w:val="single" w:sz="4" w:space="0" w:color="auto"/>
              <w:left w:val="single" w:sz="4" w:space="0" w:color="auto"/>
              <w:bottom w:val="single" w:sz="4" w:space="0" w:color="auto"/>
              <w:right w:val="single" w:sz="4" w:space="0" w:color="auto"/>
            </w:tcBorders>
          </w:tcPr>
          <w:p w14:paraId="4D3732B4" w14:textId="77777777" w:rsidR="00531016" w:rsidRDefault="00C253C0">
            <w:pPr>
              <w:rPr>
                <w:lang w:val="en-US" w:eastAsia="zh-CN"/>
              </w:rPr>
            </w:pPr>
            <w:r>
              <w:rPr>
                <w:rFonts w:hint="eastAsia"/>
                <w:lang w:val="en-US" w:eastAsia="zh-CN"/>
              </w:rPr>
              <w:t>We tend to discuss Issue1, 3 and 4 first. Wherein, Issue 3 can be handled in draft TP phase due to it is just an issue on how to capture agreement.</w:t>
            </w:r>
          </w:p>
          <w:p w14:paraId="137DF6C6" w14:textId="1064DEE8" w:rsidR="00531016" w:rsidRDefault="00C253C0">
            <w:pPr>
              <w:rPr>
                <w:lang w:val="en-US" w:eastAsia="zh-CN"/>
              </w:rPr>
            </w:pPr>
            <w:r>
              <w:rPr>
                <w:rFonts w:hint="eastAsia"/>
                <w:lang w:val="en-US" w:eastAsia="zh-CN"/>
              </w:rPr>
              <w:t>Besides, I</w:t>
            </w:r>
            <w:r>
              <w:rPr>
                <w:lang w:val="en-US" w:eastAsia="zh-CN"/>
              </w:rPr>
              <w:t>’</w:t>
            </w:r>
            <w:r>
              <w:rPr>
                <w:rFonts w:hint="eastAsia"/>
                <w:lang w:val="en-US" w:eastAsia="zh-CN"/>
              </w:rPr>
              <w:t xml:space="preserve">d like to clarify that P7 from our contribution R1-2005600 is actually intended to capture a missing agreement on </w:t>
            </w:r>
            <w:r>
              <w:rPr>
                <w:lang w:val="en-US"/>
              </w:rPr>
              <w:t>CAPC of fallback UL grants</w:t>
            </w:r>
            <w:r>
              <w:rPr>
                <w:rFonts w:hint="eastAsia"/>
                <w:lang w:val="en-US" w:eastAsia="zh-CN"/>
              </w:rPr>
              <w:t xml:space="preserve">, which is same as the issue raised by Qualcomm </w:t>
            </w:r>
            <w:r>
              <w:rPr>
                <w:lang w:val="en-US"/>
              </w:rPr>
              <w:t>R1-2006763 (section 2)</w:t>
            </w:r>
            <w:r>
              <w:rPr>
                <w:rFonts w:hint="eastAsia"/>
                <w:lang w:val="en-US" w:eastAsia="zh-CN"/>
              </w:rPr>
              <w:t>, but it is now classified in Issue 7, not in Issue 1. Therefore, I</w:t>
            </w:r>
            <w:r>
              <w:rPr>
                <w:lang w:val="en-US" w:eastAsia="zh-CN"/>
              </w:rPr>
              <w:t>’</w:t>
            </w:r>
            <w:r>
              <w:rPr>
                <w:rFonts w:hint="eastAsia"/>
                <w:lang w:val="en-US" w:eastAsia="zh-CN"/>
              </w:rPr>
              <w:t>d like to ask FL to put P7 from R1-2005600 in Issue 1.</w:t>
            </w:r>
          </w:p>
        </w:tc>
      </w:tr>
      <w:tr w:rsidR="00380C1F" w14:paraId="655BC668" w14:textId="77777777">
        <w:tc>
          <w:tcPr>
            <w:tcW w:w="1838" w:type="dxa"/>
            <w:tcBorders>
              <w:top w:val="single" w:sz="4" w:space="0" w:color="auto"/>
              <w:left w:val="single" w:sz="4" w:space="0" w:color="auto"/>
              <w:bottom w:val="single" w:sz="4" w:space="0" w:color="auto"/>
              <w:right w:val="single" w:sz="4" w:space="0" w:color="auto"/>
            </w:tcBorders>
          </w:tcPr>
          <w:p w14:paraId="07FACE14" w14:textId="32D28465" w:rsidR="00380C1F" w:rsidRDefault="00380C1F">
            <w:pPr>
              <w:rPr>
                <w:lang w:val="en-US" w:eastAsia="zh-CN"/>
              </w:rPr>
            </w:pPr>
            <w:r>
              <w:rPr>
                <w:lang w:val="en-US" w:eastAsia="zh-CN"/>
              </w:rPr>
              <w:t>Nokia, NSB</w:t>
            </w:r>
          </w:p>
        </w:tc>
        <w:tc>
          <w:tcPr>
            <w:tcW w:w="7222" w:type="dxa"/>
            <w:tcBorders>
              <w:top w:val="single" w:sz="4" w:space="0" w:color="auto"/>
              <w:left w:val="single" w:sz="4" w:space="0" w:color="auto"/>
              <w:bottom w:val="single" w:sz="4" w:space="0" w:color="auto"/>
              <w:right w:val="single" w:sz="4" w:space="0" w:color="auto"/>
            </w:tcBorders>
          </w:tcPr>
          <w:p w14:paraId="1192FAB0" w14:textId="77777777" w:rsidR="00380C1F" w:rsidRDefault="00380C1F">
            <w:pPr>
              <w:rPr>
                <w:lang w:val="en-US" w:eastAsia="zh-CN"/>
              </w:rPr>
            </w:pPr>
            <w:r>
              <w:rPr>
                <w:lang w:val="en-US" w:eastAsia="zh-CN"/>
              </w:rPr>
              <w:t>Essentially, we will need to discuss all the remaining issues at some point, and our preference would be to do that already in this meeting. The most urgent issues are #1, #4, #5, and #6:</w:t>
            </w:r>
          </w:p>
          <w:p w14:paraId="3EF063F4" w14:textId="78FAC0D9" w:rsidR="00380C1F" w:rsidRPr="00380C1F" w:rsidRDefault="00380C1F" w:rsidP="00380C1F">
            <w:pPr>
              <w:pStyle w:val="ListParagraph"/>
              <w:numPr>
                <w:ilvl w:val="0"/>
                <w:numId w:val="3"/>
              </w:numPr>
              <w:rPr>
                <w:sz w:val="20"/>
                <w:szCs w:val="20"/>
                <w:lang w:val="en-US"/>
              </w:rPr>
            </w:pPr>
            <w:r w:rsidRPr="00380C1F">
              <w:rPr>
                <w:sz w:val="20"/>
                <w:szCs w:val="20"/>
                <w:lang w:val="en-US"/>
              </w:rPr>
              <w:t>for #1 there are identified open issues from th</w:t>
            </w:r>
            <w:r w:rsidR="004429D6">
              <w:rPr>
                <w:sz w:val="20"/>
                <w:szCs w:val="20"/>
                <w:lang w:val="en-US"/>
              </w:rPr>
              <w:t>e</w:t>
            </w:r>
            <w:r w:rsidRPr="00380C1F">
              <w:rPr>
                <w:sz w:val="20"/>
                <w:szCs w:val="20"/>
                <w:lang w:val="en-US"/>
              </w:rPr>
              <w:t xml:space="preserve"> last meeting that will need to be closed</w:t>
            </w:r>
            <w:r w:rsidR="004429D6">
              <w:rPr>
                <w:sz w:val="20"/>
                <w:szCs w:val="20"/>
                <w:lang w:val="en-US"/>
              </w:rPr>
              <w:t>.</w:t>
            </w:r>
          </w:p>
          <w:p w14:paraId="4624CF69" w14:textId="760A2333" w:rsidR="00380C1F" w:rsidRPr="00380C1F" w:rsidRDefault="00380C1F" w:rsidP="00380C1F">
            <w:pPr>
              <w:pStyle w:val="ListParagraph"/>
              <w:numPr>
                <w:ilvl w:val="0"/>
                <w:numId w:val="3"/>
              </w:numPr>
              <w:rPr>
                <w:lang w:val="en-US"/>
              </w:rPr>
            </w:pPr>
            <w:r w:rsidRPr="00380C1F">
              <w:rPr>
                <w:sz w:val="20"/>
                <w:szCs w:val="20"/>
                <w:lang w:val="en-US"/>
              </w:rPr>
              <w:t>for #4, a related follow-up WI addressing UE</w:t>
            </w:r>
            <w:r w:rsidR="000161E2">
              <w:rPr>
                <w:sz w:val="20"/>
                <w:szCs w:val="20"/>
                <w:lang w:val="en-US"/>
              </w:rPr>
              <w:t>-</w:t>
            </w:r>
            <w:r w:rsidRPr="00380C1F">
              <w:rPr>
                <w:sz w:val="20"/>
                <w:szCs w:val="20"/>
                <w:lang w:val="en-US"/>
              </w:rPr>
              <w:t>initiated FBE operation has already started, and we should have the Rel-16 baseline completed ASAP.</w:t>
            </w:r>
          </w:p>
          <w:p w14:paraId="3BC08FDC" w14:textId="33EC66FB" w:rsidR="00380C1F" w:rsidRPr="00380C1F" w:rsidRDefault="00380C1F" w:rsidP="00380C1F">
            <w:pPr>
              <w:pStyle w:val="ListParagraph"/>
              <w:numPr>
                <w:ilvl w:val="0"/>
                <w:numId w:val="3"/>
              </w:numPr>
              <w:rPr>
                <w:lang w:val="en-US"/>
              </w:rPr>
            </w:pPr>
            <w:r>
              <w:rPr>
                <w:sz w:val="20"/>
                <w:szCs w:val="20"/>
                <w:lang w:val="en-US"/>
              </w:rPr>
              <w:t xml:space="preserve">#5 and #6 are somewhat </w:t>
            </w:r>
            <w:r w:rsidR="00C253C0">
              <w:rPr>
                <w:sz w:val="20"/>
                <w:szCs w:val="20"/>
                <w:lang w:val="en-US"/>
              </w:rPr>
              <w:t>inter</w:t>
            </w:r>
            <w:r>
              <w:rPr>
                <w:sz w:val="20"/>
                <w:szCs w:val="20"/>
                <w:lang w:val="en-US"/>
              </w:rPr>
              <w:t>related, and CWS update related aspects have not been discussed yet.</w:t>
            </w:r>
            <w:r>
              <w:rPr>
                <w:lang w:val="en-US"/>
              </w:rPr>
              <w:t xml:space="preserve"> </w:t>
            </w:r>
          </w:p>
        </w:tc>
      </w:tr>
      <w:tr w:rsidR="00662192" w14:paraId="6E2DEFED" w14:textId="77777777">
        <w:tc>
          <w:tcPr>
            <w:tcW w:w="1838" w:type="dxa"/>
            <w:tcBorders>
              <w:top w:val="single" w:sz="4" w:space="0" w:color="auto"/>
              <w:left w:val="single" w:sz="4" w:space="0" w:color="auto"/>
              <w:bottom w:val="single" w:sz="4" w:space="0" w:color="auto"/>
              <w:right w:val="single" w:sz="4" w:space="0" w:color="auto"/>
            </w:tcBorders>
          </w:tcPr>
          <w:p w14:paraId="247C9767" w14:textId="365C4A6D" w:rsidR="00662192" w:rsidRPr="005E16C9" w:rsidRDefault="005E16C9">
            <w:pPr>
              <w:rPr>
                <w:rFonts w:eastAsia="Malgun Gothic"/>
                <w:lang w:eastAsia="ko-KR"/>
              </w:rPr>
            </w:pPr>
            <w:r>
              <w:rPr>
                <w:rFonts w:eastAsia="Malgun Gothic" w:hint="eastAsia"/>
                <w:lang w:eastAsia="ko-KR"/>
              </w:rPr>
              <w:t>LG</w:t>
            </w:r>
          </w:p>
        </w:tc>
        <w:tc>
          <w:tcPr>
            <w:tcW w:w="7222" w:type="dxa"/>
            <w:tcBorders>
              <w:top w:val="single" w:sz="4" w:space="0" w:color="auto"/>
              <w:left w:val="single" w:sz="4" w:space="0" w:color="auto"/>
              <w:bottom w:val="single" w:sz="4" w:space="0" w:color="auto"/>
              <w:right w:val="single" w:sz="4" w:space="0" w:color="auto"/>
            </w:tcBorders>
          </w:tcPr>
          <w:p w14:paraId="5AC90E14" w14:textId="6A239AEE" w:rsidR="00662192" w:rsidRDefault="005E16C9" w:rsidP="005E16C9">
            <w:pPr>
              <w:tabs>
                <w:tab w:val="left" w:pos="586"/>
              </w:tabs>
              <w:rPr>
                <w:lang w:val="en-US" w:eastAsia="zh-CN"/>
              </w:rPr>
            </w:pPr>
            <w:r w:rsidRPr="005E16C9">
              <w:rPr>
                <w:lang w:val="en-US" w:eastAsia="zh-CN"/>
              </w:rPr>
              <w:t>In our view, Issue #1, #3, and #5 are high priority and should be discussed in this meeting. Especially for issue #3 and R1-2006301 (p3) in issue #6, it seems that we can discuss using a separate email thread without consuming the budget considering the chairman’s guidance that email thread for TPs reflecting previous agreements will not be counted for email budget.</w:t>
            </w:r>
          </w:p>
        </w:tc>
      </w:tr>
      <w:tr w:rsidR="00D64C60" w14:paraId="22D18630" w14:textId="77777777">
        <w:tc>
          <w:tcPr>
            <w:tcW w:w="1838" w:type="dxa"/>
            <w:tcBorders>
              <w:top w:val="single" w:sz="4" w:space="0" w:color="auto"/>
              <w:left w:val="single" w:sz="4" w:space="0" w:color="auto"/>
              <w:bottom w:val="single" w:sz="4" w:space="0" w:color="auto"/>
              <w:right w:val="single" w:sz="4" w:space="0" w:color="auto"/>
            </w:tcBorders>
          </w:tcPr>
          <w:p w14:paraId="40079DA8" w14:textId="32CD4F6E" w:rsidR="00D64C60" w:rsidRDefault="00D64C60">
            <w:pPr>
              <w:rPr>
                <w:rFonts w:eastAsia="Malgun Gothic" w:hint="eastAsia"/>
                <w:lang w:eastAsia="ko-KR"/>
              </w:rPr>
            </w:pPr>
            <w:r>
              <w:rPr>
                <w:rFonts w:eastAsia="Malgun Gothic"/>
                <w:lang w:eastAsia="ko-KR"/>
              </w:rPr>
              <w:t>Ericsson</w:t>
            </w:r>
          </w:p>
        </w:tc>
        <w:tc>
          <w:tcPr>
            <w:tcW w:w="7222" w:type="dxa"/>
            <w:tcBorders>
              <w:top w:val="single" w:sz="4" w:space="0" w:color="auto"/>
              <w:left w:val="single" w:sz="4" w:space="0" w:color="auto"/>
              <w:bottom w:val="single" w:sz="4" w:space="0" w:color="auto"/>
              <w:right w:val="single" w:sz="4" w:space="0" w:color="auto"/>
            </w:tcBorders>
          </w:tcPr>
          <w:p w14:paraId="3F5E878A" w14:textId="77777777" w:rsidR="00D64C60" w:rsidRPr="00D64C60" w:rsidRDefault="00D64C60" w:rsidP="005E16C9">
            <w:pPr>
              <w:tabs>
                <w:tab w:val="left" w:pos="586"/>
              </w:tabs>
              <w:rPr>
                <w:lang w:val="en-US" w:eastAsia="zh-CN"/>
              </w:rPr>
            </w:pPr>
            <w:r w:rsidRPr="00D64C60">
              <w:rPr>
                <w:lang w:val="en-US" w:eastAsia="zh-CN"/>
              </w:rPr>
              <w:t>We do agree with the assessment from Nokia.</w:t>
            </w:r>
          </w:p>
          <w:p w14:paraId="68BBD41B" w14:textId="77777777" w:rsidR="00D64C60" w:rsidRPr="00D64C60" w:rsidRDefault="00D64C60" w:rsidP="00D64C60">
            <w:pPr>
              <w:pStyle w:val="ListParagraph"/>
              <w:numPr>
                <w:ilvl w:val="0"/>
                <w:numId w:val="4"/>
              </w:numPr>
              <w:tabs>
                <w:tab w:val="left" w:pos="586"/>
              </w:tabs>
              <w:rPr>
                <w:sz w:val="20"/>
                <w:szCs w:val="20"/>
                <w:lang w:val="en-US"/>
              </w:rPr>
            </w:pPr>
            <w:r w:rsidRPr="00D64C60">
              <w:rPr>
                <w:sz w:val="20"/>
                <w:szCs w:val="20"/>
                <w:lang w:val="en-US"/>
              </w:rPr>
              <w:t>Issue#1 is clearly to be addressed as carried over from previous meeting</w:t>
            </w:r>
          </w:p>
          <w:p w14:paraId="28A64A55" w14:textId="6B5134CF" w:rsidR="00D64C60" w:rsidRPr="00D64C60" w:rsidRDefault="00D64C60" w:rsidP="00D64C60">
            <w:pPr>
              <w:pStyle w:val="ListParagraph"/>
              <w:numPr>
                <w:ilvl w:val="0"/>
                <w:numId w:val="4"/>
              </w:numPr>
              <w:tabs>
                <w:tab w:val="left" w:pos="586"/>
              </w:tabs>
              <w:rPr>
                <w:sz w:val="20"/>
                <w:szCs w:val="20"/>
                <w:lang w:val="en-US"/>
              </w:rPr>
            </w:pPr>
            <w:r w:rsidRPr="00D64C60">
              <w:rPr>
                <w:sz w:val="20"/>
                <w:szCs w:val="20"/>
                <w:lang w:val="en-US"/>
              </w:rPr>
              <w:t>Issue#4 is very important in order to have a stable baseline in Rel-16 for carrying out the work in Rel-17. Hence, FBE related issues should be resolved due to the dependency to ongoing work in Rel-17. We have similar comment</w:t>
            </w:r>
            <w:r>
              <w:rPr>
                <w:sz w:val="20"/>
                <w:szCs w:val="20"/>
                <w:lang w:val="en-US"/>
              </w:rPr>
              <w:t>s</w:t>
            </w:r>
            <w:r w:rsidRPr="00D64C60">
              <w:rPr>
                <w:sz w:val="20"/>
                <w:szCs w:val="20"/>
                <w:lang w:val="en-US"/>
              </w:rPr>
              <w:t xml:space="preserve"> with respect to open issues in DL to prioritize aspects that impact other WI.</w:t>
            </w:r>
          </w:p>
          <w:p w14:paraId="7F3802D4" w14:textId="2CE4B8E5" w:rsidR="00D64C60" w:rsidRPr="00D64C60" w:rsidRDefault="00D64C60" w:rsidP="00D64C60">
            <w:pPr>
              <w:pStyle w:val="ListParagraph"/>
              <w:numPr>
                <w:ilvl w:val="0"/>
                <w:numId w:val="4"/>
              </w:numPr>
              <w:tabs>
                <w:tab w:val="left" w:pos="586"/>
              </w:tabs>
              <w:rPr>
                <w:sz w:val="20"/>
                <w:szCs w:val="20"/>
                <w:lang w:val="en-US"/>
              </w:rPr>
            </w:pPr>
            <w:r w:rsidRPr="00D64C60">
              <w:rPr>
                <w:sz w:val="20"/>
                <w:szCs w:val="20"/>
                <w:lang w:val="en-US"/>
              </w:rPr>
              <w:t>QC suggestion is reasonable. If there are non-controversial issues</w:t>
            </w:r>
            <w:r>
              <w:rPr>
                <w:sz w:val="20"/>
                <w:szCs w:val="20"/>
                <w:lang w:val="en-US"/>
              </w:rPr>
              <w:t>, specially</w:t>
            </w:r>
            <w:bookmarkStart w:id="0" w:name="_GoBack"/>
            <w:bookmarkEnd w:id="0"/>
            <w:r w:rsidRPr="00D64C60">
              <w:rPr>
                <w:sz w:val="20"/>
                <w:szCs w:val="20"/>
                <w:lang w:val="en-US"/>
              </w:rPr>
              <w:t xml:space="preserve"> missing agreements, Editor could take care of that.</w:t>
            </w:r>
          </w:p>
        </w:tc>
      </w:tr>
    </w:tbl>
    <w:p w14:paraId="1D4C8BDB" w14:textId="77777777" w:rsidR="00531016" w:rsidRDefault="00531016">
      <w:pPr>
        <w:rPr>
          <w:rFonts w:eastAsia="Times New Roman"/>
        </w:rPr>
      </w:pPr>
    </w:p>
    <w:p w14:paraId="1C9E1A97" w14:textId="77777777" w:rsidR="00531016" w:rsidRDefault="00531016">
      <w:pPr>
        <w:rPr>
          <w:lang w:val="en-US"/>
        </w:rPr>
      </w:pPr>
    </w:p>
    <w:p w14:paraId="786ED803" w14:textId="77777777" w:rsidR="00531016" w:rsidRDefault="00531016">
      <w:pPr>
        <w:pStyle w:val="Heading1"/>
        <w:ind w:left="0" w:firstLine="0"/>
        <w:rPr>
          <w:lang w:val="en-US"/>
        </w:rPr>
      </w:pPr>
    </w:p>
    <w:p w14:paraId="4F61DE07" w14:textId="77777777" w:rsidR="00531016" w:rsidRDefault="00C253C0">
      <w:pPr>
        <w:pStyle w:val="Heading1"/>
        <w:rPr>
          <w:lang w:val="en-US"/>
        </w:rPr>
      </w:pPr>
      <w:r>
        <w:rPr>
          <w:lang w:val="en-US"/>
        </w:rPr>
        <w:t xml:space="preserve">References </w:t>
      </w:r>
    </w:p>
    <w:p w14:paraId="788FA4F5" w14:textId="77777777" w:rsidR="00531016" w:rsidRDefault="00531016">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531016" w14:paraId="7B933D72" w14:textId="77777777">
        <w:trPr>
          <w:trHeight w:val="450"/>
        </w:trPr>
        <w:tc>
          <w:tcPr>
            <w:tcW w:w="532" w:type="dxa"/>
            <w:tcBorders>
              <w:top w:val="single" w:sz="4" w:space="0" w:color="A6A6A6"/>
              <w:left w:val="single" w:sz="4" w:space="0" w:color="A6A6A6"/>
              <w:bottom w:val="single" w:sz="4" w:space="0" w:color="A6A6A6"/>
              <w:right w:val="single" w:sz="4" w:space="0" w:color="A6A6A6"/>
            </w:tcBorders>
          </w:tcPr>
          <w:p w14:paraId="39B832D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6A83CC1B" w14:textId="77777777" w:rsidR="00531016" w:rsidRDefault="00710B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sidR="00C253C0">
                <w:rPr>
                  <w:rStyle w:val="Hyperlink"/>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5D3A0BC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16E21D85"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531016" w14:paraId="67C50AD8" w14:textId="77777777">
        <w:trPr>
          <w:trHeight w:val="450"/>
        </w:trPr>
        <w:tc>
          <w:tcPr>
            <w:tcW w:w="532" w:type="dxa"/>
            <w:tcBorders>
              <w:top w:val="nil"/>
              <w:left w:val="single" w:sz="4" w:space="0" w:color="A6A6A6"/>
              <w:bottom w:val="single" w:sz="4" w:space="0" w:color="A6A6A6"/>
              <w:right w:val="single" w:sz="4" w:space="0" w:color="A6A6A6"/>
            </w:tcBorders>
          </w:tcPr>
          <w:p w14:paraId="5AA93F3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29EB041D" w14:textId="77777777" w:rsidR="00531016" w:rsidRDefault="00710B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C253C0">
                <w:rPr>
                  <w:rStyle w:val="Hyperlink"/>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38098BED"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6149D032"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531016" w14:paraId="7C75016C" w14:textId="77777777">
        <w:trPr>
          <w:trHeight w:val="450"/>
        </w:trPr>
        <w:tc>
          <w:tcPr>
            <w:tcW w:w="532" w:type="dxa"/>
            <w:tcBorders>
              <w:top w:val="nil"/>
              <w:left w:val="single" w:sz="4" w:space="0" w:color="A6A6A6"/>
              <w:bottom w:val="single" w:sz="4" w:space="0" w:color="A6A6A6"/>
              <w:right w:val="single" w:sz="4" w:space="0" w:color="A6A6A6"/>
            </w:tcBorders>
          </w:tcPr>
          <w:p w14:paraId="0D3DE3E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1A5CC9D2" w14:textId="77777777" w:rsidR="00531016" w:rsidRDefault="00710B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C253C0">
                <w:rPr>
                  <w:rStyle w:val="Hyperlink"/>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74B739E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3435511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531016" w14:paraId="0714B283" w14:textId="77777777">
        <w:trPr>
          <w:trHeight w:val="450"/>
        </w:trPr>
        <w:tc>
          <w:tcPr>
            <w:tcW w:w="532" w:type="dxa"/>
            <w:tcBorders>
              <w:top w:val="nil"/>
              <w:left w:val="single" w:sz="4" w:space="0" w:color="A6A6A6"/>
              <w:bottom w:val="single" w:sz="4" w:space="0" w:color="A6A6A6"/>
              <w:right w:val="single" w:sz="4" w:space="0" w:color="A6A6A6"/>
            </w:tcBorders>
          </w:tcPr>
          <w:p w14:paraId="2FC4882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21A89DE2" w14:textId="77777777" w:rsidR="00531016" w:rsidRDefault="00710B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C253C0">
                <w:rPr>
                  <w:rStyle w:val="Hyperlink"/>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5CBDACC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739A7202"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531016" w14:paraId="3612ABDD" w14:textId="77777777">
        <w:trPr>
          <w:trHeight w:val="450"/>
        </w:trPr>
        <w:tc>
          <w:tcPr>
            <w:tcW w:w="532" w:type="dxa"/>
            <w:tcBorders>
              <w:top w:val="nil"/>
              <w:left w:val="single" w:sz="4" w:space="0" w:color="A6A6A6"/>
              <w:bottom w:val="single" w:sz="4" w:space="0" w:color="A6A6A6"/>
              <w:right w:val="single" w:sz="4" w:space="0" w:color="A6A6A6"/>
            </w:tcBorders>
          </w:tcPr>
          <w:p w14:paraId="401101C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677D7C31" w14:textId="77777777" w:rsidR="00531016" w:rsidRDefault="00710B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C253C0">
                <w:rPr>
                  <w:rStyle w:val="Hyperlink"/>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5412424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5B85C63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531016" w14:paraId="2440B918" w14:textId="77777777">
        <w:trPr>
          <w:trHeight w:val="450"/>
        </w:trPr>
        <w:tc>
          <w:tcPr>
            <w:tcW w:w="532" w:type="dxa"/>
            <w:tcBorders>
              <w:top w:val="nil"/>
              <w:left w:val="single" w:sz="4" w:space="0" w:color="A6A6A6"/>
              <w:bottom w:val="single" w:sz="4" w:space="0" w:color="A6A6A6"/>
              <w:right w:val="single" w:sz="4" w:space="0" w:color="A6A6A6"/>
            </w:tcBorders>
          </w:tcPr>
          <w:p w14:paraId="0557FC61"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1B79C678" w14:textId="77777777" w:rsidR="00531016" w:rsidRDefault="00710B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C253C0">
                <w:rPr>
                  <w:rStyle w:val="Hyperlink"/>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29BFAA0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38EAD6D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531016" w14:paraId="0CB879BC" w14:textId="77777777">
        <w:trPr>
          <w:trHeight w:val="450"/>
        </w:trPr>
        <w:tc>
          <w:tcPr>
            <w:tcW w:w="532" w:type="dxa"/>
            <w:tcBorders>
              <w:top w:val="nil"/>
              <w:left w:val="single" w:sz="4" w:space="0" w:color="A6A6A6"/>
              <w:bottom w:val="single" w:sz="4" w:space="0" w:color="A6A6A6"/>
              <w:right w:val="single" w:sz="4" w:space="0" w:color="A6A6A6"/>
            </w:tcBorders>
          </w:tcPr>
          <w:p w14:paraId="6209900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23E7533B" w14:textId="77777777" w:rsidR="00531016" w:rsidRDefault="00710B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C253C0">
                <w:rPr>
                  <w:rStyle w:val="Hyperlink"/>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7C70CD7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0E87D9BA"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531016" w14:paraId="12EAC60A" w14:textId="77777777">
        <w:trPr>
          <w:trHeight w:val="450"/>
        </w:trPr>
        <w:tc>
          <w:tcPr>
            <w:tcW w:w="532" w:type="dxa"/>
            <w:tcBorders>
              <w:top w:val="nil"/>
              <w:left w:val="single" w:sz="4" w:space="0" w:color="A6A6A6"/>
              <w:bottom w:val="single" w:sz="4" w:space="0" w:color="A6A6A6"/>
              <w:right w:val="single" w:sz="4" w:space="0" w:color="A6A6A6"/>
            </w:tcBorders>
          </w:tcPr>
          <w:p w14:paraId="1C22C78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7D4CB87D" w14:textId="77777777" w:rsidR="00531016" w:rsidRDefault="00710B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C253C0">
                <w:rPr>
                  <w:rStyle w:val="Hyperlink"/>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034E93B1"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78849F9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531016" w14:paraId="170566BB" w14:textId="77777777">
        <w:trPr>
          <w:trHeight w:val="450"/>
        </w:trPr>
        <w:tc>
          <w:tcPr>
            <w:tcW w:w="532" w:type="dxa"/>
            <w:tcBorders>
              <w:top w:val="nil"/>
              <w:left w:val="single" w:sz="4" w:space="0" w:color="A6A6A6"/>
              <w:bottom w:val="single" w:sz="4" w:space="0" w:color="A6A6A6"/>
              <w:right w:val="single" w:sz="4" w:space="0" w:color="A6A6A6"/>
            </w:tcBorders>
          </w:tcPr>
          <w:p w14:paraId="53BC2CF2"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1" w:name="_Hlk47951079"/>
        <w:tc>
          <w:tcPr>
            <w:tcW w:w="1265" w:type="dxa"/>
            <w:tcBorders>
              <w:top w:val="nil"/>
              <w:left w:val="single" w:sz="4" w:space="0" w:color="A6A6A6"/>
              <w:bottom w:val="single" w:sz="4" w:space="0" w:color="A6A6A6"/>
              <w:right w:val="single" w:sz="4" w:space="0" w:color="A6A6A6"/>
            </w:tcBorders>
            <w:shd w:val="clear" w:color="auto" w:fill="auto"/>
          </w:tcPr>
          <w:p w14:paraId="75152C68" w14:textId="77777777" w:rsidR="00531016" w:rsidRDefault="00C253C0">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R1-2006370</w:t>
            </w:r>
            <w:r>
              <w:rPr>
                <w:rFonts w:ascii="Arial" w:hAnsi="Arial" w:cs="Arial"/>
                <w:b/>
                <w:bCs/>
                <w:color w:val="0000FF"/>
                <w:sz w:val="16"/>
                <w:szCs w:val="16"/>
                <w:u w:val="single"/>
              </w:rPr>
              <w:fldChar w:fldCharType="end"/>
            </w:r>
            <w:bookmarkEnd w:id="1"/>
          </w:p>
        </w:tc>
        <w:tc>
          <w:tcPr>
            <w:tcW w:w="5144" w:type="dxa"/>
            <w:tcBorders>
              <w:top w:val="nil"/>
              <w:left w:val="nil"/>
              <w:bottom w:val="single" w:sz="4" w:space="0" w:color="A6A6A6"/>
              <w:right w:val="single" w:sz="4" w:space="0" w:color="A6A6A6"/>
            </w:tcBorders>
            <w:shd w:val="clear" w:color="auto" w:fill="auto"/>
          </w:tcPr>
          <w:p w14:paraId="48559295"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15E5414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531016" w14:paraId="5E94129E" w14:textId="77777777">
        <w:trPr>
          <w:trHeight w:val="450"/>
        </w:trPr>
        <w:tc>
          <w:tcPr>
            <w:tcW w:w="532" w:type="dxa"/>
            <w:tcBorders>
              <w:top w:val="nil"/>
              <w:left w:val="single" w:sz="4" w:space="0" w:color="A6A6A6"/>
              <w:bottom w:val="single" w:sz="4" w:space="0" w:color="A6A6A6"/>
              <w:right w:val="single" w:sz="4" w:space="0" w:color="A6A6A6"/>
            </w:tcBorders>
          </w:tcPr>
          <w:p w14:paraId="4542E10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31BFEC97" w14:textId="77777777" w:rsidR="00531016" w:rsidRDefault="00710B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C253C0">
                <w:rPr>
                  <w:rStyle w:val="Hyperlink"/>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2AE419EC"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0BC34E00"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531016" w14:paraId="7D4C9F93" w14:textId="77777777">
        <w:trPr>
          <w:trHeight w:val="450"/>
        </w:trPr>
        <w:tc>
          <w:tcPr>
            <w:tcW w:w="532" w:type="dxa"/>
            <w:tcBorders>
              <w:top w:val="nil"/>
              <w:left w:val="single" w:sz="4" w:space="0" w:color="A6A6A6"/>
              <w:bottom w:val="single" w:sz="4" w:space="0" w:color="A6A6A6"/>
              <w:right w:val="single" w:sz="4" w:space="0" w:color="A6A6A6"/>
            </w:tcBorders>
          </w:tcPr>
          <w:p w14:paraId="719B0F36"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64A38652" w14:textId="77777777" w:rsidR="00531016" w:rsidRDefault="00710B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C253C0">
                <w:rPr>
                  <w:rStyle w:val="Hyperlink"/>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7064F3C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6BE9A42F"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7F92B805" w14:textId="77777777" w:rsidR="00531016" w:rsidRDefault="00531016">
      <w:pPr>
        <w:rPr>
          <w:lang w:val="en-US"/>
        </w:rPr>
      </w:pPr>
    </w:p>
    <w:sectPr w:rsidR="00531016">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A28F0" w14:textId="77777777" w:rsidR="00710BC0" w:rsidRDefault="00710BC0" w:rsidP="008532AF">
      <w:pPr>
        <w:spacing w:after="0" w:line="240" w:lineRule="auto"/>
      </w:pPr>
      <w:r>
        <w:separator/>
      </w:r>
    </w:p>
  </w:endnote>
  <w:endnote w:type="continuationSeparator" w:id="0">
    <w:p w14:paraId="7EE074B1" w14:textId="77777777" w:rsidR="00710BC0" w:rsidRDefault="00710BC0" w:rsidP="00853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924D7" w14:textId="77777777" w:rsidR="00710BC0" w:rsidRDefault="00710BC0" w:rsidP="008532AF">
      <w:pPr>
        <w:spacing w:after="0" w:line="240" w:lineRule="auto"/>
      </w:pPr>
      <w:r>
        <w:separator/>
      </w:r>
    </w:p>
  </w:footnote>
  <w:footnote w:type="continuationSeparator" w:id="0">
    <w:p w14:paraId="7FBC2E5C" w14:textId="77777777" w:rsidR="00710BC0" w:rsidRDefault="00710BC0" w:rsidP="00853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E5EA3"/>
    <w:multiLevelType w:val="hybridMultilevel"/>
    <w:tmpl w:val="0DBE8F5E"/>
    <w:lvl w:ilvl="0" w:tplc="A5CAC4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2335E"/>
    <w:multiLevelType w:val="hybridMultilevel"/>
    <w:tmpl w:val="9D9AC2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14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808"/>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C1F"/>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44"/>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217"/>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192"/>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5F27"/>
    <w:rsid w:val="00AC60B4"/>
    <w:rsid w:val="00AD00C5"/>
    <w:rsid w:val="00AD085F"/>
    <w:rsid w:val="00AD165F"/>
    <w:rsid w:val="00AD2794"/>
    <w:rsid w:val="00AD29D7"/>
    <w:rsid w:val="00AD2DC5"/>
    <w:rsid w:val="00AD3455"/>
    <w:rsid w:val="00AD35E8"/>
    <w:rsid w:val="00AD3CAD"/>
    <w:rsid w:val="00AD452C"/>
    <w:rsid w:val="00AD48FF"/>
    <w:rsid w:val="00AD5EA2"/>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29B"/>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3C0"/>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4C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3923B17"/>
    <w:rsid w:val="243C2A3B"/>
    <w:rsid w:val="25EB99CE"/>
    <w:rsid w:val="320AFB50"/>
    <w:rsid w:val="34B8A9D4"/>
    <w:rsid w:val="376FBA12"/>
    <w:rsid w:val="39FD2257"/>
    <w:rsid w:val="3DBA60F8"/>
    <w:rsid w:val="3E8E3440"/>
    <w:rsid w:val="40C22191"/>
    <w:rsid w:val="41147149"/>
    <w:rsid w:val="416A703E"/>
    <w:rsid w:val="4A8C8970"/>
    <w:rsid w:val="4AB91403"/>
    <w:rsid w:val="4EBEF9C7"/>
    <w:rsid w:val="50C9A22D"/>
    <w:rsid w:val="50F6EDAA"/>
    <w:rsid w:val="55D9BF88"/>
    <w:rsid w:val="568C660B"/>
    <w:rsid w:val="57A2373E"/>
    <w:rsid w:val="5887D713"/>
    <w:rsid w:val="5B045815"/>
    <w:rsid w:val="5BD97AF7"/>
    <w:rsid w:val="5D203D1F"/>
    <w:rsid w:val="5F52755C"/>
    <w:rsid w:val="61D51550"/>
    <w:rsid w:val="62A17198"/>
    <w:rsid w:val="62FA2926"/>
    <w:rsid w:val="690F462C"/>
    <w:rsid w:val="69ABBA13"/>
    <w:rsid w:val="6BED8D6C"/>
    <w:rsid w:val="6ED72757"/>
    <w:rsid w:val="70FB8CF9"/>
    <w:rsid w:val="7193A0B0"/>
    <w:rsid w:val="727B1B7A"/>
    <w:rsid w:val="75131494"/>
    <w:rsid w:val="75635E82"/>
    <w:rsid w:val="76DD4435"/>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1B5AA2"/>
  <w15:docId w15:val="{F679F76B-82FA-4801-8203-048B9DA9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Normal"/>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232207">
      <w:bodyDiv w:val="1"/>
      <w:marLeft w:val="0"/>
      <w:marRight w:val="0"/>
      <w:marTop w:val="0"/>
      <w:marBottom w:val="0"/>
      <w:divBdr>
        <w:top w:val="none" w:sz="0" w:space="0" w:color="auto"/>
        <w:left w:val="none" w:sz="0" w:space="0" w:color="auto"/>
        <w:bottom w:val="none" w:sz="0" w:space="0" w:color="auto"/>
        <w:right w:val="none" w:sz="0" w:space="0" w:color="auto"/>
      </w:divBdr>
    </w:div>
    <w:div w:id="798835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2-e/Docs/R1-2005333.zip" TargetMode="External"/><Relationship Id="rId18" Type="http://schemas.openxmlformats.org/officeDocument/2006/relationships/hyperlink" Target="http://www.3gpp.org/ftp/TSG_RAN/WG1_RL1/TSGR1_102-e/Docs/R1-2006095.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676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2-e/Docs/R1-2006020.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914.zip" TargetMode="External"/><Relationship Id="rId20" Type="http://schemas.openxmlformats.org/officeDocument/2006/relationships/hyperlink" Target="http://www.3gpp.org/ftp/TSG_RAN/WG1_RL1/TSGR1_102-e/Docs/R1-200635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2-e/Docs/R1-2005809.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TSG_RAN/WG1_RL1/TSGR1_102-e/Docs/R1-200630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2-e/Docs/R1-2005600.zip" TargetMode="External"/><Relationship Id="rId22" Type="http://schemas.openxmlformats.org/officeDocument/2006/relationships/hyperlink" Target="http://www.3gpp.org/ftp/TSG_RAN/WG1_RL1/TSGR1_102-e/Docs/R1-20068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DC871406-C32B-4C7E-A591-67220AAC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9</TotalTime>
  <Pages>4</Pages>
  <Words>1184</Words>
  <Characters>6281</Characters>
  <Application>Microsoft Office Word</Application>
  <DocSecurity>0</DocSecurity>
  <Lines>52</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Sorour Falahati</cp:lastModifiedBy>
  <cp:revision>3</cp:revision>
  <cp:lastPrinted>2016-06-20T11:35:00Z</cp:lastPrinted>
  <dcterms:created xsi:type="dcterms:W3CDTF">2020-08-13T10:38:00Z</dcterms:created>
  <dcterms:modified xsi:type="dcterms:W3CDTF">2020-08-13T10:44:00Z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NSCPROP_SA">
    <vt:lpwstr>D:\ACS\2020\0824_RAN1#102-e\E-mail discussion\7.2.2.2.1\DRAFT R1-20XXXXX Channel access summary_v04_ZTE-NOK.docx</vt:lpwstr>
  </property>
</Properties>
</file>