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3E3930AC"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70098D">
        <w:rPr>
          <w:sz w:val="20"/>
          <w:lang w:val="en-US"/>
        </w:rPr>
        <w:t>R1-</w:t>
      </w:r>
      <w:r w:rsidR="00FF5A2D" w:rsidRPr="0070098D">
        <w:rPr>
          <w:sz w:val="20"/>
          <w:lang w:val="en-US"/>
        </w:rPr>
        <w:t>20</w:t>
      </w:r>
      <w:r w:rsidR="0070098D" w:rsidRPr="0070098D">
        <w:rPr>
          <w:sz w:val="20"/>
          <w:lang w:val="en-US"/>
        </w:rPr>
        <w:t>07029</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August,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59DEA202"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TableGrid"/>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BodyText"/>
              <w:spacing w:after="0"/>
              <w:jc w:val="center"/>
              <w:rPr>
                <w:b/>
                <w:lang w:val="de-DE"/>
              </w:rPr>
            </w:pPr>
            <w:r>
              <w:rPr>
                <w:b/>
                <w:lang w:val="de-DE"/>
              </w:rPr>
              <w:t>Issue</w:t>
            </w:r>
          </w:p>
          <w:p w14:paraId="022781D9" w14:textId="01B73AB1" w:rsidR="0003196E" w:rsidRDefault="0003196E" w:rsidP="004C6470">
            <w:pPr>
              <w:pStyle w:val="BodyText"/>
              <w:spacing w:after="0"/>
              <w:jc w:val="center"/>
              <w:rPr>
                <w:b/>
                <w:lang w:val="de-DE"/>
              </w:rPr>
            </w:pPr>
            <w:r>
              <w:rPr>
                <w:b/>
                <w:lang w:val="de-DE"/>
              </w:rPr>
              <w:t>#</w:t>
            </w:r>
          </w:p>
        </w:tc>
        <w:tc>
          <w:tcPr>
            <w:tcW w:w="5670" w:type="dxa"/>
          </w:tcPr>
          <w:p w14:paraId="5F83DB3B" w14:textId="48E4874D" w:rsidR="0003196E" w:rsidRDefault="0003196E" w:rsidP="00AE1D27">
            <w:pPr>
              <w:pStyle w:val="BodyText"/>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BodyText"/>
              <w:spacing w:after="0"/>
              <w:jc w:val="left"/>
              <w:rPr>
                <w:b/>
                <w:lang w:val="de-DE"/>
              </w:rPr>
            </w:pPr>
            <w:r>
              <w:rPr>
                <w:b/>
                <w:lang w:val="de-DE"/>
              </w:rPr>
              <w:t>Tdoc</w:t>
            </w:r>
          </w:p>
          <w:p w14:paraId="67ADE101" w14:textId="77777777" w:rsidR="0003196E" w:rsidRDefault="0003196E" w:rsidP="00AE1D27">
            <w:pPr>
              <w:pStyle w:val="BodyText"/>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BodyText"/>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BodyText"/>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CD3E07">
            <w:pPr>
              <w:pStyle w:val="BodyText"/>
              <w:numPr>
                <w:ilvl w:val="0"/>
                <w:numId w:val="16"/>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CD3E07">
            <w:pPr>
              <w:pStyle w:val="BodyText"/>
              <w:numPr>
                <w:ilvl w:val="0"/>
                <w:numId w:val="16"/>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BodyText"/>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BodyText"/>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BodyText"/>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BodyText"/>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BodyText"/>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BodyText"/>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BodyText"/>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BodyText"/>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BodyText"/>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BodyText"/>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BodyText"/>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BodyText"/>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Heading1"/>
      </w:pPr>
      <w:r>
        <w:t>2</w:t>
      </w:r>
      <w:r>
        <w:tab/>
      </w:r>
      <w:r w:rsidR="0003196E">
        <w:t>Issue #1</w:t>
      </w:r>
      <w:r>
        <w:t>-1</w:t>
      </w:r>
      <w:r w:rsidR="00863166">
        <w:t xml:space="preserve"> (VRB-to-PRB Mapping for PUSCH)</w:t>
      </w:r>
    </w:p>
    <w:p w14:paraId="3FB2A9D1" w14:textId="33B4687A" w:rsidR="006813F3" w:rsidRDefault="00D25810" w:rsidP="00F529A4">
      <w:pPr>
        <w:pStyle w:val="BodyText"/>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is in contrast to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BodyText"/>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BodyText"/>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BodyText"/>
        <w:rPr>
          <w:lang w:val="en-US"/>
        </w:rPr>
      </w:pPr>
      <w:r>
        <w:rPr>
          <w:highlight w:val="yellow"/>
        </w:rPr>
        <w:t>-------------------------------------- Text Proposal (TP#1) for 38.214, Section 6.1.2.2.3 -----------------------------</w:t>
      </w:r>
    </w:p>
    <w:p w14:paraId="25B22E91" w14:textId="1C0DB8CA" w:rsidR="001D6DE4" w:rsidRDefault="001D6DE4" w:rsidP="001D6DE4">
      <w:pPr>
        <w:pStyle w:val="BodyText"/>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SimSun"/>
          <w:color w:val="00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w:t>
      </w:r>
      <w:r w:rsidRPr="001D0971">
        <w:rPr>
          <w:rFonts w:eastAsia="SimSun"/>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SimSun"/>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BodyText"/>
        <w:rPr>
          <w:highlight w:val="yellow"/>
        </w:rPr>
      </w:pPr>
      <w:r>
        <w:rPr>
          <w:highlight w:val="yellow"/>
        </w:rPr>
        <w:t>------------------------------------------------------ End Text Proposal -------------------------------------------------------</w:t>
      </w:r>
    </w:p>
    <w:p w14:paraId="588D0369" w14:textId="593B4C1B" w:rsidR="006813F3" w:rsidRDefault="001D6DE4" w:rsidP="00F529A4">
      <w:pPr>
        <w:pStyle w:val="BodyText"/>
        <w:rPr>
          <w:lang w:val="en-US"/>
        </w:rPr>
      </w:pPr>
      <w:r>
        <w:rPr>
          <w:lang w:val="en-US"/>
        </w:rPr>
        <w:t xml:space="preserve"> </w:t>
      </w:r>
    </w:p>
    <w:p w14:paraId="0F71D98D" w14:textId="21F235E3" w:rsidR="001D6DE4" w:rsidRDefault="001D6DE4" w:rsidP="001D6DE4">
      <w:pPr>
        <w:pStyle w:val="BodyText"/>
        <w:rPr>
          <w:lang w:val="en-US"/>
        </w:rPr>
      </w:pPr>
      <w:r>
        <w:rPr>
          <w:highlight w:val="yellow"/>
        </w:rPr>
        <w:t>-------------------------------------- Text Proposal (TP#2) for 38.211, Section 6.3.1.7 -------------------------------</w:t>
      </w:r>
    </w:p>
    <w:p w14:paraId="1DB3A1AF" w14:textId="3E70735D" w:rsidR="001D6DE4" w:rsidRDefault="001D6DE4" w:rsidP="001D6DE4">
      <w:pPr>
        <w:pStyle w:val="BodyText"/>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BodyText"/>
        <w:rPr>
          <w:highlight w:val="yellow"/>
        </w:rPr>
      </w:pPr>
      <w:r>
        <w:rPr>
          <w:highlight w:val="yellow"/>
        </w:rPr>
        <w:lastRenderedPageBreak/>
        <w:t>------------------------------------------------------ End Text Proposal -------------------------------------------------------</w:t>
      </w:r>
    </w:p>
    <w:p w14:paraId="437D6AE4" w14:textId="59982DE1" w:rsidR="00F529A4" w:rsidRDefault="00F529A4" w:rsidP="00F529A4">
      <w:pPr>
        <w:pStyle w:val="BodyText"/>
        <w:rPr>
          <w:lang w:val="en-US"/>
        </w:rPr>
      </w:pPr>
    </w:p>
    <w:p w14:paraId="10BB0CBA" w14:textId="47414878" w:rsidR="00E8645C" w:rsidRDefault="00E8645C" w:rsidP="00E8645C">
      <w:pPr>
        <w:pStyle w:val="Heading2"/>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TableGrid"/>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9A3E395" w14:textId="56868FDD" w:rsidR="00E8645C" w:rsidRPr="008A666B" w:rsidRDefault="00FB1B9B" w:rsidP="00B92E50">
            <w:pPr>
              <w:pStyle w:val="BodyText"/>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 xml:space="preserve">or TP#1, we </w:t>
            </w:r>
            <w:r w:rsidR="00677079" w:rsidRPr="008A666B">
              <w:rPr>
                <w:rFonts w:eastAsia="Yu Mincho" w:hint="eastAsia"/>
                <w:sz w:val="20"/>
                <w:szCs w:val="20"/>
                <w:lang w:val="de-DE" w:eastAsia="ja-JP"/>
              </w:rPr>
              <w:t>a</w:t>
            </w:r>
            <w:r w:rsidR="00677079" w:rsidRPr="008A666B">
              <w:rPr>
                <w:rFonts w:eastAsia="Yu Mincho"/>
                <w:sz w:val="20"/>
                <w:szCs w:val="20"/>
                <w:lang w:val="de-DE" w:eastAsia="ja-JP"/>
              </w:rPr>
              <w:t>re OK with the proposal.</w:t>
            </w:r>
          </w:p>
          <w:p w14:paraId="22559824" w14:textId="77777777" w:rsidR="00FB1B9B" w:rsidRPr="008A666B" w:rsidRDefault="00FB1B9B" w:rsidP="00B92E50">
            <w:pPr>
              <w:pStyle w:val="BodyText"/>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or TP#2, the update should be on the first paragraph as follows.</w:t>
            </w:r>
          </w:p>
          <w:p w14:paraId="421CEB1C" w14:textId="46DC9590" w:rsidR="00FB1B9B" w:rsidRPr="00FB1B9B" w:rsidRDefault="00FB1B9B" w:rsidP="00B92E50">
            <w:pPr>
              <w:pStyle w:val="BodyText"/>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[6, TS 38.214], v</w:t>
            </w:r>
            <w:r w:rsidRPr="008A666B">
              <w:rPr>
                <w:rFonts w:eastAsia="Times New Roman"/>
                <w:strike/>
                <w:color w:val="FF0000"/>
                <w:sz w:val="20"/>
                <w:szCs w:val="20"/>
                <w:lang w:eastAsia="en-US"/>
              </w:rPr>
              <w:t>V</w:t>
            </w:r>
            <w:r w:rsidRPr="008A666B">
              <w:rPr>
                <w:rFonts w:eastAsia="Times New Roman"/>
                <w:sz w:val="20"/>
                <w:szCs w:val="20"/>
                <w:lang w:eastAsia="en-US"/>
              </w:rPr>
              <w:t>irtual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BodyText"/>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BodyText"/>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BodyText"/>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BodyText"/>
              <w:spacing w:after="0"/>
              <w:rPr>
                <w:lang w:val="de-DE"/>
              </w:rPr>
            </w:pPr>
            <w:r>
              <w:rPr>
                <w:lang w:val="de-DE"/>
              </w:rPr>
              <w:t>Huawei</w:t>
            </w:r>
          </w:p>
        </w:tc>
        <w:tc>
          <w:tcPr>
            <w:tcW w:w="7560" w:type="dxa"/>
          </w:tcPr>
          <w:p w14:paraId="68DA655B" w14:textId="2E1D8A2D" w:rsidR="00AF30C4" w:rsidRPr="00814938" w:rsidRDefault="00AF30C4" w:rsidP="00814938">
            <w:pPr>
              <w:pStyle w:val="BodyText"/>
              <w:spacing w:after="0"/>
              <w:rPr>
                <w:lang w:val="de-DE"/>
              </w:rPr>
            </w:pPr>
            <w:r>
              <w:rPr>
                <w:lang w:val="de-DE"/>
              </w:rPr>
              <w:t>Support the TPs.</w:t>
            </w:r>
          </w:p>
        </w:tc>
      </w:tr>
      <w:tr w:rsidR="00F56FCB" w:rsidRPr="002C0391" w14:paraId="4C4CBA84" w14:textId="77777777" w:rsidTr="00B92E50">
        <w:tc>
          <w:tcPr>
            <w:tcW w:w="1525" w:type="dxa"/>
          </w:tcPr>
          <w:p w14:paraId="266B9736" w14:textId="0154EBCE" w:rsidR="00F56FCB" w:rsidRDefault="00F56FCB" w:rsidP="00F56FCB">
            <w:pPr>
              <w:pStyle w:val="BodyText"/>
              <w:spacing w:after="0"/>
              <w:rPr>
                <w:lang w:val="de-DE"/>
              </w:rPr>
            </w:pPr>
            <w:r>
              <w:rPr>
                <w:rFonts w:eastAsiaTheme="minorEastAsia" w:hint="eastAsia"/>
                <w:sz w:val="20"/>
                <w:szCs w:val="20"/>
                <w:lang w:val="de-DE"/>
              </w:rPr>
              <w:t>Z</w:t>
            </w:r>
            <w:r>
              <w:rPr>
                <w:rFonts w:eastAsiaTheme="minorEastAsia"/>
                <w:sz w:val="20"/>
                <w:szCs w:val="20"/>
                <w:lang w:val="de-DE"/>
              </w:rPr>
              <w:t>TE</w:t>
            </w:r>
          </w:p>
        </w:tc>
        <w:tc>
          <w:tcPr>
            <w:tcW w:w="7560" w:type="dxa"/>
          </w:tcPr>
          <w:p w14:paraId="0894B768" w14:textId="31E6E2DA" w:rsidR="00F56FCB" w:rsidRDefault="00F56FCB" w:rsidP="00F56FCB">
            <w:pPr>
              <w:pStyle w:val="BodyText"/>
              <w:spacing w:after="0"/>
              <w:rPr>
                <w:lang w:val="de-DE"/>
              </w:rPr>
            </w:pPr>
            <w:r>
              <w:rPr>
                <w:rFonts w:eastAsiaTheme="minorEastAsia" w:hint="eastAsia"/>
                <w:sz w:val="20"/>
                <w:szCs w:val="20"/>
                <w:lang w:val="de-DE"/>
              </w:rPr>
              <w:t>F</w:t>
            </w:r>
            <w:r>
              <w:rPr>
                <w:rFonts w:eastAsiaTheme="minorEastAsia"/>
                <w:sz w:val="20"/>
                <w:szCs w:val="20"/>
                <w:lang w:val="en-US"/>
              </w:rPr>
              <w:t>ine with the two TPs</w:t>
            </w:r>
          </w:p>
        </w:tc>
      </w:tr>
      <w:tr w:rsidR="00197633" w:rsidRPr="002C0391" w14:paraId="44DC4C24" w14:textId="77777777" w:rsidTr="00B92E50">
        <w:tc>
          <w:tcPr>
            <w:tcW w:w="1525" w:type="dxa"/>
          </w:tcPr>
          <w:p w14:paraId="4BF15D79" w14:textId="5261E734" w:rsidR="00197633" w:rsidRDefault="00197633" w:rsidP="00F56FCB">
            <w:pPr>
              <w:pStyle w:val="BodyText"/>
              <w:spacing w:after="0"/>
              <w:rPr>
                <w:lang w:val="de-DE"/>
              </w:rPr>
            </w:pPr>
            <w:r>
              <w:rPr>
                <w:rFonts w:eastAsia="SimSun"/>
                <w:lang w:val="en-US"/>
              </w:rPr>
              <w:t>Lenovo, Motorola Mobility</w:t>
            </w:r>
          </w:p>
        </w:tc>
        <w:tc>
          <w:tcPr>
            <w:tcW w:w="7560" w:type="dxa"/>
          </w:tcPr>
          <w:p w14:paraId="05DBCC8A" w14:textId="77777777" w:rsidR="00197633" w:rsidRDefault="00197633" w:rsidP="00F56FCB">
            <w:pPr>
              <w:pStyle w:val="BodyText"/>
              <w:spacing w:after="0"/>
              <w:rPr>
                <w:lang w:val="de-DE"/>
              </w:rPr>
            </w:pPr>
            <w:r>
              <w:rPr>
                <w:lang w:val="de-DE"/>
              </w:rPr>
              <w:t>TP#1 seems clearer than TP#2.</w:t>
            </w:r>
          </w:p>
          <w:p w14:paraId="059BCB8B" w14:textId="3B59FF44" w:rsidR="00197633" w:rsidRDefault="00197633" w:rsidP="00F56FCB">
            <w:pPr>
              <w:pStyle w:val="BodyText"/>
              <w:spacing w:after="0"/>
              <w:rPr>
                <w:lang w:val="de-DE"/>
              </w:rPr>
            </w:pPr>
            <w:r>
              <w:rPr>
                <w:lang w:val="de-DE"/>
              </w:rPr>
              <w:t>We support TP#1.</w:t>
            </w:r>
          </w:p>
        </w:tc>
      </w:tr>
      <w:tr w:rsidR="00543449" w:rsidRPr="002C0391" w14:paraId="230A2A57" w14:textId="77777777" w:rsidTr="00B92E50">
        <w:tc>
          <w:tcPr>
            <w:tcW w:w="1525" w:type="dxa"/>
          </w:tcPr>
          <w:p w14:paraId="3416FF08" w14:textId="77777777" w:rsidR="00543449" w:rsidRDefault="00543449" w:rsidP="00F56FCB">
            <w:pPr>
              <w:pStyle w:val="BodyText"/>
              <w:spacing w:after="0"/>
              <w:rPr>
                <w:rFonts w:eastAsia="SimSun"/>
                <w:lang w:val="en-US"/>
              </w:rPr>
            </w:pPr>
          </w:p>
        </w:tc>
        <w:tc>
          <w:tcPr>
            <w:tcW w:w="7560" w:type="dxa"/>
          </w:tcPr>
          <w:p w14:paraId="71429990" w14:textId="77777777" w:rsidR="00543449" w:rsidRDefault="00543449" w:rsidP="00F56FCB">
            <w:pPr>
              <w:pStyle w:val="BodyText"/>
              <w:spacing w:after="0"/>
              <w:rPr>
                <w:lang w:val="de-DE"/>
              </w:rPr>
            </w:pPr>
          </w:p>
        </w:tc>
      </w:tr>
      <w:tr w:rsidR="003E50D6" w:rsidRPr="002C0391" w14:paraId="0CAF0F9C" w14:textId="77777777" w:rsidTr="00B92E50">
        <w:tc>
          <w:tcPr>
            <w:tcW w:w="1525" w:type="dxa"/>
          </w:tcPr>
          <w:p w14:paraId="0A821644" w14:textId="166B2AC1" w:rsidR="003E50D6" w:rsidRDefault="003E50D6" w:rsidP="003E50D6">
            <w:pPr>
              <w:pStyle w:val="BodyText"/>
              <w:spacing w:after="0"/>
              <w:rPr>
                <w:rFonts w:eastAsia="SimSun"/>
                <w:lang w:val="en-US"/>
              </w:rPr>
            </w:pPr>
            <w:r>
              <w:rPr>
                <w:rFonts w:eastAsiaTheme="minorEastAsia" w:hint="eastAsia"/>
                <w:lang w:val="de-DE"/>
              </w:rPr>
              <w:t>Sp</w:t>
            </w:r>
            <w:r>
              <w:rPr>
                <w:rFonts w:eastAsiaTheme="minorEastAsia"/>
                <w:lang w:val="de-DE"/>
              </w:rPr>
              <w:t>readtrum</w:t>
            </w:r>
          </w:p>
        </w:tc>
        <w:tc>
          <w:tcPr>
            <w:tcW w:w="7560" w:type="dxa"/>
          </w:tcPr>
          <w:p w14:paraId="3B9CE2A1" w14:textId="2853FBF7" w:rsidR="003E50D6" w:rsidRDefault="003E50D6" w:rsidP="003E50D6">
            <w:pPr>
              <w:pStyle w:val="BodyText"/>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two TPs</w:t>
            </w:r>
          </w:p>
        </w:tc>
      </w:tr>
      <w:tr w:rsidR="00130BB0" w:rsidRPr="002C0391" w14:paraId="04C57F9D" w14:textId="77777777" w:rsidTr="00B92E50">
        <w:tc>
          <w:tcPr>
            <w:tcW w:w="1525" w:type="dxa"/>
          </w:tcPr>
          <w:p w14:paraId="34F83E03" w14:textId="5EF91458" w:rsidR="00130BB0" w:rsidRPr="00130BB0" w:rsidRDefault="00130BB0"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326FC42B" w14:textId="22CF0931" w:rsidR="00130BB0" w:rsidRPr="00130BB0" w:rsidRDefault="00130BB0" w:rsidP="003E50D6">
            <w:pPr>
              <w:pStyle w:val="BodyText"/>
              <w:spacing w:after="0"/>
              <w:rPr>
                <w:rFonts w:eastAsia="Malgun Gothic"/>
                <w:lang w:val="de-DE" w:eastAsia="ko-KR"/>
              </w:rPr>
            </w:pPr>
            <w:r>
              <w:rPr>
                <w:rFonts w:eastAsia="Malgun Gothic"/>
                <w:lang w:val="de-DE" w:eastAsia="ko-KR"/>
              </w:rPr>
              <w:t>Support both TP1 and TP2</w:t>
            </w:r>
          </w:p>
        </w:tc>
      </w:tr>
      <w:tr w:rsidR="004700D4" w:rsidRPr="002C0391" w14:paraId="7C0C7C1F" w14:textId="77777777" w:rsidTr="00B92E50">
        <w:tc>
          <w:tcPr>
            <w:tcW w:w="1525" w:type="dxa"/>
          </w:tcPr>
          <w:p w14:paraId="1BD42F47" w14:textId="3885EAD8" w:rsidR="004700D4" w:rsidRDefault="004700D4" w:rsidP="004700D4">
            <w:pPr>
              <w:pStyle w:val="BodyText"/>
              <w:spacing w:after="0"/>
              <w:rPr>
                <w:rFonts w:eastAsia="Malgun Gothic"/>
                <w:lang w:val="de-DE" w:eastAsia="ko-KR"/>
              </w:rPr>
            </w:pPr>
            <w:r>
              <w:rPr>
                <w:rFonts w:eastAsia="Malgun Gothic"/>
                <w:lang w:val="de-DE" w:eastAsia="ko-KR"/>
              </w:rPr>
              <w:t>OPPO</w:t>
            </w:r>
          </w:p>
        </w:tc>
        <w:tc>
          <w:tcPr>
            <w:tcW w:w="7560" w:type="dxa"/>
          </w:tcPr>
          <w:p w14:paraId="362672BD" w14:textId="048F331E" w:rsidR="004700D4" w:rsidRDefault="004700D4" w:rsidP="004700D4">
            <w:pPr>
              <w:pStyle w:val="BodyText"/>
              <w:spacing w:after="0"/>
              <w:rPr>
                <w:rFonts w:eastAsia="Malgun Gothic"/>
                <w:lang w:val="de-DE" w:eastAsia="ko-KR"/>
              </w:rPr>
            </w:pPr>
            <w:r>
              <w:rPr>
                <w:rFonts w:eastAsia="Malgun Gothic" w:hint="eastAsia"/>
                <w:lang w:val="de-DE" w:eastAsia="ko-KR"/>
              </w:rPr>
              <w:t>F</w:t>
            </w:r>
            <w:r>
              <w:rPr>
                <w:rFonts w:eastAsia="Malgun Gothic"/>
                <w:lang w:val="de-DE" w:eastAsia="ko-KR"/>
              </w:rPr>
              <w:t>ine with the TPs</w:t>
            </w:r>
          </w:p>
        </w:tc>
      </w:tr>
      <w:tr w:rsidR="005D54E1" w:rsidRPr="002C0391" w14:paraId="74B9E8FE" w14:textId="77777777" w:rsidTr="00B92E50">
        <w:tc>
          <w:tcPr>
            <w:tcW w:w="1525" w:type="dxa"/>
          </w:tcPr>
          <w:p w14:paraId="043485C1" w14:textId="1D57B5E5" w:rsidR="005D54E1" w:rsidRDefault="005D54E1" w:rsidP="004700D4">
            <w:pPr>
              <w:pStyle w:val="BodyText"/>
              <w:spacing w:after="0"/>
              <w:rPr>
                <w:rFonts w:eastAsia="Malgun Gothic"/>
                <w:lang w:val="de-DE" w:eastAsia="ko-KR"/>
              </w:rPr>
            </w:pPr>
            <w:r>
              <w:rPr>
                <w:rFonts w:eastAsia="Malgun Gothic"/>
                <w:lang w:val="de-DE" w:eastAsia="ko-KR"/>
              </w:rPr>
              <w:t>Nokia, NSB</w:t>
            </w:r>
          </w:p>
        </w:tc>
        <w:tc>
          <w:tcPr>
            <w:tcW w:w="7560" w:type="dxa"/>
          </w:tcPr>
          <w:p w14:paraId="6DFBECD7" w14:textId="5F6C912B" w:rsidR="005D54E1" w:rsidRDefault="005D54E1" w:rsidP="004700D4">
            <w:pPr>
              <w:pStyle w:val="BodyText"/>
              <w:spacing w:after="0"/>
              <w:rPr>
                <w:rFonts w:eastAsia="Malgun Gothic" w:hint="eastAsia"/>
                <w:lang w:val="de-DE" w:eastAsia="ko-KR"/>
              </w:rPr>
            </w:pPr>
            <w:r>
              <w:rPr>
                <w:rFonts w:eastAsia="Malgun Gothic"/>
                <w:lang w:val="de-DE" w:eastAsia="ko-KR"/>
              </w:rPr>
              <w:t>Ok with both TPs</w:t>
            </w:r>
          </w:p>
        </w:tc>
      </w:tr>
    </w:tbl>
    <w:p w14:paraId="4552E0CE" w14:textId="70290AF9" w:rsidR="00E8645C" w:rsidRDefault="00E8645C" w:rsidP="00E8645C"/>
    <w:p w14:paraId="620B1D64" w14:textId="38D2707F" w:rsidR="00725E81" w:rsidRDefault="00725E81" w:rsidP="00725E81">
      <w:pPr>
        <w:pStyle w:val="Heading2"/>
      </w:pPr>
      <w:r>
        <w:t>2.2</w:t>
      </w:r>
      <w:r>
        <w:tab/>
        <w:t>&lt;Summary of 1</w:t>
      </w:r>
      <w:r w:rsidRPr="0003196E">
        <w:rPr>
          <w:vertAlign w:val="superscript"/>
        </w:rPr>
        <w:t>st</w:t>
      </w:r>
      <w:r>
        <w:t xml:space="preserve"> Round Comments&gt;</w:t>
      </w:r>
    </w:p>
    <w:p w14:paraId="4CB9CE65" w14:textId="13335458" w:rsidR="00725E81" w:rsidRPr="000A21CD" w:rsidRDefault="00725E81" w:rsidP="00CD3E07">
      <w:pPr>
        <w:pStyle w:val="ListParagraph"/>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sidR="000A21CD">
        <w:rPr>
          <w:rFonts w:ascii="Arial" w:eastAsiaTheme="minorEastAsia" w:hAnsi="Arial"/>
          <w:sz w:val="20"/>
          <w:szCs w:val="20"/>
          <w:lang w:val="en-US" w:eastAsia="zh-CN"/>
        </w:rPr>
        <w:t>1</w:t>
      </w:r>
    </w:p>
    <w:p w14:paraId="1C9D505C" w14:textId="3405F364" w:rsidR="00725E81" w:rsidRPr="000A21CD" w:rsidRDefault="00725E81" w:rsidP="00CD3E07">
      <w:pPr>
        <w:pStyle w:val="ListParagraph"/>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On TP#2, two issues have been raised</w:t>
      </w:r>
    </w:p>
    <w:p w14:paraId="635715AC" w14:textId="5AA603C6" w:rsidR="00725E81" w:rsidRPr="000A21CD" w:rsidRDefault="00725E81" w:rsidP="00CD3E07">
      <w:pPr>
        <w:pStyle w:val="ListParagraph"/>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Sharp suggests that a qualifier should be added in the first sentence to restrict "non-interleaved" mapping to Type 0 and Type 1 only. Qualcomm points out that Type 2 is also non-interleaved mapping. The moderator agrees with Qualcomm's observation. Please note: non-interleaved does not mean "non-interlaced"</w:t>
      </w:r>
    </w:p>
    <w:p w14:paraId="13488070" w14:textId="4931386B" w:rsidR="00725E81" w:rsidRPr="000A21CD" w:rsidRDefault="00725E81" w:rsidP="00CD3E07">
      <w:pPr>
        <w:pStyle w:val="ListParagraph"/>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Vivo suggests adding a reference to 38.214 for Type 2. </w:t>
      </w:r>
      <w:r w:rsidR="00C243EA">
        <w:rPr>
          <w:rFonts w:ascii="Arial" w:eastAsiaTheme="minorEastAsia" w:hAnsi="Arial"/>
          <w:sz w:val="20"/>
          <w:szCs w:val="20"/>
          <w:lang w:val="en-US" w:eastAsia="zh-CN"/>
        </w:rPr>
        <w:t>This</w:t>
      </w:r>
      <w:r w:rsidRPr="000A21CD">
        <w:rPr>
          <w:rFonts w:ascii="Arial" w:eastAsiaTheme="minorEastAsia" w:hAnsi="Arial"/>
          <w:sz w:val="20"/>
          <w:szCs w:val="20"/>
          <w:lang w:val="en-US" w:eastAsia="zh-CN"/>
        </w:rPr>
        <w:t xml:space="preserve"> is fine</w:t>
      </w:r>
      <w:r w:rsidR="00C243EA">
        <w:rPr>
          <w:rFonts w:ascii="Arial" w:eastAsiaTheme="minorEastAsia" w:hAnsi="Arial"/>
          <w:sz w:val="20"/>
          <w:szCs w:val="20"/>
          <w:lang w:val="en-US" w:eastAsia="zh-CN"/>
        </w:rPr>
        <w:t xml:space="preserve"> and can easily be included</w:t>
      </w:r>
      <w:r w:rsidRPr="000A21CD">
        <w:rPr>
          <w:rFonts w:ascii="Arial" w:eastAsiaTheme="minorEastAsia" w:hAnsi="Arial"/>
          <w:sz w:val="20"/>
          <w:szCs w:val="20"/>
          <w:lang w:val="en-US" w:eastAsia="zh-CN"/>
        </w:rPr>
        <w:t>.</w:t>
      </w:r>
    </w:p>
    <w:p w14:paraId="71027329" w14:textId="564C5BD7" w:rsidR="00725E81" w:rsidRPr="000A21CD" w:rsidRDefault="00725E81" w:rsidP="00725E81">
      <w:pPr>
        <w:rPr>
          <w:rFonts w:ascii="Arial" w:hAnsi="Arial"/>
          <w:lang w:val="en-US" w:eastAsia="zh-CN"/>
        </w:rPr>
      </w:pPr>
    </w:p>
    <w:p w14:paraId="4A6C1F5F" w14:textId="079532D7" w:rsidR="00725E81" w:rsidRPr="00B91557" w:rsidRDefault="00725E81" w:rsidP="00B91557">
      <w:pPr>
        <w:spacing w:after="0"/>
        <w:rPr>
          <w:rFonts w:ascii="Arial" w:hAnsi="Arial"/>
          <w:b/>
          <w:bCs/>
          <w:lang w:val="en-US" w:eastAsia="zh-CN"/>
        </w:rPr>
      </w:pPr>
      <w:r w:rsidRPr="00B91557">
        <w:rPr>
          <w:rFonts w:ascii="Arial" w:hAnsi="Arial"/>
          <w:b/>
          <w:bCs/>
          <w:highlight w:val="cyan"/>
          <w:lang w:val="en-US" w:eastAsia="zh-CN"/>
        </w:rPr>
        <w:t>FL Proposal</w:t>
      </w:r>
    </w:p>
    <w:p w14:paraId="01CC288B" w14:textId="2ADD7D7A" w:rsidR="00725E81" w:rsidRPr="000A21CD" w:rsidRDefault="00725E81"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9324551" w14:textId="54862811" w:rsidR="000A21CD" w:rsidRPr="000A21CD" w:rsidRDefault="000A21CD"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TP#2a in Section 2.2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sidRPr="000A21CD">
        <w:rPr>
          <w:rFonts w:ascii="Arial" w:eastAsiaTheme="minorEastAsia" w:hAnsi="Arial"/>
          <w:sz w:val="20"/>
          <w:szCs w:val="20"/>
          <w:lang w:val="en-US" w:eastAsia="zh-CN"/>
        </w:rPr>
        <w:t>reference to 38.214 as suggested by vivo)</w:t>
      </w:r>
    </w:p>
    <w:p w14:paraId="5B68F2F7" w14:textId="191797A1" w:rsidR="000A21CD" w:rsidRDefault="000A21CD" w:rsidP="000A21CD"/>
    <w:p w14:paraId="2A939CC9" w14:textId="22569600" w:rsidR="000A21CD" w:rsidRDefault="000A21CD" w:rsidP="000A21CD">
      <w:pPr>
        <w:pStyle w:val="BodyText"/>
        <w:rPr>
          <w:lang w:val="en-US"/>
        </w:rPr>
      </w:pPr>
      <w:r>
        <w:rPr>
          <w:highlight w:val="yellow"/>
        </w:rPr>
        <w:t>------------------------------------- Text Proposal (TP#2a) for 38.211, Section 6.3.1.7 ------------------------------</w:t>
      </w:r>
    </w:p>
    <w:p w14:paraId="7BF28336" w14:textId="77777777" w:rsidR="000A21CD" w:rsidRDefault="000A21CD" w:rsidP="000A21CD">
      <w:pPr>
        <w:pStyle w:val="BodyText"/>
        <w:jc w:val="center"/>
        <w:rPr>
          <w:color w:val="FF0000"/>
        </w:rPr>
      </w:pPr>
      <w:r>
        <w:rPr>
          <w:color w:val="FF0000"/>
        </w:rPr>
        <w:t>*** Unchanged text omitted ***</w:t>
      </w:r>
    </w:p>
    <w:p w14:paraId="21A0B7AA" w14:textId="77777777" w:rsidR="000A21CD" w:rsidRPr="009C728E" w:rsidRDefault="000A21CD" w:rsidP="000A21CD">
      <w:pPr>
        <w:rPr>
          <w:rFonts w:ascii="Arial" w:hAnsi="Arial" w:cs="Arial"/>
          <w:sz w:val="22"/>
          <w:szCs w:val="22"/>
          <w:lang w:eastAsia="en-US"/>
        </w:rPr>
      </w:pPr>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p>
    <w:p w14:paraId="2DB2B0C7" w14:textId="77777777" w:rsidR="000A21CD" w:rsidRPr="00C2656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3B3488BA" w14:textId="34E9A488" w:rsidR="000A21C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lastRenderedPageBreak/>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w:t>
      </w:r>
      <w:r w:rsidRPr="00C2656D">
        <w:rPr>
          <w:color w:val="FF0000"/>
        </w:rPr>
        <w:t>[6, TS 38.214]</w:t>
      </w:r>
      <w:r>
        <w:rPr>
          <w:rFonts w:eastAsia="Times New Roman"/>
          <w:color w:val="FF0000"/>
          <w:lang w:eastAsia="en-US"/>
        </w:rPr>
        <w:t xml:space="preserve">,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696E1784" w14:textId="77777777" w:rsidR="000A21CD" w:rsidRDefault="000A21CD" w:rsidP="000A21CD">
      <w:pPr>
        <w:pStyle w:val="BodyText"/>
        <w:jc w:val="center"/>
        <w:rPr>
          <w:rFonts w:eastAsiaTheme="minorHAnsi" w:cstheme="minorBidi"/>
          <w:color w:val="FF0000"/>
          <w:lang w:val="en-US"/>
        </w:rPr>
      </w:pPr>
      <w:r>
        <w:rPr>
          <w:color w:val="FF0000"/>
        </w:rPr>
        <w:t>*** Unchanged text omitted ***</w:t>
      </w:r>
    </w:p>
    <w:p w14:paraId="3F891BE3" w14:textId="77777777" w:rsidR="000A21CD" w:rsidRPr="001D6DE4" w:rsidRDefault="000A21CD" w:rsidP="000A21CD">
      <w:pPr>
        <w:pStyle w:val="BodyText"/>
        <w:rPr>
          <w:highlight w:val="yellow"/>
        </w:rPr>
      </w:pPr>
      <w:r>
        <w:rPr>
          <w:highlight w:val="yellow"/>
        </w:rPr>
        <w:t>------------------------------------------------------ End Text Proposal -------------------------------------------------------</w:t>
      </w:r>
    </w:p>
    <w:p w14:paraId="19343369" w14:textId="02A4F92C" w:rsidR="000A21CD" w:rsidRDefault="000A21CD" w:rsidP="000A21CD">
      <w:pPr>
        <w:rPr>
          <w:rFonts w:ascii="Arial" w:hAnsi="Arial"/>
          <w:lang w:val="en-US" w:eastAsia="zh-CN"/>
        </w:rPr>
      </w:pPr>
    </w:p>
    <w:p w14:paraId="0DF7BF0A" w14:textId="5A08EE26" w:rsidR="000A21CD" w:rsidRPr="000A21CD" w:rsidRDefault="000A21CD" w:rsidP="000A21CD">
      <w:pPr>
        <w:pStyle w:val="Heading2"/>
      </w:pPr>
      <w:r w:rsidRPr="000A21CD">
        <w:t>2.3</w:t>
      </w:r>
      <w:r w:rsidRPr="000A21CD">
        <w:tab/>
        <w:t>&lt;2nd Round Comments&gt;</w:t>
      </w:r>
    </w:p>
    <w:p w14:paraId="3A074A62" w14:textId="7E3F5198" w:rsidR="000A21CD" w:rsidRPr="009C5EA5" w:rsidRDefault="000A21CD" w:rsidP="000A21CD">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2.2</w:t>
      </w:r>
      <w:r>
        <w:rPr>
          <w:rFonts w:ascii="Arial" w:hAnsi="Arial"/>
          <w:lang w:val="en-US" w:eastAsia="zh-CN"/>
        </w:rPr>
        <w:t xml:space="preserve">, particularly on TP#2a, since there seems to be consensus to support TP#1. </w:t>
      </w:r>
    </w:p>
    <w:tbl>
      <w:tblPr>
        <w:tblStyle w:val="TableGrid"/>
        <w:tblW w:w="9085" w:type="dxa"/>
        <w:tblLayout w:type="fixed"/>
        <w:tblLook w:val="04A0" w:firstRow="1" w:lastRow="0" w:firstColumn="1" w:lastColumn="0" w:noHBand="0" w:noVBand="1"/>
      </w:tblPr>
      <w:tblGrid>
        <w:gridCol w:w="1525"/>
        <w:gridCol w:w="7560"/>
      </w:tblGrid>
      <w:tr w:rsidR="000A21CD" w14:paraId="3817DC8A" w14:textId="77777777" w:rsidTr="008D4A1E">
        <w:tc>
          <w:tcPr>
            <w:tcW w:w="1525" w:type="dxa"/>
          </w:tcPr>
          <w:p w14:paraId="44BD7721" w14:textId="77777777" w:rsidR="000A21CD" w:rsidRDefault="000A21CD" w:rsidP="008D4A1E">
            <w:pPr>
              <w:pStyle w:val="BodyText"/>
              <w:spacing w:after="0"/>
              <w:rPr>
                <w:b/>
                <w:sz w:val="20"/>
                <w:szCs w:val="20"/>
                <w:lang w:val="de-DE"/>
              </w:rPr>
            </w:pPr>
            <w:r>
              <w:rPr>
                <w:b/>
                <w:sz w:val="20"/>
                <w:szCs w:val="20"/>
                <w:lang w:val="de-DE"/>
              </w:rPr>
              <w:t>Company</w:t>
            </w:r>
          </w:p>
        </w:tc>
        <w:tc>
          <w:tcPr>
            <w:tcW w:w="7560" w:type="dxa"/>
          </w:tcPr>
          <w:p w14:paraId="33900B8D" w14:textId="77777777" w:rsidR="000A21CD" w:rsidRDefault="000A21CD" w:rsidP="008D4A1E">
            <w:pPr>
              <w:pStyle w:val="BodyText"/>
              <w:spacing w:after="0"/>
              <w:rPr>
                <w:b/>
                <w:sz w:val="20"/>
                <w:szCs w:val="20"/>
                <w:lang w:val="de-DE"/>
              </w:rPr>
            </w:pPr>
            <w:r>
              <w:rPr>
                <w:b/>
                <w:sz w:val="20"/>
                <w:szCs w:val="20"/>
                <w:lang w:val="de-DE"/>
              </w:rPr>
              <w:t>View/Position</w:t>
            </w:r>
          </w:p>
        </w:tc>
      </w:tr>
      <w:tr w:rsidR="000A21CD" w:rsidRPr="00D11A4A" w14:paraId="00AF3CC2" w14:textId="77777777" w:rsidTr="008D4A1E">
        <w:tc>
          <w:tcPr>
            <w:tcW w:w="1525" w:type="dxa"/>
          </w:tcPr>
          <w:p w14:paraId="06747C71" w14:textId="3DB39504" w:rsidR="000A21CD" w:rsidRPr="00FB1B9B" w:rsidRDefault="00543449" w:rsidP="008D4A1E">
            <w:pPr>
              <w:pStyle w:val="BodyText"/>
              <w:spacing w:after="0"/>
              <w:rPr>
                <w:rFonts w:eastAsia="Yu Mincho"/>
                <w:sz w:val="20"/>
                <w:szCs w:val="20"/>
                <w:lang w:val="de-DE" w:eastAsia="ja-JP"/>
              </w:rPr>
            </w:pPr>
            <w:r>
              <w:rPr>
                <w:rFonts w:eastAsia="Yu Mincho"/>
                <w:sz w:val="20"/>
                <w:szCs w:val="20"/>
                <w:lang w:val="de-DE" w:eastAsia="ja-JP"/>
              </w:rPr>
              <w:t>Nokia, NSB</w:t>
            </w:r>
          </w:p>
        </w:tc>
        <w:tc>
          <w:tcPr>
            <w:tcW w:w="7560" w:type="dxa"/>
          </w:tcPr>
          <w:p w14:paraId="27F86E61" w14:textId="0F555417" w:rsidR="000A21CD" w:rsidRPr="00543449" w:rsidRDefault="00543449" w:rsidP="008D4A1E">
            <w:pPr>
              <w:pStyle w:val="BodyText"/>
              <w:spacing w:after="0"/>
              <w:rPr>
                <w:rFonts w:eastAsia="Times New Roman"/>
                <w:color w:val="002060"/>
                <w:lang w:eastAsia="en-US"/>
              </w:rPr>
            </w:pPr>
            <w:r w:rsidRPr="00543449">
              <w:rPr>
                <w:rFonts w:eastAsia="Times New Roman"/>
                <w:color w:val="000000" w:themeColor="text1"/>
                <w:lang w:eastAsia="en-US"/>
              </w:rPr>
              <w:t>OK with TP2a</w:t>
            </w:r>
          </w:p>
        </w:tc>
      </w:tr>
      <w:tr w:rsidR="000A21CD" w:rsidRPr="002C0391" w14:paraId="53FF37CF" w14:textId="77777777" w:rsidTr="008D4A1E">
        <w:tc>
          <w:tcPr>
            <w:tcW w:w="1525" w:type="dxa"/>
          </w:tcPr>
          <w:p w14:paraId="5DBA96D2" w14:textId="66C95435" w:rsidR="000A21CD" w:rsidRPr="00D11A4A" w:rsidRDefault="000A21CD" w:rsidP="008D4A1E">
            <w:pPr>
              <w:pStyle w:val="BodyText"/>
              <w:spacing w:after="0"/>
              <w:rPr>
                <w:sz w:val="20"/>
                <w:szCs w:val="20"/>
                <w:lang w:val="de-DE"/>
              </w:rPr>
            </w:pPr>
          </w:p>
        </w:tc>
        <w:tc>
          <w:tcPr>
            <w:tcW w:w="7560" w:type="dxa"/>
          </w:tcPr>
          <w:p w14:paraId="5A38E6E8" w14:textId="0FAC79CD" w:rsidR="000A21CD" w:rsidRPr="002C0391" w:rsidRDefault="000A21CD" w:rsidP="008D4A1E">
            <w:pPr>
              <w:pStyle w:val="BodyText"/>
              <w:spacing w:after="0"/>
              <w:rPr>
                <w:rFonts w:eastAsiaTheme="minorEastAsia"/>
                <w:sz w:val="20"/>
                <w:szCs w:val="20"/>
                <w:lang w:val="de-DE"/>
              </w:rPr>
            </w:pPr>
          </w:p>
        </w:tc>
      </w:tr>
      <w:tr w:rsidR="000A21CD" w:rsidRPr="002C0391" w14:paraId="63CB1608" w14:textId="77777777" w:rsidTr="008D4A1E">
        <w:tc>
          <w:tcPr>
            <w:tcW w:w="1525" w:type="dxa"/>
          </w:tcPr>
          <w:p w14:paraId="010CDEC3" w14:textId="100FC142" w:rsidR="000A21CD" w:rsidRPr="00D11A4A" w:rsidRDefault="000A21CD" w:rsidP="008D4A1E">
            <w:pPr>
              <w:pStyle w:val="BodyText"/>
              <w:spacing w:after="0"/>
              <w:rPr>
                <w:lang w:val="de-DE"/>
              </w:rPr>
            </w:pPr>
          </w:p>
        </w:tc>
        <w:tc>
          <w:tcPr>
            <w:tcW w:w="7560" w:type="dxa"/>
          </w:tcPr>
          <w:p w14:paraId="28AF2FD7" w14:textId="54B071EF" w:rsidR="000A21CD" w:rsidRPr="002C0391" w:rsidRDefault="000A21CD" w:rsidP="008D4A1E">
            <w:pPr>
              <w:pStyle w:val="BodyText"/>
              <w:spacing w:after="0"/>
              <w:rPr>
                <w:lang w:val="de-DE"/>
              </w:rPr>
            </w:pPr>
          </w:p>
        </w:tc>
      </w:tr>
      <w:tr w:rsidR="000A21CD" w:rsidRPr="002C0391" w14:paraId="3925ABFA" w14:textId="77777777" w:rsidTr="008D4A1E">
        <w:tc>
          <w:tcPr>
            <w:tcW w:w="1525" w:type="dxa"/>
          </w:tcPr>
          <w:p w14:paraId="01192353" w14:textId="09CF355C" w:rsidR="000A21CD" w:rsidRPr="00814938" w:rsidRDefault="000A21CD" w:rsidP="008D4A1E">
            <w:pPr>
              <w:pStyle w:val="BodyText"/>
              <w:spacing w:after="0"/>
              <w:rPr>
                <w:rFonts w:eastAsiaTheme="minorEastAsia"/>
                <w:sz w:val="20"/>
                <w:szCs w:val="20"/>
                <w:lang w:val="de-DE"/>
              </w:rPr>
            </w:pPr>
          </w:p>
        </w:tc>
        <w:tc>
          <w:tcPr>
            <w:tcW w:w="7560" w:type="dxa"/>
          </w:tcPr>
          <w:p w14:paraId="3C6CE8A4" w14:textId="4775B5E0" w:rsidR="000A21CD" w:rsidRPr="00814938" w:rsidRDefault="000A21CD" w:rsidP="008D4A1E">
            <w:pPr>
              <w:pStyle w:val="BodyText"/>
              <w:spacing w:after="0"/>
              <w:rPr>
                <w:rFonts w:eastAsiaTheme="minorEastAsia"/>
                <w:sz w:val="20"/>
                <w:szCs w:val="20"/>
                <w:lang w:val="de-DE"/>
              </w:rPr>
            </w:pPr>
          </w:p>
        </w:tc>
      </w:tr>
    </w:tbl>
    <w:p w14:paraId="0D5C1C17" w14:textId="77777777" w:rsidR="00725E81" w:rsidRPr="00E8645C" w:rsidRDefault="00725E81" w:rsidP="00E8645C"/>
    <w:p w14:paraId="72712AFF" w14:textId="35D4C74F" w:rsidR="00E8645C" w:rsidRDefault="00E8645C" w:rsidP="00E8645C">
      <w:pPr>
        <w:pStyle w:val="Heading1"/>
      </w:pPr>
      <w:r>
        <w:t>3</w:t>
      </w:r>
      <w:r>
        <w:tab/>
        <w:t>Issue #1-2</w:t>
      </w:r>
      <w:r w:rsidR="00863166">
        <w:t xml:space="preserve"> (UE Assumptions on Intra-Cell Guard Bands)</w:t>
      </w:r>
    </w:p>
    <w:p w14:paraId="1E0F8F29" w14:textId="7E562028" w:rsidR="0021164F" w:rsidRDefault="0021164F" w:rsidP="00D6707D">
      <w:pPr>
        <w:pStyle w:val="BodyText"/>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gNB on exactly which RBs within the allocated interlace(s) are used for PUSCH scheduled by a RAR UL grant or by DCI 0_0 addressed to TC-RNTI. </w:t>
      </w:r>
      <w:r w:rsidRPr="00130BB0">
        <w:rPr>
          <w:highlight w:val="yellow"/>
          <w:lang w:val="en-US"/>
        </w:rPr>
        <w:t xml:space="preserve">This can happen, for example, if the UE in RRC_CONNECTED is configured with a different size </w:t>
      </w:r>
      <w:r w:rsidR="00E75D52" w:rsidRPr="00130BB0">
        <w:rPr>
          <w:highlight w:val="yellow"/>
          <w:lang w:val="en-US"/>
        </w:rPr>
        <w:t xml:space="preserve">for the </w:t>
      </w:r>
      <w:r w:rsidRPr="00130BB0">
        <w:rPr>
          <w:highlight w:val="yellow"/>
          <w:lang w:val="en-US"/>
        </w:rPr>
        <w:t>RB</w:t>
      </w:r>
      <w:r w:rsidR="00E75D52" w:rsidRPr="00130BB0">
        <w:rPr>
          <w:highlight w:val="yellow"/>
          <w:lang w:val="en-US"/>
        </w:rPr>
        <w:t xml:space="preserve"> set compared to that assumed by the UE in IDLE mode based on the nominal intra-cell guard bands defined in 38.101-1</w:t>
      </w:r>
      <w:r w:rsidR="00E75D52">
        <w:rPr>
          <w:lang w:val="en-US"/>
        </w:rPr>
        <w:t>. An easy fix for this is that both UEs should assume the RB set is defined according to the nominal guard bands.</w:t>
      </w:r>
    </w:p>
    <w:p w14:paraId="1C60A332" w14:textId="5929DD9B" w:rsidR="0021164F" w:rsidRDefault="00E75D52" w:rsidP="00D6707D">
      <w:pPr>
        <w:pStyle w:val="BodyText"/>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the  nominal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BodyText"/>
        <w:rPr>
          <w:lang w:val="en-US"/>
        </w:rPr>
      </w:pPr>
      <w:r>
        <w:rPr>
          <w:lang w:val="en-US"/>
        </w:rPr>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BodyText"/>
        <w:rPr>
          <w:lang w:val="en-US"/>
        </w:rPr>
      </w:pPr>
      <w:r>
        <w:rPr>
          <w:highlight w:val="yellow"/>
        </w:rPr>
        <w:t>-------------------------------------- Text Proposal (TP#3) for 38.214, Section 6.1.2.2.3 -----------------------------</w:t>
      </w:r>
    </w:p>
    <w:p w14:paraId="602B50BD" w14:textId="77777777" w:rsidR="00D6707D" w:rsidRDefault="00D6707D" w:rsidP="00D6707D">
      <w:pPr>
        <w:pStyle w:val="BodyText"/>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w:t>
      </w:r>
      <w:r w:rsidRPr="001D0971">
        <w:rPr>
          <w:rFonts w:eastAsia="SimSun"/>
          <w:color w:val="000000"/>
          <w:lang w:eastAsia="en-US"/>
        </w:rPr>
        <w:lastRenderedPageBreak/>
        <w:t xml:space="preserve">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4"/>
      <w:r w:rsidRPr="001D0971">
        <w:rPr>
          <w:rFonts w:eastAsia="SimSun"/>
          <w:strike/>
          <w:color w:val="FF0000"/>
          <w:lang w:eastAsia="en-US"/>
        </w:rPr>
        <w:t>monitored in a CSS</w:t>
      </w:r>
      <w:r w:rsidRPr="001D0971">
        <w:rPr>
          <w:rFonts w:eastAsia="SimSun"/>
          <w:color w:val="000000"/>
          <w:lang w:eastAsia="en-US"/>
        </w:rPr>
        <w:t xml:space="preserve"> </w:t>
      </w:r>
      <w:commentRangeEnd w:id="24"/>
      <w:r>
        <w:rPr>
          <w:rStyle w:val="CommentReference"/>
        </w:rPr>
        <w:commentReference w:id="24"/>
      </w:r>
      <w:r w:rsidRPr="001D0971">
        <w:rPr>
          <w:rFonts w:eastAsia="SimSun"/>
          <w:color w:val="000000"/>
          <w:lang w:eastAsia="en-US"/>
        </w:rPr>
        <w:t>with CRC scrambled by TC-RNTI, the uplink RB set is the same one in which the UE transmits the PRACH associated with the RAR UL grant.</w:t>
      </w:r>
      <w:r>
        <w:rPr>
          <w:rFonts w:eastAsia="SimSun"/>
          <w:color w:val="000000"/>
          <w:lang w:eastAsia="en-US"/>
        </w:rPr>
        <w:t xml:space="preserve"> </w:t>
      </w:r>
      <w:r w:rsidR="00F22282">
        <w:rPr>
          <w:rFonts w:eastAsia="SimSun"/>
          <w:color w:val="FF0000"/>
          <w:lang w:eastAsia="en-US"/>
        </w:rPr>
        <w:t>T</w:t>
      </w:r>
      <w:r>
        <w:rPr>
          <w:rFonts w:eastAsia="SimSun"/>
          <w:color w:val="FF0000"/>
          <w:lang w:eastAsia="en-US"/>
        </w:rPr>
        <w:t>he UE assumes that the uplink RB set is defined</w:t>
      </w:r>
      <w:r w:rsidR="0077763D">
        <w:rPr>
          <w:rFonts w:eastAsia="SimSun"/>
          <w:color w:val="FF0000"/>
          <w:lang w:eastAsia="en-US"/>
        </w:rPr>
        <w:t xml:space="preserve"> as in Clause 7 </w:t>
      </w:r>
      <w:commentRangeStart w:id="25"/>
      <w:r w:rsidR="0077763D">
        <w:rPr>
          <w:rFonts w:eastAsia="SimSun"/>
          <w:color w:val="FF0000"/>
          <w:lang w:eastAsia="en-US"/>
        </w:rPr>
        <w:t xml:space="preserve">for the case </w:t>
      </w:r>
      <w:r w:rsidR="0077763D" w:rsidRPr="0077763D">
        <w:rPr>
          <w:rFonts w:eastAsia="SimSun"/>
          <w:color w:val="FF0000"/>
          <w:lang w:eastAsia="en-US"/>
        </w:rPr>
        <w:t xml:space="preserve">when </w:t>
      </w:r>
      <w:bookmarkStart w:id="26"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6"/>
      <w:commentRangeEnd w:id="25"/>
      <w:r w:rsidR="00F22282">
        <w:rPr>
          <w:rStyle w:val="CommentReference"/>
        </w:rPr>
        <w:commentReference w:id="25"/>
      </w:r>
      <w:r w:rsidR="0077763D" w:rsidRPr="0077763D">
        <w:rPr>
          <w:rFonts w:eastAsia="Malgun Gothic"/>
          <w:iCs/>
          <w:color w:val="FF0000"/>
          <w:lang w:val="en-US"/>
        </w:rPr>
        <w:t>.</w:t>
      </w:r>
    </w:p>
    <w:p w14:paraId="12C52BB9" w14:textId="77777777" w:rsidR="00D6707D" w:rsidRDefault="00D6707D" w:rsidP="00D6707D">
      <w:pPr>
        <w:pStyle w:val="BodyText"/>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BodyText"/>
        <w:rPr>
          <w:highlight w:val="yellow"/>
        </w:rPr>
      </w:pPr>
      <w:r>
        <w:rPr>
          <w:highlight w:val="yellow"/>
        </w:rPr>
        <w:t>------------------------------------------------------ End Text Proposal -------------------------------------------------------</w:t>
      </w:r>
    </w:p>
    <w:p w14:paraId="256592DB" w14:textId="77777777" w:rsidR="00F22282" w:rsidRDefault="00F22282" w:rsidP="00D6707D">
      <w:pPr>
        <w:pStyle w:val="BodyText"/>
        <w:rPr>
          <w:highlight w:val="yellow"/>
        </w:rPr>
      </w:pPr>
    </w:p>
    <w:p w14:paraId="6AA4AE5B" w14:textId="5715D154" w:rsidR="00F22282" w:rsidRDefault="00F22282" w:rsidP="00F22282">
      <w:pPr>
        <w:pStyle w:val="BodyText"/>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BodyText"/>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MS Mincho"/>
          <w:kern w:val="2"/>
          <w:lang w:val="en-US" w:eastAsia="en-US"/>
        </w:rPr>
        <w:t xml:space="preserve">If </w:t>
      </w:r>
      <w:r w:rsidRPr="00F22282">
        <w:rPr>
          <w:rFonts w:eastAsia="MS Mincho"/>
          <w:i/>
          <w:iCs/>
          <w:kern w:val="2"/>
          <w:lang w:val="en-US" w:eastAsia="en-US"/>
        </w:rPr>
        <w:t>useInterlace-PUCCH-PUSCH</w:t>
      </w:r>
      <w:r w:rsidRPr="00F22282">
        <w:rPr>
          <w:rFonts w:eastAsia="MS Mincho"/>
          <w:kern w:val="2"/>
          <w:lang w:val="en-US" w:eastAsia="en-US"/>
        </w:rPr>
        <w:t xml:space="preserve"> is provided by </w:t>
      </w:r>
      <w:r w:rsidRPr="00F22282">
        <w:rPr>
          <w:rFonts w:eastAsia="MS Mincho"/>
          <w:i/>
          <w:iCs/>
          <w:kern w:val="2"/>
          <w:lang w:val="en-US" w:eastAsia="en-US"/>
        </w:rPr>
        <w:t>BWP-UplinkCommon</w:t>
      </w:r>
      <w:r w:rsidRPr="00F22282">
        <w:rPr>
          <w:rFonts w:eastAsia="MS Mincho"/>
          <w:kern w:val="2"/>
          <w:lang w:val="en-US" w:eastAsia="en-US"/>
        </w:rPr>
        <w:t xml:space="preserve"> or </w:t>
      </w:r>
      <w:r w:rsidRPr="00F22282">
        <w:rPr>
          <w:rFonts w:eastAsia="MS Mincho"/>
          <w:i/>
          <w:iCs/>
          <w:kern w:val="2"/>
          <w:lang w:val="en-US" w:eastAsia="en-US"/>
        </w:rPr>
        <w:t>BWP-UplinkDedicated</w:t>
      </w:r>
      <w:r w:rsidRPr="00F22282">
        <w:rPr>
          <w:rFonts w:eastAsia="MS Mincho"/>
          <w:kern w:val="2"/>
          <w:lang w:val="en-US" w:eastAsia="en-US"/>
        </w:rPr>
        <w:t>,</w:t>
      </w:r>
      <w:r w:rsidRPr="00F22282">
        <w:rPr>
          <w:rFonts w:eastAsia="SimSun"/>
          <w:lang w:eastAsia="en-US"/>
        </w:rPr>
        <w:t xml:space="preserve"> the</w:t>
      </w:r>
      <w:r w:rsidRPr="00F22282">
        <w:rPr>
          <w:rFonts w:eastAsia="DengXian"/>
          <w:lang w:eastAsia="en-US"/>
        </w:rPr>
        <w:t xml:space="preserve"> </w:t>
      </w:r>
      <w:r w:rsidRPr="00F22282">
        <w:rPr>
          <w:rFonts w:eastAsia="SimSun"/>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SimSun"/>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commentRangeStart w:id="27"/>
      <w:r>
        <w:rPr>
          <w:rFonts w:eastAsia="SimSun"/>
          <w:color w:val="FF0000"/>
          <w:lang w:eastAsia="en-US"/>
        </w:rPr>
        <w:t xml:space="preserve">The UE assumes that the uplink RB set is defined as in Clause 7 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7"/>
      <w:r w:rsidR="0021164F">
        <w:rPr>
          <w:rStyle w:val="CommentReference"/>
        </w:rPr>
        <w:commentReference w:id="27"/>
      </w:r>
    </w:p>
    <w:p w14:paraId="2245C293"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SimSun"/>
          <w:lang w:eastAsia="en-US"/>
        </w:rPr>
        <w:t xml:space="preserve">A UE determines whether or not to apply transform precoding as described in [6, TS 38.214]. </w:t>
      </w:r>
    </w:p>
    <w:p w14:paraId="105A33EC" w14:textId="77777777" w:rsidR="00F22282" w:rsidRDefault="00F22282" w:rsidP="00F22282">
      <w:pPr>
        <w:pStyle w:val="BodyText"/>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BodyText"/>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Heading2"/>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TableGrid"/>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8ADD30" w14:textId="7A48A782" w:rsidR="00E8645C" w:rsidRPr="00910630" w:rsidRDefault="00FB1B9B" w:rsidP="00B92E50">
            <w:pPr>
              <w:pStyle w:val="BodyText"/>
              <w:spacing w:after="0"/>
              <w:rPr>
                <w:rFonts w:eastAsia="Yu Mincho"/>
                <w:sz w:val="20"/>
                <w:szCs w:val="20"/>
                <w:lang w:val="de-DE" w:eastAsia="ja-JP"/>
              </w:rPr>
            </w:pPr>
            <w:r w:rsidRPr="00910630">
              <w:rPr>
                <w:rFonts w:eastAsia="Yu Mincho"/>
                <w:sz w:val="20"/>
                <w:szCs w:val="20"/>
                <w:lang w:val="de-DE" w:eastAsia="ja-JP"/>
              </w:rPr>
              <w:t>We are generally fine with FL proposal. To be clearer, the following update is prefered</w:t>
            </w:r>
            <w:r w:rsidR="00893D62" w:rsidRPr="00910630">
              <w:rPr>
                <w:rFonts w:eastAsia="Yu Mincho"/>
                <w:sz w:val="20"/>
                <w:szCs w:val="20"/>
                <w:lang w:val="de-DE" w:eastAsia="ja-JP"/>
              </w:rPr>
              <w:t xml:space="preserve"> to cralify the behavior is only applied to DCI with TC-RNTI.</w:t>
            </w:r>
          </w:p>
          <w:p w14:paraId="0A1DEE12" w14:textId="23B85AF3" w:rsidR="00FB1B9B" w:rsidRPr="00FB1B9B" w:rsidRDefault="00FB1B9B" w:rsidP="00B92E50">
            <w:pPr>
              <w:pStyle w:val="BodyText"/>
              <w:spacing w:after="0"/>
              <w:rPr>
                <w:rFonts w:eastAsia="Yu Mincho"/>
                <w:sz w:val="20"/>
                <w:szCs w:val="20"/>
                <w:lang w:val="de-DE" w:eastAsia="ja-JP"/>
              </w:rPr>
            </w:pPr>
            <w:r w:rsidRPr="00910630">
              <w:rPr>
                <w:rFonts w:eastAsia="SimSun"/>
                <w:color w:val="000000"/>
                <w:sz w:val="20"/>
                <w:szCs w:val="20"/>
                <w:lang w:eastAsia="en-US"/>
              </w:rPr>
              <w:t>If there is no intersection, the uplink RB set is RB set 0 in the active uplink BWP. For DCI 0_0 with CRC scrambled by TC-RNTI, the uplink RB set is the same one in which the UE transmits the PRACH associated with the RAR UL grant</w:t>
            </w:r>
            <w:r w:rsidRPr="00910630">
              <w:rPr>
                <w:rFonts w:eastAsia="SimSun"/>
                <w:strike/>
                <w:color w:val="FF0000"/>
                <w:sz w:val="20"/>
                <w:szCs w:val="20"/>
                <w:lang w:eastAsia="en-US"/>
              </w:rPr>
              <w:t>.</w:t>
            </w:r>
            <w:r w:rsidR="001D7082" w:rsidRPr="00910630">
              <w:rPr>
                <w:rFonts w:eastAsia="SimSun"/>
                <w:color w:val="FF0000"/>
                <w:sz w:val="20"/>
                <w:szCs w:val="20"/>
                <w:lang w:eastAsia="en-US"/>
              </w:rPr>
              <w:t>,</w:t>
            </w:r>
            <w:r w:rsidRPr="00910630">
              <w:rPr>
                <w:rFonts w:eastAsia="SimSun"/>
                <w:color w:val="FF0000"/>
                <w:sz w:val="20"/>
                <w:szCs w:val="20"/>
                <w:lang w:eastAsia="en-US"/>
              </w:rPr>
              <w:t xml:space="preserve"> in which case </w:t>
            </w:r>
            <w:r w:rsidR="001D7082" w:rsidRPr="00910630">
              <w:rPr>
                <w:rFonts w:eastAsia="SimSun"/>
                <w:color w:val="FF0000"/>
                <w:sz w:val="20"/>
                <w:szCs w:val="20"/>
                <w:lang w:eastAsia="en-US"/>
              </w:rPr>
              <w:t>t</w:t>
            </w:r>
            <w:r w:rsidRPr="00910630">
              <w:rPr>
                <w:rFonts w:eastAsia="SimSun"/>
                <w:strike/>
                <w:color w:val="FF0000"/>
                <w:sz w:val="20"/>
                <w:szCs w:val="20"/>
                <w:lang w:eastAsia="en-US"/>
              </w:rPr>
              <w:t>T</w:t>
            </w:r>
            <w:r w:rsidRPr="00910630">
              <w:rPr>
                <w:rFonts w:eastAsia="SimSun"/>
                <w:sz w:val="20"/>
                <w:szCs w:val="20"/>
                <w:lang w:eastAsia="en-US"/>
              </w:rPr>
              <w:t xml:space="preserve">he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03ED30DA" w14:textId="03248FAB" w:rsidR="00E8645C" w:rsidRPr="002C0391" w:rsidRDefault="00CD7775"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BodyText"/>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BodyText"/>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BodyText"/>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BodyText"/>
              <w:spacing w:after="0"/>
              <w:rPr>
                <w:lang w:val="de-DE"/>
              </w:rPr>
            </w:pPr>
            <w:r>
              <w:rPr>
                <w:lang w:val="de-DE"/>
              </w:rPr>
              <w:t>Huawei</w:t>
            </w:r>
          </w:p>
        </w:tc>
        <w:tc>
          <w:tcPr>
            <w:tcW w:w="7560" w:type="dxa"/>
          </w:tcPr>
          <w:p w14:paraId="3C5EC7DE" w14:textId="30569E58" w:rsidR="00AF30C4" w:rsidRPr="00814938" w:rsidRDefault="00AF30C4" w:rsidP="00814938">
            <w:pPr>
              <w:pStyle w:val="BodyText"/>
              <w:spacing w:after="0"/>
              <w:rPr>
                <w:lang w:val="de-DE"/>
              </w:rPr>
            </w:pPr>
            <w:r>
              <w:rPr>
                <w:lang w:val="de-DE"/>
              </w:rPr>
              <w:t>Agree with Sharp’s update.</w:t>
            </w:r>
          </w:p>
        </w:tc>
      </w:tr>
      <w:tr w:rsidR="00F56FCB" w:rsidRPr="002C0391" w14:paraId="24A2FE66" w14:textId="77777777" w:rsidTr="00B92E50">
        <w:tc>
          <w:tcPr>
            <w:tcW w:w="1525" w:type="dxa"/>
          </w:tcPr>
          <w:p w14:paraId="6657372D" w14:textId="639F9E85" w:rsidR="00F56FCB" w:rsidRPr="00F56FCB" w:rsidRDefault="00F56FCB" w:rsidP="00F56FCB">
            <w:pPr>
              <w:pStyle w:val="BodyText"/>
              <w:spacing w:after="0"/>
              <w:rPr>
                <w:rFonts w:eastAsiaTheme="minorEastAsia"/>
                <w:lang w:val="de-DE"/>
              </w:rPr>
            </w:pPr>
            <w:r>
              <w:rPr>
                <w:rFonts w:eastAsiaTheme="minorEastAsia"/>
                <w:sz w:val="20"/>
                <w:szCs w:val="20"/>
                <w:lang w:val="de-DE"/>
              </w:rPr>
              <w:t>ZTE</w:t>
            </w:r>
          </w:p>
        </w:tc>
        <w:tc>
          <w:tcPr>
            <w:tcW w:w="7560" w:type="dxa"/>
          </w:tcPr>
          <w:p w14:paraId="3AECAC83" w14:textId="4A005392" w:rsidR="00F56FCB" w:rsidRDefault="00F56FCB" w:rsidP="00F56FCB">
            <w:pPr>
              <w:pStyle w:val="BodyText"/>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197633" w:rsidRPr="002C0391" w14:paraId="34C9B41A" w14:textId="77777777" w:rsidTr="00B92E50">
        <w:tc>
          <w:tcPr>
            <w:tcW w:w="1525" w:type="dxa"/>
          </w:tcPr>
          <w:p w14:paraId="7F5F10FF" w14:textId="390F10B4" w:rsidR="00197633" w:rsidRDefault="00197633" w:rsidP="00F56FCB">
            <w:pPr>
              <w:pStyle w:val="BodyText"/>
              <w:spacing w:after="0"/>
              <w:rPr>
                <w:lang w:val="de-DE"/>
              </w:rPr>
            </w:pPr>
            <w:r>
              <w:rPr>
                <w:rFonts w:eastAsia="SimSun"/>
                <w:lang w:val="en-US"/>
              </w:rPr>
              <w:t>Lenovo, Motorola Mobility</w:t>
            </w:r>
          </w:p>
        </w:tc>
        <w:tc>
          <w:tcPr>
            <w:tcW w:w="7560" w:type="dxa"/>
          </w:tcPr>
          <w:p w14:paraId="7D1BF66D" w14:textId="09DF62EE" w:rsidR="00197633" w:rsidRPr="00814938" w:rsidRDefault="00197633" w:rsidP="00F56FCB">
            <w:pPr>
              <w:pStyle w:val="BodyText"/>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3E50D6" w:rsidRPr="002C0391" w14:paraId="04ECB0DE" w14:textId="77777777" w:rsidTr="00B92E50">
        <w:tc>
          <w:tcPr>
            <w:tcW w:w="1525" w:type="dxa"/>
          </w:tcPr>
          <w:p w14:paraId="3471E2ED" w14:textId="0ABF9E58" w:rsidR="003E50D6" w:rsidRDefault="003E50D6" w:rsidP="003E50D6">
            <w:pPr>
              <w:pStyle w:val="BodyText"/>
              <w:spacing w:after="0"/>
              <w:rPr>
                <w:rFonts w:eastAsia="SimSun"/>
                <w:lang w:val="en-US"/>
              </w:rPr>
            </w:pPr>
            <w:r>
              <w:rPr>
                <w:rFonts w:eastAsiaTheme="minorEastAsia" w:hint="eastAsia"/>
                <w:lang w:val="de-DE"/>
              </w:rPr>
              <w:t>Spreadtrum</w:t>
            </w:r>
          </w:p>
        </w:tc>
        <w:tc>
          <w:tcPr>
            <w:tcW w:w="7560" w:type="dxa"/>
          </w:tcPr>
          <w:p w14:paraId="101B5DDD" w14:textId="742A45FF" w:rsidR="003E50D6" w:rsidRPr="00814938" w:rsidRDefault="003E50D6" w:rsidP="003E50D6">
            <w:pPr>
              <w:pStyle w:val="BodyText"/>
              <w:spacing w:after="0"/>
              <w:rPr>
                <w:lang w:val="de-DE"/>
              </w:rPr>
            </w:pPr>
            <w:r>
              <w:rPr>
                <w:rFonts w:eastAsiaTheme="minorEastAsia" w:hint="eastAsia"/>
                <w:lang w:val="de-DE"/>
              </w:rPr>
              <w:t>Agree with Sharp</w:t>
            </w:r>
            <w:r>
              <w:rPr>
                <w:rFonts w:eastAsiaTheme="minorEastAsia"/>
                <w:lang w:val="de-DE"/>
              </w:rPr>
              <w:t>’s update.</w:t>
            </w:r>
          </w:p>
        </w:tc>
      </w:tr>
      <w:tr w:rsidR="00130BB0" w:rsidRPr="002C0391" w14:paraId="7055C188" w14:textId="77777777" w:rsidTr="00B92E50">
        <w:tc>
          <w:tcPr>
            <w:tcW w:w="1525" w:type="dxa"/>
          </w:tcPr>
          <w:p w14:paraId="3C2BAAD5" w14:textId="2044ABB6" w:rsidR="00130BB0" w:rsidRPr="00130BB0" w:rsidRDefault="00130BB0" w:rsidP="003E50D6">
            <w:pPr>
              <w:pStyle w:val="BodyText"/>
              <w:spacing w:after="0"/>
              <w:rPr>
                <w:rFonts w:eastAsia="Malgun Gothic"/>
                <w:lang w:val="de-DE" w:eastAsia="ko-KR"/>
              </w:rPr>
            </w:pPr>
            <w:r>
              <w:rPr>
                <w:rFonts w:eastAsia="Malgun Gothic"/>
                <w:lang w:val="de-DE" w:eastAsia="ko-KR"/>
              </w:rPr>
              <w:lastRenderedPageBreak/>
              <w:t>WILUS</w:t>
            </w:r>
          </w:p>
        </w:tc>
        <w:tc>
          <w:tcPr>
            <w:tcW w:w="7560" w:type="dxa"/>
          </w:tcPr>
          <w:p w14:paraId="724586EA" w14:textId="0E3D6CAD" w:rsidR="00130BB0" w:rsidRPr="00130BB0" w:rsidRDefault="00130BB0" w:rsidP="003E50D6">
            <w:pPr>
              <w:pStyle w:val="BodyText"/>
              <w:spacing w:after="0"/>
              <w:rPr>
                <w:rFonts w:eastAsia="Malgun Gothic"/>
                <w:lang w:val="de-DE" w:eastAsia="ko-KR"/>
              </w:rPr>
            </w:pPr>
            <w:r>
              <w:rPr>
                <w:rFonts w:eastAsia="Malgun Gothic" w:hint="eastAsia"/>
                <w:lang w:val="de-DE" w:eastAsia="ko-KR"/>
              </w:rPr>
              <w:t>A</w:t>
            </w:r>
            <w:r>
              <w:rPr>
                <w:rFonts w:eastAsia="Malgun Gothic"/>
                <w:lang w:val="de-DE" w:eastAsia="ko-KR"/>
              </w:rPr>
              <w:t>gree with Sharp’s update</w:t>
            </w:r>
          </w:p>
        </w:tc>
      </w:tr>
      <w:tr w:rsidR="004700D4" w:rsidRPr="002C0391" w14:paraId="2A1FB27A" w14:textId="77777777" w:rsidTr="00B92E50">
        <w:tc>
          <w:tcPr>
            <w:tcW w:w="1525" w:type="dxa"/>
          </w:tcPr>
          <w:p w14:paraId="6E543BB1" w14:textId="0DB207C7" w:rsidR="004700D4" w:rsidRDefault="004700D4" w:rsidP="004700D4">
            <w:pPr>
              <w:pStyle w:val="BodyText"/>
              <w:spacing w:after="0"/>
              <w:rPr>
                <w:rFonts w:eastAsia="Malgun Gothic"/>
                <w:lang w:val="de-DE" w:eastAsia="ko-KR"/>
              </w:rPr>
            </w:pPr>
            <w:r>
              <w:rPr>
                <w:rFonts w:eastAsia="Malgun Gothic" w:hint="eastAsia"/>
                <w:lang w:val="de-DE" w:eastAsia="ko-KR"/>
              </w:rPr>
              <w:t>OPPO</w:t>
            </w:r>
          </w:p>
        </w:tc>
        <w:tc>
          <w:tcPr>
            <w:tcW w:w="7560" w:type="dxa"/>
          </w:tcPr>
          <w:p w14:paraId="01E1229B" w14:textId="77777777" w:rsidR="004700D4" w:rsidRDefault="004700D4" w:rsidP="004700D4">
            <w:pPr>
              <w:pStyle w:val="BodyText"/>
              <w:spacing w:after="0"/>
              <w:rPr>
                <w:rFonts w:eastAsia="Malgun Gothic"/>
                <w:lang w:val="de-DE" w:eastAsia="ko-KR"/>
              </w:rPr>
            </w:pPr>
            <w:r>
              <w:rPr>
                <w:rFonts w:eastAsia="Malgun Gothic"/>
                <w:lang w:val="de-DE" w:eastAsia="ko-KR"/>
              </w:rPr>
              <w:t>We have two questions f</w:t>
            </w:r>
            <w:r>
              <w:rPr>
                <w:rFonts w:eastAsia="Malgun Gothic" w:hint="eastAsia"/>
                <w:lang w:val="de-DE" w:eastAsia="ko-KR"/>
              </w:rPr>
              <w:t xml:space="preserve">or </w:t>
            </w:r>
            <w:r>
              <w:rPr>
                <w:rFonts w:eastAsia="Malgun Gothic"/>
                <w:lang w:val="de-DE" w:eastAsia="ko-KR"/>
              </w:rPr>
              <w:t>clarification:</w:t>
            </w:r>
          </w:p>
          <w:p w14:paraId="34F94876" w14:textId="77777777" w:rsidR="004700D4" w:rsidRDefault="004700D4" w:rsidP="004700D4">
            <w:pPr>
              <w:pStyle w:val="BodyText"/>
              <w:spacing w:after="0"/>
              <w:rPr>
                <w:rFonts w:eastAsia="Malgun Gothic"/>
                <w:lang w:val="de-DE" w:eastAsia="ko-KR"/>
              </w:rPr>
            </w:pPr>
            <w:r>
              <w:rPr>
                <w:rFonts w:eastAsia="Malgun Gothic"/>
                <w:lang w:val="de-DE" w:eastAsia="ko-KR"/>
              </w:rPr>
              <w:t xml:space="preserve">Q1: here the ‘UE‘ is either active UE or idle UE, is it a right understanding? If not, I think the issue still exists. </w:t>
            </w:r>
          </w:p>
          <w:p w14:paraId="5A5D9A87" w14:textId="77777777" w:rsidR="004700D4" w:rsidRDefault="004700D4" w:rsidP="004700D4">
            <w:pPr>
              <w:pStyle w:val="BodyText"/>
              <w:spacing w:after="0"/>
              <w:rPr>
                <w:rFonts w:eastAsia="Malgun Gothic"/>
                <w:lang w:val="de-DE" w:eastAsia="ko-KR"/>
              </w:rPr>
            </w:pPr>
            <w:r>
              <w:rPr>
                <w:rFonts w:eastAsia="Malgun Gothic" w:hint="eastAsia"/>
                <w:lang w:val="de-DE" w:eastAsia="ko-KR"/>
              </w:rPr>
              <w:t>Q</w:t>
            </w:r>
            <w:r>
              <w:rPr>
                <w:rFonts w:eastAsia="Malgun Gothic"/>
                <w:lang w:val="de-DE" w:eastAsia="ko-KR"/>
              </w:rPr>
              <w:t>2: if the acitve UL BWP has different SCS from initial UL BWP, i assume that this default intra-cell guard band pattern is not applicable, is it a right understanding?</w:t>
            </w:r>
          </w:p>
          <w:p w14:paraId="3082EF36" w14:textId="77777777" w:rsidR="004700D4" w:rsidRDefault="004700D4" w:rsidP="004700D4">
            <w:pPr>
              <w:pStyle w:val="BodyText"/>
              <w:spacing w:after="0"/>
              <w:rPr>
                <w:rFonts w:eastAsia="Malgun Gothic"/>
                <w:lang w:val="de-DE" w:eastAsia="ko-KR"/>
              </w:rPr>
            </w:pPr>
          </w:p>
        </w:tc>
      </w:tr>
      <w:tr w:rsidR="00543449" w:rsidRPr="002C0391" w14:paraId="066473B8" w14:textId="77777777" w:rsidTr="00B92E50">
        <w:tc>
          <w:tcPr>
            <w:tcW w:w="1525" w:type="dxa"/>
          </w:tcPr>
          <w:p w14:paraId="258B16A1" w14:textId="5376A961" w:rsidR="00543449" w:rsidRDefault="00543449" w:rsidP="004700D4">
            <w:pPr>
              <w:pStyle w:val="BodyText"/>
              <w:spacing w:after="0"/>
              <w:rPr>
                <w:rFonts w:eastAsia="Malgun Gothic" w:hint="eastAsia"/>
                <w:lang w:val="de-DE" w:eastAsia="ko-KR"/>
              </w:rPr>
            </w:pPr>
            <w:r>
              <w:rPr>
                <w:rFonts w:eastAsia="Malgun Gothic"/>
                <w:lang w:val="de-DE" w:eastAsia="ko-KR"/>
              </w:rPr>
              <w:t>Nokia, NSB</w:t>
            </w:r>
          </w:p>
        </w:tc>
        <w:tc>
          <w:tcPr>
            <w:tcW w:w="7560" w:type="dxa"/>
          </w:tcPr>
          <w:p w14:paraId="63EFED03" w14:textId="6C798AA4" w:rsidR="00543449" w:rsidRDefault="00543449" w:rsidP="004700D4">
            <w:pPr>
              <w:pStyle w:val="BodyText"/>
              <w:spacing w:after="0"/>
              <w:rPr>
                <w:rFonts w:eastAsia="Malgun Gothic"/>
                <w:lang w:val="de-DE" w:eastAsia="ko-KR"/>
              </w:rPr>
            </w:pPr>
            <w:r>
              <w:rPr>
                <w:rFonts w:eastAsia="Malgun Gothic"/>
                <w:lang w:val="de-DE" w:eastAsia="ko-KR"/>
              </w:rPr>
              <w:t>ok with Sharp’s update</w:t>
            </w:r>
          </w:p>
        </w:tc>
      </w:tr>
    </w:tbl>
    <w:p w14:paraId="7C3AC192" w14:textId="3B1CB53C" w:rsidR="0003196E" w:rsidRDefault="0003196E" w:rsidP="0003196E"/>
    <w:p w14:paraId="54DC05E3" w14:textId="2E5C3E54" w:rsidR="00725E81" w:rsidRDefault="00725E81" w:rsidP="00725E81">
      <w:pPr>
        <w:pStyle w:val="Heading2"/>
      </w:pPr>
      <w:r>
        <w:t>3.2</w:t>
      </w:r>
      <w:r>
        <w:tab/>
        <w:t>&lt;Summary of 1</w:t>
      </w:r>
      <w:r w:rsidRPr="0003196E">
        <w:rPr>
          <w:vertAlign w:val="superscript"/>
        </w:rPr>
        <w:t>st</w:t>
      </w:r>
      <w:r>
        <w:t xml:space="preserve"> Round Comments&gt;</w:t>
      </w:r>
    </w:p>
    <w:p w14:paraId="59865763" w14:textId="1E375428" w:rsidR="00C243EA" w:rsidRPr="000A21CD" w:rsidRDefault="00C243EA" w:rsidP="00CD3E07">
      <w:pPr>
        <w:pStyle w:val="ListParagraph"/>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4</w:t>
      </w:r>
    </w:p>
    <w:p w14:paraId="11D35632" w14:textId="213269E8" w:rsidR="00C243EA" w:rsidRDefault="00C243EA" w:rsidP="00CD3E07">
      <w:pPr>
        <w:pStyle w:val="ListParagraph"/>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There is consensus to support TP#3 with the update proposed by Sharp to clarify that the behavior applies to DCI 0_0 addressed to TC-RNTI and not PUSCHs addressed to other RNTIs. This is fine</w:t>
      </w:r>
      <w:r w:rsidR="00502790">
        <w:rPr>
          <w:rFonts w:ascii="Arial" w:eastAsiaTheme="minorEastAsia" w:hAnsi="Arial"/>
          <w:sz w:val="20"/>
          <w:szCs w:val="20"/>
          <w:lang w:val="en-US" w:eastAsia="zh-CN"/>
        </w:rPr>
        <w:t xml:space="preserve"> and can easily be adjusted</w:t>
      </w:r>
      <w:r>
        <w:rPr>
          <w:rFonts w:ascii="Arial" w:eastAsiaTheme="minorEastAsia" w:hAnsi="Arial"/>
          <w:sz w:val="20"/>
          <w:szCs w:val="20"/>
          <w:lang w:val="en-US" w:eastAsia="zh-CN"/>
        </w:rPr>
        <w:t>.</w:t>
      </w:r>
    </w:p>
    <w:p w14:paraId="2615A899" w14:textId="46D58F77" w:rsidR="008D4A1E" w:rsidRDefault="008D4A1E" w:rsidP="00CD3E07">
      <w:pPr>
        <w:pStyle w:val="ListParagraph"/>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Addressing OPPO's questions</w:t>
      </w:r>
    </w:p>
    <w:p w14:paraId="09EDAAC4" w14:textId="3C94A881" w:rsidR="008D4A1E" w:rsidRDefault="008D4A1E" w:rsidP="008D4A1E">
      <w:pPr>
        <w:pStyle w:val="ListParagraph"/>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Q1: As stated by the highlighted text in Section 3 above, there is primarily an ambiguity if the two UEs in contention are in different states (IDLE and RRC_CONNECTED). If they are in the same state, it is the moderator</w:t>
      </w:r>
      <w:r w:rsidR="007B7016">
        <w:rPr>
          <w:rFonts w:ascii="Arial" w:eastAsiaTheme="minorEastAsia" w:hAnsi="Arial"/>
          <w:sz w:val="20"/>
          <w:szCs w:val="20"/>
          <w:lang w:val="en-US" w:eastAsia="zh-CN"/>
        </w:rPr>
        <w:t>'</w:t>
      </w:r>
      <w:r>
        <w:rPr>
          <w:rFonts w:ascii="Arial" w:eastAsiaTheme="minorEastAsia" w:hAnsi="Arial"/>
          <w:sz w:val="20"/>
          <w:szCs w:val="20"/>
          <w:lang w:val="en-US" w:eastAsia="zh-CN"/>
        </w:rPr>
        <w:t>s understanding that there is no</w:t>
      </w:r>
      <w:r w:rsidR="007B7016">
        <w:rPr>
          <w:rFonts w:ascii="Arial" w:eastAsiaTheme="minorEastAsia" w:hAnsi="Arial"/>
          <w:sz w:val="20"/>
          <w:szCs w:val="20"/>
          <w:lang w:val="en-US" w:eastAsia="zh-CN"/>
        </w:rPr>
        <w:t>t</w:t>
      </w:r>
      <w:r>
        <w:rPr>
          <w:rFonts w:ascii="Arial" w:eastAsiaTheme="minorEastAsia" w:hAnsi="Arial"/>
          <w:sz w:val="20"/>
          <w:szCs w:val="20"/>
          <w:lang w:val="en-US" w:eastAsia="zh-CN"/>
        </w:rPr>
        <w:t xml:space="preserve"> </w:t>
      </w:r>
      <w:r w:rsidR="007B7016">
        <w:rPr>
          <w:rFonts w:ascii="Arial" w:eastAsiaTheme="minorEastAsia" w:hAnsi="Arial"/>
          <w:sz w:val="20"/>
          <w:szCs w:val="20"/>
          <w:lang w:val="en-US" w:eastAsia="zh-CN"/>
        </w:rPr>
        <w:t xml:space="preserve">an </w:t>
      </w:r>
      <w:r>
        <w:rPr>
          <w:rFonts w:ascii="Arial" w:eastAsiaTheme="minorEastAsia" w:hAnsi="Arial"/>
          <w:sz w:val="20"/>
          <w:szCs w:val="20"/>
          <w:lang w:val="en-US" w:eastAsia="zh-CN"/>
        </w:rPr>
        <w:t>ambiguity</w:t>
      </w:r>
      <w:r w:rsidR="007B7016">
        <w:rPr>
          <w:rFonts w:ascii="Arial" w:eastAsiaTheme="minorEastAsia" w:hAnsi="Arial"/>
          <w:sz w:val="20"/>
          <w:szCs w:val="20"/>
          <w:lang w:val="en-US" w:eastAsia="zh-CN"/>
        </w:rPr>
        <w:t xml:space="preserve"> issue</w:t>
      </w:r>
      <w:r>
        <w:rPr>
          <w:rFonts w:ascii="Arial" w:eastAsiaTheme="minorEastAsia" w:hAnsi="Arial"/>
          <w:sz w:val="20"/>
          <w:szCs w:val="20"/>
          <w:lang w:val="en-US" w:eastAsia="zh-CN"/>
        </w:rPr>
        <w:t xml:space="preserve"> on which RBs are used for PUSCH transmission.</w:t>
      </w:r>
      <w:r w:rsidR="007B7016">
        <w:rPr>
          <w:rFonts w:ascii="Arial" w:eastAsiaTheme="minorEastAsia" w:hAnsi="Arial"/>
          <w:sz w:val="20"/>
          <w:szCs w:val="20"/>
          <w:lang w:val="en-US" w:eastAsia="zh-CN"/>
        </w:rPr>
        <w:t xml:space="preserve"> Even if there was a chance for ambiguity, e.g., by different configuration of the guard bands for the two users, the above TPs still fix this issue.</w:t>
      </w:r>
    </w:p>
    <w:p w14:paraId="0838F2B6" w14:textId="6D32D61B" w:rsidR="008D4A1E" w:rsidRPr="000A21CD" w:rsidRDefault="008D4A1E" w:rsidP="008D4A1E">
      <w:pPr>
        <w:pStyle w:val="ListParagraph"/>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Q2:</w:t>
      </w:r>
      <w:r w:rsidR="007B7016">
        <w:rPr>
          <w:rFonts w:ascii="Arial" w:eastAsiaTheme="minorEastAsia" w:hAnsi="Arial"/>
          <w:sz w:val="20"/>
          <w:szCs w:val="20"/>
          <w:lang w:val="en-US" w:eastAsia="zh-CN"/>
        </w:rPr>
        <w:t xml:space="preserve"> Default intra-cell guard bands are specified in 38.101-1 for each different numerology. This is described in 38.214 Clause 7.</w:t>
      </w:r>
    </w:p>
    <w:p w14:paraId="06D84086" w14:textId="77777777" w:rsidR="00C243EA" w:rsidRPr="000A21CD" w:rsidRDefault="00C243EA" w:rsidP="00C243EA">
      <w:pPr>
        <w:rPr>
          <w:rFonts w:ascii="Arial" w:hAnsi="Arial"/>
          <w:lang w:val="en-US" w:eastAsia="zh-CN"/>
        </w:rPr>
      </w:pPr>
    </w:p>
    <w:p w14:paraId="313002D6" w14:textId="77777777" w:rsidR="00C243EA" w:rsidRPr="00B91557" w:rsidRDefault="00C243EA" w:rsidP="00B91557">
      <w:pPr>
        <w:spacing w:after="0"/>
        <w:rPr>
          <w:rFonts w:ascii="Arial" w:hAnsi="Arial"/>
          <w:b/>
          <w:bCs/>
          <w:lang w:val="en-US" w:eastAsia="zh-CN"/>
        </w:rPr>
      </w:pPr>
      <w:r w:rsidRPr="00B91557">
        <w:rPr>
          <w:rFonts w:ascii="Arial" w:hAnsi="Arial"/>
          <w:b/>
          <w:bCs/>
          <w:highlight w:val="cyan"/>
          <w:lang w:val="en-US" w:eastAsia="zh-CN"/>
        </w:rPr>
        <w:t>FL Proposal</w:t>
      </w:r>
    </w:p>
    <w:p w14:paraId="19E9A163" w14:textId="46941AF8" w:rsidR="00C243EA" w:rsidRPr="000A21CD" w:rsidRDefault="00C243EA"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4</w:t>
      </w:r>
      <w:r w:rsidRPr="000A21CD">
        <w:rPr>
          <w:rFonts w:ascii="Arial" w:eastAsiaTheme="minorEastAsia" w:hAnsi="Arial"/>
          <w:sz w:val="20"/>
          <w:szCs w:val="20"/>
          <w:lang w:val="en-US" w:eastAsia="zh-CN"/>
        </w:rPr>
        <w:t xml:space="preserve"> in Section </w:t>
      </w:r>
      <w:r>
        <w:rPr>
          <w:rFonts w:ascii="Arial" w:eastAsiaTheme="minorEastAsia" w:hAnsi="Arial"/>
          <w:sz w:val="20"/>
          <w:szCs w:val="20"/>
          <w:lang w:val="en-US" w:eastAsia="zh-CN"/>
        </w:rPr>
        <w:t>3</w:t>
      </w:r>
    </w:p>
    <w:p w14:paraId="32E11E0B" w14:textId="5E381DDE" w:rsidR="00C243EA" w:rsidRDefault="00C243EA"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Pr>
          <w:rFonts w:ascii="Arial" w:eastAsiaTheme="minorEastAsia" w:hAnsi="Arial"/>
          <w:sz w:val="20"/>
          <w:szCs w:val="20"/>
          <w:lang w:val="en-US" w:eastAsia="zh-CN"/>
        </w:rPr>
        <w:t xml:space="preserve">modification </w:t>
      </w:r>
      <w:r w:rsidR="00B71AF8">
        <w:rPr>
          <w:rFonts w:ascii="Arial" w:eastAsiaTheme="minorEastAsia" w:hAnsi="Arial"/>
          <w:sz w:val="20"/>
          <w:szCs w:val="20"/>
          <w:lang w:val="en-US" w:eastAsia="zh-CN"/>
        </w:rPr>
        <w:t xml:space="preserve">proposed </w:t>
      </w:r>
      <w:r>
        <w:rPr>
          <w:rFonts w:ascii="Arial" w:eastAsiaTheme="minorEastAsia" w:hAnsi="Arial"/>
          <w:sz w:val="20"/>
          <w:szCs w:val="20"/>
          <w:lang w:val="en-US" w:eastAsia="zh-CN"/>
        </w:rPr>
        <w:t>by Sharp)</w:t>
      </w:r>
    </w:p>
    <w:p w14:paraId="2A72616B" w14:textId="3547482A" w:rsidR="00C243EA" w:rsidRDefault="00C243EA" w:rsidP="00C243EA">
      <w:pPr>
        <w:rPr>
          <w:rFonts w:ascii="Arial" w:hAnsi="Arial"/>
          <w:lang w:val="en-US" w:eastAsia="zh-CN"/>
        </w:rPr>
      </w:pPr>
    </w:p>
    <w:p w14:paraId="2CF76521" w14:textId="3FE9E207" w:rsidR="00C243EA" w:rsidRDefault="00C243EA" w:rsidP="00C243EA">
      <w:pPr>
        <w:pStyle w:val="BodyText"/>
        <w:rPr>
          <w:lang w:val="en-US"/>
        </w:rPr>
      </w:pPr>
      <w:r>
        <w:rPr>
          <w:highlight w:val="yellow"/>
        </w:rPr>
        <w:t>------------------------------------- Text Proposal (TP#3a) for 38.214, Section 6.1.2.2.3 ----------------------------</w:t>
      </w:r>
    </w:p>
    <w:p w14:paraId="29EF7077" w14:textId="77777777" w:rsidR="00C243EA" w:rsidRDefault="00C243EA" w:rsidP="00C243EA">
      <w:pPr>
        <w:pStyle w:val="BodyText"/>
        <w:jc w:val="center"/>
        <w:rPr>
          <w:color w:val="FF0000"/>
        </w:rPr>
      </w:pPr>
      <w:r>
        <w:rPr>
          <w:color w:val="FF0000"/>
        </w:rPr>
        <w:t>*** Unchanged text omitted ***</w:t>
      </w:r>
    </w:p>
    <w:p w14:paraId="61BA5806" w14:textId="77777777" w:rsidR="00C243EA" w:rsidRPr="009C728E" w:rsidRDefault="00C243EA" w:rsidP="00C243EA">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44CFD35E" w14:textId="0D166C7B" w:rsidR="00C243EA" w:rsidRPr="0077763D" w:rsidRDefault="00C243EA" w:rsidP="00C243EA">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8"/>
      <w:r w:rsidRPr="001D0971">
        <w:rPr>
          <w:rFonts w:eastAsia="SimSun"/>
          <w:strike/>
          <w:color w:val="FF0000"/>
          <w:lang w:eastAsia="en-US"/>
        </w:rPr>
        <w:t>monitored in a CSS</w:t>
      </w:r>
      <w:r w:rsidRPr="001D0971">
        <w:rPr>
          <w:rFonts w:eastAsia="SimSun"/>
          <w:color w:val="000000"/>
          <w:lang w:eastAsia="en-US"/>
        </w:rPr>
        <w:t xml:space="preserve"> </w:t>
      </w:r>
      <w:commentRangeEnd w:id="28"/>
      <w:r>
        <w:rPr>
          <w:rStyle w:val="CommentReference"/>
        </w:rPr>
        <w:commentReference w:id="28"/>
      </w:r>
      <w:r w:rsidRPr="001D0971">
        <w:rPr>
          <w:rFonts w:eastAsia="SimSun"/>
          <w:color w:val="000000"/>
          <w:lang w:eastAsia="en-US"/>
        </w:rPr>
        <w:t>with CRC scrambled by TC-RNTI, the uplink RB set is the same one in which the UE transmits the PRACH associated with the RAR UL grant</w:t>
      </w:r>
      <w:r w:rsidRPr="00C243EA">
        <w:rPr>
          <w:rFonts w:eastAsia="SimSun"/>
          <w:strike/>
          <w:color w:val="FF0000"/>
          <w:lang w:eastAsia="en-US"/>
        </w:rPr>
        <w:t>.</w:t>
      </w:r>
      <w:r>
        <w:rPr>
          <w:rFonts w:eastAsia="SimSun"/>
          <w:color w:val="FF0000"/>
          <w:lang w:eastAsia="en-US"/>
        </w:rPr>
        <w:t>, in which case</w:t>
      </w:r>
      <w:r>
        <w:rPr>
          <w:rFonts w:eastAsia="SimSun"/>
          <w:color w:val="000000"/>
          <w:lang w:eastAsia="en-US"/>
        </w:rPr>
        <w:t xml:space="preserve"> </w:t>
      </w:r>
      <w:r w:rsidRPr="00C243EA">
        <w:rPr>
          <w:rFonts w:eastAsia="SimSun"/>
          <w:color w:val="FF0000"/>
          <w:lang w:eastAsia="en-US"/>
        </w:rPr>
        <w:t>the</w:t>
      </w:r>
      <w:r>
        <w:rPr>
          <w:rFonts w:eastAsia="SimSun"/>
          <w:color w:val="FF0000"/>
          <w:lang w:eastAsia="en-US"/>
        </w:rPr>
        <w:t xml:space="preserve"> UE assumes that the uplink RB set is defined as in Clause 7 </w:t>
      </w:r>
      <w:commentRangeStart w:id="29"/>
      <w:r>
        <w:rPr>
          <w:rFonts w:eastAsia="SimSun"/>
          <w:color w:val="FF0000"/>
          <w:lang w:eastAsia="en-US"/>
        </w:rPr>
        <w:t xml:space="preserve">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commentRangeEnd w:id="29"/>
      <w:r>
        <w:rPr>
          <w:rStyle w:val="CommentReference"/>
        </w:rPr>
        <w:commentReference w:id="29"/>
      </w:r>
      <w:r w:rsidRPr="0077763D">
        <w:rPr>
          <w:rFonts w:eastAsia="Malgun Gothic"/>
          <w:iCs/>
          <w:color w:val="FF0000"/>
          <w:lang w:val="en-US"/>
        </w:rPr>
        <w:t>.</w:t>
      </w:r>
    </w:p>
    <w:p w14:paraId="73EC9A48" w14:textId="77777777" w:rsidR="00C243EA" w:rsidRDefault="00C243EA" w:rsidP="00C243EA">
      <w:pPr>
        <w:pStyle w:val="BodyText"/>
        <w:jc w:val="center"/>
        <w:rPr>
          <w:rFonts w:eastAsiaTheme="minorHAnsi" w:cstheme="minorBidi"/>
          <w:color w:val="FF0000"/>
          <w:lang w:val="en-US"/>
        </w:rPr>
      </w:pPr>
      <w:r>
        <w:rPr>
          <w:color w:val="FF0000"/>
        </w:rPr>
        <w:t>*** Unchanged text omitted ***</w:t>
      </w:r>
    </w:p>
    <w:p w14:paraId="56E7B3E4" w14:textId="77777777" w:rsidR="00C243EA" w:rsidRDefault="00C243EA" w:rsidP="00C243EA">
      <w:pPr>
        <w:pStyle w:val="BodyText"/>
        <w:rPr>
          <w:highlight w:val="yellow"/>
        </w:rPr>
      </w:pPr>
      <w:r>
        <w:rPr>
          <w:highlight w:val="yellow"/>
        </w:rPr>
        <w:lastRenderedPageBreak/>
        <w:t>------------------------------------------------------ End Text Proposal -------------------------------------------------------</w:t>
      </w:r>
    </w:p>
    <w:p w14:paraId="24A91B5B" w14:textId="2789C1C7" w:rsidR="00C243EA" w:rsidRDefault="00C243EA" w:rsidP="0003196E">
      <w:pPr>
        <w:rPr>
          <w:rFonts w:ascii="Arial" w:hAnsi="Arial"/>
          <w:lang w:val="en-US" w:eastAsia="zh-CN"/>
        </w:rPr>
      </w:pPr>
    </w:p>
    <w:p w14:paraId="09BD91B0" w14:textId="65A5DF26" w:rsidR="00C243EA" w:rsidRPr="000A21CD" w:rsidRDefault="00C243EA" w:rsidP="00C243EA">
      <w:pPr>
        <w:pStyle w:val="Heading2"/>
      </w:pPr>
      <w:r>
        <w:t>3</w:t>
      </w:r>
      <w:r w:rsidRPr="000A21CD">
        <w:t>.3</w:t>
      </w:r>
      <w:r w:rsidRPr="000A21CD">
        <w:tab/>
        <w:t>&lt;2nd Round Comments&gt;</w:t>
      </w:r>
    </w:p>
    <w:p w14:paraId="488AB805" w14:textId="4F9CA509" w:rsidR="00C243EA" w:rsidRPr="009C5EA5" w:rsidRDefault="00C243EA" w:rsidP="00C243EA">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3.2</w:t>
      </w:r>
      <w:r>
        <w:rPr>
          <w:rFonts w:ascii="Arial" w:hAnsi="Arial"/>
          <w:lang w:val="en-US" w:eastAsia="zh-CN"/>
        </w:rPr>
        <w:t xml:space="preserve">, particularly on TP#3a, since there seems to be consensus to support TP#4. </w:t>
      </w:r>
    </w:p>
    <w:tbl>
      <w:tblPr>
        <w:tblStyle w:val="TableGrid"/>
        <w:tblW w:w="9085" w:type="dxa"/>
        <w:tblLayout w:type="fixed"/>
        <w:tblLook w:val="04A0" w:firstRow="1" w:lastRow="0" w:firstColumn="1" w:lastColumn="0" w:noHBand="0" w:noVBand="1"/>
      </w:tblPr>
      <w:tblGrid>
        <w:gridCol w:w="1525"/>
        <w:gridCol w:w="7560"/>
      </w:tblGrid>
      <w:tr w:rsidR="00C243EA" w14:paraId="4530B6F6" w14:textId="77777777" w:rsidTr="008D4A1E">
        <w:tc>
          <w:tcPr>
            <w:tcW w:w="1525" w:type="dxa"/>
          </w:tcPr>
          <w:p w14:paraId="0CC282AB" w14:textId="77777777" w:rsidR="00C243EA" w:rsidRDefault="00C243EA" w:rsidP="008D4A1E">
            <w:pPr>
              <w:pStyle w:val="BodyText"/>
              <w:spacing w:after="0"/>
              <w:rPr>
                <w:b/>
                <w:sz w:val="20"/>
                <w:szCs w:val="20"/>
                <w:lang w:val="de-DE"/>
              </w:rPr>
            </w:pPr>
            <w:r>
              <w:rPr>
                <w:b/>
                <w:sz w:val="20"/>
                <w:szCs w:val="20"/>
                <w:lang w:val="de-DE"/>
              </w:rPr>
              <w:t>Company</w:t>
            </w:r>
          </w:p>
        </w:tc>
        <w:tc>
          <w:tcPr>
            <w:tcW w:w="7560" w:type="dxa"/>
          </w:tcPr>
          <w:p w14:paraId="1D1B8E59" w14:textId="77777777" w:rsidR="00C243EA" w:rsidRDefault="00C243EA" w:rsidP="008D4A1E">
            <w:pPr>
              <w:pStyle w:val="BodyText"/>
              <w:spacing w:after="0"/>
              <w:rPr>
                <w:b/>
                <w:sz w:val="20"/>
                <w:szCs w:val="20"/>
                <w:lang w:val="de-DE"/>
              </w:rPr>
            </w:pPr>
            <w:r>
              <w:rPr>
                <w:b/>
                <w:sz w:val="20"/>
                <w:szCs w:val="20"/>
                <w:lang w:val="de-DE"/>
              </w:rPr>
              <w:t>View/Position</w:t>
            </w:r>
          </w:p>
        </w:tc>
      </w:tr>
      <w:tr w:rsidR="00C243EA" w:rsidRPr="00D11A4A" w14:paraId="13B3E173" w14:textId="77777777" w:rsidTr="008D4A1E">
        <w:tc>
          <w:tcPr>
            <w:tcW w:w="1525" w:type="dxa"/>
          </w:tcPr>
          <w:p w14:paraId="78E7D1E8" w14:textId="64127E93" w:rsidR="00C243EA" w:rsidRPr="00FB1B9B" w:rsidRDefault="00543449" w:rsidP="008D4A1E">
            <w:pPr>
              <w:pStyle w:val="BodyText"/>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06CA99D" w14:textId="0D03BB30" w:rsidR="00C243EA" w:rsidRPr="00FB1B9B" w:rsidRDefault="00543449" w:rsidP="008D4A1E">
            <w:pPr>
              <w:pStyle w:val="BodyText"/>
              <w:spacing w:after="0"/>
              <w:rPr>
                <w:rFonts w:eastAsia="Times New Roman"/>
                <w:color w:val="FF0000"/>
                <w:lang w:eastAsia="en-US"/>
              </w:rPr>
            </w:pPr>
            <w:r w:rsidRPr="00543449">
              <w:rPr>
                <w:rFonts w:eastAsia="Times New Roman"/>
                <w:color w:val="000000" w:themeColor="text1"/>
                <w:lang w:eastAsia="en-US"/>
              </w:rPr>
              <w:t>ok with TP3a</w:t>
            </w:r>
          </w:p>
        </w:tc>
      </w:tr>
      <w:tr w:rsidR="00C243EA" w:rsidRPr="002C0391" w14:paraId="6EE0CDA2" w14:textId="77777777" w:rsidTr="008D4A1E">
        <w:tc>
          <w:tcPr>
            <w:tcW w:w="1525" w:type="dxa"/>
          </w:tcPr>
          <w:p w14:paraId="76DCC487" w14:textId="77777777" w:rsidR="00C243EA" w:rsidRPr="00D11A4A" w:rsidRDefault="00C243EA" w:rsidP="008D4A1E">
            <w:pPr>
              <w:pStyle w:val="BodyText"/>
              <w:spacing w:after="0"/>
              <w:rPr>
                <w:sz w:val="20"/>
                <w:szCs w:val="20"/>
                <w:lang w:val="de-DE"/>
              </w:rPr>
            </w:pPr>
          </w:p>
        </w:tc>
        <w:tc>
          <w:tcPr>
            <w:tcW w:w="7560" w:type="dxa"/>
          </w:tcPr>
          <w:p w14:paraId="0E6C6163" w14:textId="77777777" w:rsidR="00C243EA" w:rsidRPr="002C0391" w:rsidRDefault="00C243EA" w:rsidP="008D4A1E">
            <w:pPr>
              <w:pStyle w:val="BodyText"/>
              <w:spacing w:after="0"/>
              <w:rPr>
                <w:rFonts w:eastAsiaTheme="minorEastAsia"/>
                <w:sz w:val="20"/>
                <w:szCs w:val="20"/>
                <w:lang w:val="de-DE"/>
              </w:rPr>
            </w:pPr>
          </w:p>
        </w:tc>
      </w:tr>
      <w:tr w:rsidR="00C243EA" w:rsidRPr="002C0391" w14:paraId="33603704" w14:textId="77777777" w:rsidTr="008D4A1E">
        <w:tc>
          <w:tcPr>
            <w:tcW w:w="1525" w:type="dxa"/>
          </w:tcPr>
          <w:p w14:paraId="413DA24F" w14:textId="77777777" w:rsidR="00C243EA" w:rsidRPr="00D11A4A" w:rsidRDefault="00C243EA" w:rsidP="008D4A1E">
            <w:pPr>
              <w:pStyle w:val="BodyText"/>
              <w:spacing w:after="0"/>
              <w:rPr>
                <w:lang w:val="de-DE"/>
              </w:rPr>
            </w:pPr>
          </w:p>
        </w:tc>
        <w:tc>
          <w:tcPr>
            <w:tcW w:w="7560" w:type="dxa"/>
          </w:tcPr>
          <w:p w14:paraId="74887E3F" w14:textId="77777777" w:rsidR="00C243EA" w:rsidRPr="002C0391" w:rsidRDefault="00C243EA" w:rsidP="008D4A1E">
            <w:pPr>
              <w:pStyle w:val="BodyText"/>
              <w:spacing w:after="0"/>
              <w:rPr>
                <w:lang w:val="de-DE"/>
              </w:rPr>
            </w:pPr>
          </w:p>
        </w:tc>
      </w:tr>
      <w:tr w:rsidR="00C243EA" w:rsidRPr="002C0391" w14:paraId="574DCAA0" w14:textId="77777777" w:rsidTr="008D4A1E">
        <w:tc>
          <w:tcPr>
            <w:tcW w:w="1525" w:type="dxa"/>
          </w:tcPr>
          <w:p w14:paraId="0D2B5F4F" w14:textId="77777777" w:rsidR="00C243EA" w:rsidRPr="00814938" w:rsidRDefault="00C243EA" w:rsidP="008D4A1E">
            <w:pPr>
              <w:pStyle w:val="BodyText"/>
              <w:spacing w:after="0"/>
              <w:rPr>
                <w:rFonts w:eastAsiaTheme="minorEastAsia"/>
                <w:sz w:val="20"/>
                <w:szCs w:val="20"/>
                <w:lang w:val="de-DE"/>
              </w:rPr>
            </w:pPr>
          </w:p>
        </w:tc>
        <w:tc>
          <w:tcPr>
            <w:tcW w:w="7560" w:type="dxa"/>
          </w:tcPr>
          <w:p w14:paraId="53F41EC8" w14:textId="77777777" w:rsidR="00C243EA" w:rsidRPr="00814938" w:rsidRDefault="00C243EA" w:rsidP="008D4A1E">
            <w:pPr>
              <w:pStyle w:val="BodyText"/>
              <w:spacing w:after="0"/>
              <w:rPr>
                <w:rFonts w:eastAsiaTheme="minorEastAsia"/>
                <w:sz w:val="20"/>
                <w:szCs w:val="20"/>
                <w:lang w:val="de-DE"/>
              </w:rPr>
            </w:pPr>
          </w:p>
        </w:tc>
      </w:tr>
    </w:tbl>
    <w:p w14:paraId="5E635283" w14:textId="77777777" w:rsidR="00C243EA" w:rsidRPr="00E8645C" w:rsidRDefault="00C243EA" w:rsidP="00C243EA"/>
    <w:p w14:paraId="6ADBB50D" w14:textId="77777777" w:rsidR="00C243EA" w:rsidRPr="00C243EA" w:rsidRDefault="00C243EA" w:rsidP="0003196E">
      <w:pPr>
        <w:rPr>
          <w:rFonts w:ascii="Arial" w:hAnsi="Arial"/>
          <w:lang w:val="en-US" w:eastAsia="zh-CN"/>
        </w:rPr>
      </w:pPr>
    </w:p>
    <w:p w14:paraId="534E516D" w14:textId="08EF69F8" w:rsidR="0003196E" w:rsidRDefault="00E8645C" w:rsidP="00E8645C">
      <w:pPr>
        <w:pStyle w:val="Heading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BodyText"/>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BodyText"/>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SimSun"/>
          <w:lang w:val="en-US" w:eastAsia="en-US"/>
        </w:rPr>
      </w:pPr>
      <w:r w:rsidRPr="002702A9">
        <w:rPr>
          <w:rFonts w:eastAsia="SimSun"/>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DengXian" w:eastAsia="DengXian" w:hAnsi="DengXian"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x-none" w:eastAsia="en-US"/>
              </w:rPr>
            </w:pPr>
            <w:r>
              <w:rPr>
                <w:rFonts w:ascii="Arial" w:eastAsia="SimSun" w:hAnsi="Arial"/>
                <w:color w:val="FF0000"/>
                <w:sz w:val="18"/>
                <w:lang w:val="en-US" w:eastAsia="en-US"/>
              </w:rPr>
              <w:t>For DCI 0_1, i</w:t>
            </w:r>
            <w:r w:rsidRPr="002E1D26">
              <w:rPr>
                <w:rFonts w:ascii="Arial" w:eastAsia="SimSun" w:hAnsi="Arial"/>
                <w:color w:val="FF0000"/>
                <w:sz w:val="18"/>
                <w:lang w:val="x-none" w:eastAsia="en-US"/>
              </w:rPr>
              <w:t>f higher layer configures RA type 2</w:t>
            </w:r>
            <w:r w:rsidR="00B6412B">
              <w:rPr>
                <w:rFonts w:ascii="Arial" w:eastAsia="SimSun"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X = 6</w:t>
            </w:r>
            <w:r w:rsidR="00B6412B">
              <w:rPr>
                <w:rFonts w:ascii="Arial" w:eastAsia="SimSun" w:hAnsi="Arial"/>
                <w:color w:val="FF0000"/>
                <w:sz w:val="18"/>
                <w:lang w:val="en-US" w:eastAsia="en-US"/>
              </w:rPr>
              <w:t xml:space="preserve"> </w:t>
            </w:r>
            <w:r>
              <w:rPr>
                <w:rFonts w:ascii="Arial" w:eastAsia="SimSun" w:hAnsi="Arial"/>
                <w:color w:val="FF0000"/>
                <w:sz w:val="18"/>
                <w:lang w:val="en-US" w:eastAsia="en-US"/>
              </w:rPr>
              <w:t>MSBs</w:t>
            </w:r>
            <w:r w:rsidR="00B6412B">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 xml:space="preserve">to all ‘1’s </w:t>
            </w:r>
            <w:r w:rsidR="00B6412B">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sidR="00B6412B">
              <w:rPr>
                <w:rFonts w:ascii="Arial" w:eastAsia="SimSun"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 xml:space="preserve">X = 5 MSBs </w:t>
            </w:r>
            <w:r w:rsidRPr="002E1D26">
              <w:rPr>
                <w:rFonts w:ascii="Arial" w:eastAsia="SimSun" w:hAnsi="Arial"/>
                <w:color w:val="FF0000"/>
                <w:sz w:val="18"/>
                <w:lang w:val="x-none" w:eastAsia="en-US"/>
              </w:rPr>
              <w:t xml:space="preserve">to all ‘0’s </w:t>
            </w:r>
            <w:r w:rsidR="00B6412B">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r w:rsidR="00B6412B">
              <w:rPr>
                <w:rFonts w:ascii="Arial" w:eastAsia="SimSun"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color w:val="FF0000"/>
                <w:sz w:val="18"/>
                <w:lang w:val="en-US" w:eastAsia="en-US"/>
              </w:rPr>
              <w:t>set Y LSBs to all '1's</w:t>
            </w:r>
            <w:r w:rsidR="004471BC">
              <w:rPr>
                <w:rFonts w:ascii="Arial" w:eastAsia="SimSun"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396D9EAC" w14:textId="77777777" w:rsidR="002702A9" w:rsidRDefault="002702A9" w:rsidP="00B92E50">
      <w:pPr>
        <w:pStyle w:val="BodyText"/>
        <w:jc w:val="center"/>
        <w:rPr>
          <w:color w:val="FF0000"/>
        </w:rPr>
      </w:pPr>
    </w:p>
    <w:p w14:paraId="4843218D" w14:textId="77777777" w:rsidR="00B92E50" w:rsidRDefault="00B92E50" w:rsidP="00B92E50">
      <w:pPr>
        <w:pStyle w:val="BodyText"/>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BodyText"/>
        <w:rPr>
          <w:highlight w:val="yellow"/>
        </w:rPr>
      </w:pPr>
      <w:r>
        <w:rPr>
          <w:highlight w:val="yellow"/>
        </w:rPr>
        <w:lastRenderedPageBreak/>
        <w:t>------------------------------------------------------ End Text Proposal -------------------------------------------------------</w:t>
      </w:r>
    </w:p>
    <w:p w14:paraId="5150B91C" w14:textId="77777777" w:rsidR="00B92E50" w:rsidRPr="00B92E50" w:rsidRDefault="00B92E50" w:rsidP="00B92E50"/>
    <w:p w14:paraId="6578DE02" w14:textId="04708434" w:rsidR="0003196E" w:rsidRDefault="00E8645C" w:rsidP="00E8645C">
      <w:pPr>
        <w:pStyle w:val="Heading2"/>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TableGrid"/>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69EF17A" w14:textId="2464A379" w:rsidR="00E8645C" w:rsidRPr="00CD7775" w:rsidRDefault="007207A7" w:rsidP="00B92E50">
            <w:pPr>
              <w:pStyle w:val="BodyText"/>
              <w:spacing w:after="0"/>
              <w:rPr>
                <w:rFonts w:eastAsia="Yu Mincho"/>
                <w:sz w:val="20"/>
                <w:szCs w:val="20"/>
                <w:lang w:val="en-US" w:eastAsia="ja-JP"/>
              </w:rPr>
            </w:pPr>
            <w:r>
              <w:rPr>
                <w:rFonts w:eastAsia="SimSun"/>
                <w:color w:val="000000" w:themeColor="text1"/>
                <w:sz w:val="18"/>
                <w:lang w:val="x-none" w:eastAsia="en-US"/>
              </w:rPr>
              <w:t>S</w:t>
            </w:r>
            <w:r w:rsidRPr="007207A7">
              <w:rPr>
                <w:rFonts w:eastAsia="SimSun"/>
                <w:color w:val="000000" w:themeColor="text1"/>
                <w:sz w:val="18"/>
                <w:lang w:val="x-none" w:eastAsia="en-US"/>
              </w:rPr>
              <w:t>et</w:t>
            </w:r>
            <w:r>
              <w:rPr>
                <w:rFonts w:eastAsia="SimSun"/>
                <w:color w:val="000000" w:themeColor="text1"/>
                <w:sz w:val="18"/>
                <w:lang w:val="x-none" w:eastAsia="en-US"/>
              </w:rPr>
              <w:t>ting</w:t>
            </w:r>
            <w:r w:rsidRPr="007207A7">
              <w:rPr>
                <w:rFonts w:eastAsia="SimSun"/>
                <w:color w:val="000000" w:themeColor="text1"/>
                <w:sz w:val="18"/>
                <w:lang w:val="x-none" w:eastAsia="en-US"/>
              </w:rPr>
              <w:t xml:space="preserve"> all‘0’s for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1 and set all’1’s for</w:t>
            </w:r>
            <w:r>
              <w:rPr>
                <w:rFonts w:eastAsia="SimSun"/>
                <w:color w:val="000000" w:themeColor="text1"/>
                <w:sz w:val="18"/>
                <w:lang w:val="x-none" w:eastAsia="en-US"/>
              </w:rPr>
              <w:t xml:space="preserve">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BodyText"/>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3215BD9" w14:textId="0FDACB06" w:rsidR="00814938" w:rsidRPr="002C0391" w:rsidRDefault="00814938" w:rsidP="00814938">
            <w:pPr>
              <w:pStyle w:val="BodyText"/>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BodyText"/>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r w:rsidRPr="00814938">
              <w:rPr>
                <w:rFonts w:cs="Arial"/>
                <w:sz w:val="20"/>
                <w:szCs w:val="20"/>
              </w:rPr>
              <w:t xml:space="preserve">set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BodyText"/>
              <w:spacing w:after="0"/>
              <w:rPr>
                <w:lang w:val="de-DE"/>
              </w:rPr>
            </w:pPr>
            <w:r>
              <w:rPr>
                <w:lang w:val="de-DE"/>
              </w:rPr>
              <w:t>Huawei</w:t>
            </w:r>
          </w:p>
        </w:tc>
        <w:tc>
          <w:tcPr>
            <w:tcW w:w="7560" w:type="dxa"/>
          </w:tcPr>
          <w:p w14:paraId="66755828" w14:textId="7DF7FC92" w:rsidR="00AF30C4" w:rsidRPr="00814938" w:rsidRDefault="00AF30C4" w:rsidP="00814938">
            <w:pPr>
              <w:pStyle w:val="BodyText"/>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r w:rsidR="00F56FCB" w:rsidRPr="002C0391" w14:paraId="1C4FC807" w14:textId="77777777" w:rsidTr="00B92E50">
        <w:tc>
          <w:tcPr>
            <w:tcW w:w="1525" w:type="dxa"/>
          </w:tcPr>
          <w:p w14:paraId="7BF7D3F6" w14:textId="50F5EE9D" w:rsidR="00F56FCB" w:rsidRDefault="00F56FCB" w:rsidP="00F56FCB">
            <w:pPr>
              <w:pStyle w:val="BodyText"/>
              <w:spacing w:after="0"/>
              <w:rPr>
                <w:lang w:val="de-DE"/>
              </w:rPr>
            </w:pPr>
            <w:r>
              <w:rPr>
                <w:rFonts w:eastAsiaTheme="minorEastAsia" w:hint="eastAsia"/>
                <w:sz w:val="20"/>
                <w:szCs w:val="20"/>
                <w:lang w:val="de-DE"/>
              </w:rPr>
              <w:t>ZTE</w:t>
            </w:r>
          </w:p>
        </w:tc>
        <w:tc>
          <w:tcPr>
            <w:tcW w:w="7560" w:type="dxa"/>
          </w:tcPr>
          <w:p w14:paraId="6D8B83E5" w14:textId="670CFD19" w:rsidR="00F56FCB" w:rsidRDefault="00F56FCB" w:rsidP="00F56FCB">
            <w:pPr>
              <w:pStyle w:val="BodyText"/>
              <w:spacing w:after="0"/>
              <w:rPr>
                <w:lang w:val="de-DE"/>
              </w:rPr>
            </w:pPr>
            <w:r>
              <w:rPr>
                <w:rFonts w:eastAsiaTheme="minorEastAsia"/>
                <w:sz w:val="20"/>
                <w:szCs w:val="20"/>
                <w:lang w:val="de-DE"/>
              </w:rPr>
              <w:t xml:space="preserve">We share the similar view as other companies to keep the special fields similar as CG release PDCCH, i.e. </w:t>
            </w:r>
            <w:r w:rsidRPr="000404A7">
              <w:rPr>
                <w:rFonts w:eastAsiaTheme="minorEastAsia"/>
                <w:sz w:val="20"/>
                <w:szCs w:val="20"/>
                <w:lang w:val="de-DE"/>
              </w:rPr>
              <w:t xml:space="preserve">“set to all '0's for FDRA Type 2 with </w:t>
            </w:r>
            <w:r w:rsidRPr="000404A7">
              <w:rPr>
                <w:rFonts w:eastAsia="SimSun" w:cs="Arial"/>
                <w:i/>
                <w:iCs/>
                <w:sz w:val="18"/>
                <w:lang w:val="x-none" w:eastAsia="en-US"/>
              </w:rPr>
              <w:t>µ</w:t>
            </w:r>
            <w:r w:rsidRPr="000404A7">
              <w:rPr>
                <w:rFonts w:eastAsia="SimSun" w:cs="Arial"/>
                <w:i/>
                <w:iCs/>
                <w:sz w:val="18"/>
                <w:lang w:val="en-US" w:eastAsia="en-US"/>
              </w:rPr>
              <w:t xml:space="preserve"> </w:t>
            </w:r>
            <w:r w:rsidRPr="000404A7">
              <w:rPr>
                <w:rFonts w:eastAsia="SimSun"/>
                <w:sz w:val="18"/>
                <w:lang w:val="x-none" w:eastAsia="en-US"/>
              </w:rPr>
              <w:t>=</w:t>
            </w:r>
            <w:r w:rsidRPr="000404A7">
              <w:rPr>
                <w:rFonts w:eastAsia="SimSun"/>
                <w:sz w:val="18"/>
                <w:lang w:val="en-US" w:eastAsia="en-US"/>
              </w:rPr>
              <w:t xml:space="preserve"> </w:t>
            </w:r>
            <w:r w:rsidRPr="000404A7">
              <w:rPr>
                <w:rFonts w:eastAsia="SimSun"/>
                <w:sz w:val="18"/>
                <w:lang w:val="x-none" w:eastAsia="en-US"/>
              </w:rPr>
              <w:t>1</w:t>
            </w:r>
            <w:r w:rsidRPr="000404A7">
              <w:rPr>
                <w:rFonts w:eastAsia="SimSun"/>
                <w:sz w:val="18"/>
                <w:lang w:val="en-US" w:eastAsia="en-US"/>
              </w:rPr>
              <w:t xml:space="preserve">; </w:t>
            </w:r>
            <w:r w:rsidRPr="000404A7">
              <w:rPr>
                <w:rFonts w:eastAsiaTheme="minorEastAsia"/>
                <w:sz w:val="20"/>
                <w:szCs w:val="20"/>
                <w:lang w:val="de-DE"/>
              </w:rPr>
              <w:t>set to all '1's, otherwise“</w:t>
            </w:r>
            <w:r>
              <w:rPr>
                <w:rFonts w:eastAsiaTheme="minorEastAsia"/>
                <w:sz w:val="20"/>
                <w:szCs w:val="20"/>
                <w:lang w:val="de-DE"/>
              </w:rPr>
              <w:t>.</w:t>
            </w:r>
          </w:p>
        </w:tc>
      </w:tr>
      <w:tr w:rsidR="00197633" w:rsidRPr="002C0391" w14:paraId="0695C2C1" w14:textId="77777777" w:rsidTr="00B92E50">
        <w:tc>
          <w:tcPr>
            <w:tcW w:w="1525" w:type="dxa"/>
          </w:tcPr>
          <w:p w14:paraId="0CBC44F4" w14:textId="3A5D1F82" w:rsidR="00197633" w:rsidRDefault="00197633" w:rsidP="00F56FCB">
            <w:pPr>
              <w:pStyle w:val="BodyText"/>
              <w:spacing w:after="0"/>
              <w:rPr>
                <w:lang w:val="de-DE"/>
              </w:rPr>
            </w:pPr>
            <w:r>
              <w:rPr>
                <w:rFonts w:eastAsia="SimSun"/>
                <w:lang w:val="en-US"/>
              </w:rPr>
              <w:t>Lenovo, Motorola Mobility</w:t>
            </w:r>
          </w:p>
        </w:tc>
        <w:tc>
          <w:tcPr>
            <w:tcW w:w="7560" w:type="dxa"/>
          </w:tcPr>
          <w:p w14:paraId="2DADFB7D" w14:textId="2FBFBB82" w:rsidR="00197633" w:rsidRDefault="00197633" w:rsidP="00F56FCB">
            <w:pPr>
              <w:pStyle w:val="BodyText"/>
              <w:spacing w:after="0"/>
              <w:rPr>
                <w:lang w:val="de-DE"/>
              </w:rPr>
            </w:pPr>
            <w:r>
              <w:rPr>
                <w:lang w:val="de-DE"/>
              </w:rPr>
              <w:t xml:space="preserve">We agree with </w:t>
            </w:r>
            <w:r w:rsidRPr="00AF30C4">
              <w:rPr>
                <w:lang w:val="de-DE"/>
              </w:rPr>
              <w:t>set</w:t>
            </w:r>
            <w:r>
              <w:rPr>
                <w:lang w:val="de-DE"/>
              </w:rPr>
              <w:t>ting</w:t>
            </w:r>
            <w:r w:rsidRPr="00AF30C4">
              <w:rPr>
                <w:lang w:val="de-DE"/>
              </w:rPr>
              <w:t xml:space="preserve"> all '1's if µ = 0</w:t>
            </w:r>
            <w:r>
              <w:rPr>
                <w:lang w:val="de-DE"/>
              </w:rPr>
              <w:t xml:space="preserve"> and</w:t>
            </w:r>
            <w:r w:rsidRPr="00AF30C4">
              <w:rPr>
                <w:lang w:val="de-DE"/>
              </w:rPr>
              <w:t xml:space="preserve"> set</w:t>
            </w:r>
            <w:r>
              <w:rPr>
                <w:lang w:val="de-DE"/>
              </w:rPr>
              <w:t>ting</w:t>
            </w:r>
            <w:r w:rsidRPr="00AF30C4">
              <w:rPr>
                <w:lang w:val="de-DE"/>
              </w:rPr>
              <w:t xml:space="preserve"> all '0's for µ = 1</w:t>
            </w:r>
            <w:r>
              <w:rPr>
                <w:lang w:val="de-DE"/>
              </w:rPr>
              <w:t xml:space="preserve"> like SPS release.</w:t>
            </w:r>
          </w:p>
        </w:tc>
      </w:tr>
      <w:tr w:rsidR="003E50D6" w:rsidRPr="002C0391" w14:paraId="519365AA" w14:textId="77777777" w:rsidTr="00B92E50">
        <w:tc>
          <w:tcPr>
            <w:tcW w:w="1525" w:type="dxa"/>
          </w:tcPr>
          <w:p w14:paraId="6DA1517F" w14:textId="234E2E72" w:rsidR="003E50D6" w:rsidRDefault="003E50D6" w:rsidP="003E50D6">
            <w:pPr>
              <w:pStyle w:val="BodyText"/>
              <w:spacing w:after="0"/>
              <w:rPr>
                <w:rFonts w:eastAsia="SimSun"/>
                <w:lang w:val="en-US"/>
              </w:rPr>
            </w:pPr>
            <w:r>
              <w:rPr>
                <w:rFonts w:eastAsiaTheme="minorEastAsia" w:hint="eastAsia"/>
                <w:lang w:val="de-DE"/>
              </w:rPr>
              <w:t>Spreadtrum</w:t>
            </w:r>
          </w:p>
        </w:tc>
        <w:tc>
          <w:tcPr>
            <w:tcW w:w="7560" w:type="dxa"/>
          </w:tcPr>
          <w:p w14:paraId="60C06FF1" w14:textId="3FFDC366" w:rsidR="003E50D6" w:rsidRDefault="003E50D6" w:rsidP="003E50D6">
            <w:pPr>
              <w:pStyle w:val="BodyText"/>
              <w:spacing w:after="0"/>
              <w:rPr>
                <w:lang w:val="de-DE"/>
              </w:rPr>
            </w:pPr>
            <w:r>
              <w:rPr>
                <w:rFonts w:eastAsiaTheme="minorEastAsia"/>
                <w:lang w:val="de-DE"/>
              </w:rPr>
              <w:t>S</w:t>
            </w:r>
            <w:r>
              <w:rPr>
                <w:rFonts w:eastAsiaTheme="minorEastAsia" w:hint="eastAsia"/>
                <w:lang w:val="de-DE"/>
              </w:rPr>
              <w:t xml:space="preserve">hare </w:t>
            </w:r>
            <w:r>
              <w:rPr>
                <w:rFonts w:eastAsiaTheme="minorEastAsia"/>
                <w:lang w:val="de-DE"/>
              </w:rPr>
              <w:t>the similar view as other</w:t>
            </w:r>
            <w:r w:rsidR="00286E70">
              <w:rPr>
                <w:rFonts w:eastAsiaTheme="minorEastAsia"/>
                <w:lang w:val="de-DE"/>
              </w:rPr>
              <w:t xml:space="preserve"> companies, We prefer to unify the</w:t>
            </w:r>
            <w:r>
              <w:rPr>
                <w:rFonts w:eastAsiaTheme="minorEastAsia"/>
                <w:lang w:val="de-DE"/>
              </w:rPr>
              <w:t xml:space="preserve"> design</w:t>
            </w:r>
            <w:r w:rsidR="00286E70">
              <w:rPr>
                <w:rFonts w:eastAsiaTheme="minorEastAsia"/>
                <w:lang w:val="de-DE"/>
              </w:rPr>
              <w:t xml:space="preserve"> of SP-CSI deactivation and</w:t>
            </w:r>
            <w:r>
              <w:rPr>
                <w:rFonts w:eastAsiaTheme="minorEastAsia"/>
                <w:lang w:val="de-DE"/>
              </w:rPr>
              <w:t xml:space="preserve"> SPS release.</w:t>
            </w:r>
          </w:p>
        </w:tc>
      </w:tr>
      <w:tr w:rsidR="00130BB0" w:rsidRPr="002C0391" w14:paraId="7A49ECB2" w14:textId="77777777" w:rsidTr="00B92E50">
        <w:tc>
          <w:tcPr>
            <w:tcW w:w="1525" w:type="dxa"/>
          </w:tcPr>
          <w:p w14:paraId="7505456A" w14:textId="2EAC1ABE" w:rsidR="00130BB0" w:rsidRPr="00130BB0" w:rsidRDefault="00130BB0"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6644D91C" w14:textId="3DF11A48" w:rsidR="00130BB0" w:rsidRPr="00130BB0" w:rsidRDefault="00130BB0"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 xml:space="preserve">e support to have setting all </w:t>
            </w:r>
            <w:r w:rsidRPr="00130BB0">
              <w:rPr>
                <w:rFonts w:eastAsia="Malgun Gothic"/>
                <w:lang w:val="de-DE" w:eastAsia="ko-KR"/>
              </w:rPr>
              <w:t>'1'</w:t>
            </w:r>
            <w:r>
              <w:rPr>
                <w:rFonts w:eastAsia="Malgun Gothic"/>
                <w:lang w:val="de-DE" w:eastAsia="ko-KR"/>
              </w:rPr>
              <w:t>s</w:t>
            </w:r>
            <w:r w:rsidR="007F57D3">
              <w:rPr>
                <w:rFonts w:eastAsia="Malgun Gothic"/>
                <w:lang w:val="de-DE" w:eastAsia="ko-KR"/>
              </w:rPr>
              <w:t xml:space="preserve"> if </w:t>
            </w:r>
            <w:r w:rsidR="007F57D3" w:rsidRPr="007F57D3">
              <w:rPr>
                <w:rFonts w:eastAsia="Malgun Gothic" w:hint="eastAsia"/>
                <w:lang w:val="de-DE" w:eastAsia="ko-KR"/>
              </w:rPr>
              <w:t>µ</w:t>
            </w:r>
            <w:r w:rsidR="007F57D3" w:rsidRPr="007F57D3">
              <w:rPr>
                <w:rFonts w:eastAsia="Malgun Gothic"/>
                <w:lang w:val="de-DE" w:eastAsia="ko-KR"/>
              </w:rPr>
              <w:t xml:space="preserve"> = 0</w:t>
            </w:r>
            <w:r w:rsidR="007F57D3">
              <w:rPr>
                <w:rFonts w:eastAsia="Malgun Gothic"/>
                <w:lang w:val="de-DE" w:eastAsia="ko-KR"/>
              </w:rPr>
              <w:t xml:space="preserve"> and </w:t>
            </w:r>
            <w:r w:rsidR="007F57D3" w:rsidRPr="00130BB0">
              <w:rPr>
                <w:rFonts w:eastAsia="Malgun Gothic"/>
                <w:lang w:val="de-DE" w:eastAsia="ko-KR"/>
              </w:rPr>
              <w:t>'</w:t>
            </w:r>
            <w:r w:rsidR="007F57D3">
              <w:rPr>
                <w:rFonts w:eastAsia="Malgun Gothic"/>
                <w:lang w:val="de-DE" w:eastAsia="ko-KR"/>
              </w:rPr>
              <w:t>0</w:t>
            </w:r>
            <w:r w:rsidR="007F57D3" w:rsidRPr="00130BB0">
              <w:rPr>
                <w:rFonts w:eastAsia="Malgun Gothic"/>
                <w:lang w:val="de-DE" w:eastAsia="ko-KR"/>
              </w:rPr>
              <w:t>'</w:t>
            </w:r>
            <w:r w:rsidR="007F57D3">
              <w:rPr>
                <w:rFonts w:eastAsia="Malgun Gothic"/>
                <w:lang w:val="de-DE" w:eastAsia="ko-KR"/>
              </w:rPr>
              <w:t xml:space="preserve">s if </w:t>
            </w:r>
            <w:r w:rsidR="007F57D3" w:rsidRPr="007F57D3">
              <w:rPr>
                <w:rFonts w:eastAsia="Malgun Gothic" w:hint="eastAsia"/>
                <w:lang w:val="de-DE" w:eastAsia="ko-KR"/>
              </w:rPr>
              <w:t>µ</w:t>
            </w:r>
            <w:r w:rsidR="007F57D3" w:rsidRPr="007F57D3">
              <w:rPr>
                <w:rFonts w:eastAsia="Malgun Gothic"/>
                <w:lang w:val="de-DE" w:eastAsia="ko-KR"/>
              </w:rPr>
              <w:t xml:space="preserve"> = </w:t>
            </w:r>
            <w:r w:rsidR="007F57D3">
              <w:rPr>
                <w:rFonts w:eastAsia="Malgun Gothic"/>
                <w:lang w:val="de-DE" w:eastAsia="ko-KR"/>
              </w:rPr>
              <w:t>1 as same as SPS release</w:t>
            </w:r>
          </w:p>
        </w:tc>
      </w:tr>
      <w:tr w:rsidR="00543449" w:rsidRPr="002C0391" w14:paraId="24C47ABA" w14:textId="77777777" w:rsidTr="00B92E50">
        <w:tc>
          <w:tcPr>
            <w:tcW w:w="1525" w:type="dxa"/>
          </w:tcPr>
          <w:p w14:paraId="41FAD5AE" w14:textId="1CFB784C" w:rsidR="00543449" w:rsidRDefault="00543449" w:rsidP="003E50D6">
            <w:pPr>
              <w:pStyle w:val="BodyText"/>
              <w:spacing w:after="0"/>
              <w:rPr>
                <w:rFonts w:eastAsia="Malgun Gothic" w:hint="eastAsia"/>
                <w:lang w:val="de-DE" w:eastAsia="ko-KR"/>
              </w:rPr>
            </w:pPr>
            <w:r>
              <w:rPr>
                <w:rFonts w:eastAsia="Malgun Gothic"/>
                <w:lang w:val="de-DE" w:eastAsia="ko-KR"/>
              </w:rPr>
              <w:t>Nokia, NSB</w:t>
            </w:r>
          </w:p>
        </w:tc>
        <w:tc>
          <w:tcPr>
            <w:tcW w:w="7560" w:type="dxa"/>
          </w:tcPr>
          <w:p w14:paraId="4EE43B51" w14:textId="19E62809" w:rsidR="00543449" w:rsidRDefault="00543449" w:rsidP="003E50D6">
            <w:pPr>
              <w:pStyle w:val="BodyText"/>
              <w:spacing w:after="0"/>
              <w:rPr>
                <w:rFonts w:eastAsia="Malgun Gothic" w:hint="eastAsia"/>
                <w:lang w:val="de-DE" w:eastAsia="ko-KR"/>
              </w:rPr>
            </w:pPr>
            <w:r>
              <w:rPr>
                <w:rFonts w:eastAsia="Malgun Gothic"/>
                <w:lang w:val="de-DE" w:eastAsia="ko-KR"/>
              </w:rPr>
              <w:t>all-0 or all-1 is ok</w:t>
            </w:r>
          </w:p>
        </w:tc>
      </w:tr>
    </w:tbl>
    <w:p w14:paraId="1A5C6419" w14:textId="7933F4DF" w:rsidR="0003196E" w:rsidRDefault="0003196E" w:rsidP="0003196E"/>
    <w:p w14:paraId="6C026DEB" w14:textId="4E453A0C" w:rsidR="00725E81" w:rsidRDefault="00725E81" w:rsidP="00725E81">
      <w:pPr>
        <w:pStyle w:val="Heading2"/>
      </w:pPr>
      <w:r>
        <w:t>4.2</w:t>
      </w:r>
      <w:r>
        <w:tab/>
        <w:t>&lt;Summary of 1</w:t>
      </w:r>
      <w:r w:rsidRPr="0003196E">
        <w:rPr>
          <w:vertAlign w:val="superscript"/>
        </w:rPr>
        <w:t>st</w:t>
      </w:r>
      <w:r>
        <w:t xml:space="preserve"> Round Comments&gt;</w:t>
      </w:r>
    </w:p>
    <w:p w14:paraId="6FFDF040" w14:textId="19C5CD09" w:rsidR="00B71AF8" w:rsidRPr="00B71AF8" w:rsidRDefault="008B5351" w:rsidP="00CD3E07">
      <w:pPr>
        <w:pStyle w:val="ListParagraph"/>
        <w:numPr>
          <w:ilvl w:val="0"/>
          <w:numId w:val="22"/>
        </w:numPr>
        <w:rPr>
          <w:rFonts w:ascii="Arial" w:eastAsia="Times New Roman" w:hAnsi="Arial" w:cs="Arial"/>
          <w:szCs w:val="24"/>
          <w:lang w:eastAsia="x-none"/>
        </w:rPr>
      </w:pPr>
      <w:r>
        <w:rPr>
          <w:rFonts w:ascii="Arial" w:eastAsia="Times New Roman" w:hAnsi="Arial" w:cs="Arial"/>
          <w:szCs w:val="24"/>
          <w:lang w:val="en-US" w:eastAsia="x-none"/>
        </w:rPr>
        <w:t>There is consensus to align the contents of the frequency domain resource assignment field</w:t>
      </w:r>
      <w:r w:rsidR="00B71AF8">
        <w:rPr>
          <w:rFonts w:ascii="Arial" w:eastAsia="Times New Roman" w:hAnsi="Arial" w:cs="Arial"/>
          <w:szCs w:val="24"/>
          <w:lang w:val="en-US" w:eastAsia="x-none"/>
        </w:rPr>
        <w:t xml:space="preserve"> in DCI 0_1</w:t>
      </w:r>
      <w:r>
        <w:rPr>
          <w:rFonts w:ascii="Arial" w:eastAsia="Times New Roman" w:hAnsi="Arial" w:cs="Arial"/>
          <w:szCs w:val="24"/>
          <w:lang w:val="en-US" w:eastAsia="x-none"/>
        </w:rPr>
        <w:t xml:space="preserve"> </w:t>
      </w:r>
      <w:r w:rsidR="00B71AF8">
        <w:rPr>
          <w:rFonts w:ascii="Arial" w:eastAsia="Times New Roman" w:hAnsi="Arial" w:cs="Arial"/>
          <w:szCs w:val="24"/>
          <w:lang w:val="en-US" w:eastAsia="x-none"/>
        </w:rPr>
        <w:t>for signaling the following:</w:t>
      </w:r>
    </w:p>
    <w:p w14:paraId="5920EDC0" w14:textId="15514E33" w:rsidR="00B71AF8" w:rsidRPr="00B71AF8" w:rsidRDefault="00B71AF8" w:rsidP="00CD3E07">
      <w:pPr>
        <w:pStyle w:val="ListParagraph"/>
        <w:numPr>
          <w:ilvl w:val="1"/>
          <w:numId w:val="22"/>
        </w:numPr>
        <w:rPr>
          <w:rFonts w:ascii="Arial" w:eastAsia="Times New Roman" w:hAnsi="Arial" w:cs="Arial"/>
          <w:szCs w:val="24"/>
          <w:lang w:eastAsia="x-none"/>
        </w:rPr>
      </w:pPr>
      <w:r>
        <w:rPr>
          <w:rFonts w:ascii="Arial" w:hAnsi="Arial"/>
          <w:lang w:val="en-US" w:eastAsia="zh-CN"/>
        </w:rPr>
        <w:t>Deactivation of semi-persistent CSI on PUSCH (specified in 38.214 Section 5.2.1.5.2)</w:t>
      </w:r>
    </w:p>
    <w:p w14:paraId="3768C7C1" w14:textId="349AD8DB" w:rsidR="00B71AF8" w:rsidRPr="00B71AF8" w:rsidRDefault="00B71AF8" w:rsidP="00CD3E07">
      <w:pPr>
        <w:pStyle w:val="ListParagraph"/>
        <w:numPr>
          <w:ilvl w:val="1"/>
          <w:numId w:val="22"/>
        </w:numPr>
        <w:rPr>
          <w:rFonts w:ascii="Arial" w:eastAsia="Times New Roman" w:hAnsi="Arial" w:cs="Arial"/>
          <w:szCs w:val="24"/>
          <w:lang w:eastAsia="x-none"/>
        </w:rPr>
      </w:pPr>
      <w:r>
        <w:rPr>
          <w:rFonts w:ascii="Arial" w:eastAsia="Times New Roman" w:hAnsi="Arial" w:cs="Arial"/>
          <w:szCs w:val="24"/>
          <w:lang w:val="en-US" w:eastAsia="x-none"/>
        </w:rPr>
        <w:t>R</w:t>
      </w:r>
      <w:r w:rsidR="008B5351">
        <w:rPr>
          <w:rFonts w:ascii="Arial" w:eastAsia="Times New Roman" w:hAnsi="Arial" w:cs="Arial"/>
          <w:szCs w:val="24"/>
          <w:lang w:val="en-US" w:eastAsia="x-none"/>
        </w:rPr>
        <w:t>elease of configured grant Type 2 (specified in 38.213 Section 10.2)</w:t>
      </w:r>
    </w:p>
    <w:p w14:paraId="1EDE1A1F" w14:textId="49C3FA79" w:rsidR="008B5351" w:rsidRPr="00B91557" w:rsidRDefault="00B91557" w:rsidP="00CD3E07">
      <w:pPr>
        <w:pStyle w:val="ListParagraph"/>
        <w:numPr>
          <w:ilvl w:val="0"/>
          <w:numId w:val="22"/>
        </w:numPr>
        <w:rPr>
          <w:rFonts w:ascii="Arial" w:eastAsia="Times New Roman" w:hAnsi="Arial" w:cs="Arial"/>
          <w:szCs w:val="24"/>
          <w:lang w:eastAsia="x-none"/>
        </w:rPr>
      </w:pPr>
      <w:r>
        <w:rPr>
          <w:rFonts w:ascii="Arial" w:hAnsi="Arial"/>
          <w:lang w:val="en-US" w:eastAsia="zh-CN"/>
        </w:rPr>
        <w:t>This makes sense and can be reflected in a modified TP</w:t>
      </w:r>
    </w:p>
    <w:p w14:paraId="6C846318" w14:textId="674DD0A9" w:rsidR="00B91557" w:rsidRDefault="00B91557" w:rsidP="00B91557">
      <w:pPr>
        <w:rPr>
          <w:rFonts w:ascii="Arial" w:eastAsia="Times New Roman" w:hAnsi="Arial" w:cs="Arial"/>
          <w:szCs w:val="24"/>
          <w:lang w:eastAsia="x-none"/>
        </w:rPr>
      </w:pPr>
    </w:p>
    <w:p w14:paraId="631943A5" w14:textId="77777777" w:rsidR="00B91557" w:rsidRPr="00B91557" w:rsidRDefault="00B91557" w:rsidP="00B91557">
      <w:pPr>
        <w:spacing w:after="0"/>
        <w:rPr>
          <w:rFonts w:ascii="Arial" w:hAnsi="Arial"/>
          <w:b/>
          <w:bCs/>
          <w:lang w:val="en-US" w:eastAsia="zh-CN"/>
        </w:rPr>
      </w:pPr>
      <w:r w:rsidRPr="00B91557">
        <w:rPr>
          <w:rFonts w:ascii="Arial" w:hAnsi="Arial"/>
          <w:b/>
          <w:bCs/>
          <w:highlight w:val="cyan"/>
          <w:lang w:val="en-US" w:eastAsia="zh-CN"/>
        </w:rPr>
        <w:t>FL Proposal</w:t>
      </w:r>
    </w:p>
    <w:p w14:paraId="2F4AC94C" w14:textId="411FA2BF" w:rsidR="00B91557" w:rsidRPr="00B91557" w:rsidRDefault="00B91557"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w:t>
      </w:r>
      <w:r w:rsidR="00B71AF8">
        <w:rPr>
          <w:rFonts w:ascii="Arial" w:eastAsiaTheme="minorEastAsia" w:hAnsi="Arial"/>
          <w:sz w:val="20"/>
          <w:szCs w:val="20"/>
          <w:lang w:val="en-US" w:eastAsia="zh-CN"/>
        </w:rPr>
        <w:t>#5a in Section 4.2</w:t>
      </w:r>
      <w:r w:rsidR="0005611B">
        <w:rPr>
          <w:rFonts w:ascii="Arial" w:eastAsiaTheme="minorEastAsia" w:hAnsi="Arial"/>
          <w:sz w:val="20"/>
          <w:szCs w:val="20"/>
          <w:lang w:val="en-US" w:eastAsia="zh-CN"/>
        </w:rPr>
        <w:t xml:space="preserve"> (includes alignment with CG release PDCCH)</w:t>
      </w:r>
    </w:p>
    <w:p w14:paraId="2971F3F4" w14:textId="4495F9F6" w:rsidR="00B91557" w:rsidRDefault="00B91557" w:rsidP="00B91557">
      <w:pPr>
        <w:rPr>
          <w:rFonts w:ascii="Arial" w:eastAsia="Times New Roman" w:hAnsi="Arial" w:cs="Arial"/>
          <w:szCs w:val="24"/>
          <w:lang w:eastAsia="x-none"/>
        </w:rPr>
      </w:pPr>
    </w:p>
    <w:p w14:paraId="362047B9" w14:textId="1EA0CAFA" w:rsidR="00B71AF8" w:rsidRDefault="00B71AF8" w:rsidP="00B71AF8">
      <w:pPr>
        <w:pStyle w:val="BodyText"/>
        <w:rPr>
          <w:lang w:val="en-US"/>
        </w:rPr>
      </w:pPr>
      <w:r>
        <w:rPr>
          <w:highlight w:val="yellow"/>
        </w:rPr>
        <w:t>------------------------------------- Text Proposal (TP#5a) for 38.214, Section 5.2.1.5.2 ----------------------------</w:t>
      </w:r>
    </w:p>
    <w:p w14:paraId="0F6C42ED" w14:textId="77777777" w:rsidR="00B71AF8" w:rsidRDefault="00B71AF8" w:rsidP="00B71AF8">
      <w:pPr>
        <w:pStyle w:val="BodyText"/>
        <w:jc w:val="center"/>
        <w:rPr>
          <w:color w:val="FF0000"/>
        </w:rPr>
      </w:pPr>
      <w:r>
        <w:rPr>
          <w:color w:val="FF0000"/>
        </w:rPr>
        <w:t>*** Unchanged text omitted ***</w:t>
      </w:r>
    </w:p>
    <w:p w14:paraId="475032D9" w14:textId="77777777" w:rsidR="00B71AF8" w:rsidRPr="002702A9" w:rsidRDefault="00B71AF8" w:rsidP="00B71AF8">
      <w:pPr>
        <w:overflowPunct/>
        <w:autoSpaceDE/>
        <w:autoSpaceDN/>
        <w:adjustRightInd/>
        <w:spacing w:line="240" w:lineRule="auto"/>
        <w:textAlignment w:val="auto"/>
        <w:rPr>
          <w:rFonts w:eastAsia="SimSun"/>
          <w:lang w:val="en-US" w:eastAsia="en-US"/>
        </w:rPr>
      </w:pPr>
      <w:r w:rsidRPr="002702A9">
        <w:rPr>
          <w:rFonts w:eastAsia="SimSun"/>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ABB83E0"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lastRenderedPageBreak/>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B71AF8" w:rsidRPr="002702A9" w14:paraId="514D39FB" w14:textId="77777777" w:rsidTr="008D4A1E">
        <w:trPr>
          <w:cantSplit/>
          <w:jc w:val="center"/>
        </w:trPr>
        <w:tc>
          <w:tcPr>
            <w:tcW w:w="2250" w:type="dxa"/>
            <w:shd w:val="clear" w:color="auto" w:fill="E0E0E0"/>
            <w:vAlign w:val="center"/>
          </w:tcPr>
          <w:p w14:paraId="36BF086F"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59B35EEB"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B71AF8" w:rsidRPr="002702A9" w14:paraId="435B1728" w14:textId="77777777" w:rsidTr="008D4A1E">
        <w:trPr>
          <w:cantSplit/>
          <w:jc w:val="center"/>
        </w:trPr>
        <w:tc>
          <w:tcPr>
            <w:tcW w:w="2250" w:type="dxa"/>
            <w:vAlign w:val="center"/>
          </w:tcPr>
          <w:p w14:paraId="1AB63F8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5CAF12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B71AF8" w:rsidRPr="002702A9" w14:paraId="5A47123C" w14:textId="77777777" w:rsidTr="008D4A1E">
        <w:trPr>
          <w:cantSplit/>
          <w:jc w:val="center"/>
        </w:trPr>
        <w:tc>
          <w:tcPr>
            <w:tcW w:w="2250" w:type="dxa"/>
            <w:vAlign w:val="center"/>
          </w:tcPr>
          <w:p w14:paraId="18943C7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09DF658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73935CFD" w14:textId="77777777" w:rsidR="00B71AF8" w:rsidRPr="002702A9" w:rsidRDefault="00B71AF8" w:rsidP="00B71AF8">
      <w:pPr>
        <w:overflowPunct/>
        <w:autoSpaceDE/>
        <w:autoSpaceDN/>
        <w:adjustRightInd/>
        <w:spacing w:line="240" w:lineRule="auto"/>
        <w:jc w:val="both"/>
        <w:textAlignment w:val="auto"/>
        <w:rPr>
          <w:rFonts w:ascii="DengXian" w:eastAsia="DengXian" w:hAnsi="DengXian" w:cs="Calibri"/>
          <w:sz w:val="21"/>
          <w:szCs w:val="21"/>
          <w:lang w:eastAsia="zh-CN"/>
        </w:rPr>
      </w:pPr>
    </w:p>
    <w:p w14:paraId="776343E7"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B71AF8" w:rsidRPr="002702A9" w14:paraId="7ADE50C3" w14:textId="77777777" w:rsidTr="008D4A1E">
        <w:trPr>
          <w:cantSplit/>
          <w:jc w:val="center"/>
        </w:trPr>
        <w:tc>
          <w:tcPr>
            <w:tcW w:w="2615" w:type="dxa"/>
            <w:shd w:val="clear" w:color="auto" w:fill="E0E0E0"/>
            <w:vAlign w:val="center"/>
          </w:tcPr>
          <w:p w14:paraId="3630E7A2"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0D330F4A"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B71AF8" w:rsidRPr="002702A9" w14:paraId="158052C9" w14:textId="77777777" w:rsidTr="008D4A1E">
        <w:trPr>
          <w:cantSplit/>
          <w:jc w:val="center"/>
        </w:trPr>
        <w:tc>
          <w:tcPr>
            <w:tcW w:w="2615" w:type="dxa"/>
            <w:vAlign w:val="center"/>
          </w:tcPr>
          <w:p w14:paraId="3DCD4299"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0680C7DE"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B71AF8" w:rsidRPr="002702A9" w14:paraId="7ACD05C0" w14:textId="77777777" w:rsidTr="008D4A1E">
        <w:trPr>
          <w:cantSplit/>
          <w:jc w:val="center"/>
        </w:trPr>
        <w:tc>
          <w:tcPr>
            <w:tcW w:w="2615" w:type="dxa"/>
            <w:vAlign w:val="center"/>
          </w:tcPr>
          <w:p w14:paraId="76F4B944"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25745426"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B71AF8" w:rsidRPr="002702A9" w14:paraId="232F9B14" w14:textId="77777777" w:rsidTr="008D4A1E">
        <w:trPr>
          <w:cantSplit/>
          <w:jc w:val="center"/>
        </w:trPr>
        <w:tc>
          <w:tcPr>
            <w:tcW w:w="2615" w:type="dxa"/>
            <w:vAlign w:val="center"/>
          </w:tcPr>
          <w:p w14:paraId="26628FB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2E2F0D0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5E12D6CC"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13C73E7B" w14:textId="77777777" w:rsidR="00B71AF8"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7FD4D656" w14:textId="5B34ED8D" w:rsidR="00B71AF8" w:rsidRPr="00B71AF8" w:rsidRDefault="00B71AF8" w:rsidP="00B71AF8">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Pr>
                <w:rFonts w:ascii="Arial" w:eastAsia="SimSun" w:hAnsi="Arial"/>
                <w:color w:val="FF0000"/>
                <w:sz w:val="18"/>
                <w:lang w:val="en-US" w:eastAsia="en-US"/>
              </w:rPr>
              <w:t>For DCI 0_1, i</w:t>
            </w:r>
            <w:r w:rsidRPr="002E1D26">
              <w:rPr>
                <w:rFonts w:ascii="Arial" w:eastAsia="SimSun" w:hAnsi="Arial"/>
                <w:color w:val="FF0000"/>
                <w:sz w:val="18"/>
                <w:lang w:val="x-none" w:eastAsia="en-US"/>
              </w:rPr>
              <w:t>f higher layer configures RA type 2</w:t>
            </w:r>
            <w:r>
              <w:rPr>
                <w:rFonts w:ascii="Arial" w:eastAsia="SimSun" w:hAnsi="Arial"/>
                <w:color w:val="FF0000"/>
                <w:sz w:val="18"/>
                <w:lang w:val="en-US" w:eastAsia="en-US"/>
              </w:rPr>
              <w:t xml:space="preserve">, set to </w:t>
            </w:r>
            <w:r w:rsidRPr="002E1D26">
              <w:rPr>
                <w:rFonts w:ascii="Arial" w:eastAsia="SimSun" w:hAnsi="Arial"/>
                <w:color w:val="FF0000"/>
                <w:sz w:val="18"/>
                <w:lang w:val="x-none" w:eastAsia="en-US"/>
              </w:rPr>
              <w:t xml:space="preserve">all ‘1’s </w:t>
            </w:r>
            <w:r>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Pr>
                <w:rFonts w:ascii="Arial" w:eastAsia="SimSun" w:hAnsi="Arial"/>
                <w:color w:val="FF0000"/>
                <w:sz w:val="18"/>
                <w:lang w:val="en-US" w:eastAsia="en-US"/>
              </w:rPr>
              <w:t xml:space="preserve">; set </w:t>
            </w:r>
            <w:r w:rsidRPr="002E1D26">
              <w:rPr>
                <w:rFonts w:ascii="Arial" w:eastAsia="SimSun" w:hAnsi="Arial"/>
                <w:color w:val="FF0000"/>
                <w:sz w:val="18"/>
                <w:lang w:val="x-none" w:eastAsia="en-US"/>
              </w:rPr>
              <w:t xml:space="preserve">to all ‘0’s </w:t>
            </w:r>
            <w:r>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p>
        </w:tc>
      </w:tr>
      <w:tr w:rsidR="00B71AF8" w:rsidRPr="002702A9" w14:paraId="6968A585" w14:textId="77777777" w:rsidTr="008D4A1E">
        <w:trPr>
          <w:cantSplit/>
          <w:jc w:val="center"/>
        </w:trPr>
        <w:tc>
          <w:tcPr>
            <w:tcW w:w="2615" w:type="dxa"/>
            <w:vAlign w:val="center"/>
          </w:tcPr>
          <w:p w14:paraId="745D0F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311E106B"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6EA2D88C" w14:textId="77777777" w:rsidR="00B71AF8" w:rsidRDefault="00B71AF8" w:rsidP="00B71AF8">
      <w:pPr>
        <w:pStyle w:val="BodyText"/>
        <w:jc w:val="center"/>
        <w:rPr>
          <w:color w:val="FF0000"/>
        </w:rPr>
      </w:pPr>
    </w:p>
    <w:p w14:paraId="785A6F03" w14:textId="77777777" w:rsidR="00B71AF8" w:rsidRDefault="00B71AF8" w:rsidP="00B71AF8">
      <w:pPr>
        <w:pStyle w:val="BodyText"/>
        <w:jc w:val="center"/>
        <w:rPr>
          <w:rFonts w:eastAsiaTheme="minorHAnsi" w:cstheme="minorBidi"/>
          <w:color w:val="FF0000"/>
          <w:lang w:val="en-US"/>
        </w:rPr>
      </w:pPr>
      <w:r>
        <w:rPr>
          <w:color w:val="FF0000"/>
        </w:rPr>
        <w:t>*** Unchanged text omitted ***</w:t>
      </w:r>
    </w:p>
    <w:p w14:paraId="4061C58B" w14:textId="77777777" w:rsidR="00B71AF8" w:rsidRDefault="00B71AF8" w:rsidP="00B71AF8">
      <w:pPr>
        <w:pStyle w:val="BodyText"/>
        <w:rPr>
          <w:highlight w:val="yellow"/>
        </w:rPr>
      </w:pPr>
      <w:r>
        <w:rPr>
          <w:highlight w:val="yellow"/>
        </w:rPr>
        <w:t>------------------------------------------------------ End Text Proposal -------------------------------------------------------</w:t>
      </w:r>
    </w:p>
    <w:p w14:paraId="48A3271C" w14:textId="77777777" w:rsidR="00B71AF8" w:rsidRPr="00B91557" w:rsidRDefault="00B71AF8" w:rsidP="00B91557">
      <w:pPr>
        <w:rPr>
          <w:rFonts w:ascii="Arial" w:eastAsia="Times New Roman" w:hAnsi="Arial" w:cs="Arial"/>
          <w:szCs w:val="24"/>
          <w:lang w:eastAsia="x-none"/>
        </w:rPr>
      </w:pPr>
    </w:p>
    <w:p w14:paraId="36E51F77" w14:textId="33DA8BCD" w:rsidR="0070098D" w:rsidRDefault="0070098D" w:rsidP="0070098D">
      <w:pPr>
        <w:pStyle w:val="Heading2"/>
      </w:pPr>
      <w:r>
        <w:t>4.3</w:t>
      </w:r>
      <w:r>
        <w:tab/>
        <w:t>&lt;2nd Round Comments&gt;</w:t>
      </w:r>
    </w:p>
    <w:p w14:paraId="293412CA" w14:textId="3BDD6EEE" w:rsidR="00B71AF8" w:rsidRPr="009C5EA5" w:rsidRDefault="00B71AF8" w:rsidP="00B71AF8">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4.2:</w:t>
      </w:r>
    </w:p>
    <w:tbl>
      <w:tblPr>
        <w:tblStyle w:val="TableGrid"/>
        <w:tblW w:w="9085" w:type="dxa"/>
        <w:tblLayout w:type="fixed"/>
        <w:tblLook w:val="04A0" w:firstRow="1" w:lastRow="0" w:firstColumn="1" w:lastColumn="0" w:noHBand="0" w:noVBand="1"/>
      </w:tblPr>
      <w:tblGrid>
        <w:gridCol w:w="1525"/>
        <w:gridCol w:w="7560"/>
      </w:tblGrid>
      <w:tr w:rsidR="00B71AF8" w14:paraId="59361CC3" w14:textId="77777777" w:rsidTr="008D4A1E">
        <w:tc>
          <w:tcPr>
            <w:tcW w:w="1525" w:type="dxa"/>
          </w:tcPr>
          <w:p w14:paraId="4DC19C1C" w14:textId="77777777" w:rsidR="00B71AF8" w:rsidRDefault="00B71AF8" w:rsidP="008D4A1E">
            <w:pPr>
              <w:pStyle w:val="BodyText"/>
              <w:spacing w:after="0"/>
              <w:rPr>
                <w:b/>
                <w:sz w:val="20"/>
                <w:szCs w:val="20"/>
                <w:lang w:val="de-DE"/>
              </w:rPr>
            </w:pPr>
            <w:r>
              <w:rPr>
                <w:b/>
                <w:sz w:val="20"/>
                <w:szCs w:val="20"/>
                <w:lang w:val="de-DE"/>
              </w:rPr>
              <w:t>Company</w:t>
            </w:r>
          </w:p>
        </w:tc>
        <w:tc>
          <w:tcPr>
            <w:tcW w:w="7560" w:type="dxa"/>
          </w:tcPr>
          <w:p w14:paraId="178EB804" w14:textId="77777777" w:rsidR="00B71AF8" w:rsidRDefault="00B71AF8" w:rsidP="008D4A1E">
            <w:pPr>
              <w:pStyle w:val="BodyText"/>
              <w:spacing w:after="0"/>
              <w:rPr>
                <w:b/>
                <w:sz w:val="20"/>
                <w:szCs w:val="20"/>
                <w:lang w:val="de-DE"/>
              </w:rPr>
            </w:pPr>
            <w:r>
              <w:rPr>
                <w:b/>
                <w:sz w:val="20"/>
                <w:szCs w:val="20"/>
                <w:lang w:val="de-DE"/>
              </w:rPr>
              <w:t>View/Position</w:t>
            </w:r>
          </w:p>
        </w:tc>
      </w:tr>
      <w:tr w:rsidR="00B71AF8" w:rsidRPr="00D11A4A" w14:paraId="11C1BE26" w14:textId="77777777" w:rsidTr="008D4A1E">
        <w:tc>
          <w:tcPr>
            <w:tcW w:w="1525" w:type="dxa"/>
          </w:tcPr>
          <w:p w14:paraId="0BFA3E3C" w14:textId="0451A7D9" w:rsidR="00B71AF8" w:rsidRPr="00FB1B9B" w:rsidRDefault="00543449" w:rsidP="008D4A1E">
            <w:pPr>
              <w:pStyle w:val="BodyText"/>
              <w:spacing w:after="0"/>
              <w:rPr>
                <w:rFonts w:eastAsia="Yu Mincho"/>
                <w:sz w:val="20"/>
                <w:szCs w:val="20"/>
                <w:lang w:val="de-DE" w:eastAsia="ja-JP"/>
              </w:rPr>
            </w:pPr>
            <w:r>
              <w:rPr>
                <w:rFonts w:eastAsia="Yu Mincho"/>
                <w:sz w:val="20"/>
                <w:szCs w:val="20"/>
                <w:lang w:val="de-DE" w:eastAsia="ja-JP"/>
              </w:rPr>
              <w:t>Nokia, NSB</w:t>
            </w:r>
          </w:p>
        </w:tc>
        <w:tc>
          <w:tcPr>
            <w:tcW w:w="7560" w:type="dxa"/>
          </w:tcPr>
          <w:p w14:paraId="1A322BA9" w14:textId="61EEC162" w:rsidR="00B71AF8" w:rsidRPr="00543449" w:rsidRDefault="00543449" w:rsidP="008D4A1E">
            <w:pPr>
              <w:pStyle w:val="BodyText"/>
              <w:spacing w:after="0"/>
              <w:rPr>
                <w:rFonts w:eastAsia="Times New Roman"/>
                <w:color w:val="000000" w:themeColor="text1"/>
                <w:lang w:eastAsia="en-US"/>
              </w:rPr>
            </w:pPr>
            <w:r w:rsidRPr="00543449">
              <w:rPr>
                <w:rFonts w:eastAsia="Times New Roman"/>
                <w:color w:val="000000" w:themeColor="text1"/>
                <w:lang w:eastAsia="en-US"/>
              </w:rPr>
              <w:t>Support FL proposal</w:t>
            </w:r>
          </w:p>
        </w:tc>
      </w:tr>
      <w:tr w:rsidR="00B71AF8" w:rsidRPr="002C0391" w14:paraId="4FEE32A7" w14:textId="77777777" w:rsidTr="008D4A1E">
        <w:tc>
          <w:tcPr>
            <w:tcW w:w="1525" w:type="dxa"/>
          </w:tcPr>
          <w:p w14:paraId="50A883C8" w14:textId="77777777" w:rsidR="00B71AF8" w:rsidRPr="00D11A4A" w:rsidRDefault="00B71AF8" w:rsidP="008D4A1E">
            <w:pPr>
              <w:pStyle w:val="BodyText"/>
              <w:spacing w:after="0"/>
              <w:rPr>
                <w:sz w:val="20"/>
                <w:szCs w:val="20"/>
                <w:lang w:val="de-DE"/>
              </w:rPr>
            </w:pPr>
          </w:p>
        </w:tc>
        <w:tc>
          <w:tcPr>
            <w:tcW w:w="7560" w:type="dxa"/>
          </w:tcPr>
          <w:p w14:paraId="6BD47089" w14:textId="77777777" w:rsidR="00B71AF8" w:rsidRPr="002C0391" w:rsidRDefault="00B71AF8" w:rsidP="008D4A1E">
            <w:pPr>
              <w:pStyle w:val="BodyText"/>
              <w:spacing w:after="0"/>
              <w:rPr>
                <w:rFonts w:eastAsiaTheme="minorEastAsia"/>
                <w:sz w:val="20"/>
                <w:szCs w:val="20"/>
                <w:lang w:val="de-DE"/>
              </w:rPr>
            </w:pPr>
          </w:p>
        </w:tc>
      </w:tr>
      <w:tr w:rsidR="00B71AF8" w:rsidRPr="002C0391" w14:paraId="659F9D11" w14:textId="77777777" w:rsidTr="008D4A1E">
        <w:tc>
          <w:tcPr>
            <w:tcW w:w="1525" w:type="dxa"/>
          </w:tcPr>
          <w:p w14:paraId="001A0651" w14:textId="77777777" w:rsidR="00B71AF8" w:rsidRPr="00D11A4A" w:rsidRDefault="00B71AF8" w:rsidP="008D4A1E">
            <w:pPr>
              <w:pStyle w:val="BodyText"/>
              <w:spacing w:after="0"/>
              <w:rPr>
                <w:lang w:val="de-DE"/>
              </w:rPr>
            </w:pPr>
          </w:p>
        </w:tc>
        <w:tc>
          <w:tcPr>
            <w:tcW w:w="7560" w:type="dxa"/>
          </w:tcPr>
          <w:p w14:paraId="0170F625" w14:textId="77777777" w:rsidR="00B71AF8" w:rsidRPr="002C0391" w:rsidRDefault="00B71AF8" w:rsidP="008D4A1E">
            <w:pPr>
              <w:pStyle w:val="BodyText"/>
              <w:spacing w:after="0"/>
              <w:rPr>
                <w:lang w:val="de-DE"/>
              </w:rPr>
            </w:pPr>
          </w:p>
        </w:tc>
      </w:tr>
      <w:tr w:rsidR="00B71AF8" w:rsidRPr="002C0391" w14:paraId="0707C9E9" w14:textId="77777777" w:rsidTr="008D4A1E">
        <w:tc>
          <w:tcPr>
            <w:tcW w:w="1525" w:type="dxa"/>
          </w:tcPr>
          <w:p w14:paraId="37598329" w14:textId="77777777" w:rsidR="00B71AF8" w:rsidRPr="00814938" w:rsidRDefault="00B71AF8" w:rsidP="008D4A1E">
            <w:pPr>
              <w:pStyle w:val="BodyText"/>
              <w:spacing w:after="0"/>
              <w:rPr>
                <w:rFonts w:eastAsiaTheme="minorEastAsia"/>
                <w:sz w:val="20"/>
                <w:szCs w:val="20"/>
                <w:lang w:val="de-DE"/>
              </w:rPr>
            </w:pPr>
          </w:p>
        </w:tc>
        <w:tc>
          <w:tcPr>
            <w:tcW w:w="7560" w:type="dxa"/>
          </w:tcPr>
          <w:p w14:paraId="00097CDD" w14:textId="77777777" w:rsidR="00B71AF8" w:rsidRPr="00814938" w:rsidRDefault="00B71AF8" w:rsidP="008D4A1E">
            <w:pPr>
              <w:pStyle w:val="BodyText"/>
              <w:spacing w:after="0"/>
              <w:rPr>
                <w:rFonts w:eastAsiaTheme="minorEastAsia"/>
                <w:sz w:val="20"/>
                <w:szCs w:val="20"/>
                <w:lang w:val="de-DE"/>
              </w:rPr>
            </w:pPr>
          </w:p>
        </w:tc>
      </w:tr>
    </w:tbl>
    <w:p w14:paraId="50D995C9" w14:textId="77777777" w:rsidR="00B71AF8" w:rsidRPr="00E8645C" w:rsidRDefault="00B71AF8" w:rsidP="00B71AF8"/>
    <w:p w14:paraId="733D0EBD" w14:textId="361F9C9C" w:rsidR="0003196E" w:rsidRDefault="00E8645C" w:rsidP="00E8645C">
      <w:pPr>
        <w:pStyle w:val="Heading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a number of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start</m:t>
            </m:r>
          </m:sup>
        </m:sSubSup>
      </m:oMath>
      <w:r>
        <w:rPr>
          <w:rFonts w:ascii="Arial" w:eastAsia="Times New Roman" w:hAnsi="Arial" w:cs="Arial"/>
          <w:lang w:eastAsia="en-GB"/>
        </w:rPr>
        <w:t xml:space="preserve"> instead of </w:t>
      </w:r>
      <m:oMath>
        <m:r>
          <w:rPr>
            <w:rFonts w:ascii="Cambria Math" w:eastAsia="SimSun"/>
            <w:lang w:eastAsia="en-GB"/>
          </w:rPr>
          <m:t>R</m:t>
        </m:r>
        <m:sSub>
          <m:sSubPr>
            <m:ctrlPr>
              <w:rPr>
                <w:rFonts w:ascii="Cambria Math" w:eastAsia="SimSun" w:hAnsi="Cambria Math"/>
                <w:i/>
                <w:lang w:eastAsia="en-GB"/>
              </w:rPr>
            </m:ctrlPr>
          </m:sSubPr>
          <m:e>
            <m:r>
              <w:rPr>
                <w:rFonts w:ascii="Cambria Math" w:eastAsia="SimSun"/>
                <w:lang w:eastAsia="en-GB"/>
              </w:rPr>
              <m:t>Bset</m:t>
            </m:r>
          </m:e>
          <m:sub>
            <m:r>
              <m:rPr>
                <m:nor/>
              </m:rPr>
              <w:rPr>
                <w:rFonts w:ascii="Cambria Math" w:eastAsia="SimSun"/>
                <w:lang w:eastAsia="en-GB"/>
              </w:rPr>
              <m:t>START</m:t>
            </m:r>
            <m:ctrlPr>
              <w:rPr>
                <w:rFonts w:ascii="Cambria Math" w:eastAsia="SimSun" w:hAnsi="Cambria Math"/>
                <w:lang w:eastAsia="en-GB"/>
              </w:rPr>
            </m:ctrlPr>
          </m:sub>
        </m:sSub>
        <m:r>
          <w:rPr>
            <w:rFonts w:ascii="Cambria Math" w:eastAsia="SimSun"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BodyText"/>
        <w:rPr>
          <w:lang w:val="en-US"/>
        </w:rPr>
      </w:pPr>
      <w:r>
        <w:rPr>
          <w:highlight w:val="yellow"/>
        </w:rPr>
        <w:t>------------------------------------- Text Proposal (TP#6) for 38.214, Section 6.1.2.2.3 ------------------------------</w:t>
      </w:r>
    </w:p>
    <w:p w14:paraId="308B96A9" w14:textId="77777777" w:rsidR="002F2AA5" w:rsidRDefault="002F2AA5" w:rsidP="002F2AA5">
      <w:pPr>
        <w:pStyle w:val="BodyText"/>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SimSun" w:hAnsi="Cambria Math"/>
                <w:i/>
                <w:color w:val="FF0000"/>
              </w:rPr>
            </m:ctrlPr>
          </m:sSubSupPr>
          <m:e>
            <m:r>
              <w:rPr>
                <w:rFonts w:ascii="Cambria Math" w:eastAsia="SimSun" w:hAnsi="Cambria Math"/>
                <w:color w:val="FF0000"/>
              </w:rPr>
              <m:t>N</m:t>
            </m:r>
          </m:e>
          <m:sub>
            <m:r>
              <w:rPr>
                <w:rFonts w:ascii="Cambria Math" w:eastAsia="SimSun" w:hAnsi="Cambria Math"/>
                <w:color w:val="FF0000"/>
              </w:rPr>
              <m:t>RB-set,UL</m:t>
            </m:r>
          </m:sub>
          <m:sup>
            <m:r>
              <w:rPr>
                <w:rFonts w:ascii="Cambria Math" w:eastAsia="SimSun" w:hAnsi="Cambria Math"/>
                <w:color w:val="FF0000"/>
              </w:rPr>
              <m:t>BWP</m:t>
            </m:r>
          </m:sup>
        </m:sSubSup>
        <m:r>
          <w:rPr>
            <w:rFonts w:ascii="Cambria Math" w:eastAsia="SimSun"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SimSun" w:hAnsi="Cambria Math"/>
                <w:i/>
                <w:color w:val="FF0000"/>
                <w:lang w:eastAsia="en-GB"/>
              </w:rPr>
            </m:ctrlPr>
          </m:sSubPr>
          <m:e>
            <m:r>
              <w:rPr>
                <w:rFonts w:ascii="Cambria Math" w:eastAsia="SimSun" w:hAnsi="Cambria Math"/>
                <w:color w:val="FF0000"/>
                <w:lang w:eastAsia="en-GB"/>
              </w:rPr>
              <m:t>L</m:t>
            </m:r>
          </m:e>
          <m:sub>
            <m:r>
              <w:rPr>
                <w:rFonts w:ascii="Cambria Math" w:eastAsia="SimSun"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SimSun"/>
          <w:color w:val="000000"/>
        </w:rPr>
      </w:pPr>
      <w:r>
        <w:rPr>
          <w:rFonts w:eastAsia="SimSun"/>
          <w:color w:val="000000"/>
        </w:rPr>
        <w:lastRenderedPageBreak/>
        <w:t xml:space="preserve">In uplink resource allocation of type 2, the resource block assignment information defined in [5, TS 38.212] indicates to a UE a set of up to </w:t>
      </w:r>
      <w:r>
        <w:rPr>
          <w:rFonts w:eastAsia="SimSun"/>
          <w:i/>
          <w:color w:val="000000"/>
        </w:rPr>
        <w:t>M</w:t>
      </w:r>
      <w:r>
        <w:rPr>
          <w:rFonts w:eastAsia="SimSun"/>
          <w:color w:val="000000"/>
        </w:rPr>
        <w:t xml:space="preserve"> interlace indices, and for DCI 0_0 monitored in a UE-specific search space and DCI 0_1 a set of up to </w:t>
      </w:r>
      <m:oMath>
        <m:r>
          <w:rPr>
            <w:rFonts w:ascii="Cambria Math" w:eastAsia="SimSun" w:hAnsi="Cambria Math"/>
            <w:color w:val="000000"/>
          </w:rPr>
          <m:t xml:space="preserve"> </m:t>
        </m:r>
        <m:sSubSup>
          <m:sSubSupPr>
            <m:ctrlPr>
              <w:rPr>
                <w:rFonts w:ascii="Cambria Math" w:eastAsia="SimSun" w:hAnsi="Cambria Math"/>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m:t>
            </m:r>
            <m:r>
              <m:rPr>
                <m:sty m:val="p"/>
              </m:rPr>
              <w:rPr>
                <w:rFonts w:ascii="Cambria Math" w:eastAsia="SimSun" w:hAnsi="Cambria Math"/>
                <w:color w:val="000000"/>
                <w:highlight w:val="yellow"/>
              </w:rPr>
              <m:t>-</m:t>
            </m:r>
            <m:r>
              <w:rPr>
                <w:rFonts w:ascii="Cambria Math" w:eastAsia="SimSun" w:hAnsi="Cambria Math"/>
                <w:color w:val="000000"/>
                <w:highlight w:val="yellow"/>
              </w:rPr>
              <m:t>set,UL</m:t>
            </m:r>
          </m:sub>
          <m:sup>
            <m:r>
              <w:rPr>
                <w:rFonts w:ascii="Cambria Math" w:eastAsia="SimSun" w:hAnsi="Cambria Math"/>
                <w:color w:val="000000"/>
                <w:highlight w:val="yellow"/>
              </w:rPr>
              <m:t>BWP</m:t>
            </m:r>
          </m:sup>
        </m:sSubSup>
      </m:oMath>
      <w:r>
        <w:rPr>
          <w:rFonts w:eastAsia="SimSun"/>
          <w:color w:val="000000"/>
        </w:rPr>
        <w:t xml:space="preserve">  contiguous RB sets, where </w:t>
      </w:r>
      <w:r>
        <w:rPr>
          <w:rFonts w:eastAsia="SimSun"/>
          <w:i/>
          <w:color w:val="000000"/>
        </w:rPr>
        <w:t>M</w:t>
      </w:r>
      <w:r>
        <w:rPr>
          <w:rFonts w:eastAsia="SimSun"/>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SimSun"/>
          <w:color w:val="000000"/>
        </w:rPr>
      </w:pPr>
      <w:r>
        <w:rPr>
          <w:rFonts w:eastAsia="SimSun"/>
          <w:color w:val="000000"/>
        </w:rPr>
        <w:t>For µ=0, the X=6 MSBs of the resource block assignment information indicates to a UE a set of allocated interlace indices</w:t>
      </w:r>
      <m:oMath>
        <m:r>
          <w:rPr>
            <w:rFonts w:ascii="Cambria Math" w:eastAsia="SimSun" w:hAnsi="Cambria Math"/>
            <w:color w:val="000000"/>
          </w:rPr>
          <m:t xml:space="preserve"> </m:t>
        </m:r>
        <m:r>
          <w:rPr>
            <w:rFonts w:ascii="Cambria Math" w:eastAsia="SimSun"/>
            <w:strike/>
            <w:color w:val="FF0000"/>
            <w:lang w:eastAsia="en-GB"/>
          </w:rPr>
          <m:t>m</m:t>
        </m:r>
        <m:sSub>
          <m:sSubPr>
            <m:ctrlPr>
              <w:rPr>
                <w:rFonts w:ascii="Cambria Math" w:eastAsia="SimSun" w:hAnsi="Cambria Math"/>
                <w:i/>
                <w:strike/>
                <w:color w:val="FF0000"/>
                <w:lang w:eastAsia="en-GB"/>
              </w:rPr>
            </m:ctrlPr>
          </m:sSubPr>
          <m:e/>
          <m:sub>
            <m:r>
              <m:rPr>
                <m:nor/>
              </m:rPr>
              <w:rPr>
                <w:rFonts w:ascii="Cambria Math" w:eastAsia="SimSun"/>
                <w:strike/>
                <w:color w:val="FF0000"/>
                <w:lang w:eastAsia="en-GB"/>
              </w:rPr>
              <m:t>0</m:t>
            </m:r>
            <m:ctrlPr>
              <w:rPr>
                <w:rFonts w:ascii="Cambria Math" w:eastAsia="SimSun" w:hAnsi="Cambria Math"/>
                <w:strike/>
                <w:color w:val="FF0000"/>
                <w:lang w:eastAsia="en-GB"/>
              </w:rPr>
            </m:ctrlPr>
          </m:sub>
        </m:sSub>
        <m:r>
          <w:rPr>
            <w:rFonts w:ascii="Cambria Math" w:eastAsia="SimSun"/>
            <w:strike/>
            <w:color w:val="FF0000"/>
            <w:lang w:eastAsia="en-GB"/>
          </w:rPr>
          <m:t>+l</m:t>
        </m:r>
      </m:oMath>
      <w:r>
        <w:rPr>
          <w:rFonts w:eastAsia="SimSun"/>
          <w:color w:val="FF0000"/>
        </w:rPr>
        <w:t xml:space="preserve"> </w:t>
      </w:r>
      <w:r>
        <w:rPr>
          <w:rFonts w:eastAsia="SimSun"/>
          <w:color w:val="000000"/>
        </w:rPr>
        <w:t xml:space="preserve"> </w:t>
      </w:r>
      <m:oMath>
        <m:sSub>
          <m:sSubPr>
            <m:ctrlPr>
              <w:rPr>
                <w:rFonts w:ascii="Cambria Math" w:eastAsia="SimSun" w:hAnsi="Cambria Math"/>
                <w:i/>
                <w:color w:val="FF0000"/>
                <w:lang w:eastAsia="en-GB"/>
              </w:rPr>
            </m:ctrlPr>
          </m:sSubPr>
          <m:e>
            <m:r>
              <w:rPr>
                <w:rFonts w:ascii="Cambria Math" w:eastAsia="SimSun"/>
                <w:color w:val="FF0000"/>
                <w:lang w:eastAsia="en-GB"/>
              </w:rPr>
              <m:t>m</m:t>
            </m:r>
          </m:e>
          <m:sub>
            <m:r>
              <w:rPr>
                <w:rFonts w:ascii="Cambria Math" w:eastAsia="SimSun"/>
                <w:color w:val="FF0000"/>
                <w:lang w:eastAsia="en-GB"/>
              </w:rPr>
              <m:t>0</m:t>
            </m:r>
          </m:sub>
        </m:sSub>
        <m:r>
          <w:rPr>
            <w:rFonts w:ascii="Cambria Math" w:eastAsia="SimSun"/>
            <w:color w:val="FF0000"/>
            <w:lang w:eastAsia="en-GB"/>
          </w:rPr>
          <m:t>+l</m:t>
        </m:r>
      </m:oMath>
      <w:r>
        <w:rPr>
          <w:rFonts w:eastAsia="SimSun"/>
          <w:color w:val="000000"/>
          <w:lang w:eastAsia="en-GB"/>
        </w:rPr>
        <w:t>, where the indication</w:t>
      </w:r>
      <w:r>
        <w:rPr>
          <w:rFonts w:eastAsia="SimSun"/>
          <w:color w:val="000000"/>
        </w:rPr>
        <w:t xml:space="preserve"> consists of a resource indication value (</w:t>
      </w:r>
      <w:r>
        <w:rPr>
          <w:rFonts w:eastAsia="SimSun"/>
          <w:i/>
          <w:color w:val="000000"/>
        </w:rPr>
        <w:t>RIV</w:t>
      </w:r>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r>
          <w:rPr>
            <w:rFonts w:ascii="Cambria Math" w:eastAsia="SimSun"/>
            <w:color w:val="000000"/>
            <w:lang w:eastAsia="en-GB"/>
          </w:rPr>
          <m:t>RIV&lt;M(M+1)/2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⋯L</m:t>
        </m:r>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interlace index</w:t>
      </w:r>
      <w:r>
        <w:rPr>
          <w:rFonts w:eastAsia="SimSun"/>
          <w:i/>
          <w:color w:val="000000"/>
        </w:rPr>
        <w:t xml:space="preserve"> m</w:t>
      </w:r>
      <w:r>
        <w:rPr>
          <w:rFonts w:eastAsia="SimSun"/>
          <w:i/>
          <w:color w:val="000000"/>
          <w:vertAlign w:val="subscript"/>
        </w:rPr>
        <w:t>0</w:t>
      </w:r>
      <w:r>
        <w:rPr>
          <w:rFonts w:eastAsia="SimSun"/>
          <w:color w:val="000000"/>
        </w:rPr>
        <w:t xml:space="preserve"> and the number of contiguous interlace indices </w:t>
      </w:r>
      <w:r>
        <w:rPr>
          <w:rFonts w:eastAsia="SimSun"/>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5pt" o:ole="">
            <v:imagedata r:id="rId16" o:title=""/>
          </v:shape>
          <o:OLEObject Type="Embed" ProgID="Equation.3" ShapeID="_x0000_i1025" DrawAspect="Content" ObjectID="_1659295179" r:id="rId17"/>
        </w:object>
      </w:r>
      <w:r>
        <w:rPr>
          <w:rFonts w:eastAsia="SimSun"/>
          <w:color w:val="000000"/>
          <w:lang w:eastAsia="en-GB"/>
        </w:rPr>
        <w:t xml:space="preserve"> </w:t>
      </w:r>
      <w:r>
        <w:rPr>
          <w:rFonts w:eastAsia="SimSun"/>
          <w:color w:val="000000"/>
        </w:rPr>
        <w:t>(</w:t>
      </w:r>
      <w:r>
        <w:rPr>
          <w:rFonts w:eastAsia="SimSun"/>
          <w:color w:val="000000"/>
          <w:position w:val="-4"/>
          <w:lang w:eastAsia="en-GB"/>
        </w:rPr>
        <w:object w:dxaOrig="435" w:dyaOrig="285" w14:anchorId="51EF2CA5">
          <v:shape id="_x0000_i1026" type="#_x0000_t75" style="width:21.75pt;height:13.5pt" o:ole="">
            <v:imagedata r:id="rId18" o:title=""/>
          </v:shape>
          <o:OLEObject Type="Embed" ProgID="Equation.3" ShapeID="_x0000_i1026" DrawAspect="Content" ObjectID="_1659295180" r:id="rId19"/>
        </w:object>
      </w:r>
      <w:r>
        <w:rPr>
          <w:rFonts w:eastAsia="SimSun"/>
          <w:color w:val="000000"/>
        </w:rPr>
        <w:t>). The resource indication value is defined by:</w:t>
      </w:r>
    </w:p>
    <w:p w14:paraId="75F1190D"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d>
          <m:dPr>
            <m:begChr m:val="⌊"/>
            <m:endChr m:val="⌋"/>
            <m:ctrlPr>
              <w:rPr>
                <w:rFonts w:ascii="Cambria Math" w:eastAsia="SimSun" w:hAnsi="Cambria Math"/>
                <w:color w:val="FF0000"/>
                <w:lang w:val="x-none" w:eastAsia="en-GB"/>
              </w:rPr>
            </m:ctrlPr>
          </m:dPr>
          <m:e>
            <m:r>
              <w:rPr>
                <w:rFonts w:ascii="Cambria Math" w:eastAsia="SimSun" w:hAnsi="Cambria Math"/>
                <w:color w:val="FF0000"/>
                <w:lang w:val="x-none" w:eastAsia="en-GB"/>
              </w:rPr>
              <m:t>M</m:t>
            </m:r>
            <m:r>
              <m:rPr>
                <m:sty m:val="p"/>
              </m:rPr>
              <w:rPr>
                <w:rFonts w:ascii="Cambria Math" w:eastAsia="SimSun" w:hAnsi="Cambria Math"/>
                <w:color w:val="FF0000"/>
                <w:lang w:val="x-none" w:eastAsia="en-GB"/>
              </w:rPr>
              <m:t>/2</m:t>
            </m:r>
          </m:e>
        </m:d>
        <m:r>
          <w:rPr>
            <w:rFonts w:ascii="Cambria Math" w:eastAsia="SimSun" w:hAnsi="Cambria Math"/>
            <w:color w:val="FF0000"/>
            <w:lang w:val="x-none" w:eastAsia="en-GB"/>
          </w:rPr>
          <m:t xml:space="preserve"> </m:t>
        </m:r>
        <m:sSup>
          <m:sSupPr>
            <m:ctrlPr>
              <w:rPr>
                <w:rFonts w:ascii="Cambria Math" w:eastAsia="SimSun" w:hAnsi="Cambria Math"/>
                <w:strike/>
                <w:color w:val="FF0000"/>
                <w:lang w:val="x-none" w:eastAsia="en-GB"/>
              </w:rPr>
            </m:ctrlPr>
          </m:sSupPr>
          <m:e>
            <m:d>
              <m:dPr>
                <m:begChr m:val="⌊"/>
                <m:endChr m:val="⌋"/>
                <m:ctrlPr>
                  <w:rPr>
                    <w:rFonts w:ascii="Cambria Math" w:eastAsia="SimSun" w:hAnsi="Cambria Math"/>
                    <w:strike/>
                    <w:color w:val="FF0000"/>
                    <w:lang w:val="x-none" w:eastAsia="en-GB"/>
                  </w:rPr>
                </m:ctrlPr>
              </m:dPr>
              <m:e>
                <m:r>
                  <w:rPr>
                    <w:rFonts w:ascii="Cambria Math" w:eastAsia="SimSun" w:hAnsi="Cambria Math"/>
                    <w:strike/>
                    <w:color w:val="FF0000"/>
                    <w:lang w:val="x-none" w:eastAsia="en-GB"/>
                  </w:rPr>
                  <m:t>M</m:t>
                </m:r>
                <m:r>
                  <m:rPr>
                    <m:sty m:val="p"/>
                  </m:rPr>
                  <w:rPr>
                    <w:rFonts w:ascii="Cambria Math" w:eastAsia="SimSun" w:hAnsi="Cambria Math"/>
                    <w:strike/>
                    <w:color w:val="FF0000"/>
                    <w:lang w:val="x-none" w:eastAsia="en-GB"/>
                  </w:rPr>
                  <m:t>/2</m:t>
                </m:r>
              </m:e>
            </m:d>
          </m:e>
          <m:sup/>
        </m:sSup>
      </m:oMath>
      <w:r>
        <w:rPr>
          <w:rFonts w:eastAsia="SimSun"/>
          <w:lang w:val="x-none"/>
        </w:rPr>
        <w:t xml:space="preserve"> then</w:t>
      </w:r>
    </w:p>
    <w:p w14:paraId="3D5AFAD0"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color w:val="FF0000"/>
              <w:lang w:val="x-none" w:eastAsia="en-GB"/>
            </w:rPr>
            <m:t xml:space="preserve">L </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L</m:t>
              </m:r>
            </m:e>
            <m:sub/>
          </m:sSub>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oMath>
      </m:oMathPara>
    </w:p>
    <w:p w14:paraId="6654D766" w14:textId="77777777" w:rsidR="002F2AA5" w:rsidRDefault="002F2AA5" w:rsidP="002F2AA5">
      <w:pPr>
        <w:spacing w:line="240" w:lineRule="auto"/>
        <w:ind w:left="568" w:hanging="284"/>
        <w:rPr>
          <w:rFonts w:eastAsia="SimSun"/>
          <w:lang w:val="x-none"/>
        </w:rPr>
      </w:pPr>
      <w:r>
        <w:rPr>
          <w:rFonts w:eastAsia="SimSun"/>
          <w:lang w:val="x-none"/>
        </w:rPr>
        <w:t>else</w:t>
      </w:r>
    </w:p>
    <w:p w14:paraId="5FD85C17"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r>
            <w:rPr>
              <w:rFonts w:ascii="Cambria Math" w:eastAsia="SimSun" w:hAnsi="Cambria Math"/>
              <w:lang w:val="x-none" w:eastAsia="en-GB"/>
            </w:rPr>
            <m:t>M</m:t>
          </m:r>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r>
            <m:rPr>
              <m:sty m:val="p"/>
            </m:rPr>
            <w:rPr>
              <w:rFonts w:ascii="Cambria Math" w:eastAsia="SimSun" w:hAnsi="Cambria Math"/>
              <w:lang w:val="x-none" w:eastAsia="en-GB"/>
            </w:rPr>
            <m:t>)</m:t>
          </m:r>
        </m:oMath>
      </m:oMathPara>
    </w:p>
    <w:p w14:paraId="0A51B7C0" w14:textId="77777777" w:rsidR="002F2AA5" w:rsidRDefault="002F2AA5" w:rsidP="002F2AA5">
      <w:pPr>
        <w:spacing w:line="240" w:lineRule="auto"/>
        <w:rPr>
          <w:rFonts w:eastAsia="SimSun"/>
          <w:color w:val="000000"/>
        </w:rPr>
      </w:pPr>
      <w:r>
        <w:rPr>
          <w:rFonts w:eastAsia="SimSun"/>
          <w:color w:val="000000"/>
        </w:rPr>
        <w:t xml:space="preserve">For </w:t>
      </w:r>
      <m:oMath>
        <m:r>
          <w:rPr>
            <w:rFonts w:ascii="Cambria Math" w:eastAsia="SimSun"/>
            <w:color w:val="000000"/>
            <w:lang w:eastAsia="en-GB"/>
          </w:rPr>
          <m:t>V</m:t>
        </m:r>
        <m:r>
          <w:rPr>
            <w:rFonts w:ascii="Cambria Math" w:eastAsia="SimSun"/>
            <w:color w:val="000000"/>
            <w:lang w:eastAsia="en-GB"/>
          </w:rPr>
          <m:t>≥</m:t>
        </m:r>
        <m:r>
          <w:rPr>
            <w:rFonts w:ascii="Cambria Math" w:eastAsia="SimSun"/>
            <w:color w:val="000000"/>
            <w:lang w:eastAsia="en-GB"/>
          </w:rPr>
          <m:t>M(M+1)/2</m:t>
        </m:r>
      </m:oMath>
      <w:r>
        <w:rPr>
          <w:rFonts w:eastAsia="SimSun"/>
          <w:color w:val="000000"/>
        </w:rPr>
        <w:t xml:space="preserve"> , the resource indication value corresponds to the starting interlace index </w:t>
      </w:r>
      <w:r>
        <w:rPr>
          <w:rFonts w:eastAsia="SimSun"/>
          <w:i/>
          <w:color w:val="000000"/>
        </w:rPr>
        <w:t>m</w:t>
      </w:r>
      <w:r>
        <w:rPr>
          <w:rFonts w:eastAsia="SimSun"/>
          <w:i/>
          <w:color w:val="000000"/>
          <w:vertAlign w:val="subscript"/>
        </w:rPr>
        <w:t>0</w:t>
      </w:r>
      <w:r>
        <w:rPr>
          <w:rFonts w:eastAsia="SimSun"/>
          <w:color w:val="000000"/>
        </w:rPr>
        <w:t xml:space="preserve"> and the set of values </w:t>
      </w:r>
      <w:r>
        <w:rPr>
          <w:rFonts w:eastAsia="SimSun"/>
          <w:color w:val="000000"/>
          <w:position w:val="-6"/>
          <w:lang w:eastAsia="en-GB"/>
        </w:rPr>
        <w:object w:dxaOrig="150" w:dyaOrig="285" w14:anchorId="5F908F1B">
          <v:shape id="_x0000_i1027" type="#_x0000_t75" style="width:7.5pt;height:13.5pt" o:ole="">
            <v:imagedata r:id="rId20" o:title=""/>
          </v:shape>
          <o:OLEObject Type="Embed" ProgID="Equation.3" ShapeID="_x0000_i1027" DrawAspect="Content" ObjectID="_1659295181" r:id="rId21"/>
        </w:object>
      </w:r>
      <w:r>
        <w:rPr>
          <w:rFonts w:eastAsia="SimSun"/>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SimSun" w:hAnsi="Arial"/>
          <w:b/>
          <w:color w:val="000000"/>
          <w:lang w:val="en-US"/>
        </w:rPr>
      </w:pPr>
      <w:r>
        <w:rPr>
          <w:rFonts w:ascii="Arial" w:eastAsia="SimSun" w:hAnsi="Arial"/>
          <w:b/>
          <w:color w:val="000000"/>
          <w:lang w:val="x-none"/>
        </w:rPr>
        <w:t xml:space="preserve">Table 6.1.2.2.3-1: </w:t>
      </w:r>
      <w:r>
        <w:rPr>
          <w:rFonts w:ascii="Arial" w:eastAsia="SimSun" w:hAnsi="Arial"/>
          <w:b/>
          <w:i/>
          <w:color w:val="000000"/>
          <w:lang w:val="x-none"/>
        </w:rPr>
        <w:t>m</w:t>
      </w:r>
      <w:r>
        <w:rPr>
          <w:rFonts w:ascii="Arial" w:eastAsia="SimSun" w:hAnsi="Arial"/>
          <w:b/>
          <w:i/>
          <w:color w:val="000000"/>
          <w:vertAlign w:val="subscript"/>
          <w:lang w:val="x-none"/>
        </w:rPr>
        <w:t>0</w:t>
      </w:r>
      <w:r>
        <w:rPr>
          <w:rFonts w:ascii="Arial" w:eastAsia="SimSun" w:hAnsi="Arial"/>
          <w:b/>
          <w:color w:val="000000"/>
          <w:lang w:val="x-none"/>
        </w:rPr>
        <w:t xml:space="preserve">  and </w:t>
      </w:r>
      <w:r>
        <w:rPr>
          <w:rFonts w:ascii="Arial" w:eastAsia="SimSun" w:hAnsi="Arial"/>
          <w:b/>
          <w:color w:val="000000"/>
          <w:position w:val="-6"/>
          <w:lang w:val="x-none" w:eastAsia="en-GB"/>
        </w:rPr>
        <w:object w:dxaOrig="150" w:dyaOrig="285" w14:anchorId="47CEDE7E">
          <v:shape id="_x0000_i1028" type="#_x0000_t75" style="width:7.5pt;height:13.5pt" o:ole="">
            <v:imagedata r:id="rId20" o:title=""/>
          </v:shape>
          <o:OLEObject Type="Embed" ProgID="Equation.3" ShapeID="_x0000_i1028" DrawAspect="Content" ObjectID="_1659295182" r:id="rId22"/>
        </w:object>
      </w:r>
      <w:r>
        <w:rPr>
          <w:rFonts w:ascii="Arial" w:eastAsia="SimSun" w:hAnsi="Arial"/>
          <w:b/>
          <w:color w:val="000000"/>
          <w:lang w:val="x-none"/>
        </w:rPr>
        <w:t xml:space="preserve"> for </w:t>
      </w:r>
      <m:oMath>
        <m:r>
          <m:rPr>
            <m:sty m:val="bi"/>
          </m:rPr>
          <w:rPr>
            <w:rFonts w:ascii="Cambria Math" w:eastAsia="SimSun" w:hAnsi="Arial"/>
            <w:color w:val="000000"/>
            <w:lang w:val="x-none" w:eastAsia="en-GB"/>
          </w:rPr>
          <m:t>RIV</m:t>
        </m:r>
        <m:r>
          <m:rPr>
            <m:sty m:val="bi"/>
          </m:rPr>
          <w:rPr>
            <w:rFonts w:ascii="Cambria Math" w:eastAsia="SimSun" w:hAnsi="Arial"/>
            <w:color w:val="000000"/>
            <w:lang w:val="x-none" w:eastAsia="en-GB"/>
          </w:rPr>
          <m:t>≥</m:t>
        </m:r>
        <m:r>
          <m:rPr>
            <m:sty m:val="bi"/>
          </m:rPr>
          <w:rPr>
            <w:rFonts w:ascii="Cambria Math" w:eastAsia="SimSun" w:hAnsi="Arial"/>
            <w:color w:val="000000"/>
            <w:lang w:val="x-none" w:eastAsia="en-GB"/>
          </w:rPr>
          <m:t>M(M+1)/2</m:t>
        </m:r>
      </m:oMath>
      <w:r>
        <w:rPr>
          <w:rFonts w:ascii="Arial" w:eastAsia="SimSun"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SimSun" w:hAnsi="Arial"/>
                <w:b/>
                <w:color w:val="000000"/>
                <w:sz w:val="18"/>
                <w:lang w:val="x-none" w:eastAsia="en-GB"/>
              </w:rPr>
            </w:pPr>
            <m:oMathPara>
              <m:oMath>
                <m:r>
                  <m:rPr>
                    <m:sty m:val="bi"/>
                  </m:rPr>
                  <w:rPr>
                    <w:rFonts w:ascii="Cambria Math" w:eastAsia="SimSun" w:hAnsi="Arial"/>
                    <w:color w:val="000000"/>
                    <w:sz w:val="18"/>
                    <w:lang w:val="x-none" w:eastAsia="en-GB"/>
                  </w:rPr>
                  <m:t>RIV</m:t>
                </m:r>
                <m:r>
                  <m:rPr>
                    <m:sty m:val="bi"/>
                  </m:rPr>
                  <w:rPr>
                    <w:rFonts w:ascii="Cambria Math" w:eastAsia="SimSun" w:hAnsi="Arial"/>
                    <w:color w:val="000000"/>
                    <w:sz w:val="18"/>
                    <w:lang w:val="x-none" w:eastAsia="en-GB"/>
                  </w:rPr>
                  <m:t>-</m:t>
                </m:r>
                <m:r>
                  <m:rPr>
                    <m:sty m:val="bi"/>
                  </m:rPr>
                  <w:rPr>
                    <w:rFonts w:ascii="Cambria Math" w:eastAsia="SimSun"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i/>
                <w:color w:val="000000"/>
                <w:sz w:val="18"/>
                <w:lang w:val="x-none" w:eastAsia="en-GB"/>
              </w:rPr>
              <w:t>m</w:t>
            </w:r>
            <w:r>
              <w:rPr>
                <w:rFonts w:ascii="Arial" w:eastAsia="SimSun"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color w:val="000000"/>
                <w:position w:val="-6"/>
                <w:sz w:val="18"/>
                <w:lang w:val="x-none" w:eastAsia="en-GB"/>
              </w:rPr>
              <w:object w:dxaOrig="150" w:dyaOrig="285" w14:anchorId="663A5FE3">
                <v:shape id="_x0000_i1029" type="#_x0000_t75" style="width:7.5pt;height:13.5pt" o:ole="">
                  <v:imagedata r:id="rId20" o:title=""/>
                </v:shape>
                <o:OLEObject Type="Embed" ProgID="Equation.3" ShapeID="_x0000_i1029" DrawAspect="Content" ObjectID="_1659295183" r:id="rId23"/>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bl>
    <w:p w14:paraId="7C655F28" w14:textId="77777777" w:rsidR="002F2AA5" w:rsidRDefault="002F2AA5" w:rsidP="002F2AA5">
      <w:pPr>
        <w:spacing w:line="240" w:lineRule="auto"/>
        <w:rPr>
          <w:rFonts w:eastAsia="SimSun"/>
          <w:color w:val="000000"/>
          <w:lang w:eastAsia="en-US"/>
        </w:rPr>
      </w:pPr>
    </w:p>
    <w:p w14:paraId="58007299" w14:textId="77777777" w:rsidR="002F2AA5" w:rsidRDefault="002F2AA5" w:rsidP="002F2AA5">
      <w:pPr>
        <w:spacing w:line="240" w:lineRule="auto"/>
        <w:rPr>
          <w:rFonts w:eastAsia="SimSun"/>
          <w:color w:val="000000"/>
        </w:rPr>
      </w:pPr>
      <w:r>
        <w:rPr>
          <w:rFonts w:eastAsia="SimSun"/>
          <w:color w:val="000000"/>
        </w:rPr>
        <w:t xml:space="preserve">For µ=1, the X=5 MSBs of the resource block assignment information comprise a bitmap indicating the interlaces that are allocated to the scheduled UE. The bitmap is of size </w:t>
      </w:r>
      <w:r>
        <w:rPr>
          <w:rFonts w:eastAsia="SimSun"/>
          <w:i/>
          <w:color w:val="000000"/>
        </w:rPr>
        <w:t>M</w:t>
      </w:r>
      <w:r>
        <w:rPr>
          <w:rFonts w:eastAsia="SimSun"/>
          <w:color w:val="000000"/>
        </w:rPr>
        <w:t xml:space="preserve"> bits with one bitmap bit per interlace such that each interlace is addressable, where </w:t>
      </w:r>
      <w:r>
        <w:rPr>
          <w:rFonts w:eastAsia="SimSun"/>
          <w:i/>
          <w:color w:val="000000"/>
        </w:rPr>
        <w:t>M</w:t>
      </w:r>
      <w:r>
        <w:rPr>
          <w:rFonts w:eastAsia="SimSun"/>
          <w:color w:val="000000"/>
        </w:rPr>
        <w:t xml:space="preserve"> and interlace indexing is defined in Clause 4.4.4.6 in [4, TS 38.211]. The order of interlace bitmap is such that interlace 0 to interlace </w:t>
      </w:r>
      <m:oMath>
        <m:r>
          <w:rPr>
            <w:rFonts w:ascii="Cambria Math" w:eastAsia="SimSun" w:hAnsi="Cambria Math"/>
            <w:color w:val="000000"/>
          </w:rPr>
          <m:t>M</m:t>
        </m:r>
        <m:r>
          <w:rPr>
            <w:rFonts w:ascii="Cambria Math" w:eastAsia="SimSun"/>
            <w:color w:val="000000"/>
          </w:rPr>
          <m:t>-</m:t>
        </m:r>
        <m:r>
          <w:rPr>
            <w:rFonts w:ascii="Cambria Math" w:eastAsia="SimSun"/>
            <w:color w:val="000000"/>
          </w:rPr>
          <m:t>1</m:t>
        </m:r>
      </m:oMath>
      <w:r>
        <w:rPr>
          <w:rFonts w:eastAsia="SimSun"/>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SimSun"/>
          <w:color w:val="000000"/>
        </w:rPr>
      </w:pPr>
      <w:r>
        <w:rPr>
          <w:rFonts w:eastAsia="SimSun"/>
          <w:color w:val="000000"/>
        </w:rPr>
        <w:t xml:space="preserve">For DCI 0_0 monitored in a UE-specific search space and DC 0_1 for both µ=0 and µ=1, the </w:t>
      </w:r>
      <m:oMath>
        <m:r>
          <w:rPr>
            <w:rFonts w:ascii="Cambria Math" w:eastAsia="SimSun" w:hAnsi="Cambria Math"/>
            <w:color w:val="000000"/>
          </w:rPr>
          <m:t>Y=</m:t>
        </m:r>
        <m:d>
          <m:dPr>
            <m:begChr m:val="⌈"/>
            <m:endChr m:val="⌉"/>
            <m:ctrlPr>
              <w:rPr>
                <w:rFonts w:ascii="Cambria Math" w:eastAsia="SimSun" w:hAnsi="Cambria Math"/>
                <w:i/>
                <w:color w:val="000000"/>
                <w:sz w:val="24"/>
                <w:szCs w:val="24"/>
              </w:rPr>
            </m:ctrlPr>
          </m:dPr>
          <m:e>
            <m:sSub>
              <m:sSubPr>
                <m:ctrlPr>
                  <w:rPr>
                    <w:rFonts w:ascii="Cambria Math" w:eastAsia="SimSun" w:hAnsi="Cambria Math"/>
                    <w:i/>
                    <w:color w:val="FF0000"/>
                  </w:rPr>
                </m:ctrlPr>
              </m:sSubPr>
              <m:e>
                <m:r>
                  <m:rPr>
                    <m:nor/>
                  </m:rPr>
                  <w:rPr>
                    <w:rFonts w:ascii="Cambria Math" w:eastAsia="SimSun" w:hAnsi="Cambria Math"/>
                    <w:color w:val="FF0000"/>
                  </w:rPr>
                  <m:t>log</m:t>
                </m:r>
              </m:e>
              <m:sub>
                <m:r>
                  <w:rPr>
                    <w:rFonts w:ascii="Cambria Math" w:eastAsia="SimSun" w:hAnsi="Cambria Math"/>
                    <w:color w:val="FF0000"/>
                  </w:rPr>
                  <m:t>2</m:t>
                </m:r>
              </m:sub>
            </m:sSub>
            <m:r>
              <w:rPr>
                <w:rFonts w:ascii="Cambria Math" w:eastAsia="SimSun" w:hAnsi="Cambria Math"/>
                <w:strike/>
                <w:color w:val="FF0000"/>
              </w:rPr>
              <m:t>log2</m:t>
            </m:r>
            <m:f>
              <m:fPr>
                <m:ctrlPr>
                  <w:rPr>
                    <w:rFonts w:ascii="Cambria Math" w:eastAsia="SimSun" w:hAnsi="Cambria Math"/>
                    <w:i/>
                    <w:color w:val="000000"/>
                    <w:sz w:val="24"/>
                    <w:szCs w:val="24"/>
                  </w:rPr>
                </m:ctrlPr>
              </m:fPr>
              <m:num>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d>
                  <m:dPr>
                    <m:ctrlPr>
                      <w:rPr>
                        <w:rFonts w:ascii="Cambria Math" w:eastAsia="SimSun" w:hAnsi="Cambria Math"/>
                        <w:i/>
                        <w:color w:val="000000"/>
                        <w:sz w:val="24"/>
                        <w:szCs w:val="24"/>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hAnsi="Cambria Math"/>
                        <w:color w:val="000000"/>
                      </w:rPr>
                      <m:t>+1</m:t>
                    </m:r>
                  </m:e>
                </m:d>
              </m:num>
              <m:den>
                <m:r>
                  <w:rPr>
                    <w:rFonts w:ascii="Cambria Math" w:eastAsia="SimSun" w:hAnsi="Cambria Math"/>
                    <w:color w:val="000000"/>
                  </w:rPr>
                  <m:t>2</m:t>
                </m:r>
              </m:den>
            </m:f>
          </m:e>
        </m:d>
        <m:r>
          <m:rPr>
            <m:sty m:val="p"/>
          </m:rPr>
          <w:rPr>
            <w:rFonts w:ascii="Cambria Math" w:eastAsia="SimSun" w:hAnsi="Cambria Math"/>
            <w:color w:val="000000"/>
          </w:rPr>
          <m:t xml:space="preserve">LSBs of </m:t>
        </m:r>
      </m:oMath>
      <w:r>
        <w:rPr>
          <w:rFonts w:eastAsia="SimSun"/>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consists of a resource indication value (</w:t>
      </w:r>
      <w:r>
        <w:rPr>
          <w:rFonts w:eastAsia="SimSun"/>
          <w:i/>
          <w:color w:val="000000"/>
          <w:highlight w:val="yellow"/>
        </w:rPr>
        <w:t>RIV</w:t>
      </w:r>
      <w:r>
        <w:rPr>
          <w:rFonts w:eastAsia="SimSun"/>
          <w:i/>
          <w:color w:val="000000"/>
          <w:highlight w:val="yellow"/>
          <w:vertAlign w:val="subscript"/>
        </w:rPr>
        <w:t>RBset</w:t>
      </w:r>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RIV</m:t>
            </m:r>
          </m:e>
          <m:sub>
            <m:r>
              <w:rPr>
                <w:rFonts w:ascii="Cambria Math" w:eastAsia="SimSun"/>
                <w:color w:val="000000"/>
                <w:highlight w:val="yellow"/>
                <w:lang w:eastAsia="en-GB"/>
              </w:rPr>
              <m:t>RBset</m:t>
            </m:r>
          </m:sub>
        </m:sSub>
        <m:r>
          <w:rPr>
            <w:rFonts w:ascii="Cambria Math" w:eastAsia="SimSun"/>
            <w:color w:val="000000"/>
            <w:lang w:eastAsia="en-GB"/>
          </w:rPr>
          <m:t>&lt;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RB set </w:t>
      </w:r>
      <w:r>
        <w:rPr>
          <w:rFonts w:eastAsia="SimSun"/>
          <w:color w:val="FF0000"/>
        </w:rPr>
        <w:t>index</w:t>
      </w:r>
      <w:r>
        <w:rPr>
          <w:rFonts w:eastAsia="SimSun"/>
          <w:color w:val="000000"/>
        </w:rPr>
        <w:t xml:space="preserve"> </w:t>
      </w:r>
      <m:oMath>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oMath>
      <w:r>
        <w:rPr>
          <w:rFonts w:eastAsia="SimSun"/>
          <w:color w:val="000000"/>
        </w:rPr>
        <w:t xml:space="preserve"> </w:t>
      </w:r>
      <w:r>
        <w:rPr>
          <w:rFonts w:eastAsia="SimSun"/>
          <w:strike/>
          <w:color w:val="FF0000"/>
        </w:rPr>
        <w:t>(</w:t>
      </w:r>
      <m:oMath>
        <m:r>
          <w:rPr>
            <w:rFonts w:ascii="Cambria Math" w:eastAsia="SimSun"/>
            <w:strike/>
            <w:color w:val="FF0000"/>
            <w:lang w:eastAsia="en-GB"/>
          </w:rPr>
          <m:t>R</m:t>
        </m:r>
        <m:sSub>
          <m:sSubPr>
            <m:ctrlPr>
              <w:rPr>
                <w:rFonts w:ascii="Cambria Math" w:eastAsia="SimSun" w:hAnsi="Cambria Math"/>
                <w:i/>
                <w:strike/>
                <w:color w:val="FF0000"/>
                <w:lang w:eastAsia="en-GB"/>
              </w:rPr>
            </m:ctrlPr>
          </m:sSubPr>
          <m:e>
            <m:r>
              <w:rPr>
                <w:rFonts w:ascii="Cambria Math" w:eastAsia="SimSun"/>
                <w:strike/>
                <w:color w:val="FF0000"/>
                <w:lang w:eastAsia="en-GB"/>
              </w:rPr>
              <m:t>Bset</m:t>
            </m:r>
          </m:e>
          <m:sub>
            <m:r>
              <m:rPr>
                <m:nor/>
              </m:rPr>
              <w:rPr>
                <w:rFonts w:ascii="Cambria Math" w:eastAsia="SimSun"/>
                <w:strike/>
                <w:color w:val="FF0000"/>
                <w:lang w:eastAsia="en-GB"/>
              </w:rPr>
              <m:t>START</m:t>
            </m:r>
            <m:ctrlPr>
              <w:rPr>
                <w:rFonts w:ascii="Cambria Math" w:eastAsia="SimSun" w:hAnsi="Cambria Math"/>
                <w:strike/>
                <w:color w:val="FF0000"/>
                <w:lang w:eastAsia="en-GB"/>
              </w:rPr>
            </m:ctrlPr>
          </m:sub>
        </m:sSub>
      </m:oMath>
      <w:r>
        <w:rPr>
          <w:rFonts w:eastAsia="SimSun"/>
          <w:strike/>
          <w:color w:val="FF0000"/>
        </w:rPr>
        <w:t>)</w:t>
      </w:r>
      <w:r>
        <w:rPr>
          <w:rFonts w:eastAsia="SimSun"/>
          <w:color w:val="FF0000"/>
        </w:rPr>
        <w:t xml:space="preserve"> </w:t>
      </w:r>
      <w:r>
        <w:rPr>
          <w:rFonts w:eastAsia="SimSun"/>
          <w:color w:val="000000"/>
        </w:rPr>
        <w:t xml:space="preserve">and the number of contiguous RB sets </w:t>
      </w:r>
      <m:oMath>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hAnsi="Cambria Math"/>
            <w:color w:val="000000"/>
            <w:lang w:eastAsia="en-GB"/>
          </w:rPr>
          <m:t xml:space="preserve"> </m:t>
        </m:r>
      </m:oMath>
      <w:r>
        <w:rPr>
          <w:rFonts w:eastAsia="SimSun"/>
          <w:color w:val="000000"/>
        </w:rPr>
        <w:t>. The resource indication value is defined by;</w:t>
      </w:r>
    </w:p>
    <w:p w14:paraId="41B98771"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L</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-1)≤</m:t>
        </m:r>
        <m:d>
          <m:dPr>
            <m:begChr m:val="⌊"/>
            <m:endChr m:val="⌋"/>
            <m:ctrlPr>
              <w:rPr>
                <w:rFonts w:ascii="Cambria Math" w:eastAsia="SimSun" w:hAnsi="Cambria Math"/>
                <w:color w:val="000000"/>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m:rPr>
                <m:sty m:val="p"/>
              </m:rPr>
              <w:rPr>
                <w:rFonts w:ascii="Cambria Math" w:eastAsia="SimSun" w:hAnsi="Cambria Math"/>
                <w:color w:val="000000"/>
              </w:rPr>
              <m:t>/2</m:t>
            </m:r>
          </m:e>
        </m:d>
      </m:oMath>
      <w:r>
        <w:rPr>
          <w:rFonts w:eastAsia="SimSun"/>
          <w:lang w:val="x-none"/>
        </w:rPr>
        <w:t xml:space="preserve"> then</w:t>
      </w:r>
    </w:p>
    <w:p w14:paraId="058DC535" w14:textId="77777777" w:rsidR="002F2AA5" w:rsidRDefault="001316A2" w:rsidP="002F2AA5">
      <w:pPr>
        <w:spacing w:line="240" w:lineRule="auto"/>
        <w:ind w:left="851" w:hanging="284"/>
        <w:rPr>
          <w:rFonts w:eastAsia="SimSun"/>
          <w:lang w:val="x-none"/>
        </w:rPr>
      </w:pPr>
      <m:oMathPara>
        <m:oMathParaPr>
          <m:jc m:val="left"/>
        </m:oMathPara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SimSun"/>
          <w:lang w:val="x-none"/>
        </w:rPr>
      </w:pPr>
      <w:r>
        <w:rPr>
          <w:rFonts w:eastAsia="SimSun"/>
          <w:lang w:val="x-none"/>
        </w:rPr>
        <w:t>else</w:t>
      </w:r>
    </w:p>
    <w:p w14:paraId="04D22C53" w14:textId="77777777" w:rsidR="002F2AA5" w:rsidRDefault="001316A2" w:rsidP="002F2AA5">
      <w:pPr>
        <w:spacing w:line="240" w:lineRule="auto"/>
        <w:ind w:left="851" w:hanging="284"/>
        <w:rPr>
          <w:rFonts w:eastAsia="SimSun"/>
          <w:lang w:val="x-none" w:eastAsia="en-GB"/>
        </w:rPr>
      </w:p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m:rPr>
            <m:sty m:val="p"/>
          </m:rPr>
          <w:rPr>
            <w:rFonts w:ascii="Cambria Math" w:eastAsia="SimSun" w:hAnsi="Cambria Math"/>
            <w:lang w:val="x-none" w:eastAsia="en-GB"/>
          </w:rPr>
          <m:t>)</m:t>
        </m:r>
      </m:oMath>
      <w:r w:rsidR="002F2AA5">
        <w:rPr>
          <w:rFonts w:eastAsia="SimSun"/>
          <w:lang w:val="x-none" w:eastAsia="en-GB"/>
        </w:rPr>
        <w:t xml:space="preserve"> </w:t>
      </w:r>
    </w:p>
    <w:p w14:paraId="0DFB1750" w14:textId="77777777" w:rsidR="002F2AA5" w:rsidRDefault="002F2AA5" w:rsidP="002F2AA5">
      <w:pPr>
        <w:spacing w:line="240" w:lineRule="auto"/>
        <w:rPr>
          <w:rFonts w:eastAsia="DengXian"/>
          <w:i/>
          <w:color w:val="000000"/>
          <w:lang w:val="en-US" w:eastAsia="zh-CN"/>
        </w:rPr>
      </w:pPr>
      <w:r>
        <w:rPr>
          <w:rFonts w:eastAsia="Malgun Gothic"/>
          <w:color w:val="000000"/>
          <w:lang w:eastAsia="ko-KR"/>
        </w:rPr>
        <w:t xml:space="preserve">where </w:t>
      </w:r>
      <m:oMath>
        <m:r>
          <w:rPr>
            <w:rFonts w:ascii="Cambria Math" w:eastAsia="Malgun Gothic"/>
            <w:color w:val="000000"/>
            <w:lang w:eastAsia="en-GB"/>
          </w:rPr>
          <m:t xml:space="preserve"> </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w:p>
    <w:p w14:paraId="74BA2383" w14:textId="77777777" w:rsidR="002F2AA5" w:rsidRDefault="002F2AA5" w:rsidP="002F2AA5">
      <w:pPr>
        <w:spacing w:line="240" w:lineRule="auto"/>
        <w:rPr>
          <w:rFonts w:eastAsia="SimSun"/>
          <w:color w:val="000000"/>
          <w:lang w:eastAsia="en-US"/>
        </w:rPr>
      </w:pPr>
      <w:r>
        <w:rPr>
          <w:rFonts w:eastAsia="SimSun"/>
          <w:color w:val="000000"/>
        </w:rPr>
        <w:t xml:space="preserve">If transform precoding is enabled according to the procedure in Clause 6.1.3, then the UE transmits PUSCH on the lowest-indexed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PRBs amongst the PRBs indicated by the frequency domain resource assignment information.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BodyText"/>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BodyText"/>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BodyText"/>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BodyText"/>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SimSun"/>
          <w:lang w:eastAsia="en-US"/>
        </w:rPr>
      </w:pPr>
      <w:r w:rsidRPr="00A578C9">
        <w:rPr>
          <w:rFonts w:eastAsia="SimSun"/>
          <w:color w:val="000000"/>
          <w:lang w:eastAsia="en-US"/>
        </w:rPr>
        <w:t xml:space="preserve">If </w:t>
      </w:r>
      <w:r w:rsidRPr="00A578C9">
        <w:rPr>
          <w:rFonts w:eastAsia="SimSun"/>
          <w:noProof/>
          <w:position w:val="-10"/>
          <w:lang w:val="en-US" w:eastAsia="zh-CN"/>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SimSun"/>
          <w:lang w:eastAsia="en-US"/>
        </w:rPr>
        <w:t xml:space="preserve"> and a UE is provided a PUCCH resource by </w:t>
      </w:r>
      <w:r w:rsidRPr="00A578C9">
        <w:rPr>
          <w:rFonts w:eastAsia="SimSun"/>
          <w:i/>
          <w:lang w:eastAsia="en-US"/>
        </w:rPr>
        <w:t>pucch-</w:t>
      </w:r>
      <w:r w:rsidRPr="00A578C9">
        <w:rPr>
          <w:rFonts w:eastAsia="SimSun"/>
          <w:i/>
          <w:lang w:val="en-US" w:eastAsia="en-US"/>
        </w:rPr>
        <w:t>ResourceCommon</w:t>
      </w:r>
      <w:r w:rsidRPr="00A578C9">
        <w:rPr>
          <w:rFonts w:eastAsia="SimSun"/>
          <w:lang w:val="en-US" w:eastAsia="en-US"/>
        </w:rPr>
        <w:t xml:space="preserve"> </w:t>
      </w:r>
      <w:r w:rsidRPr="00A578C9">
        <w:rPr>
          <w:rFonts w:eastAsia="SimSun"/>
          <w:lang w:eastAsia="en-US"/>
        </w:rPr>
        <w:t xml:space="preserve">and is not provided </w:t>
      </w:r>
      <w:r w:rsidRPr="00A578C9">
        <w:rPr>
          <w:rFonts w:eastAsia="SimSun"/>
          <w:i/>
          <w:strike/>
          <w:color w:val="FF0000"/>
          <w:lang w:eastAsia="en-US"/>
        </w:rPr>
        <w:t>useInterlacePUCCHCommon-r16</w:t>
      </w:r>
      <w:r w:rsidRPr="00A578C9">
        <w:rPr>
          <w:i/>
          <w:color w:val="FF0000"/>
        </w:rPr>
        <w:t xml:space="preserve"> useInterlacePUCCH-PUSCH</w:t>
      </w:r>
      <w:r w:rsidRPr="00A578C9">
        <w:rPr>
          <w:iCs/>
          <w:color w:val="FF0000"/>
        </w:rPr>
        <w:t xml:space="preserve"> in </w:t>
      </w:r>
      <w:r w:rsidRPr="00A578C9">
        <w:rPr>
          <w:i/>
          <w:color w:val="FF0000"/>
        </w:rPr>
        <w:t>BWP-UplinkCommon</w:t>
      </w:r>
    </w:p>
    <w:p w14:paraId="26B2F54F" w14:textId="44D4A369" w:rsidR="00A578C9"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w:t>
      </w:r>
      <w:r w:rsidRPr="00A578C9">
        <w:rPr>
          <w:rFonts w:eastAsia="SimSun"/>
          <w:lang w:val="x-none" w:eastAsia="en-US"/>
        </w:rPr>
        <w:t xml:space="preserve">PRB </w:t>
      </w:r>
      <w:r w:rsidRPr="00A578C9">
        <w:rPr>
          <w:rFonts w:eastAsia="SimSun"/>
          <w:lang w:val="en-US" w:eastAsia="en-US"/>
        </w:rPr>
        <w:t xml:space="preserve">index of the PUCCH transmission in the first hop as </w:t>
      </w:r>
      <w:r w:rsidRPr="00A578C9">
        <w:rPr>
          <w:rFonts w:eastAsia="SimSun"/>
          <w:noProof/>
          <w:position w:val="-10"/>
          <w:lang w:val="en-US" w:eastAsia="zh-CN"/>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SimSun"/>
          <w:lang w:val="en-US" w:eastAsia="en-US"/>
        </w:rPr>
        <w:t xml:space="preserve"> and the PRB index of the PUCCH transmission in the second hop as </w:t>
      </w:r>
      <w:r w:rsidRPr="00A578C9">
        <w:rPr>
          <w:rFonts w:eastAsia="SimSun"/>
          <w:noProof/>
          <w:position w:val="-10"/>
          <w:lang w:val="en-US" w:eastAsia="zh-CN"/>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SimSun"/>
          <w:lang w:val="en-US" w:eastAsia="en-US"/>
        </w:rPr>
        <w:t xml:space="preserve">, where </w:t>
      </w:r>
      <w:r w:rsidRPr="00A578C9">
        <w:rPr>
          <w:rFonts w:eastAsia="SimSun"/>
          <w:noProof/>
          <w:position w:val="-10"/>
          <w:lang w:val="en-US" w:eastAsia="zh-CN"/>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SimSun"/>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initial cyclic shift index in the set of initial cyclic shift indexes as </w:t>
      </w:r>
      <w:r w:rsidRPr="00A578C9">
        <w:rPr>
          <w:rFonts w:eastAsia="SimSun"/>
          <w:noProof/>
          <w:position w:val="-10"/>
          <w:lang w:val="en-US" w:eastAsia="zh-CN"/>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BodyText"/>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BodyText"/>
        <w:rPr>
          <w:highlight w:val="yellow"/>
        </w:rPr>
      </w:pPr>
      <w:r>
        <w:rPr>
          <w:highlight w:val="yellow"/>
        </w:rPr>
        <w:t>------------------------------------------------------ End Text Proposal -------------------------------------------------------</w:t>
      </w:r>
    </w:p>
    <w:p w14:paraId="7D5CB013" w14:textId="77777777" w:rsidR="009C728E" w:rsidRDefault="009C728E" w:rsidP="009C728E">
      <w:pPr>
        <w:pStyle w:val="BodyText"/>
        <w:rPr>
          <w:highlight w:val="yellow"/>
        </w:rPr>
      </w:pPr>
    </w:p>
    <w:p w14:paraId="047AB246" w14:textId="2012879F"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This may not be 100% clear in the current spec. Cor</w:t>
      </w:r>
      <w:r w:rsidR="0005611B">
        <w:rPr>
          <w:rFonts w:ascii="Arial" w:hAnsi="Arial"/>
          <w:lang w:val="en-US" w:eastAsia="zh-CN"/>
        </w:rPr>
        <w:t>r</w:t>
      </w:r>
      <w:r w:rsidR="00BE067F">
        <w:rPr>
          <w:rFonts w:ascii="Arial" w:hAnsi="Arial"/>
          <w:lang w:val="en-US" w:eastAsia="zh-CN"/>
        </w:rPr>
        <w:t>ecting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BodyText"/>
        <w:rPr>
          <w:lang w:val="en-US"/>
        </w:rPr>
      </w:pPr>
      <w:r>
        <w:rPr>
          <w:highlight w:val="yellow"/>
        </w:rPr>
        <w:t>----------------------------------- Text Proposal (TP#8) for 38.212, Section 7.3.1.1.1 --------------------------------</w:t>
      </w:r>
    </w:p>
    <w:p w14:paraId="148D50EA" w14:textId="77777777" w:rsidR="00863166" w:rsidRDefault="00863166" w:rsidP="00863166">
      <w:pPr>
        <w:pStyle w:val="BodyText"/>
        <w:jc w:val="center"/>
        <w:rPr>
          <w:color w:val="FF0000"/>
        </w:rPr>
      </w:pPr>
      <w:r>
        <w:rPr>
          <w:color w:val="FF0000"/>
        </w:rPr>
        <w:t>*** Unchanged text omitted ***</w:t>
      </w:r>
    </w:p>
    <w:p w14:paraId="0C65EDD0" w14:textId="77777777" w:rsidR="00863166" w:rsidRDefault="00863166" w:rsidP="00863166">
      <w:pPr>
        <w:pStyle w:val="BodyText"/>
        <w:rPr>
          <w:sz w:val="22"/>
          <w:szCs w:val="22"/>
        </w:rPr>
      </w:pPr>
      <w:bookmarkStart w:id="30" w:name="_Toc45209270"/>
      <w:bookmarkStart w:id="31" w:name="_Toc36046353"/>
      <w:bookmarkStart w:id="32" w:name="_Toc36046207"/>
      <w:bookmarkStart w:id="33" w:name="_Toc36045947"/>
      <w:bookmarkStart w:id="34" w:name="_Toc29327757"/>
      <w:bookmarkStart w:id="35" w:name="_Toc29326607"/>
      <w:bookmarkStart w:id="36" w:name="_Toc26467246"/>
      <w:bookmarkStart w:id="37" w:name="_Toc19798775"/>
      <w:r>
        <w:t>7.3.1.1.1</w:t>
      </w:r>
      <w:r>
        <w:tab/>
        <w:t>Format 0_0</w:t>
      </w:r>
      <w:bookmarkEnd w:id="30"/>
      <w:bookmarkEnd w:id="31"/>
      <w:bookmarkEnd w:id="32"/>
      <w:bookmarkEnd w:id="33"/>
      <w:bookmarkEnd w:id="34"/>
      <w:bookmarkEnd w:id="35"/>
      <w:bookmarkEnd w:id="36"/>
      <w:bookmarkEnd w:id="37"/>
    </w:p>
    <w:p w14:paraId="3D60FF02" w14:textId="77777777" w:rsidR="00863166" w:rsidRDefault="00863166" w:rsidP="00863166">
      <w:pPr>
        <w:spacing w:line="240" w:lineRule="auto"/>
        <w:rPr>
          <w:rFonts w:eastAsia="SimSun"/>
          <w:lang w:eastAsia="zh-CN"/>
        </w:rPr>
      </w:pPr>
      <w:r>
        <w:rPr>
          <w:rFonts w:eastAsia="SimSun"/>
        </w:rPr>
        <w:t>DCI format 0</w:t>
      </w:r>
      <w:r>
        <w:rPr>
          <w:rFonts w:eastAsia="SimSun"/>
          <w:lang w:eastAsia="zh-CN"/>
        </w:rPr>
        <w:t>_0</w:t>
      </w:r>
      <w:r>
        <w:rPr>
          <w:rFonts w:eastAsia="SimSun"/>
        </w:rPr>
        <w:t xml:space="preserve"> is used for the scheduling of PUSCH in one cell. </w:t>
      </w:r>
    </w:p>
    <w:p w14:paraId="4D23BD47" w14:textId="77777777" w:rsidR="00863166" w:rsidRDefault="00863166" w:rsidP="00863166">
      <w:pPr>
        <w:spacing w:line="240" w:lineRule="auto"/>
        <w:rPr>
          <w:rFonts w:eastAsia="SimSun"/>
          <w:lang w:eastAsia="zh-CN"/>
        </w:rPr>
      </w:pPr>
      <w:r>
        <w:rPr>
          <w:rFonts w:eastAsia="SimSun"/>
        </w:rPr>
        <w:t>The following information is transmitted by means of the DCI format 0</w:t>
      </w:r>
      <w:r>
        <w:rPr>
          <w:rFonts w:eastAsia="SimSun"/>
          <w:lang w:eastAsia="zh-CN"/>
        </w:rPr>
        <w:t>_0 with CRC scrambled by C-RNTI or CS-RNTI or MCS-C-RNTI</w:t>
      </w:r>
      <w:r>
        <w:rPr>
          <w:rFonts w:eastAsia="SimSun"/>
        </w:rPr>
        <w:t>:</w:t>
      </w:r>
    </w:p>
    <w:p w14:paraId="6F21268E"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 xml:space="preserve">Identifier for </w:t>
      </w:r>
      <w:r>
        <w:rPr>
          <w:rFonts w:eastAsia="SimSun"/>
        </w:rPr>
        <w:t xml:space="preserve">DCI formats – </w:t>
      </w:r>
      <w:r>
        <w:rPr>
          <w:rFonts w:eastAsia="SimSun"/>
          <w:lang w:eastAsia="zh-CN"/>
        </w:rPr>
        <w:t>1</w:t>
      </w:r>
      <w:r>
        <w:rPr>
          <w:rFonts w:eastAsia="SimSun"/>
        </w:rPr>
        <w:t xml:space="preserve"> bit</w:t>
      </w:r>
    </w:p>
    <w:p w14:paraId="65D106A7" w14:textId="77777777" w:rsidR="00863166" w:rsidRDefault="00863166" w:rsidP="00863166">
      <w:pPr>
        <w:spacing w:line="240" w:lineRule="auto"/>
        <w:ind w:left="851" w:hanging="284"/>
        <w:rPr>
          <w:rFonts w:eastAsia="SimSun"/>
          <w:lang w:eastAsia="zh-CN"/>
        </w:rPr>
      </w:pPr>
      <w:r>
        <w:rPr>
          <w:rFonts w:eastAsia="SimSun"/>
          <w:lang w:eastAsia="zh-CN"/>
        </w:rPr>
        <w:lastRenderedPageBreak/>
        <w:t>-</w:t>
      </w:r>
      <w:r>
        <w:rPr>
          <w:rFonts w:eastAsia="SimSun"/>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position w:val="-12"/>
        </w:rPr>
        <w:object w:dxaOrig="2640" w:dyaOrig="375" w14:anchorId="7CF3023E">
          <v:shape id="_x0000_i1030" type="#_x0000_t75" style="width:133.5pt;height:18.75pt" o:ole="">
            <v:imagedata r:id="rId29" o:title=""/>
          </v:shape>
          <o:OLEObject Type="Embed" ProgID="Equation.3" ShapeID="_x0000_i1030" DrawAspect="Content" ObjectID="_1659295184" r:id="rId30"/>
        </w:object>
      </w:r>
      <w:r>
        <w:rPr>
          <w:rFonts w:eastAsia="SimSun"/>
          <w:lang w:eastAsia="zh-CN"/>
        </w:rPr>
        <w:t xml:space="preserve"> bits </w:t>
      </w:r>
      <w:r>
        <w:rPr>
          <w:rFonts w:eastAsia="SimSun"/>
        </w:rPr>
        <w:t xml:space="preserve">if neither of the higher layer parameters </w:t>
      </w:r>
      <w:r>
        <w:rPr>
          <w:rFonts w:eastAsia="Times New Roman"/>
          <w:i/>
        </w:rPr>
        <w:t>useInterlacePUCCH-PUSCH</w:t>
      </w:r>
      <w:r>
        <w:rPr>
          <w:rFonts w:eastAsia="Times New Roman"/>
          <w:iCs/>
        </w:rPr>
        <w:t xml:space="preserve"> in </w:t>
      </w:r>
      <w:r>
        <w:rPr>
          <w:rFonts w:eastAsia="Times New Roman"/>
          <w:i/>
        </w:rPr>
        <w:t>BWP-UplinkCommon</w:t>
      </w:r>
      <w:r>
        <w:rPr>
          <w:rFonts w:eastAsia="Times New Roman"/>
          <w:iCs/>
        </w:rPr>
        <w:t xml:space="preserve"> and </w:t>
      </w:r>
      <w:r>
        <w:rPr>
          <w:rFonts w:eastAsia="Times New Roman"/>
          <w:i/>
        </w:rPr>
        <w:t>useInterlacePUCCH-PUSCH</w:t>
      </w:r>
      <w:r>
        <w:rPr>
          <w:rFonts w:eastAsia="Times New Roman"/>
          <w:iCs/>
        </w:rPr>
        <w:t xml:space="preserve"> in </w:t>
      </w:r>
      <w:r>
        <w:rPr>
          <w:rFonts w:eastAsia="Times New Roman"/>
          <w:i/>
        </w:rPr>
        <w:t>BWP-UplinkDedicated</w:t>
      </w:r>
      <w:r>
        <w:rPr>
          <w:rFonts w:eastAsia="SimSun"/>
        </w:rPr>
        <w:t xml:space="preserve"> is configured, </w:t>
      </w:r>
      <w:r>
        <w:rPr>
          <w:rFonts w:eastAsia="SimSun"/>
          <w:lang w:eastAsia="zh-CN"/>
        </w:rPr>
        <w:t xml:space="preserve">where </w:t>
      </w:r>
      <w:r>
        <w:rPr>
          <w:rFonts w:eastAsia="SimSun"/>
          <w:position w:val="-10"/>
        </w:rPr>
        <w:object w:dxaOrig="660" w:dyaOrig="285" w14:anchorId="11A9FC90">
          <v:shape id="_x0000_i1031" type="#_x0000_t75" style="width:32.25pt;height:13.5pt" o:ole="">
            <v:imagedata r:id="rId31" o:title=""/>
          </v:shape>
          <o:OLEObject Type="Embed" ProgID="Equation.3" ShapeID="_x0000_i1031" DrawAspect="Content" ObjectID="_1659295185" r:id="rId32"/>
        </w:object>
      </w:r>
      <w:r>
        <w:rPr>
          <w:rFonts w:eastAsia="SimSun"/>
        </w:rPr>
        <w:t xml:space="preserve"> is defined in clause 7.3.1.</w:t>
      </w:r>
      <w:r>
        <w:rPr>
          <w:rFonts w:eastAsia="SimSun"/>
          <w:lang w:eastAsia="zh-CN"/>
        </w:rPr>
        <w:t>0.</w:t>
      </w:r>
    </w:p>
    <w:p w14:paraId="543E1C6E" w14:textId="77777777" w:rsidR="00863166" w:rsidRDefault="00863166" w:rsidP="00863166">
      <w:pPr>
        <w:pStyle w:val="BodyText"/>
        <w:jc w:val="center"/>
        <w:rPr>
          <w:rFonts w:eastAsiaTheme="minorHAnsi" w:cstheme="minorBidi"/>
          <w:color w:val="FF0000"/>
          <w:lang w:val="en-US"/>
        </w:rPr>
      </w:pPr>
      <w:r>
        <w:rPr>
          <w:rFonts w:ascii="Times New Roman" w:eastAsia="SimSun" w:hAnsi="Times New Roman"/>
        </w:rPr>
        <w:t>-</w:t>
      </w:r>
      <w:r>
        <w:rPr>
          <w:rFonts w:ascii="Times New Roman" w:eastAsia="SimSun" w:hAnsi="Times New Roman"/>
        </w:rPr>
        <w:tab/>
      </w:r>
      <w:r>
        <w:rPr>
          <w:color w:val="FF0000"/>
        </w:rPr>
        <w:t>*** Unchanged text omitted ***</w:t>
      </w:r>
    </w:p>
    <w:p w14:paraId="6DD5997A" w14:textId="77777777" w:rsidR="00863166" w:rsidRDefault="00863166" w:rsidP="00863166">
      <w:pPr>
        <w:spacing w:line="240" w:lineRule="auto"/>
        <w:ind w:left="851" w:hanging="284"/>
        <w:rPr>
          <w:rFonts w:eastAsia="SimSun"/>
        </w:rPr>
      </w:pPr>
      <w:r>
        <w:rPr>
          <w:rFonts w:eastAsia="SimSun"/>
        </w:rPr>
        <w:t>-</w:t>
      </w:r>
      <w:r>
        <w:rPr>
          <w:rFonts w:eastAsia="SimSun"/>
        </w:rPr>
        <w:tab/>
        <w:t xml:space="preserve">if any of the higher layer parameters </w:t>
      </w:r>
      <w:r>
        <w:rPr>
          <w:rFonts w:eastAsia="Times New Roman"/>
          <w:i/>
        </w:rPr>
        <w:t>useInterlacePUCCH-PUSCH</w:t>
      </w:r>
      <w:r>
        <w:rPr>
          <w:rFonts w:eastAsia="Times New Roman"/>
          <w:iCs/>
        </w:rPr>
        <w:t xml:space="preserve"> in </w:t>
      </w:r>
      <w:r>
        <w:rPr>
          <w:rFonts w:eastAsia="Times New Roman"/>
          <w:i/>
        </w:rPr>
        <w:t>BWP-UplinkCommon</w:t>
      </w:r>
      <w:r>
        <w:rPr>
          <w:rFonts w:eastAsia="Times New Roman"/>
          <w:iCs/>
        </w:rPr>
        <w:t xml:space="preserve"> and </w:t>
      </w:r>
      <w:r>
        <w:rPr>
          <w:rFonts w:eastAsia="Times New Roman"/>
          <w:i/>
        </w:rPr>
        <w:t>useInterlacePUCCH-PUSCH</w:t>
      </w:r>
      <w:r>
        <w:rPr>
          <w:rFonts w:eastAsia="Times New Roman"/>
          <w:iCs/>
        </w:rPr>
        <w:t xml:space="preserve"> in </w:t>
      </w:r>
      <w:r>
        <w:rPr>
          <w:rFonts w:eastAsia="Times New Roman"/>
          <w:i/>
        </w:rPr>
        <w:t>BWP-UplinkDedicated</w:t>
      </w:r>
      <w:r>
        <w:rPr>
          <w:rFonts w:eastAsia="SimSun"/>
        </w:rPr>
        <w:t xml:space="preserve"> is configured </w:t>
      </w:r>
    </w:p>
    <w:p w14:paraId="366DBE47" w14:textId="77777777" w:rsidR="00863166" w:rsidRDefault="00863166" w:rsidP="00863166">
      <w:pPr>
        <w:spacing w:line="240" w:lineRule="auto"/>
        <w:ind w:left="1135" w:hanging="284"/>
        <w:rPr>
          <w:rFonts w:eastAsia="SimSun"/>
        </w:rPr>
      </w:pPr>
      <w:r>
        <w:rPr>
          <w:rFonts w:eastAsia="SimSun"/>
        </w:rPr>
        <w:t>-</w:t>
      </w:r>
      <w:r>
        <w:rPr>
          <w:rFonts w:eastAsia="SimSun"/>
        </w:rPr>
        <w:tab/>
        <w:t>5+Y bits provide the frequency domain resource allocation according to Clause 6.1.2.2.3 of [6, TS 38.214</w:t>
      </w:r>
      <m:oMath>
        <m:r>
          <w:rPr>
            <w:rFonts w:ascii="Cambria Math" w:eastAsia="SimSun" w:hAnsi="Cambria Math"/>
            <w:color w:val="FF0000"/>
          </w:rPr>
          <m:t xml:space="preserve"> </m:t>
        </m:r>
      </m:oMath>
      <w:r>
        <w:rPr>
          <w:rFonts w:eastAsia="SimSun"/>
        </w:rPr>
        <w:t>] if</w:t>
      </w:r>
      <w:r>
        <w:rPr>
          <w:rFonts w:eastAsia="SimSun"/>
          <w:color w:val="FF0000"/>
        </w:rPr>
        <w:t xml:space="preserve"> </w:t>
      </w:r>
      <w:r>
        <w:rPr>
          <w:rFonts w:eastAsia="SimSun"/>
        </w:rPr>
        <w:t xml:space="preserve">the subcarrier spacing for the active UL bandwidth part is 30 kHz </w:t>
      </w:r>
      <w:r>
        <w:rPr>
          <w:rFonts w:eastAsia="SimSun"/>
          <w:strike/>
          <w:color w:val="FF0000"/>
        </w:rPr>
        <w:t>and the DCI format 0_0 is monitored in a UE-specific search space. If the DCI 0_0 is monitored in a common search space Y = 0</w:t>
      </w:r>
      <w:r>
        <w:rPr>
          <w:rFonts w:eastAsia="SimSun"/>
        </w:rPr>
        <w:t>.</w:t>
      </w:r>
    </w:p>
    <w:p w14:paraId="2B29856F" w14:textId="77777777" w:rsidR="00863166" w:rsidRDefault="00863166" w:rsidP="00863166">
      <w:pPr>
        <w:spacing w:line="240" w:lineRule="auto"/>
        <w:ind w:left="1135" w:hanging="284"/>
        <w:rPr>
          <w:rFonts w:eastAsia="SimSun"/>
        </w:rPr>
      </w:pPr>
      <w:r>
        <w:rPr>
          <w:rFonts w:eastAsia="SimSun"/>
        </w:rPr>
        <w:t>-</w:t>
      </w:r>
      <w:r>
        <w:rPr>
          <w:rFonts w:eastAsia="SimSun"/>
        </w:rPr>
        <w:tab/>
        <w:t>6+Y bits provide the frequency domain resource allocation according to Clause 6.1.2.2.3 of [6, TS 38.214] if</w:t>
      </w:r>
      <w:r>
        <w:rPr>
          <w:rFonts w:eastAsia="SimSun"/>
          <w:color w:val="FF0000"/>
        </w:rPr>
        <w:t xml:space="preserve"> </w:t>
      </w:r>
      <w:r>
        <w:rPr>
          <w:rFonts w:eastAsia="SimSun"/>
        </w:rPr>
        <w:t xml:space="preserve">the subcarrier spacing for the active UL bandwidth part is 15 kHz </w:t>
      </w:r>
      <w:r>
        <w:rPr>
          <w:rFonts w:eastAsia="SimSun"/>
          <w:strike/>
          <w:color w:val="FF0000"/>
        </w:rPr>
        <w:t>and the DCI format 0_0 is monitored in a UE-specific search space. If the DCI 0_0 is monitored in a common search space Y = 0</w:t>
      </w:r>
      <w:r>
        <w:rPr>
          <w:rFonts w:eastAsia="SimSun"/>
        </w:rPr>
        <w:t xml:space="preserve">. </w:t>
      </w:r>
    </w:p>
    <w:p w14:paraId="72F0AC6B" w14:textId="77777777" w:rsidR="00863166" w:rsidRDefault="00863166" w:rsidP="00863166">
      <w:pPr>
        <w:spacing w:line="240" w:lineRule="auto"/>
        <w:ind w:left="851" w:hanging="284"/>
        <w:rPr>
          <w:rFonts w:eastAsia="SimSun"/>
          <w:lang w:eastAsia="zh-CN"/>
        </w:rPr>
      </w:pPr>
      <w:r>
        <w:rPr>
          <w:rFonts w:eastAsia="SimSun"/>
          <w:lang w:eastAsia="zh-CN"/>
        </w:rPr>
        <w:tab/>
      </w:r>
      <w:r>
        <w:rPr>
          <w:rFonts w:eastAsia="SimSun"/>
          <w:color w:val="FF0000"/>
          <w:lang w:eastAsia="zh-CN"/>
        </w:rPr>
        <w:t>If the DCI format 0_0 is monitored in a UE-specific search space, t</w:t>
      </w:r>
      <w:r>
        <w:rPr>
          <w:rFonts w:eastAsia="SimSun"/>
          <w:strike/>
          <w:color w:val="FF0000"/>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rPr>
        <w:t xml:space="preserve"> is the number of RB sets defined in contained in the </w:t>
      </w:r>
      <w:r>
        <w:rPr>
          <w:rFonts w:eastAsia="SimSun"/>
          <w:color w:val="FF0000"/>
        </w:rPr>
        <w:t xml:space="preserve">active </w:t>
      </w:r>
      <w:r>
        <w:rPr>
          <w:rFonts w:eastAsia="SimSun"/>
        </w:rPr>
        <w:t xml:space="preserve">UL BWP as defined in clause 7 of [6, TS38.214]. </w:t>
      </w:r>
      <w:r>
        <w:rPr>
          <w:rFonts w:eastAsia="SimSun"/>
          <w:color w:val="FF0000"/>
        </w:rPr>
        <w:t>If the DCI 0_0 is monitored in a common search space Y = 0.</w:t>
      </w:r>
    </w:p>
    <w:p w14:paraId="16136E73"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BodyText"/>
        <w:rPr>
          <w:sz w:val="22"/>
          <w:szCs w:val="22"/>
        </w:rPr>
      </w:pPr>
      <w:bookmarkStart w:id="38" w:name="_Toc45209271"/>
      <w:bookmarkStart w:id="39" w:name="_Toc36046354"/>
      <w:bookmarkStart w:id="40" w:name="_Toc36046208"/>
      <w:bookmarkStart w:id="41" w:name="_Toc36045948"/>
      <w:bookmarkStart w:id="42" w:name="_Toc29327758"/>
      <w:bookmarkStart w:id="43" w:name="_Toc29326608"/>
      <w:bookmarkStart w:id="44" w:name="_Toc26467247"/>
      <w:bookmarkStart w:id="45" w:name="_Toc19798776"/>
      <w:r>
        <w:t>7.3.1.1.2</w:t>
      </w:r>
      <w:r>
        <w:tab/>
        <w:t>Format 0_1</w:t>
      </w:r>
      <w:bookmarkEnd w:id="38"/>
      <w:bookmarkEnd w:id="39"/>
      <w:bookmarkEnd w:id="40"/>
      <w:bookmarkEnd w:id="41"/>
      <w:bookmarkEnd w:id="42"/>
      <w:bookmarkEnd w:id="43"/>
      <w:bookmarkEnd w:id="44"/>
      <w:bookmarkEnd w:id="45"/>
    </w:p>
    <w:p w14:paraId="258604AF" w14:textId="77777777" w:rsidR="00863166" w:rsidRDefault="00863166" w:rsidP="00863166">
      <w:pPr>
        <w:spacing w:line="240" w:lineRule="auto"/>
        <w:rPr>
          <w:rFonts w:eastAsia="SimSun"/>
        </w:rPr>
      </w:pPr>
      <w:r>
        <w:rPr>
          <w:rFonts w:eastAsia="SimSun"/>
        </w:rPr>
        <w:t>DCI format 0</w:t>
      </w:r>
      <w:r>
        <w:rPr>
          <w:rFonts w:eastAsia="SimSun"/>
          <w:lang w:eastAsia="zh-CN"/>
        </w:rPr>
        <w:t>_1</w:t>
      </w:r>
      <w:r>
        <w:rPr>
          <w:rFonts w:eastAsia="SimSun"/>
        </w:rPr>
        <w:t xml:space="preserve"> is used for the scheduling of one or multiple PUSCH in one cell, or indicating CG downlink feedback information (CG-DFI) to a UE. </w:t>
      </w:r>
    </w:p>
    <w:p w14:paraId="216E79A2" w14:textId="77777777" w:rsidR="00863166" w:rsidRDefault="00863166" w:rsidP="00863166">
      <w:pPr>
        <w:spacing w:line="240" w:lineRule="auto"/>
        <w:rPr>
          <w:rFonts w:eastAsia="SimSun"/>
        </w:rPr>
      </w:pPr>
      <w:r>
        <w:rPr>
          <w:rFonts w:eastAsia="SimSun"/>
        </w:rPr>
        <w:t>The following information is transmitted by means of the DCI format 0</w:t>
      </w:r>
      <w:r>
        <w:rPr>
          <w:rFonts w:eastAsia="SimSun"/>
          <w:lang w:eastAsia="zh-CN"/>
        </w:rPr>
        <w:t>_1 with CRC scrambled by C-RNTI or CS-RNTI or SP-CSI-RNTI or MCS-C-RNTI</w:t>
      </w:r>
      <w:r>
        <w:rPr>
          <w:rFonts w:eastAsia="SimSun"/>
        </w:rPr>
        <w:t>:</w:t>
      </w:r>
    </w:p>
    <w:p w14:paraId="263CEDFB"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lang w:eastAsia="zh-CN"/>
        </w:rPr>
        <w:t xml:space="preserve">number of bits determined by the following, where </w:t>
      </w:r>
      <w:r>
        <w:rPr>
          <w:rFonts w:eastAsia="SimSun"/>
          <w:position w:val="-10"/>
        </w:rPr>
        <w:object w:dxaOrig="660" w:dyaOrig="285" w14:anchorId="414AD37D">
          <v:shape id="_x0000_i1032" type="#_x0000_t75" style="width:32.25pt;height:13.5pt" o:ole="">
            <v:imagedata r:id="rId31" o:title=""/>
          </v:shape>
          <o:OLEObject Type="Embed" ProgID="Equation.3" ShapeID="_x0000_i1032" DrawAspect="Content" ObjectID="_1659295186" r:id="rId33"/>
        </w:object>
      </w:r>
      <w:r>
        <w:rPr>
          <w:rFonts w:eastAsia="SimSun"/>
          <w:lang w:eastAsia="zh-CN"/>
        </w:rPr>
        <w:t xml:space="preserve"> is the size of the active UL bandwidth part: </w:t>
      </w:r>
    </w:p>
    <w:p w14:paraId="4B1607CB"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 xml:space="preserve">If the higher layer parameter </w:t>
      </w:r>
      <w:r>
        <w:rPr>
          <w:rFonts w:eastAsia="Times New Roman"/>
          <w:i/>
        </w:rPr>
        <w:t>useInterlacePUCCH-PUSCH</w:t>
      </w:r>
      <w:r>
        <w:rPr>
          <w:rFonts w:eastAsia="Times New Roman"/>
          <w:iCs/>
        </w:rPr>
        <w:t xml:space="preserve"> in </w:t>
      </w:r>
      <w:r>
        <w:rPr>
          <w:rFonts w:eastAsia="Times New Roman"/>
          <w:i/>
        </w:rPr>
        <w:t>BWP-UplinkDedicated</w:t>
      </w:r>
      <w:r>
        <w:rPr>
          <w:rFonts w:eastAsia="SimSun"/>
          <w:i/>
          <w:color w:val="000000"/>
        </w:rPr>
        <w:t xml:space="preserve"> </w:t>
      </w:r>
      <w:r>
        <w:rPr>
          <w:rFonts w:eastAsia="SimSun"/>
          <w:lang w:eastAsia="zh-CN"/>
        </w:rPr>
        <w:t xml:space="preserve">is configured </w:t>
      </w:r>
    </w:p>
    <w:p w14:paraId="598F59A2"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5 + Y bits provide the frequency domain resource allocation according to Clause 6.1.2.2.3 of [6, TS 38.214] if the subcarrier spacing for the active UL bandwidth part is 30 kHz. </w:t>
      </w:r>
      <w:r>
        <w:rPr>
          <w:rFonts w:eastAsia="SimSun"/>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6 + Y bits provide the frequency domain resource allocation according to Clause 6.1.2.2.3 of [6, TS 38.214] if the subcarrier spacing for the active UL bandwidth part is 15 kHz. </w:t>
      </w:r>
      <w:r>
        <w:rPr>
          <w:rFonts w:eastAsia="SimSun"/>
        </w:rPr>
        <w:t>The 6 MSBs provide the interlace allocation and the Y LSBs provide the RB set allocation.</w:t>
      </w:r>
    </w:p>
    <w:p w14:paraId="096924AC" w14:textId="77777777" w:rsidR="00863166" w:rsidRDefault="00863166" w:rsidP="00863166">
      <w:pPr>
        <w:spacing w:line="240" w:lineRule="auto"/>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lang w:eastAsia="zh-CN"/>
        </w:rPr>
        <w:t xml:space="preserve"> </w:t>
      </w:r>
      <w:r>
        <w:rPr>
          <w:rFonts w:eastAsia="SimSun"/>
        </w:rPr>
        <w:t xml:space="preserve"> is the number of RB sets contained in the </w:t>
      </w:r>
      <w:r>
        <w:rPr>
          <w:rFonts w:eastAsia="SimSun"/>
          <w:color w:val="FF0000"/>
        </w:rPr>
        <w:t xml:space="preserve">active </w:t>
      </w:r>
      <w:r>
        <w:rPr>
          <w:rFonts w:eastAsia="SimSun"/>
        </w:rPr>
        <w:t>UL BWP as defined in clause 7 of [6, TS38.214].</w:t>
      </w:r>
    </w:p>
    <w:p w14:paraId="21B092C2" w14:textId="77777777" w:rsidR="00863166" w:rsidRDefault="00863166" w:rsidP="00863166">
      <w:pPr>
        <w:pStyle w:val="BodyText"/>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BodyText"/>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Heading2"/>
      </w:pPr>
      <w:r>
        <w:lastRenderedPageBreak/>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TableGrid"/>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D10D3FF" w14:textId="37A56C52"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BodyText"/>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A67FEA3" w14:textId="4E68D251" w:rsidR="00814938" w:rsidRPr="002C0391" w:rsidRDefault="00814938" w:rsidP="00814938">
            <w:pPr>
              <w:pStyle w:val="BodyText"/>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BodyText"/>
              <w:spacing w:after="0"/>
              <w:rPr>
                <w:lang w:val="de-DE"/>
              </w:rPr>
            </w:pPr>
            <w:r>
              <w:rPr>
                <w:lang w:val="de-DE"/>
              </w:rPr>
              <w:t>Huawei</w:t>
            </w:r>
          </w:p>
        </w:tc>
        <w:tc>
          <w:tcPr>
            <w:tcW w:w="7560" w:type="dxa"/>
          </w:tcPr>
          <w:p w14:paraId="146A681A" w14:textId="136F0955" w:rsidR="00AF30C4" w:rsidRPr="00814938" w:rsidRDefault="00AF30C4" w:rsidP="00814938">
            <w:pPr>
              <w:pStyle w:val="BodyText"/>
              <w:spacing w:after="0"/>
              <w:rPr>
                <w:lang w:val="de-DE"/>
              </w:rPr>
            </w:pPr>
            <w:r>
              <w:rPr>
                <w:lang w:val="de-DE"/>
              </w:rPr>
              <w:t>Support the TPs</w:t>
            </w:r>
          </w:p>
        </w:tc>
      </w:tr>
      <w:tr w:rsidR="00F56FCB" w:rsidRPr="002C0391" w14:paraId="5157DB9E" w14:textId="77777777" w:rsidTr="00B92E50">
        <w:tc>
          <w:tcPr>
            <w:tcW w:w="1525" w:type="dxa"/>
          </w:tcPr>
          <w:p w14:paraId="520EF084" w14:textId="329120CE" w:rsidR="00F56FCB" w:rsidRPr="00F56FCB" w:rsidRDefault="00F56FCB" w:rsidP="00814938">
            <w:pPr>
              <w:pStyle w:val="BodyText"/>
              <w:spacing w:after="0"/>
              <w:rPr>
                <w:rFonts w:eastAsiaTheme="minorEastAsia"/>
                <w:sz w:val="20"/>
                <w:szCs w:val="20"/>
                <w:lang w:val="de-DE"/>
              </w:rPr>
            </w:pPr>
            <w:r w:rsidRPr="00F56FCB">
              <w:rPr>
                <w:rFonts w:eastAsiaTheme="minorEastAsia" w:hint="eastAsia"/>
                <w:sz w:val="20"/>
                <w:szCs w:val="20"/>
                <w:lang w:val="de-DE"/>
              </w:rPr>
              <w:t>ZTE</w:t>
            </w:r>
          </w:p>
        </w:tc>
        <w:tc>
          <w:tcPr>
            <w:tcW w:w="7560" w:type="dxa"/>
          </w:tcPr>
          <w:p w14:paraId="222DC7D4" w14:textId="04A4419A" w:rsidR="00F56FCB" w:rsidRPr="00F56FCB" w:rsidRDefault="00F56FCB" w:rsidP="00814938">
            <w:pPr>
              <w:pStyle w:val="BodyText"/>
              <w:spacing w:after="0"/>
              <w:rPr>
                <w:rFonts w:eastAsiaTheme="minorEastAsia"/>
                <w:sz w:val="20"/>
                <w:szCs w:val="20"/>
                <w:lang w:val="de-DE"/>
              </w:rPr>
            </w:pPr>
            <w:r w:rsidRPr="00F56FCB">
              <w:rPr>
                <w:rFonts w:eastAsiaTheme="minorEastAsia" w:hint="eastAsia"/>
                <w:sz w:val="20"/>
                <w:szCs w:val="20"/>
                <w:lang w:val="de-DE"/>
              </w:rPr>
              <w:t>Agree with the TPs</w:t>
            </w:r>
          </w:p>
        </w:tc>
      </w:tr>
      <w:tr w:rsidR="00197633" w:rsidRPr="002C0391" w14:paraId="07FC8100" w14:textId="77777777" w:rsidTr="00B92E50">
        <w:tc>
          <w:tcPr>
            <w:tcW w:w="1525" w:type="dxa"/>
          </w:tcPr>
          <w:p w14:paraId="2AF88AF5" w14:textId="2D6DD5DB" w:rsidR="00197633" w:rsidRPr="00F56FCB" w:rsidRDefault="00197633" w:rsidP="00814938">
            <w:pPr>
              <w:pStyle w:val="BodyText"/>
              <w:spacing w:after="0"/>
              <w:rPr>
                <w:lang w:val="de-DE"/>
              </w:rPr>
            </w:pPr>
            <w:r>
              <w:rPr>
                <w:rFonts w:eastAsia="SimSun"/>
                <w:lang w:val="en-US"/>
              </w:rPr>
              <w:t>Lenovo, Motorola Mobility</w:t>
            </w:r>
          </w:p>
        </w:tc>
        <w:tc>
          <w:tcPr>
            <w:tcW w:w="7560" w:type="dxa"/>
          </w:tcPr>
          <w:p w14:paraId="1BF7AEE0" w14:textId="16FA23D1" w:rsidR="00197633" w:rsidRPr="00F56FCB" w:rsidRDefault="00197633" w:rsidP="00814938">
            <w:pPr>
              <w:pStyle w:val="BodyText"/>
              <w:spacing w:after="0"/>
              <w:rPr>
                <w:lang w:val="de-DE"/>
              </w:rPr>
            </w:pPr>
            <w:r>
              <w:rPr>
                <w:lang w:val="de-DE"/>
              </w:rPr>
              <w:t>Agree with the TPs.</w:t>
            </w:r>
          </w:p>
        </w:tc>
      </w:tr>
      <w:tr w:rsidR="003E50D6" w:rsidRPr="002C0391" w14:paraId="03DB775F" w14:textId="77777777" w:rsidTr="00B92E50">
        <w:tc>
          <w:tcPr>
            <w:tcW w:w="1525" w:type="dxa"/>
          </w:tcPr>
          <w:p w14:paraId="4C040ACA" w14:textId="01E5CE13" w:rsidR="003E50D6" w:rsidRDefault="003E50D6" w:rsidP="003E50D6">
            <w:pPr>
              <w:pStyle w:val="BodyText"/>
              <w:spacing w:after="0"/>
              <w:rPr>
                <w:rFonts w:eastAsia="SimSun"/>
                <w:lang w:val="en-US"/>
              </w:rPr>
            </w:pPr>
            <w:r>
              <w:rPr>
                <w:rFonts w:eastAsiaTheme="minorEastAsia" w:hint="eastAsia"/>
                <w:lang w:val="de-DE"/>
              </w:rPr>
              <w:t>Spreadtrum</w:t>
            </w:r>
          </w:p>
        </w:tc>
        <w:tc>
          <w:tcPr>
            <w:tcW w:w="7560" w:type="dxa"/>
          </w:tcPr>
          <w:p w14:paraId="521ED4ED" w14:textId="681F62D3" w:rsidR="003E50D6" w:rsidRDefault="003E50D6" w:rsidP="003E50D6">
            <w:pPr>
              <w:pStyle w:val="BodyText"/>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TPs</w:t>
            </w:r>
          </w:p>
        </w:tc>
      </w:tr>
      <w:tr w:rsidR="007F57D3" w:rsidRPr="002C0391" w14:paraId="53DB9F90" w14:textId="77777777" w:rsidTr="00B92E50">
        <w:tc>
          <w:tcPr>
            <w:tcW w:w="1525" w:type="dxa"/>
          </w:tcPr>
          <w:p w14:paraId="56299D42" w14:textId="70F631F9" w:rsidR="007F57D3" w:rsidRPr="007F57D3" w:rsidRDefault="007F57D3" w:rsidP="003E50D6">
            <w:pPr>
              <w:pStyle w:val="BodyText"/>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1582BEBA" w14:textId="5D85E61B" w:rsidR="007F57D3" w:rsidRPr="007F57D3" w:rsidRDefault="007F57D3" w:rsidP="003E50D6">
            <w:pPr>
              <w:pStyle w:val="BodyText"/>
              <w:spacing w:after="0"/>
              <w:rPr>
                <w:rFonts w:eastAsia="Malgun Gothic"/>
                <w:lang w:val="de-DE" w:eastAsia="ko-KR"/>
              </w:rPr>
            </w:pPr>
            <w:r>
              <w:rPr>
                <w:rFonts w:eastAsia="Malgun Gothic" w:hint="eastAsia"/>
                <w:lang w:val="de-DE" w:eastAsia="ko-KR"/>
              </w:rPr>
              <w:t>A</w:t>
            </w:r>
            <w:r>
              <w:rPr>
                <w:rFonts w:eastAsia="Malgun Gothic"/>
                <w:lang w:val="de-DE" w:eastAsia="ko-KR"/>
              </w:rPr>
              <w:t>gree with the TPs</w:t>
            </w:r>
          </w:p>
        </w:tc>
      </w:tr>
      <w:tr w:rsidR="00543449" w:rsidRPr="002C0391" w14:paraId="2835B041" w14:textId="77777777" w:rsidTr="00543449">
        <w:trPr>
          <w:trHeight w:val="70"/>
        </w:trPr>
        <w:tc>
          <w:tcPr>
            <w:tcW w:w="1525" w:type="dxa"/>
          </w:tcPr>
          <w:p w14:paraId="7B8CFFDC" w14:textId="48203158" w:rsidR="00543449" w:rsidRDefault="00543449" w:rsidP="003E50D6">
            <w:pPr>
              <w:pStyle w:val="BodyText"/>
              <w:spacing w:after="0"/>
              <w:rPr>
                <w:rFonts w:eastAsia="Malgun Gothic" w:hint="eastAsia"/>
                <w:lang w:val="de-DE" w:eastAsia="ko-KR"/>
              </w:rPr>
            </w:pPr>
            <w:r>
              <w:rPr>
                <w:rFonts w:eastAsia="Malgun Gothic"/>
                <w:lang w:val="de-DE" w:eastAsia="ko-KR"/>
              </w:rPr>
              <w:t>Nokia, NSB</w:t>
            </w:r>
          </w:p>
        </w:tc>
        <w:tc>
          <w:tcPr>
            <w:tcW w:w="7560" w:type="dxa"/>
          </w:tcPr>
          <w:p w14:paraId="6B4098E0" w14:textId="6ACD2937" w:rsidR="00543449" w:rsidRDefault="00543449" w:rsidP="003E50D6">
            <w:pPr>
              <w:pStyle w:val="BodyText"/>
              <w:spacing w:after="0"/>
              <w:rPr>
                <w:rFonts w:eastAsia="Malgun Gothic" w:hint="eastAsia"/>
                <w:lang w:val="de-DE" w:eastAsia="ko-KR"/>
              </w:rPr>
            </w:pPr>
            <w:r>
              <w:rPr>
                <w:rFonts w:eastAsia="Malgun Gothic"/>
                <w:lang w:val="de-DE" w:eastAsia="ko-KR"/>
              </w:rPr>
              <w:t>ok with the TPs</w:t>
            </w:r>
          </w:p>
        </w:tc>
      </w:tr>
    </w:tbl>
    <w:p w14:paraId="70087DED" w14:textId="50D0B281" w:rsidR="0003196E" w:rsidRDefault="0003196E" w:rsidP="0003196E"/>
    <w:p w14:paraId="3589DD43" w14:textId="74E9406D" w:rsidR="00725E81" w:rsidRDefault="00725E81" w:rsidP="00725E81">
      <w:pPr>
        <w:pStyle w:val="Heading2"/>
      </w:pPr>
      <w:r>
        <w:t>5.2</w:t>
      </w:r>
      <w:r>
        <w:tab/>
        <w:t>&lt;Summary of 1</w:t>
      </w:r>
      <w:r w:rsidRPr="0003196E">
        <w:rPr>
          <w:vertAlign w:val="superscript"/>
        </w:rPr>
        <w:t>st</w:t>
      </w:r>
      <w:r>
        <w:t xml:space="preserve"> Round Comments&gt;</w:t>
      </w:r>
    </w:p>
    <w:p w14:paraId="79037B2C" w14:textId="29550D66" w:rsidR="0005611B" w:rsidRDefault="0005611B" w:rsidP="00CD3E07">
      <w:pPr>
        <w:pStyle w:val="ListParagraph"/>
        <w:numPr>
          <w:ilvl w:val="0"/>
          <w:numId w:val="20"/>
        </w:numPr>
        <w:rPr>
          <w:rFonts w:ascii="Arial" w:eastAsiaTheme="minorEastAsia" w:hAnsi="Arial"/>
          <w:sz w:val="20"/>
          <w:szCs w:val="20"/>
          <w:lang w:val="en-US" w:eastAsia="zh-CN"/>
        </w:rPr>
      </w:pPr>
      <w:bookmarkStart w:id="46" w:name="_Hlk48635288"/>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6, TP#7, and TP#8</w:t>
      </w:r>
    </w:p>
    <w:p w14:paraId="3EEFDAFF" w14:textId="759E9DA9" w:rsidR="0005611B" w:rsidRDefault="0005611B" w:rsidP="0005611B">
      <w:pPr>
        <w:rPr>
          <w:rFonts w:ascii="Arial" w:hAnsi="Arial"/>
          <w:lang w:val="en-US" w:eastAsia="zh-CN"/>
        </w:rPr>
      </w:pPr>
    </w:p>
    <w:p w14:paraId="172D4E81" w14:textId="77777777" w:rsidR="0005611B" w:rsidRPr="00B91557" w:rsidRDefault="0005611B" w:rsidP="0005611B">
      <w:pPr>
        <w:spacing w:after="0"/>
        <w:rPr>
          <w:rFonts w:ascii="Arial" w:hAnsi="Arial"/>
          <w:b/>
          <w:bCs/>
          <w:lang w:val="en-US" w:eastAsia="zh-CN"/>
        </w:rPr>
      </w:pPr>
      <w:r w:rsidRPr="00B91557">
        <w:rPr>
          <w:rFonts w:ascii="Arial" w:hAnsi="Arial"/>
          <w:b/>
          <w:bCs/>
          <w:highlight w:val="cyan"/>
          <w:lang w:val="en-US" w:eastAsia="zh-CN"/>
        </w:rPr>
        <w:t>FL Proposal</w:t>
      </w:r>
    </w:p>
    <w:p w14:paraId="40295A4B" w14:textId="5FC1DCF6" w:rsidR="0005611B" w:rsidRDefault="0005611B" w:rsidP="00CD3E07">
      <w:pPr>
        <w:pStyle w:val="ListParagraph"/>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B46A54E" w14:textId="47220CBF" w:rsidR="0005611B" w:rsidRDefault="0005611B" w:rsidP="0005611B">
      <w:pPr>
        <w:rPr>
          <w:rFonts w:ascii="Arial" w:hAnsi="Arial"/>
          <w:lang w:val="en-US" w:eastAsia="zh-CN"/>
        </w:rPr>
      </w:pPr>
    </w:p>
    <w:p w14:paraId="0DB74F30" w14:textId="118B552D" w:rsidR="0005611B" w:rsidRDefault="0005611B" w:rsidP="0005611B">
      <w:pPr>
        <w:pStyle w:val="Heading2"/>
      </w:pPr>
      <w:r>
        <w:t>5.3</w:t>
      </w:r>
      <w:r>
        <w:tab/>
        <w:t>&lt;2nd Round Comments&gt;</w:t>
      </w:r>
    </w:p>
    <w:p w14:paraId="4C659D62" w14:textId="38C6F729" w:rsidR="0005611B" w:rsidRPr="009C5EA5" w:rsidRDefault="0005611B" w:rsidP="0005611B">
      <w:pPr>
        <w:rPr>
          <w:rFonts w:ascii="Arial" w:hAnsi="Arial"/>
          <w:lang w:val="en-US" w:eastAsia="zh-CN"/>
        </w:rPr>
      </w:pPr>
      <w:r w:rsidRPr="009C5EA5">
        <w:rPr>
          <w:rFonts w:ascii="Arial" w:hAnsi="Arial"/>
          <w:lang w:val="en-US" w:eastAsia="zh-CN"/>
        </w:rPr>
        <w:t xml:space="preserve">Please provide </w:t>
      </w:r>
      <w:r>
        <w:rPr>
          <w:rFonts w:ascii="Arial" w:hAnsi="Arial"/>
          <w:lang w:val="en-US" w:eastAsia="zh-CN"/>
        </w:rPr>
        <w:t xml:space="preserve">any further </w:t>
      </w:r>
      <w:r w:rsidRPr="009C5EA5">
        <w:rPr>
          <w:rFonts w:ascii="Arial" w:hAnsi="Arial"/>
          <w:lang w:val="en-US" w:eastAsia="zh-CN"/>
        </w:rPr>
        <w:t>view</w:t>
      </w:r>
      <w:r>
        <w:rPr>
          <w:rFonts w:ascii="Arial" w:hAnsi="Arial"/>
          <w:lang w:val="en-US" w:eastAsia="zh-CN"/>
        </w:rPr>
        <w:t xml:space="preserve">s or concerns on the FL Proposal in Section 5.2: </w:t>
      </w:r>
    </w:p>
    <w:tbl>
      <w:tblPr>
        <w:tblStyle w:val="TableGrid"/>
        <w:tblW w:w="9085" w:type="dxa"/>
        <w:tblLayout w:type="fixed"/>
        <w:tblLook w:val="04A0" w:firstRow="1" w:lastRow="0" w:firstColumn="1" w:lastColumn="0" w:noHBand="0" w:noVBand="1"/>
      </w:tblPr>
      <w:tblGrid>
        <w:gridCol w:w="1525"/>
        <w:gridCol w:w="7560"/>
      </w:tblGrid>
      <w:tr w:rsidR="0005611B" w14:paraId="5178E21F" w14:textId="77777777" w:rsidTr="008D4A1E">
        <w:tc>
          <w:tcPr>
            <w:tcW w:w="1525" w:type="dxa"/>
          </w:tcPr>
          <w:p w14:paraId="7153943C" w14:textId="77777777" w:rsidR="0005611B" w:rsidRDefault="0005611B" w:rsidP="008D4A1E">
            <w:pPr>
              <w:pStyle w:val="BodyText"/>
              <w:spacing w:after="0"/>
              <w:rPr>
                <w:b/>
                <w:sz w:val="20"/>
                <w:szCs w:val="20"/>
                <w:lang w:val="de-DE"/>
              </w:rPr>
            </w:pPr>
            <w:r>
              <w:rPr>
                <w:b/>
                <w:sz w:val="20"/>
                <w:szCs w:val="20"/>
                <w:lang w:val="de-DE"/>
              </w:rPr>
              <w:t>Company</w:t>
            </w:r>
          </w:p>
        </w:tc>
        <w:tc>
          <w:tcPr>
            <w:tcW w:w="7560" w:type="dxa"/>
          </w:tcPr>
          <w:p w14:paraId="2E6AC79F" w14:textId="77777777" w:rsidR="0005611B" w:rsidRDefault="0005611B" w:rsidP="008D4A1E">
            <w:pPr>
              <w:pStyle w:val="BodyText"/>
              <w:spacing w:after="0"/>
              <w:rPr>
                <w:b/>
                <w:sz w:val="20"/>
                <w:szCs w:val="20"/>
                <w:lang w:val="de-DE"/>
              </w:rPr>
            </w:pPr>
            <w:r>
              <w:rPr>
                <w:b/>
                <w:sz w:val="20"/>
                <w:szCs w:val="20"/>
                <w:lang w:val="de-DE"/>
              </w:rPr>
              <w:t>View/Position</w:t>
            </w:r>
          </w:p>
        </w:tc>
      </w:tr>
      <w:tr w:rsidR="0005611B" w:rsidRPr="00D11A4A" w14:paraId="314269C7" w14:textId="77777777" w:rsidTr="008D4A1E">
        <w:tc>
          <w:tcPr>
            <w:tcW w:w="1525" w:type="dxa"/>
          </w:tcPr>
          <w:p w14:paraId="2587A46B" w14:textId="6963FC6D" w:rsidR="0005611B" w:rsidRPr="00FB1B9B" w:rsidRDefault="00543449" w:rsidP="008D4A1E">
            <w:pPr>
              <w:pStyle w:val="BodyText"/>
              <w:spacing w:after="0"/>
              <w:rPr>
                <w:rFonts w:eastAsia="Yu Mincho"/>
                <w:sz w:val="20"/>
                <w:szCs w:val="20"/>
                <w:lang w:val="de-DE" w:eastAsia="ja-JP"/>
              </w:rPr>
            </w:pPr>
            <w:r>
              <w:rPr>
                <w:rFonts w:eastAsia="Malgun Gothic"/>
                <w:lang w:val="de-DE" w:eastAsia="ko-KR"/>
              </w:rPr>
              <w:t>Nokia, NSB</w:t>
            </w:r>
          </w:p>
        </w:tc>
        <w:tc>
          <w:tcPr>
            <w:tcW w:w="7560" w:type="dxa"/>
          </w:tcPr>
          <w:p w14:paraId="5FBB5896" w14:textId="333B4B59" w:rsidR="0005611B" w:rsidRPr="00543449" w:rsidRDefault="00543449" w:rsidP="008D4A1E">
            <w:pPr>
              <w:pStyle w:val="BodyText"/>
              <w:spacing w:after="0"/>
              <w:rPr>
                <w:rFonts w:eastAsia="Times New Roman"/>
                <w:color w:val="000000" w:themeColor="text1"/>
                <w:lang w:eastAsia="en-US"/>
              </w:rPr>
            </w:pPr>
            <w:r w:rsidRPr="00543449">
              <w:rPr>
                <w:rFonts w:eastAsia="Times New Roman"/>
                <w:color w:val="000000" w:themeColor="text1"/>
                <w:lang w:eastAsia="en-US"/>
              </w:rPr>
              <w:t xml:space="preserve">ok with the </w:t>
            </w:r>
            <w:r>
              <w:rPr>
                <w:rFonts w:eastAsia="Times New Roman"/>
                <w:color w:val="000000" w:themeColor="text1"/>
                <w:lang w:eastAsia="en-US"/>
              </w:rPr>
              <w:t xml:space="preserve">FL </w:t>
            </w:r>
            <w:r w:rsidRPr="00543449">
              <w:rPr>
                <w:rFonts w:eastAsia="Times New Roman"/>
                <w:color w:val="000000" w:themeColor="text1"/>
                <w:lang w:eastAsia="en-US"/>
              </w:rPr>
              <w:t>proposal</w:t>
            </w:r>
          </w:p>
        </w:tc>
      </w:tr>
      <w:tr w:rsidR="0005611B" w:rsidRPr="002C0391" w14:paraId="0E5140F3" w14:textId="77777777" w:rsidTr="008D4A1E">
        <w:tc>
          <w:tcPr>
            <w:tcW w:w="1525" w:type="dxa"/>
          </w:tcPr>
          <w:p w14:paraId="5BE0D7B9" w14:textId="77777777" w:rsidR="0005611B" w:rsidRPr="00D11A4A" w:rsidRDefault="0005611B" w:rsidP="008D4A1E">
            <w:pPr>
              <w:pStyle w:val="BodyText"/>
              <w:spacing w:after="0"/>
              <w:rPr>
                <w:sz w:val="20"/>
                <w:szCs w:val="20"/>
                <w:lang w:val="de-DE"/>
              </w:rPr>
            </w:pPr>
          </w:p>
        </w:tc>
        <w:tc>
          <w:tcPr>
            <w:tcW w:w="7560" w:type="dxa"/>
          </w:tcPr>
          <w:p w14:paraId="5BC0CBA4" w14:textId="77777777" w:rsidR="0005611B" w:rsidRPr="002C0391" w:rsidRDefault="0005611B" w:rsidP="008D4A1E">
            <w:pPr>
              <w:pStyle w:val="BodyText"/>
              <w:spacing w:after="0"/>
              <w:rPr>
                <w:rFonts w:eastAsiaTheme="minorEastAsia"/>
                <w:sz w:val="20"/>
                <w:szCs w:val="20"/>
                <w:lang w:val="de-DE"/>
              </w:rPr>
            </w:pPr>
          </w:p>
        </w:tc>
      </w:tr>
      <w:tr w:rsidR="0005611B" w:rsidRPr="002C0391" w14:paraId="30558940" w14:textId="77777777" w:rsidTr="008D4A1E">
        <w:tc>
          <w:tcPr>
            <w:tcW w:w="1525" w:type="dxa"/>
          </w:tcPr>
          <w:p w14:paraId="5E35731B" w14:textId="77777777" w:rsidR="0005611B" w:rsidRPr="00D11A4A" w:rsidRDefault="0005611B" w:rsidP="008D4A1E">
            <w:pPr>
              <w:pStyle w:val="BodyText"/>
              <w:spacing w:after="0"/>
              <w:rPr>
                <w:lang w:val="de-DE"/>
              </w:rPr>
            </w:pPr>
          </w:p>
        </w:tc>
        <w:tc>
          <w:tcPr>
            <w:tcW w:w="7560" w:type="dxa"/>
          </w:tcPr>
          <w:p w14:paraId="438DC1ED" w14:textId="77777777" w:rsidR="0005611B" w:rsidRPr="002C0391" w:rsidRDefault="0005611B" w:rsidP="008D4A1E">
            <w:pPr>
              <w:pStyle w:val="BodyText"/>
              <w:spacing w:after="0"/>
              <w:rPr>
                <w:lang w:val="de-DE"/>
              </w:rPr>
            </w:pPr>
          </w:p>
        </w:tc>
      </w:tr>
      <w:tr w:rsidR="0005611B" w:rsidRPr="002C0391" w14:paraId="19A3F905" w14:textId="77777777" w:rsidTr="008D4A1E">
        <w:tc>
          <w:tcPr>
            <w:tcW w:w="1525" w:type="dxa"/>
          </w:tcPr>
          <w:p w14:paraId="5C7F2228" w14:textId="77777777" w:rsidR="0005611B" w:rsidRPr="00814938" w:rsidRDefault="0005611B" w:rsidP="008D4A1E">
            <w:pPr>
              <w:pStyle w:val="BodyText"/>
              <w:spacing w:after="0"/>
              <w:rPr>
                <w:rFonts w:eastAsiaTheme="minorEastAsia"/>
                <w:sz w:val="20"/>
                <w:szCs w:val="20"/>
                <w:lang w:val="de-DE"/>
              </w:rPr>
            </w:pPr>
          </w:p>
        </w:tc>
        <w:tc>
          <w:tcPr>
            <w:tcW w:w="7560" w:type="dxa"/>
          </w:tcPr>
          <w:p w14:paraId="144E446E" w14:textId="77777777" w:rsidR="0005611B" w:rsidRPr="00814938" w:rsidRDefault="0005611B" w:rsidP="008D4A1E">
            <w:pPr>
              <w:pStyle w:val="BodyText"/>
              <w:spacing w:after="0"/>
              <w:rPr>
                <w:rFonts w:eastAsiaTheme="minorEastAsia"/>
                <w:sz w:val="20"/>
                <w:szCs w:val="20"/>
                <w:lang w:val="de-DE"/>
              </w:rPr>
            </w:pPr>
          </w:p>
        </w:tc>
      </w:tr>
    </w:tbl>
    <w:p w14:paraId="7A9270AF" w14:textId="77777777" w:rsidR="0005611B" w:rsidRPr="0005611B" w:rsidRDefault="0005611B" w:rsidP="0005611B">
      <w:pPr>
        <w:rPr>
          <w:rFonts w:ascii="Arial" w:hAnsi="Arial"/>
          <w:lang w:val="en-US" w:eastAsia="zh-CN"/>
        </w:rPr>
      </w:pPr>
    </w:p>
    <w:p w14:paraId="02B6BD83" w14:textId="07B0A316" w:rsidR="0003196E" w:rsidRDefault="00E8645C" w:rsidP="00E8645C">
      <w:pPr>
        <w:pStyle w:val="Heading1"/>
      </w:pPr>
      <w:r>
        <w:lastRenderedPageBreak/>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8D4A1E" w:rsidRDefault="008D4A1E" w:rsidP="00081D84">
                            <w:pPr>
                              <w:spacing w:after="0"/>
                              <w:rPr>
                                <w:rFonts w:eastAsia="Times New Roman"/>
                                <w:lang w:val="en-US" w:eastAsia="en-US"/>
                              </w:rPr>
                            </w:pPr>
                            <w:r>
                              <w:rPr>
                                <w:rFonts w:eastAsia="Times New Roman"/>
                                <w:lang w:val="en-US" w:eastAsia="en-US"/>
                              </w:rPr>
                              <w:t xml:space="preserve">If a UE </w:t>
                            </w:r>
                          </w:p>
                          <w:p w14:paraId="1A08E505" w14:textId="77777777" w:rsidR="008D4A1E" w:rsidRPr="007E5F40" w:rsidRDefault="008D4A1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8D4A1E" w:rsidRPr="007E5F40" w:rsidRDefault="008D4A1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8D4A1E" w:rsidRDefault="008D4A1E"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8D4A1E" w:rsidRPr="007E5F40" w:rsidRDefault="008D4A1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8D4A1E" w:rsidRPr="007E5F40" w:rsidRDefault="008D4A1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8D4A1E" w:rsidRPr="007E5F40" w:rsidRDefault="008D4A1E"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8D4A1E" w:rsidRDefault="008D4A1E" w:rsidP="00081D84">
                            <w:pPr>
                              <w:jc w:val="center"/>
                            </w:pPr>
                            <w:r>
                              <w:t>*** Omitted text ***</w:t>
                            </w:r>
                          </w:p>
                          <w:p w14:paraId="0EE6A18A" w14:textId="77777777" w:rsidR="008D4A1E" w:rsidRDefault="008D4A1E"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7" w:name="OLE_LINK12"/>
                            <w:r w:rsidRPr="00081D84">
                              <w:rPr>
                                <w:rFonts w:eastAsia="Times New Roman"/>
                                <w:i/>
                                <w:lang w:eastAsia="en-US"/>
                              </w:rPr>
                              <w:t>ServCellIndex</w:t>
                            </w:r>
                            <w:bookmarkEnd w:id="47"/>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8D4A1E" w:rsidRDefault="008D4A1E"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8D4A1E" w:rsidRDefault="008D4A1E" w:rsidP="00081D84">
                      <w:pPr>
                        <w:spacing w:after="0"/>
                        <w:rPr>
                          <w:rFonts w:eastAsia="Times New Roman"/>
                          <w:lang w:val="en-US" w:eastAsia="en-US"/>
                        </w:rPr>
                      </w:pPr>
                      <w:r>
                        <w:rPr>
                          <w:rFonts w:eastAsia="Times New Roman"/>
                          <w:lang w:val="en-US" w:eastAsia="en-US"/>
                        </w:rPr>
                        <w:t xml:space="preserve">If a UE </w:t>
                      </w:r>
                    </w:p>
                    <w:p w14:paraId="1A08E505" w14:textId="77777777" w:rsidR="008D4A1E" w:rsidRPr="007E5F40" w:rsidRDefault="008D4A1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8D4A1E" w:rsidRPr="007E5F40" w:rsidRDefault="008D4A1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8D4A1E" w:rsidRDefault="008D4A1E"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8D4A1E" w:rsidRPr="007E5F40" w:rsidRDefault="008D4A1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8D4A1E" w:rsidRPr="007E5F40" w:rsidRDefault="008D4A1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8D4A1E" w:rsidRPr="007E5F40" w:rsidRDefault="008D4A1E"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8D4A1E" w:rsidRDefault="008D4A1E" w:rsidP="00081D84">
                      <w:pPr>
                        <w:jc w:val="center"/>
                      </w:pPr>
                      <w:r>
                        <w:t>*** Omitted text ***</w:t>
                      </w:r>
                    </w:p>
                    <w:p w14:paraId="0EE6A18A" w14:textId="77777777" w:rsidR="008D4A1E" w:rsidRDefault="008D4A1E"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9" w:name="OLE_LINK12"/>
                      <w:proofErr w:type="spellStart"/>
                      <w:r w:rsidRPr="00081D84">
                        <w:rPr>
                          <w:rFonts w:eastAsia="Times New Roman"/>
                          <w:i/>
                          <w:lang w:eastAsia="en-US"/>
                        </w:rPr>
                        <w:t>ServCellIndex</w:t>
                      </w:r>
                      <w:bookmarkEnd w:id="49"/>
                      <w:proofErr w:type="spellEnd"/>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proofErr w:type="spellStart"/>
                      <w:r>
                        <w:rPr>
                          <w:rFonts w:eastAsia="Times New Roman"/>
                          <w:i/>
                          <w:lang w:eastAsia="en-US"/>
                        </w:rPr>
                        <w:t>ServCellIndex</w:t>
                      </w:r>
                      <w:proofErr w:type="spellEnd"/>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8D4A1E" w:rsidRDefault="008D4A1E"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CD3E07">
      <w:pPr>
        <w:pStyle w:val="ListParagraph"/>
        <w:numPr>
          <w:ilvl w:val="0"/>
          <w:numId w:val="17"/>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D3E07">
      <w:pPr>
        <w:pStyle w:val="ListParagraph"/>
        <w:numPr>
          <w:ilvl w:val="0"/>
          <w:numId w:val="17"/>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Heading2"/>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TableGrid"/>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DAB2619" w14:textId="75D84A25" w:rsidR="00E8645C" w:rsidRPr="007207A7" w:rsidRDefault="002A09D5" w:rsidP="00B92E50">
            <w:pPr>
              <w:pStyle w:val="BodyText"/>
              <w:spacing w:after="0"/>
              <w:rPr>
                <w:rFonts w:eastAsia="Yu Mincho"/>
                <w:sz w:val="20"/>
                <w:szCs w:val="20"/>
                <w:lang w:val="de-DE" w:eastAsia="ja-JP"/>
              </w:rPr>
            </w:pPr>
            <w:r>
              <w:rPr>
                <w:rFonts w:eastAsia="Yu Mincho"/>
                <w:sz w:val="20"/>
                <w:szCs w:val="20"/>
                <w:lang w:val="de-DE" w:eastAsia="ja-JP"/>
              </w:rPr>
              <w:t xml:space="preserve">We slightly prefer </w:t>
            </w:r>
            <w:r w:rsidR="007207A7">
              <w:rPr>
                <w:rFonts w:eastAsia="Yu Mincho" w:hint="eastAsia"/>
                <w:sz w:val="20"/>
                <w:szCs w:val="20"/>
                <w:lang w:val="de-DE" w:eastAsia="ja-JP"/>
              </w:rPr>
              <w:t>A</w:t>
            </w:r>
            <w:r w:rsidR="007207A7">
              <w:rPr>
                <w:rFonts w:eastAsia="Yu Mincho"/>
                <w:sz w:val="20"/>
                <w:szCs w:val="20"/>
                <w:lang w:val="de-DE" w:eastAsia="ja-JP"/>
              </w:rPr>
              <w:t>lt.</w:t>
            </w:r>
            <w:r w:rsidR="00854432">
              <w:rPr>
                <w:rFonts w:eastAsia="Yu Mincho"/>
                <w:sz w:val="20"/>
                <w:szCs w:val="20"/>
                <w:lang w:val="de-DE" w:eastAsia="ja-JP"/>
              </w:rPr>
              <w:t>1</w:t>
            </w:r>
            <w:r w:rsidR="007207A7">
              <w:rPr>
                <w:rFonts w:eastAsia="Yu Mincho"/>
                <w:sz w:val="20"/>
                <w:szCs w:val="20"/>
                <w:lang w:val="de-DE" w:eastAsia="ja-JP"/>
              </w:rPr>
              <w:t>.</w:t>
            </w:r>
            <w:r w:rsidR="0013615D">
              <w:rPr>
                <w:rFonts w:eastAsia="Yu Mincho"/>
                <w:sz w:val="20"/>
                <w:szCs w:val="20"/>
                <w:lang w:val="de-DE" w:eastAsia="ja-JP"/>
              </w:rPr>
              <w:t xml:space="preserve"> </w:t>
            </w:r>
            <w:r>
              <w:rPr>
                <w:rFonts w:eastAsia="Yu Mincho"/>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Yu Mincho"/>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BodyText"/>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BodyText"/>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BodyText"/>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BodyText"/>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w:t>
            </w:r>
            <w:r>
              <w:rPr>
                <w:rFonts w:eastAsiaTheme="minorEastAsia"/>
                <w:sz w:val="20"/>
                <w:szCs w:val="20"/>
                <w:lang w:val="de-DE"/>
              </w:rPr>
              <w:lastRenderedPageBreak/>
              <w:t>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BodyText"/>
              <w:spacing w:after="0"/>
              <w:rPr>
                <w:rFonts w:eastAsiaTheme="minorEastAsia"/>
                <w:sz w:val="20"/>
                <w:szCs w:val="20"/>
                <w:lang w:val="de-DE"/>
              </w:rPr>
            </w:pPr>
            <w:r w:rsidRPr="00814938">
              <w:rPr>
                <w:rFonts w:eastAsiaTheme="minorEastAsia" w:hint="eastAsia"/>
                <w:sz w:val="20"/>
                <w:szCs w:val="20"/>
                <w:lang w:val="de-DE"/>
              </w:rPr>
              <w:lastRenderedPageBreak/>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BodyText"/>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BodyText"/>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BodyText"/>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BodyText"/>
              <w:spacing w:after="0"/>
              <w:rPr>
                <w:rFonts w:eastAsiaTheme="minorEastAsia"/>
                <w:sz w:val="20"/>
                <w:szCs w:val="20"/>
                <w:lang w:val="de-DE"/>
              </w:rPr>
            </w:pPr>
          </w:p>
          <w:p w14:paraId="37FDC25F" w14:textId="77777777" w:rsidR="00C33156" w:rsidRDefault="00C33156" w:rsidP="00814938">
            <w:pPr>
              <w:pStyle w:val="BodyText"/>
              <w:spacing w:after="0"/>
              <w:rPr>
                <w:rFonts w:eastAsiaTheme="minorEastAsia"/>
                <w:sz w:val="20"/>
                <w:szCs w:val="20"/>
                <w:lang w:val="de-DE"/>
              </w:rPr>
            </w:pPr>
          </w:p>
          <w:p w14:paraId="1D16984C" w14:textId="77777777" w:rsidR="00C33156" w:rsidRPr="00E637B7" w:rsidRDefault="00C33156" w:rsidP="00C33156">
            <w:pPr>
              <w:jc w:val="both"/>
              <w:rPr>
                <w:rFonts w:eastAsia="SimSun"/>
                <w:b/>
                <w:color w:val="000000"/>
                <w:lang w:eastAsia="zh-CN"/>
              </w:rPr>
            </w:pPr>
            <w:bookmarkStart w:id="48" w:name="_Toc12021466"/>
            <w:bookmarkStart w:id="49" w:name="_Toc20311578"/>
            <w:bookmarkStart w:id="50" w:name="_Toc26719403"/>
            <w:bookmarkStart w:id="51" w:name="_Toc29894836"/>
            <w:bookmarkStart w:id="52" w:name="_Toc29899135"/>
            <w:bookmarkStart w:id="53" w:name="_Toc29899553"/>
            <w:bookmarkStart w:id="54" w:name="_Toc29917290"/>
            <w:bookmarkStart w:id="55" w:name="_Toc36498164"/>
            <w:bookmarkStart w:id="56" w:name="_Toc45699190"/>
            <w:r w:rsidRPr="00E637B7">
              <w:rPr>
                <w:rFonts w:eastAsia="SimSun"/>
                <w:b/>
                <w:color w:val="000000"/>
                <w:lang w:eastAsia="zh-CN"/>
              </w:rPr>
              <w:t>9</w:t>
            </w:r>
            <w:r>
              <w:rPr>
                <w:rFonts w:eastAsia="SimSun"/>
                <w:b/>
                <w:color w:val="000000"/>
                <w:lang w:eastAsia="zh-CN"/>
              </w:rPr>
              <w:t xml:space="preserve">  </w:t>
            </w:r>
            <w:r w:rsidRPr="00E637B7">
              <w:rPr>
                <w:rFonts w:eastAsia="SimSun"/>
                <w:b/>
                <w:color w:val="000000"/>
                <w:lang w:eastAsia="zh-CN"/>
              </w:rPr>
              <w:t>UE procedure for reporting control information</w:t>
            </w:r>
            <w:bookmarkEnd w:id="48"/>
            <w:bookmarkEnd w:id="49"/>
            <w:bookmarkEnd w:id="50"/>
            <w:bookmarkEnd w:id="51"/>
            <w:bookmarkEnd w:id="52"/>
            <w:bookmarkEnd w:id="53"/>
            <w:bookmarkEnd w:id="54"/>
            <w:bookmarkEnd w:id="55"/>
            <w:bookmarkEnd w:id="56"/>
          </w:p>
          <w:p w14:paraId="06DD50AA" w14:textId="77777777" w:rsidR="00C33156" w:rsidRPr="0098395F" w:rsidRDefault="00C33156" w:rsidP="00C33156">
            <w:pPr>
              <w:rPr>
                <w:rFonts w:eastAsia="SimSun"/>
                <w:lang w:eastAsia="zh-CN"/>
              </w:rPr>
            </w:pPr>
            <w:r>
              <w:rPr>
                <w:rFonts w:eastAsia="SimSun"/>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Pr="004700D4" w:rsidRDefault="00C33156" w:rsidP="00C33156">
            <w:pPr>
              <w:rPr>
                <w:color w:val="FF0000"/>
              </w:rPr>
            </w:pPr>
            <w:r w:rsidRPr="004700D4">
              <w:rPr>
                <w:color w:val="FF0000"/>
                <w:lang w:eastAsia="zh-CN"/>
              </w:rPr>
              <w:t xml:space="preserve">In the remaining of this Clause, </w:t>
            </w:r>
            <w:r w:rsidRPr="004700D4">
              <w:rPr>
                <w:color w:val="FF0000"/>
              </w:rPr>
              <w:t xml:space="preserve">a UE multiplexes UCIs </w:t>
            </w:r>
            <w:r w:rsidRPr="004700D4">
              <w:rPr>
                <w:rFonts w:hint="eastAsia"/>
                <w:color w:val="FF0000"/>
                <w:lang w:eastAsia="zh-CN"/>
              </w:rPr>
              <w:t>in</w:t>
            </w:r>
            <w:r w:rsidRPr="004700D4">
              <w:rPr>
                <w:color w:val="FF0000"/>
                <w:lang w:eastAsia="zh-CN"/>
              </w:rPr>
              <w:t xml:space="preserve"> a PUSCH that the UE would transmit </w:t>
            </w:r>
            <w:r w:rsidRPr="004700D4">
              <w:rPr>
                <w:iCs/>
                <w:color w:val="FF0000"/>
              </w:rPr>
              <w:t xml:space="preserve">irrespective of whether the UE can access the channel for the PUSCH </w:t>
            </w:r>
            <w:r w:rsidRPr="004700D4">
              <w:rPr>
                <w:color w:val="FF0000"/>
              </w:rPr>
              <w:t xml:space="preserve">transmission </w:t>
            </w:r>
            <w:r w:rsidRPr="004700D4">
              <w:rPr>
                <w:iCs/>
                <w:color w:val="FF0000"/>
              </w:rPr>
              <w:t xml:space="preserve">according to the </w:t>
            </w:r>
            <w:r w:rsidRPr="004700D4">
              <w:rPr>
                <w:color w:val="FF0000"/>
              </w:rPr>
              <w:t>channel access procedures described in Subclause 4.2.1 in [15, TS 37.213].</w:t>
            </w:r>
          </w:p>
          <w:p w14:paraId="6F5084CA" w14:textId="66772B0A" w:rsidR="00C33156" w:rsidRPr="00C33156" w:rsidRDefault="00C33156" w:rsidP="00814938">
            <w:pPr>
              <w:pStyle w:val="BodyText"/>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BodyText"/>
              <w:spacing w:after="0"/>
              <w:rPr>
                <w:lang w:val="de-DE"/>
              </w:rPr>
            </w:pPr>
            <w:r>
              <w:rPr>
                <w:lang w:val="de-DE"/>
              </w:rPr>
              <w:t>Huawei</w:t>
            </w:r>
          </w:p>
        </w:tc>
        <w:tc>
          <w:tcPr>
            <w:tcW w:w="7560" w:type="dxa"/>
          </w:tcPr>
          <w:p w14:paraId="3F810610" w14:textId="1EB40B9A" w:rsidR="00AF30C4" w:rsidRPr="005145BB" w:rsidRDefault="00AF30C4" w:rsidP="005145BB">
            <w:pPr>
              <w:pStyle w:val="BodyText"/>
              <w:spacing w:after="0"/>
              <w:rPr>
                <w:lang w:val="de-DE"/>
              </w:rPr>
            </w:pPr>
            <w:r>
              <w:rPr>
                <w:rFonts w:eastAsiaTheme="minorEastAsia"/>
                <w:sz w:val="20"/>
                <w:szCs w:val="20"/>
                <w:lang w:val="de-DE"/>
              </w:rPr>
              <w:t xml:space="preserve">Alt 1 is preferred. The LBT outcome does not impact the determination of PUSCH in which the UCI is multiplexed.  </w:t>
            </w:r>
          </w:p>
        </w:tc>
      </w:tr>
      <w:tr w:rsidR="00F56FCB" w:rsidRPr="002C0391" w14:paraId="19DA7B08" w14:textId="77777777" w:rsidTr="00B92E50">
        <w:tc>
          <w:tcPr>
            <w:tcW w:w="1525" w:type="dxa"/>
          </w:tcPr>
          <w:p w14:paraId="2707CC1E" w14:textId="2C6F44AD" w:rsidR="00F56FCB" w:rsidRDefault="00F56FCB" w:rsidP="00F56FCB">
            <w:pPr>
              <w:pStyle w:val="BodyText"/>
              <w:spacing w:after="0"/>
              <w:rPr>
                <w:lang w:val="de-DE"/>
              </w:rPr>
            </w:pPr>
            <w:r>
              <w:rPr>
                <w:rFonts w:eastAsiaTheme="minorEastAsia" w:hint="eastAsia"/>
                <w:sz w:val="20"/>
                <w:szCs w:val="20"/>
                <w:lang w:val="de-DE"/>
              </w:rPr>
              <w:t>ZTE</w:t>
            </w:r>
          </w:p>
        </w:tc>
        <w:tc>
          <w:tcPr>
            <w:tcW w:w="7560" w:type="dxa"/>
          </w:tcPr>
          <w:p w14:paraId="712E575D" w14:textId="43AA7046" w:rsidR="00F56FCB" w:rsidRDefault="00F56FCB" w:rsidP="00F56FCB">
            <w:pPr>
              <w:pStyle w:val="BodyText"/>
              <w:spacing w:after="0"/>
              <w:rPr>
                <w:lang w:val="de-DE"/>
              </w:rPr>
            </w:pPr>
            <w:r>
              <w:rPr>
                <w:rFonts w:eastAsiaTheme="minorEastAsia"/>
                <w:sz w:val="20"/>
                <w:szCs w:val="20"/>
                <w:lang w:val="de-DE"/>
              </w:rPr>
              <w:t>A generic conclusion is helpful</w:t>
            </w:r>
            <w:r>
              <w:rPr>
                <w:rFonts w:eastAsiaTheme="minorEastAsia" w:hint="eastAsia"/>
                <w:sz w:val="20"/>
                <w:szCs w:val="20"/>
                <w:lang w:val="de-DE"/>
              </w:rPr>
              <w:t xml:space="preserve"> </w:t>
            </w:r>
            <w:r>
              <w:rPr>
                <w:rFonts w:eastAsiaTheme="minorEastAsia"/>
                <w:sz w:val="20"/>
                <w:szCs w:val="20"/>
                <w:lang w:val="de-DE"/>
              </w:rPr>
              <w:t>to avoid further confusion, as long as</w:t>
            </w:r>
            <w:r>
              <w:rPr>
                <w:rFonts w:eastAsiaTheme="minorEastAsia" w:hint="eastAsia"/>
                <w:sz w:val="20"/>
                <w:szCs w:val="20"/>
                <w:lang w:val="de-DE"/>
              </w:rPr>
              <w:t xml:space="preserve"> companies have the same understanding that </w:t>
            </w:r>
            <w:r>
              <w:rPr>
                <w:rFonts w:eastAsiaTheme="minorEastAsia"/>
                <w:sz w:val="20"/>
                <w:szCs w:val="20"/>
                <w:lang w:val="de-DE"/>
              </w:rPr>
              <w:t>the cancelled transmission due to LBE failure is</w:t>
            </w:r>
            <w:r w:rsidRPr="00366FD6">
              <w:rPr>
                <w:rFonts w:eastAsiaTheme="minorEastAsia"/>
                <w:sz w:val="20"/>
                <w:szCs w:val="20"/>
                <w:lang w:val="de-DE"/>
              </w:rPr>
              <w:t xml:space="preserve"> still count</w:t>
            </w:r>
            <w:r>
              <w:rPr>
                <w:rFonts w:eastAsiaTheme="minorEastAsia"/>
                <w:sz w:val="20"/>
                <w:szCs w:val="20"/>
                <w:lang w:val="de-DE"/>
              </w:rPr>
              <w:t>ed</w:t>
            </w:r>
            <w:r w:rsidRPr="00366FD6">
              <w:rPr>
                <w:rFonts w:eastAsiaTheme="minorEastAsia"/>
                <w:sz w:val="20"/>
                <w:szCs w:val="20"/>
                <w:lang w:val="de-DE"/>
              </w:rPr>
              <w:t xml:space="preserve"> as a transmission</w:t>
            </w:r>
            <w:r>
              <w:rPr>
                <w:rFonts w:eastAsiaTheme="minorEastAsia"/>
                <w:sz w:val="20"/>
                <w:szCs w:val="20"/>
                <w:lang w:val="de-DE"/>
              </w:rPr>
              <w:t>.</w:t>
            </w:r>
          </w:p>
        </w:tc>
      </w:tr>
      <w:tr w:rsidR="00197633" w:rsidRPr="002C0391" w14:paraId="1FF40A6C" w14:textId="77777777" w:rsidTr="00B92E50">
        <w:tc>
          <w:tcPr>
            <w:tcW w:w="1525" w:type="dxa"/>
          </w:tcPr>
          <w:p w14:paraId="0C9E7469" w14:textId="7040A0F5" w:rsidR="00197633" w:rsidRDefault="00197633" w:rsidP="00F56FCB">
            <w:pPr>
              <w:pStyle w:val="BodyText"/>
              <w:spacing w:after="0"/>
              <w:rPr>
                <w:lang w:val="de-DE"/>
              </w:rPr>
            </w:pPr>
            <w:r>
              <w:rPr>
                <w:rFonts w:eastAsia="SimSun"/>
                <w:lang w:val="en-US"/>
              </w:rPr>
              <w:t>Lenovo, Motorola Mobility</w:t>
            </w:r>
          </w:p>
        </w:tc>
        <w:tc>
          <w:tcPr>
            <w:tcW w:w="7560" w:type="dxa"/>
          </w:tcPr>
          <w:p w14:paraId="4B2C7B8A" w14:textId="77777777" w:rsidR="00197633" w:rsidRDefault="00197633" w:rsidP="00F56FCB">
            <w:pPr>
              <w:pStyle w:val="BodyText"/>
              <w:spacing w:after="0"/>
              <w:rPr>
                <w:lang w:val="de-DE"/>
              </w:rPr>
            </w:pPr>
            <w:r>
              <w:rPr>
                <w:lang w:val="de-DE"/>
              </w:rPr>
              <w:t>We support Alt 1. A conclucion is required to avoid any misunderstanding on this issue.</w:t>
            </w:r>
          </w:p>
          <w:p w14:paraId="35E4A754" w14:textId="65F502CF" w:rsidR="00197633" w:rsidRDefault="00197633" w:rsidP="00F56FCB">
            <w:pPr>
              <w:pStyle w:val="BodyText"/>
              <w:spacing w:after="0"/>
              <w:rPr>
                <w:lang w:val="de-DE"/>
              </w:rPr>
            </w:pPr>
            <w:r>
              <w:rPr>
                <w:lang w:val="de-DE"/>
              </w:rPr>
              <w:t>The baseline can be that we reached in previous meeting.</w:t>
            </w:r>
          </w:p>
        </w:tc>
      </w:tr>
      <w:tr w:rsidR="003E50D6" w:rsidRPr="002C0391" w14:paraId="7481047E" w14:textId="77777777" w:rsidTr="00B92E50">
        <w:tc>
          <w:tcPr>
            <w:tcW w:w="1525" w:type="dxa"/>
          </w:tcPr>
          <w:p w14:paraId="1CD54903" w14:textId="14963AEE" w:rsidR="003E50D6" w:rsidRDefault="003E50D6" w:rsidP="00F56FCB">
            <w:pPr>
              <w:pStyle w:val="BodyText"/>
              <w:spacing w:after="0"/>
              <w:rPr>
                <w:rFonts w:eastAsia="SimSun"/>
                <w:lang w:val="en-US"/>
              </w:rPr>
            </w:pPr>
            <w:r>
              <w:rPr>
                <w:rFonts w:eastAsia="SimSun" w:hint="eastAsia"/>
                <w:lang w:val="en-US"/>
              </w:rPr>
              <w:t>Spreadtrum</w:t>
            </w:r>
          </w:p>
        </w:tc>
        <w:tc>
          <w:tcPr>
            <w:tcW w:w="7560" w:type="dxa"/>
          </w:tcPr>
          <w:p w14:paraId="3D5EAF8A" w14:textId="5F4D45A1" w:rsidR="003E50D6" w:rsidRPr="003E50D6" w:rsidRDefault="003E50D6" w:rsidP="00F56FCB">
            <w:pPr>
              <w:pStyle w:val="BodyText"/>
              <w:spacing w:after="0"/>
              <w:rPr>
                <w:rFonts w:eastAsiaTheme="minorEastAsia"/>
                <w:lang w:val="de-DE"/>
              </w:rPr>
            </w:pPr>
            <w:r>
              <w:rPr>
                <w:rFonts w:eastAsiaTheme="minorEastAsia"/>
                <w:lang w:val="de-DE"/>
              </w:rPr>
              <w:t>S</w:t>
            </w:r>
            <w:r>
              <w:rPr>
                <w:rFonts w:eastAsiaTheme="minorEastAsia" w:hint="eastAsia"/>
                <w:lang w:val="de-DE"/>
              </w:rPr>
              <w:t xml:space="preserve">upport </w:t>
            </w:r>
            <w:r>
              <w:rPr>
                <w:rFonts w:eastAsiaTheme="minorEastAsia"/>
                <w:lang w:val="de-DE"/>
              </w:rPr>
              <w:t>Alt 1.</w:t>
            </w:r>
            <w:r w:rsidR="000A48A9">
              <w:rPr>
                <w:rFonts w:eastAsiaTheme="minorEastAsia"/>
                <w:lang w:val="de-DE"/>
              </w:rPr>
              <w:t xml:space="preserve"> Vivo’s wording looks good to us</w:t>
            </w:r>
          </w:p>
        </w:tc>
      </w:tr>
      <w:tr w:rsidR="00536673" w:rsidRPr="002C0391" w14:paraId="784C8C9F" w14:textId="77777777" w:rsidTr="00B92E50">
        <w:tc>
          <w:tcPr>
            <w:tcW w:w="1525" w:type="dxa"/>
          </w:tcPr>
          <w:p w14:paraId="750BACD4" w14:textId="5004B16B" w:rsidR="00536673" w:rsidRPr="00536673" w:rsidRDefault="00536673" w:rsidP="00F56FCB">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5BF244F7" w14:textId="327553EE" w:rsidR="00536673" w:rsidRPr="00536673" w:rsidRDefault="00536673" w:rsidP="00F56FCB">
            <w:pPr>
              <w:pStyle w:val="BodyText"/>
              <w:spacing w:after="0"/>
              <w:rPr>
                <w:rFonts w:eastAsia="Malgun Gothic"/>
                <w:lang w:val="de-DE" w:eastAsia="ko-KR"/>
              </w:rPr>
            </w:pPr>
            <w:r>
              <w:rPr>
                <w:rFonts w:eastAsia="Malgun Gothic"/>
                <w:lang w:val="de-DE" w:eastAsia="ko-KR"/>
              </w:rPr>
              <w:t>We support Alt 1 with a generic conclusion in the chairma’s note to avoid misinterpretation of current spec text.</w:t>
            </w:r>
          </w:p>
        </w:tc>
      </w:tr>
      <w:tr w:rsidR="00D27225" w:rsidRPr="002C0391" w14:paraId="5D15F0B4" w14:textId="77777777" w:rsidTr="00B92E50">
        <w:tc>
          <w:tcPr>
            <w:tcW w:w="1525" w:type="dxa"/>
          </w:tcPr>
          <w:p w14:paraId="3EDACCDC" w14:textId="3678BC7A" w:rsidR="00D27225" w:rsidRDefault="00D27225" w:rsidP="00F56FCB">
            <w:pPr>
              <w:pStyle w:val="BodyText"/>
              <w:spacing w:after="0"/>
              <w:rPr>
                <w:rFonts w:eastAsia="Malgun Gothic"/>
                <w:lang w:val="en-US" w:eastAsia="ko-KR"/>
              </w:rPr>
            </w:pPr>
            <w:r>
              <w:rPr>
                <w:rFonts w:eastAsia="Malgun Gothic"/>
                <w:lang w:val="en-US" w:eastAsia="ko-KR"/>
              </w:rPr>
              <w:t>Ericsson</w:t>
            </w:r>
          </w:p>
        </w:tc>
        <w:tc>
          <w:tcPr>
            <w:tcW w:w="7560" w:type="dxa"/>
          </w:tcPr>
          <w:p w14:paraId="6AF1E61E" w14:textId="69B78D65" w:rsidR="00D27225" w:rsidRDefault="00D27225" w:rsidP="00F56FCB">
            <w:pPr>
              <w:pStyle w:val="BodyText"/>
              <w:spacing w:after="0"/>
              <w:rPr>
                <w:rFonts w:eastAsia="Malgun Gothic"/>
                <w:lang w:val="de-DE" w:eastAsia="ko-KR"/>
              </w:rPr>
            </w:pPr>
            <w:r>
              <w:rPr>
                <w:lang w:val="de-DE"/>
              </w:rPr>
              <w:t>Alt-2. It is understood that UCI multiplexing is not dependent on outcome of LBT. Furthermore, there are multiple places in multiple specs where procedures related to the transmission of a certain signal/channel is specified. It is understood that before such transmission can take place, LBT must be successful. The purpose of having TS 37.213 is to clearly isolate the channel access procedures in one spec, so it is not necessary to litter the other specs (38.211, 212, 213, 214, etc.) with descriptions of LBT related procedures.</w:t>
            </w:r>
          </w:p>
        </w:tc>
      </w:tr>
      <w:tr w:rsidR="004700D4" w:rsidRPr="002C0391" w14:paraId="1C933C45" w14:textId="77777777" w:rsidTr="00B92E50">
        <w:tc>
          <w:tcPr>
            <w:tcW w:w="1525" w:type="dxa"/>
          </w:tcPr>
          <w:p w14:paraId="546A056F" w14:textId="4A311807" w:rsidR="004700D4" w:rsidRDefault="004700D4" w:rsidP="004700D4">
            <w:pPr>
              <w:pStyle w:val="BodyText"/>
              <w:spacing w:after="0"/>
              <w:rPr>
                <w:rFonts w:eastAsia="Malgun Gothic"/>
                <w:lang w:val="en-US" w:eastAsia="ko-KR"/>
              </w:rPr>
            </w:pPr>
            <w:r>
              <w:rPr>
                <w:rFonts w:eastAsia="Malgun Gothic" w:hint="eastAsia"/>
                <w:lang w:val="en-US" w:eastAsia="ko-KR"/>
              </w:rPr>
              <w:t>OPPO</w:t>
            </w:r>
          </w:p>
        </w:tc>
        <w:tc>
          <w:tcPr>
            <w:tcW w:w="7560" w:type="dxa"/>
          </w:tcPr>
          <w:p w14:paraId="025F497F" w14:textId="5873A4E6" w:rsidR="004700D4" w:rsidRDefault="004700D4" w:rsidP="004700D4">
            <w:pPr>
              <w:pStyle w:val="BodyText"/>
              <w:spacing w:after="0"/>
              <w:rPr>
                <w:lang w:val="de-DE"/>
              </w:rPr>
            </w:pPr>
            <w:r>
              <w:rPr>
                <w:rFonts w:eastAsia="Malgun Gothic"/>
                <w:lang w:val="de-DE" w:eastAsia="ko-KR"/>
              </w:rPr>
              <w:t xml:space="preserve">In our proposal, we propose to replace ‘the earliest‘ with ‘the last‘ then it would completely resolve the issue. </w:t>
            </w:r>
          </w:p>
        </w:tc>
      </w:tr>
      <w:tr w:rsidR="00543449" w:rsidRPr="002C0391" w14:paraId="032CAFF4" w14:textId="77777777" w:rsidTr="00B92E50">
        <w:tc>
          <w:tcPr>
            <w:tcW w:w="1525" w:type="dxa"/>
          </w:tcPr>
          <w:p w14:paraId="585E3440" w14:textId="2B082227" w:rsidR="00543449" w:rsidRDefault="00543449" w:rsidP="004700D4">
            <w:pPr>
              <w:pStyle w:val="BodyText"/>
              <w:spacing w:after="0"/>
              <w:rPr>
                <w:rFonts w:eastAsia="Malgun Gothic" w:hint="eastAsia"/>
                <w:lang w:val="en-US" w:eastAsia="ko-KR"/>
              </w:rPr>
            </w:pPr>
            <w:r>
              <w:rPr>
                <w:rFonts w:eastAsia="Malgun Gothic"/>
                <w:lang w:val="en-US" w:eastAsia="ko-KR"/>
              </w:rPr>
              <w:t>Nokia, NSB</w:t>
            </w:r>
          </w:p>
        </w:tc>
        <w:tc>
          <w:tcPr>
            <w:tcW w:w="7560" w:type="dxa"/>
          </w:tcPr>
          <w:p w14:paraId="3107614E" w14:textId="201012AE" w:rsidR="00543449" w:rsidRDefault="00543449" w:rsidP="004700D4">
            <w:pPr>
              <w:pStyle w:val="BodyText"/>
              <w:spacing w:after="0"/>
              <w:rPr>
                <w:rFonts w:eastAsia="Malgun Gothic"/>
                <w:lang w:val="de-DE" w:eastAsia="ko-KR"/>
              </w:rPr>
            </w:pPr>
            <w:r>
              <w:rPr>
                <w:rFonts w:eastAsia="Malgun Gothic"/>
                <w:lang w:val="de-DE" w:eastAsia="ko-KR"/>
              </w:rPr>
              <w:t>ok with Alt 1</w:t>
            </w:r>
          </w:p>
        </w:tc>
      </w:tr>
    </w:tbl>
    <w:p w14:paraId="674D48D8" w14:textId="040780B7" w:rsidR="0003196E" w:rsidRDefault="0003196E" w:rsidP="002B1FAF"/>
    <w:p w14:paraId="35B271F8" w14:textId="45A3201D" w:rsidR="00D27225" w:rsidRDefault="00D27225" w:rsidP="00D27225">
      <w:pPr>
        <w:pStyle w:val="Heading2"/>
      </w:pPr>
      <w:r>
        <w:lastRenderedPageBreak/>
        <w:t>6.2</w:t>
      </w:r>
      <w:r>
        <w:tab/>
        <w:t>&lt;Summary of 1</w:t>
      </w:r>
      <w:r w:rsidRPr="0003196E">
        <w:rPr>
          <w:vertAlign w:val="superscript"/>
        </w:rPr>
        <w:t>st</w:t>
      </w:r>
      <w:r>
        <w:t xml:space="preserve"> Round Comments&gt;</w:t>
      </w:r>
    </w:p>
    <w:p w14:paraId="1E13DE37" w14:textId="63DE4A26" w:rsidR="00D27225" w:rsidRDefault="00D27225" w:rsidP="00D27225">
      <w:pPr>
        <w:rPr>
          <w:rFonts w:ascii="Arial" w:hAnsi="Arial"/>
          <w:lang w:val="en-US" w:eastAsia="zh-CN"/>
        </w:rPr>
      </w:pPr>
      <w:r>
        <w:rPr>
          <w:rFonts w:ascii="Arial" w:hAnsi="Arial"/>
          <w:lang w:val="en-US" w:eastAsia="zh-CN"/>
        </w:rPr>
        <w:t>Based on the responses so far, most companies prefer Alt-1, i.e., that a conclusion be captured in the chairman notes. Samsung prefers that a TP for 38.213. Ericsson prefers that no conclusion or TP is needed. vivo has provided a suggestion for wording of a conclusion that seems to be acceptable.</w:t>
      </w:r>
    </w:p>
    <w:p w14:paraId="044D6036" w14:textId="53AFA34A" w:rsidR="00D27225" w:rsidRPr="0005611B" w:rsidRDefault="00D27225" w:rsidP="00D27225">
      <w:pPr>
        <w:rPr>
          <w:rFonts w:ascii="Arial" w:hAnsi="Arial"/>
          <w:b/>
          <w:bCs/>
          <w:lang w:val="en-US" w:eastAsia="zh-CN"/>
        </w:rPr>
      </w:pPr>
      <w:r w:rsidRPr="0005611B">
        <w:rPr>
          <w:rFonts w:ascii="Arial" w:hAnsi="Arial"/>
          <w:b/>
          <w:bCs/>
          <w:highlight w:val="cyan"/>
          <w:lang w:val="en-US" w:eastAsia="zh-CN"/>
        </w:rPr>
        <w:t>FL Proposal</w:t>
      </w:r>
    </w:p>
    <w:p w14:paraId="0AF721BA" w14:textId="0C697D48" w:rsidR="00725E81" w:rsidRDefault="00D27225" w:rsidP="00CD3E07">
      <w:pPr>
        <w:pStyle w:val="ListParagraph"/>
        <w:numPr>
          <w:ilvl w:val="0"/>
          <w:numId w:val="19"/>
        </w:numPr>
        <w:rPr>
          <w:rFonts w:ascii="Arial" w:hAnsi="Arial"/>
          <w:lang w:val="en-US" w:eastAsia="zh-CN"/>
        </w:rPr>
      </w:pPr>
      <w:r w:rsidRPr="00725E81">
        <w:rPr>
          <w:rFonts w:ascii="Arial" w:hAnsi="Arial"/>
          <w:lang w:val="en-US" w:eastAsia="zh-CN"/>
        </w:rPr>
        <w:t xml:space="preserve">Capture the following conclusion in the </w:t>
      </w:r>
      <w:r w:rsidR="0005611B">
        <w:rPr>
          <w:rFonts w:ascii="Arial" w:hAnsi="Arial"/>
          <w:lang w:val="en-US" w:eastAsia="zh-CN"/>
        </w:rPr>
        <w:t>c</w:t>
      </w:r>
      <w:r w:rsidRPr="00725E81">
        <w:rPr>
          <w:rFonts w:ascii="Arial" w:hAnsi="Arial"/>
          <w:lang w:val="en-US" w:eastAsia="zh-CN"/>
        </w:rPr>
        <w:t>hairman notes (modification of vivo's suggested wording):</w:t>
      </w:r>
    </w:p>
    <w:p w14:paraId="5BDAC49D" w14:textId="77777777" w:rsidR="00725E81" w:rsidRPr="00725E81" w:rsidRDefault="00725E81" w:rsidP="00725E81">
      <w:pPr>
        <w:pStyle w:val="ListParagraph"/>
        <w:rPr>
          <w:rFonts w:ascii="Arial" w:hAnsi="Arial"/>
          <w:lang w:val="en-US" w:eastAsia="zh-CN"/>
        </w:rPr>
      </w:pPr>
    </w:p>
    <w:p w14:paraId="2EE1AA39" w14:textId="6A98846A" w:rsidR="00D27225" w:rsidRPr="00725E81" w:rsidRDefault="00D27225" w:rsidP="00725E81">
      <w:pPr>
        <w:ind w:left="720"/>
        <w:rPr>
          <w:rFonts w:ascii="Arial" w:hAnsi="Arial"/>
          <w:sz w:val="22"/>
          <w:szCs w:val="22"/>
          <w:lang w:val="en-US" w:eastAsia="zh-CN"/>
        </w:rPr>
      </w:pPr>
      <w:r w:rsidRPr="00725E81">
        <w:rPr>
          <w:rFonts w:ascii="Arial" w:hAnsi="Arial"/>
          <w:sz w:val="22"/>
          <w:szCs w:val="22"/>
          <w:lang w:val="en-US" w:eastAsia="zh-CN"/>
        </w:rPr>
        <w:t xml:space="preserve">"For operation with shared spectrum channel access, it is a common understanding that when UE performs UCI </w:t>
      </w:r>
      <w:r w:rsidR="00862D39" w:rsidRPr="00725E81">
        <w:rPr>
          <w:rFonts w:ascii="Arial" w:hAnsi="Arial"/>
          <w:sz w:val="22"/>
          <w:szCs w:val="22"/>
          <w:lang w:val="en-US" w:eastAsia="zh-CN"/>
        </w:rPr>
        <w:t>multiplexing on PUSCH [or PUCCH], that the multiplexing procedure is not dependent on the outcome of the channel access procedure corresponding to the PUSCH [or PUCCH] transmission."</w:t>
      </w:r>
    </w:p>
    <w:bookmarkEnd w:id="46"/>
    <w:p w14:paraId="635AD650" w14:textId="208BCE58" w:rsidR="00862D39" w:rsidRDefault="00725E81" w:rsidP="00725E81">
      <w:pPr>
        <w:pStyle w:val="Heading2"/>
        <w:rPr>
          <w:lang w:val="en-US" w:eastAsia="zh-CN"/>
        </w:rPr>
      </w:pPr>
      <w:r>
        <w:rPr>
          <w:lang w:val="en-US" w:eastAsia="zh-CN"/>
        </w:rPr>
        <w:t>6.3</w:t>
      </w:r>
      <w:r>
        <w:rPr>
          <w:lang w:val="en-US" w:eastAsia="zh-CN"/>
        </w:rPr>
        <w:tab/>
        <w:t>&lt; 2</w:t>
      </w:r>
      <w:r w:rsidRPr="00725E81">
        <w:rPr>
          <w:vertAlign w:val="superscript"/>
          <w:lang w:val="en-US" w:eastAsia="zh-CN"/>
        </w:rPr>
        <w:t>nd</w:t>
      </w:r>
      <w:r>
        <w:rPr>
          <w:lang w:val="en-US" w:eastAsia="zh-CN"/>
        </w:rPr>
        <w:t xml:space="preserve"> Round Comments &gt;</w:t>
      </w:r>
    </w:p>
    <w:p w14:paraId="2E77CDFA" w14:textId="3B7E4846" w:rsidR="00725E81" w:rsidRDefault="00725E81" w:rsidP="002B1FAF">
      <w:pPr>
        <w:rPr>
          <w:rFonts w:ascii="Arial" w:hAnsi="Arial"/>
          <w:lang w:val="en-US" w:eastAsia="zh-CN"/>
        </w:rPr>
      </w:pPr>
      <w:r>
        <w:rPr>
          <w:rFonts w:ascii="Arial" w:hAnsi="Arial"/>
          <w:lang w:val="en-US" w:eastAsia="zh-CN"/>
        </w:rPr>
        <w:t xml:space="preserve">Please provide </w:t>
      </w:r>
      <w:r w:rsidR="0005611B">
        <w:rPr>
          <w:rFonts w:ascii="Arial" w:hAnsi="Arial"/>
          <w:lang w:val="en-US" w:eastAsia="zh-CN"/>
        </w:rPr>
        <w:t xml:space="preserve">any </w:t>
      </w:r>
      <w:r>
        <w:rPr>
          <w:rFonts w:ascii="Arial" w:hAnsi="Arial"/>
          <w:lang w:val="en-US" w:eastAsia="zh-CN"/>
        </w:rPr>
        <w:t xml:space="preserve">further views </w:t>
      </w:r>
      <w:r w:rsidR="0005611B">
        <w:rPr>
          <w:rFonts w:ascii="Arial" w:hAnsi="Arial"/>
          <w:lang w:val="en-US" w:eastAsia="zh-CN"/>
        </w:rPr>
        <w:t xml:space="preserve">or comments </w:t>
      </w:r>
      <w:r>
        <w:rPr>
          <w:rFonts w:ascii="Arial" w:hAnsi="Arial"/>
          <w:lang w:val="en-US" w:eastAsia="zh-CN"/>
        </w:rPr>
        <w:t>on FL proposal</w:t>
      </w:r>
      <w:r w:rsidR="0005611B">
        <w:rPr>
          <w:rFonts w:ascii="Arial" w:hAnsi="Arial"/>
          <w:lang w:val="en-US" w:eastAsia="zh-CN"/>
        </w:rPr>
        <w:t xml:space="preserve"> in Section 6.2</w:t>
      </w:r>
    </w:p>
    <w:tbl>
      <w:tblPr>
        <w:tblStyle w:val="TableGrid"/>
        <w:tblW w:w="9085" w:type="dxa"/>
        <w:tblLayout w:type="fixed"/>
        <w:tblLook w:val="04A0" w:firstRow="1" w:lastRow="0" w:firstColumn="1" w:lastColumn="0" w:noHBand="0" w:noVBand="1"/>
      </w:tblPr>
      <w:tblGrid>
        <w:gridCol w:w="1525"/>
        <w:gridCol w:w="7560"/>
      </w:tblGrid>
      <w:tr w:rsidR="00725E81" w14:paraId="29ECCC8E" w14:textId="77777777" w:rsidTr="008D4A1E">
        <w:tc>
          <w:tcPr>
            <w:tcW w:w="1525" w:type="dxa"/>
          </w:tcPr>
          <w:p w14:paraId="6CBC5F6F" w14:textId="77777777" w:rsidR="00725E81" w:rsidRDefault="00725E81" w:rsidP="008D4A1E">
            <w:pPr>
              <w:pStyle w:val="BodyText"/>
              <w:spacing w:after="0"/>
              <w:rPr>
                <w:b/>
                <w:sz w:val="20"/>
                <w:szCs w:val="20"/>
                <w:lang w:val="de-DE"/>
              </w:rPr>
            </w:pPr>
            <w:r>
              <w:rPr>
                <w:b/>
                <w:sz w:val="20"/>
                <w:szCs w:val="20"/>
                <w:lang w:val="de-DE"/>
              </w:rPr>
              <w:t>Company</w:t>
            </w:r>
          </w:p>
        </w:tc>
        <w:tc>
          <w:tcPr>
            <w:tcW w:w="7560" w:type="dxa"/>
          </w:tcPr>
          <w:p w14:paraId="11A60A7B" w14:textId="77777777" w:rsidR="00725E81" w:rsidRDefault="00725E81" w:rsidP="008D4A1E">
            <w:pPr>
              <w:pStyle w:val="BodyText"/>
              <w:spacing w:after="0"/>
              <w:rPr>
                <w:b/>
                <w:sz w:val="20"/>
                <w:szCs w:val="20"/>
                <w:lang w:val="de-DE"/>
              </w:rPr>
            </w:pPr>
            <w:r>
              <w:rPr>
                <w:b/>
                <w:sz w:val="20"/>
                <w:szCs w:val="20"/>
                <w:lang w:val="de-DE"/>
              </w:rPr>
              <w:t>View/Position</w:t>
            </w:r>
          </w:p>
        </w:tc>
      </w:tr>
      <w:tr w:rsidR="00725E81" w:rsidRPr="00D11A4A" w14:paraId="2C3B2F30" w14:textId="77777777" w:rsidTr="008D4A1E">
        <w:tc>
          <w:tcPr>
            <w:tcW w:w="1525" w:type="dxa"/>
          </w:tcPr>
          <w:p w14:paraId="7C701C14" w14:textId="30C7E4CA" w:rsidR="00725E81" w:rsidRPr="007207A7" w:rsidRDefault="00543449" w:rsidP="008D4A1E">
            <w:pPr>
              <w:pStyle w:val="BodyText"/>
              <w:spacing w:after="0"/>
              <w:rPr>
                <w:rFonts w:eastAsia="Yu Mincho"/>
                <w:sz w:val="20"/>
                <w:szCs w:val="20"/>
                <w:lang w:val="de-DE" w:eastAsia="ja-JP"/>
              </w:rPr>
            </w:pPr>
            <w:r>
              <w:rPr>
                <w:rFonts w:eastAsia="Yu Mincho"/>
                <w:sz w:val="20"/>
                <w:szCs w:val="20"/>
                <w:lang w:val="de-DE" w:eastAsia="ja-JP"/>
              </w:rPr>
              <w:t>Nokia, NSB</w:t>
            </w:r>
          </w:p>
        </w:tc>
        <w:tc>
          <w:tcPr>
            <w:tcW w:w="7560" w:type="dxa"/>
          </w:tcPr>
          <w:p w14:paraId="73F229D1" w14:textId="4B756DE4" w:rsidR="00725E81" w:rsidRPr="007207A7" w:rsidRDefault="00543449" w:rsidP="008D4A1E">
            <w:pPr>
              <w:pStyle w:val="BodyText"/>
              <w:spacing w:after="0"/>
              <w:rPr>
                <w:rFonts w:eastAsia="Yu Mincho"/>
                <w:sz w:val="20"/>
                <w:szCs w:val="20"/>
                <w:lang w:val="de-DE" w:eastAsia="ja-JP"/>
              </w:rPr>
            </w:pPr>
            <w:r>
              <w:rPr>
                <w:rFonts w:eastAsia="Yu Mincho"/>
                <w:sz w:val="20"/>
                <w:szCs w:val="20"/>
                <w:lang w:val="de-DE" w:eastAsia="ja-JP"/>
              </w:rPr>
              <w:t>ok with the FL proposal</w:t>
            </w:r>
            <w:bookmarkStart w:id="57" w:name="_GoBack"/>
            <w:bookmarkEnd w:id="57"/>
          </w:p>
        </w:tc>
      </w:tr>
      <w:tr w:rsidR="00725E81" w:rsidRPr="002C0391" w14:paraId="03474BA5" w14:textId="77777777" w:rsidTr="008D4A1E">
        <w:tc>
          <w:tcPr>
            <w:tcW w:w="1525" w:type="dxa"/>
          </w:tcPr>
          <w:p w14:paraId="758E0C71" w14:textId="23AC8747" w:rsidR="00725E81" w:rsidRPr="00D11A4A" w:rsidRDefault="00725E81" w:rsidP="008D4A1E">
            <w:pPr>
              <w:pStyle w:val="BodyText"/>
              <w:spacing w:after="0"/>
              <w:rPr>
                <w:sz w:val="20"/>
                <w:szCs w:val="20"/>
                <w:lang w:val="de-DE"/>
              </w:rPr>
            </w:pPr>
          </w:p>
        </w:tc>
        <w:tc>
          <w:tcPr>
            <w:tcW w:w="7560" w:type="dxa"/>
          </w:tcPr>
          <w:p w14:paraId="65803A3E" w14:textId="35B96034" w:rsidR="00725E81" w:rsidRPr="002C0391" w:rsidRDefault="00725E81" w:rsidP="008D4A1E">
            <w:pPr>
              <w:pStyle w:val="BodyText"/>
              <w:spacing w:after="0"/>
              <w:rPr>
                <w:rFonts w:eastAsiaTheme="minorEastAsia"/>
                <w:sz w:val="20"/>
                <w:szCs w:val="20"/>
                <w:lang w:val="de-DE"/>
              </w:rPr>
            </w:pPr>
          </w:p>
        </w:tc>
      </w:tr>
      <w:tr w:rsidR="00725E81" w:rsidRPr="002C0391" w14:paraId="5C5A0401" w14:textId="77777777" w:rsidTr="008D4A1E">
        <w:tc>
          <w:tcPr>
            <w:tcW w:w="1525" w:type="dxa"/>
          </w:tcPr>
          <w:p w14:paraId="612DBABA" w14:textId="0A25E2FC" w:rsidR="00725E81" w:rsidRPr="00D11A4A" w:rsidRDefault="00725E81" w:rsidP="008D4A1E">
            <w:pPr>
              <w:pStyle w:val="BodyText"/>
              <w:spacing w:after="0"/>
              <w:rPr>
                <w:lang w:val="de-DE"/>
              </w:rPr>
            </w:pPr>
          </w:p>
        </w:tc>
        <w:tc>
          <w:tcPr>
            <w:tcW w:w="7560" w:type="dxa"/>
          </w:tcPr>
          <w:p w14:paraId="32615DD8" w14:textId="2CCE8736" w:rsidR="00725E81" w:rsidRPr="002C0391" w:rsidRDefault="00725E81" w:rsidP="008D4A1E">
            <w:pPr>
              <w:pStyle w:val="BodyText"/>
              <w:spacing w:after="0"/>
              <w:rPr>
                <w:lang w:val="de-DE"/>
              </w:rPr>
            </w:pPr>
          </w:p>
        </w:tc>
      </w:tr>
      <w:tr w:rsidR="00725E81" w:rsidRPr="002C0391" w14:paraId="5BD1F408" w14:textId="77777777" w:rsidTr="008D4A1E">
        <w:tc>
          <w:tcPr>
            <w:tcW w:w="1525" w:type="dxa"/>
          </w:tcPr>
          <w:p w14:paraId="67D08DED" w14:textId="77777777" w:rsidR="00725E81" w:rsidRPr="00D11A4A" w:rsidRDefault="00725E81" w:rsidP="008D4A1E">
            <w:pPr>
              <w:pStyle w:val="BodyText"/>
              <w:spacing w:after="0"/>
              <w:rPr>
                <w:lang w:val="de-DE"/>
              </w:rPr>
            </w:pPr>
          </w:p>
        </w:tc>
        <w:tc>
          <w:tcPr>
            <w:tcW w:w="7560" w:type="dxa"/>
          </w:tcPr>
          <w:p w14:paraId="46E1B462" w14:textId="77777777" w:rsidR="00725E81" w:rsidRPr="002C0391" w:rsidRDefault="00725E81" w:rsidP="008D4A1E">
            <w:pPr>
              <w:pStyle w:val="BodyText"/>
              <w:spacing w:after="0"/>
              <w:rPr>
                <w:lang w:val="de-DE"/>
              </w:rPr>
            </w:pPr>
          </w:p>
        </w:tc>
      </w:tr>
    </w:tbl>
    <w:p w14:paraId="6DA9CF75" w14:textId="77777777" w:rsidR="00725E81" w:rsidRPr="00862D39" w:rsidRDefault="00725E81" w:rsidP="002B1FAF">
      <w:pPr>
        <w:rPr>
          <w:rFonts w:ascii="Arial" w:hAnsi="Arial"/>
          <w:lang w:val="en-US" w:eastAsia="zh-CN"/>
        </w:rPr>
      </w:pPr>
    </w:p>
    <w:p w14:paraId="3A065FBE" w14:textId="77777777" w:rsidR="000916C2" w:rsidRPr="00FF5A2D" w:rsidRDefault="00670370" w:rsidP="00FF5A2D">
      <w:pPr>
        <w:pStyle w:val="Heading1"/>
      </w:pPr>
      <w:bookmarkStart w:id="58" w:name="_Toc535588825"/>
      <w:bookmarkStart w:id="59" w:name="_Toc5596060"/>
      <w:bookmarkStart w:id="60" w:name="_Toc17755492"/>
      <w:bookmarkStart w:id="61" w:name="_Toc5596374"/>
      <w:bookmarkStart w:id="62" w:name="_Toc8398224"/>
      <w:bookmarkStart w:id="63" w:name="_Toc1970570"/>
      <w:bookmarkStart w:id="64" w:name="_Toc8247956"/>
      <w:bookmarkStart w:id="65" w:name="_Toc5100812"/>
      <w:bookmarkStart w:id="66" w:name="_Toc21841029"/>
      <w:bookmarkStart w:id="67" w:name="_Toc21841200"/>
      <w:bookmarkStart w:id="68" w:name="_Toc22050970"/>
      <w:bookmarkStart w:id="69" w:name="_Toc24660993"/>
      <w:bookmarkStart w:id="70" w:name="_Toc32743906"/>
      <w:bookmarkEnd w:id="13"/>
      <w:r w:rsidRPr="00FF5A2D">
        <w:t>References</w:t>
      </w:r>
      <w:bookmarkEnd w:id="58"/>
      <w:bookmarkEnd w:id="59"/>
      <w:bookmarkEnd w:id="60"/>
      <w:bookmarkEnd w:id="61"/>
      <w:bookmarkEnd w:id="62"/>
      <w:bookmarkEnd w:id="63"/>
      <w:bookmarkEnd w:id="64"/>
      <w:bookmarkEnd w:id="65"/>
      <w:bookmarkEnd w:id="66"/>
      <w:bookmarkEnd w:id="67"/>
      <w:bookmarkEnd w:id="68"/>
      <w:bookmarkEnd w:id="69"/>
      <w:bookmarkEnd w:id="70"/>
    </w:p>
    <w:p w14:paraId="439FE701"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1"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71"/>
    </w:p>
    <w:p w14:paraId="686DFC35"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ZTE, Sanechips</w:t>
      </w:r>
    </w:p>
    <w:p w14:paraId="5E717E34"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Huawei, HiSilicon</w:t>
      </w:r>
    </w:p>
    <w:p w14:paraId="430381E2"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2"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2"/>
    </w:p>
    <w:p w14:paraId="5CD238E9"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3"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3"/>
    </w:p>
    <w:p w14:paraId="7319632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bookmarkStart w:id="74"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4"/>
    </w:p>
    <w:p w14:paraId="2FFCAE00" w14:textId="77777777" w:rsidR="00FF5A2D" w:rsidRPr="00164B28" w:rsidRDefault="00FF5A2D" w:rsidP="00FF5A2D">
      <w:pPr>
        <w:pStyle w:val="ListParagraph"/>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ListParagraph"/>
        <w:numPr>
          <w:ilvl w:val="0"/>
          <w:numId w:val="14"/>
        </w:numPr>
        <w:ind w:left="450" w:hanging="450"/>
        <w:rPr>
          <w:rFonts w:ascii="Arial" w:hAnsi="Arial" w:cs="Arial"/>
          <w:sz w:val="20"/>
          <w:szCs w:val="20"/>
          <w:lang w:val="en-US" w:eastAsia="x-none"/>
        </w:rPr>
      </w:pPr>
      <w:bookmarkStart w:id="75"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75"/>
    </w:p>
    <w:p w14:paraId="775A9357" w14:textId="0298B709" w:rsidR="0003196E" w:rsidRDefault="0003196E" w:rsidP="00FF5A2D">
      <w:pPr>
        <w:pStyle w:val="ListParagraph"/>
        <w:numPr>
          <w:ilvl w:val="0"/>
          <w:numId w:val="14"/>
        </w:numPr>
        <w:ind w:left="450" w:hanging="450"/>
        <w:rPr>
          <w:rFonts w:ascii="Arial" w:hAnsi="Arial" w:cs="Arial"/>
          <w:sz w:val="20"/>
          <w:szCs w:val="20"/>
          <w:lang w:val="en-US" w:eastAsia="x-none"/>
        </w:rPr>
      </w:pPr>
      <w:bookmarkStart w:id="76"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76"/>
    </w:p>
    <w:p w14:paraId="3A6608D3" w14:textId="2B46F342" w:rsidR="003D2CE7" w:rsidRPr="00164B28" w:rsidRDefault="003D2CE7" w:rsidP="00FF5A2D">
      <w:pPr>
        <w:pStyle w:val="ListParagraph"/>
        <w:numPr>
          <w:ilvl w:val="0"/>
          <w:numId w:val="14"/>
        </w:numPr>
        <w:ind w:left="450" w:hanging="450"/>
        <w:rPr>
          <w:rFonts w:ascii="Arial" w:hAnsi="Arial" w:cs="Arial"/>
          <w:sz w:val="20"/>
          <w:szCs w:val="20"/>
          <w:lang w:val="en-US" w:eastAsia="x-none"/>
        </w:rPr>
      </w:pPr>
      <w:bookmarkStart w:id="77"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77"/>
    </w:p>
    <w:sectPr w:rsidR="003D2CE7" w:rsidRPr="00164B28" w:rsidSect="00FF5A2D">
      <w:headerReference w:type="even" r:id="rId34"/>
      <w:footerReference w:type="default" r:id="rId35"/>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Stephen Grant" w:date="2020-08-15T16:34:00Z" w:initials="SG">
    <w:p w14:paraId="7E8677E5" w14:textId="77777777" w:rsidR="008D4A1E" w:rsidRDefault="008D4A1E">
      <w:pPr>
        <w:pStyle w:val="CommentText"/>
      </w:pPr>
      <w:r>
        <w:rPr>
          <w:rStyle w:val="CommentReference"/>
        </w:rPr>
        <w:annotationRef/>
      </w:r>
      <w:r>
        <w:t>Editorial correction</w:t>
      </w:r>
    </w:p>
    <w:p w14:paraId="68422A8B" w14:textId="77777777" w:rsidR="008D4A1E" w:rsidRDefault="008D4A1E">
      <w:pPr>
        <w:pStyle w:val="CommentText"/>
      </w:pPr>
    </w:p>
    <w:p w14:paraId="5EF8C927" w14:textId="3BF5020C" w:rsidR="008D4A1E" w:rsidRDefault="008D4A1E">
      <w:pPr>
        <w:pStyle w:val="CommentText"/>
      </w:pPr>
      <w:r>
        <w:t>Remove redundancy: DCI 0_0 addressed to TC-RNTI is always in a CSS.</w:t>
      </w:r>
    </w:p>
  </w:comment>
  <w:comment w:id="25" w:author="Stephen Grant" w:date="2020-08-15T16:57:00Z" w:initials="SG">
    <w:p w14:paraId="227F8DF0" w14:textId="708E3746" w:rsidR="008D4A1E" w:rsidRDefault="008D4A1E">
      <w:pPr>
        <w:pStyle w:val="CommentText"/>
      </w:pPr>
      <w:r>
        <w:rPr>
          <w:rStyle w:val="CommentReference"/>
        </w:rPr>
        <w:annotationRef/>
      </w:r>
      <w:r>
        <w:t>In this case, Clause 7 specifies that the RB sets are defined based on the nominal intra-cell guard bands, if any, defined in 38.101-1.</w:t>
      </w:r>
    </w:p>
  </w:comment>
  <w:comment w:id="27" w:author="Stephen Grant" w:date="2020-08-15T17:03:00Z" w:initials="SG">
    <w:p w14:paraId="7B0C7507" w14:textId="50A043DF" w:rsidR="008D4A1E" w:rsidRDefault="008D4A1E">
      <w:pPr>
        <w:pStyle w:val="CommentText"/>
      </w:pPr>
      <w:r>
        <w:rPr>
          <w:rStyle w:val="CommentReference"/>
        </w:rPr>
        <w:annotationRef/>
      </w:r>
      <w:r>
        <w:t>Same text as in TP#3 – applies to the case of PUSCH scheduled by a RAR UL grant.</w:t>
      </w:r>
    </w:p>
  </w:comment>
  <w:comment w:id="28" w:author="Stephen Grant" w:date="2020-08-15T16:34:00Z" w:initials="SG">
    <w:p w14:paraId="11ED15DC" w14:textId="77777777" w:rsidR="008D4A1E" w:rsidRDefault="008D4A1E" w:rsidP="00C243EA">
      <w:pPr>
        <w:pStyle w:val="CommentText"/>
      </w:pPr>
      <w:r>
        <w:rPr>
          <w:rStyle w:val="CommentReference"/>
        </w:rPr>
        <w:annotationRef/>
      </w:r>
      <w:r>
        <w:t>Editorial correction</w:t>
      </w:r>
    </w:p>
    <w:p w14:paraId="4F6C5F34" w14:textId="77777777" w:rsidR="008D4A1E" w:rsidRDefault="008D4A1E" w:rsidP="00C243EA">
      <w:pPr>
        <w:pStyle w:val="CommentText"/>
      </w:pPr>
    </w:p>
    <w:p w14:paraId="0B8D3645" w14:textId="77777777" w:rsidR="008D4A1E" w:rsidRDefault="008D4A1E" w:rsidP="00C243EA">
      <w:pPr>
        <w:pStyle w:val="CommentText"/>
      </w:pPr>
      <w:r>
        <w:t>Remove redundancy: DCI 0_0 addressed to TC-RNTI is always in a CSS.</w:t>
      </w:r>
    </w:p>
  </w:comment>
  <w:comment w:id="29" w:author="Stephen Grant" w:date="2020-08-15T16:57:00Z" w:initials="SG">
    <w:p w14:paraId="4367A984" w14:textId="77777777" w:rsidR="008D4A1E" w:rsidRDefault="008D4A1E" w:rsidP="00C243EA">
      <w:pPr>
        <w:pStyle w:val="CommentText"/>
      </w:pPr>
      <w:r>
        <w:rPr>
          <w:rStyle w:val="CommentReference"/>
        </w:rPr>
        <w:annotationRef/>
      </w:r>
      <w:r>
        <w:t>In this case, Clause 7 specifies that the RB sets are defined based on the nominal intra-cell guard bands, if any, defined in 38.101-1.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F8C927" w15:done="0"/>
  <w15:commentEx w15:paraId="227F8DF0" w15:done="0"/>
  <w15:commentEx w15:paraId="7B0C7507" w15:done="0"/>
  <w15:commentEx w15:paraId="0B8D3645" w15:done="0"/>
  <w15:commentEx w15:paraId="4367A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Id w16cid:paraId="0B8D3645" w16cid:durableId="22E626E9"/>
  <w16cid:commentId w16cid:paraId="4367A984" w16cid:durableId="22E626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F605D" w14:textId="77777777" w:rsidR="001316A2" w:rsidRDefault="001316A2">
      <w:pPr>
        <w:spacing w:after="0" w:line="240" w:lineRule="auto"/>
      </w:pPr>
      <w:r>
        <w:separator/>
      </w:r>
    </w:p>
  </w:endnote>
  <w:endnote w:type="continuationSeparator" w:id="0">
    <w:p w14:paraId="25075D66" w14:textId="77777777" w:rsidR="001316A2" w:rsidRDefault="0013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8D4A1E" w:rsidRDefault="008D4A1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p w14:paraId="7E62BD18" w14:textId="77777777" w:rsidR="008D4A1E" w:rsidRDefault="008D4A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A3260" w14:textId="77777777" w:rsidR="001316A2" w:rsidRDefault="001316A2">
      <w:pPr>
        <w:spacing w:after="0" w:line="240" w:lineRule="auto"/>
      </w:pPr>
      <w:r>
        <w:separator/>
      </w:r>
    </w:p>
  </w:footnote>
  <w:footnote w:type="continuationSeparator" w:id="0">
    <w:p w14:paraId="35C2BBF3" w14:textId="77777777" w:rsidR="001316A2" w:rsidRDefault="00131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8D4A1E" w:rsidRDefault="008D4A1E">
    <w:r>
      <w:t xml:space="preserve">Page </w:t>
    </w:r>
    <w:r>
      <w:fldChar w:fldCharType="begin"/>
    </w:r>
    <w:r>
      <w:instrText>PAGE</w:instrText>
    </w:r>
    <w:r>
      <w:fldChar w:fldCharType="separate"/>
    </w:r>
    <w:r>
      <w:t>4</w:t>
    </w:r>
    <w:r>
      <w:fldChar w:fldCharType="end"/>
    </w:r>
    <w:r>
      <w:br/>
      <w:t>Draft prETS 300 ???: Month YYYY</w:t>
    </w:r>
  </w:p>
  <w:p w14:paraId="2EC9902E" w14:textId="77777777" w:rsidR="008D4A1E" w:rsidRDefault="008D4A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3B69C1"/>
    <w:multiLevelType w:val="hybridMultilevel"/>
    <w:tmpl w:val="9B4A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0613E32"/>
    <w:multiLevelType w:val="hybridMultilevel"/>
    <w:tmpl w:val="B68820B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101D7D"/>
    <w:multiLevelType w:val="hybridMultilevel"/>
    <w:tmpl w:val="D11CA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F9E21B2"/>
    <w:multiLevelType w:val="hybridMultilevel"/>
    <w:tmpl w:val="B4DE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
  </w:num>
  <w:num w:numId="4">
    <w:abstractNumId w:val="4"/>
  </w:num>
  <w:num w:numId="5">
    <w:abstractNumId w:val="3"/>
  </w:num>
  <w:num w:numId="6">
    <w:abstractNumId w:val="14"/>
  </w:num>
  <w:num w:numId="7">
    <w:abstractNumId w:val="0"/>
  </w:num>
  <w:num w:numId="8">
    <w:abstractNumId w:val="18"/>
  </w:num>
  <w:num w:numId="9">
    <w:abstractNumId w:val="5"/>
  </w:num>
  <w:num w:numId="10">
    <w:abstractNumId w:val="10"/>
  </w:num>
  <w:num w:numId="11">
    <w:abstractNumId w:val="9"/>
  </w:num>
  <w:num w:numId="12">
    <w:abstractNumId w:val="11"/>
  </w:num>
  <w:num w:numId="13">
    <w:abstractNumId w:val="13"/>
  </w:num>
  <w:num w:numId="14">
    <w:abstractNumId w:val="20"/>
  </w:num>
  <w:num w:numId="15">
    <w:abstractNumId w:val="19"/>
  </w:num>
  <w:num w:numId="16">
    <w:abstractNumId w:val="15"/>
  </w:num>
  <w:num w:numId="17">
    <w:abstractNumId w:val="17"/>
  </w:num>
  <w:num w:numId="18">
    <w:abstractNumId w:val="7"/>
  </w:num>
  <w:num w:numId="19">
    <w:abstractNumId w:val="21"/>
  </w:num>
  <w:num w:numId="20">
    <w:abstractNumId w:val="6"/>
  </w:num>
  <w:num w:numId="21">
    <w:abstractNumId w:val="2"/>
  </w:num>
  <w:num w:numId="22">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611B"/>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1CD"/>
    <w:rsid w:val="000A2B9D"/>
    <w:rsid w:val="000A48A9"/>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0BB0"/>
    <w:rsid w:val="001316A2"/>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633"/>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6E70"/>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0D6"/>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0D4"/>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790"/>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673"/>
    <w:rsid w:val="00536759"/>
    <w:rsid w:val="00537C62"/>
    <w:rsid w:val="00537F87"/>
    <w:rsid w:val="0054008C"/>
    <w:rsid w:val="00540198"/>
    <w:rsid w:val="0054094A"/>
    <w:rsid w:val="005409B6"/>
    <w:rsid w:val="00541155"/>
    <w:rsid w:val="00541890"/>
    <w:rsid w:val="00542289"/>
    <w:rsid w:val="0054344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54E1"/>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098D"/>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5E81"/>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016"/>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57D3"/>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2D39"/>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351"/>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4A1E"/>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0F1"/>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1AF8"/>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1D7"/>
    <w:rsid w:val="00B87DA9"/>
    <w:rsid w:val="00B90943"/>
    <w:rsid w:val="00B90F73"/>
    <w:rsid w:val="00B91557"/>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43EA"/>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3603"/>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3E07"/>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4A5A"/>
    <w:rsid w:val="00D153A2"/>
    <w:rsid w:val="00D20DB4"/>
    <w:rsid w:val="00D212A0"/>
    <w:rsid w:val="00D22DF7"/>
    <w:rsid w:val="00D239A7"/>
    <w:rsid w:val="00D23F47"/>
    <w:rsid w:val="00D25810"/>
    <w:rsid w:val="00D2654C"/>
    <w:rsid w:val="00D27225"/>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A7B55"/>
    <w:rsid w:val="00EB077B"/>
    <w:rsid w:val="00EB225E"/>
    <w:rsid w:val="00EB2E39"/>
    <w:rsid w:val="00EB347B"/>
    <w:rsid w:val="00EB4240"/>
    <w:rsid w:val="00EB4EA2"/>
    <w:rsid w:val="00EB604A"/>
    <w:rsid w:val="00EB6754"/>
    <w:rsid w:val="00EB6D83"/>
    <w:rsid w:val="00EB70E5"/>
    <w:rsid w:val="00EB738D"/>
    <w:rsid w:val="00EC1684"/>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6934"/>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56FCB"/>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823"/>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paragraph" w:styleId="NormalWeb">
    <w:name w:val="Normal (Web)"/>
    <w:basedOn w:val="Normal"/>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6.xml><?xml version="1.0" encoding="utf-8"?>
<ds:datastoreItem xmlns:ds="http://schemas.openxmlformats.org/officeDocument/2006/customXml" ds:itemID="{FA27A96C-167F-4A0A-A50D-068486A9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10</TotalTime>
  <Pages>16</Pages>
  <Words>6508</Words>
  <Characters>37098</Characters>
  <Application>Microsoft Office Word</Application>
  <DocSecurity>0</DocSecurity>
  <Lines>309</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Lunttila, Timo (Nokia - FI/Espoo)</cp:lastModifiedBy>
  <cp:revision>3</cp:revision>
  <cp:lastPrinted>2008-01-30T21:09:00Z</cp:lastPrinted>
  <dcterms:created xsi:type="dcterms:W3CDTF">2020-08-18T19:23:00Z</dcterms:created>
  <dcterms:modified xsi:type="dcterms:W3CDTF">2020-08-18T19:32:00Z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